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F6" w:rsidRPr="00E2144C" w:rsidRDefault="007C4FC5" w:rsidP="001F55F6">
      <w:pPr>
        <w:pStyle w:val="a8"/>
        <w:ind w:right="-1"/>
        <w:rPr>
          <w:i/>
          <w:sz w:val="26"/>
          <w:szCs w:val="24"/>
        </w:rPr>
      </w:pPr>
      <w:r>
        <w:rPr>
          <w:i/>
          <w:sz w:val="26"/>
          <w:szCs w:val="24"/>
        </w:rPr>
        <w:t xml:space="preserve"> </w:t>
      </w:r>
    </w:p>
    <w:p w:rsidR="001F55F6" w:rsidRPr="00E2144C" w:rsidRDefault="006970C1" w:rsidP="001F55F6">
      <w:pPr>
        <w:ind w:right="-1"/>
        <w:jc w:val="center"/>
        <w:rPr>
          <w:sz w:val="26"/>
          <w:szCs w:val="32"/>
        </w:rPr>
      </w:pPr>
      <w:r w:rsidRPr="00E2144C">
        <w:rPr>
          <w:sz w:val="26"/>
          <w:szCs w:val="32"/>
        </w:rPr>
        <w:t>Российская Федерация</w:t>
      </w:r>
    </w:p>
    <w:p w:rsidR="006970C1" w:rsidRPr="00E2144C" w:rsidRDefault="006970C1" w:rsidP="001F55F6">
      <w:pPr>
        <w:ind w:right="-1"/>
        <w:jc w:val="center"/>
        <w:rPr>
          <w:sz w:val="26"/>
          <w:szCs w:val="32"/>
        </w:rPr>
      </w:pPr>
      <w:r w:rsidRPr="00E2144C">
        <w:rPr>
          <w:sz w:val="26"/>
          <w:szCs w:val="32"/>
        </w:rPr>
        <w:t>Республика Хакасия</w:t>
      </w:r>
    </w:p>
    <w:p w:rsidR="006970C1" w:rsidRPr="00E2144C" w:rsidRDefault="006970C1" w:rsidP="001F55F6">
      <w:pPr>
        <w:ind w:right="-1"/>
        <w:jc w:val="center"/>
        <w:rPr>
          <w:sz w:val="26"/>
          <w:szCs w:val="32"/>
        </w:rPr>
      </w:pPr>
      <w:r w:rsidRPr="00E2144C">
        <w:rPr>
          <w:sz w:val="26"/>
          <w:szCs w:val="32"/>
        </w:rPr>
        <w:t>Таштыпский район</w:t>
      </w:r>
    </w:p>
    <w:p w:rsidR="006970C1" w:rsidRPr="00E2144C" w:rsidRDefault="006970C1" w:rsidP="001F55F6">
      <w:pPr>
        <w:ind w:right="-1"/>
        <w:jc w:val="center"/>
        <w:rPr>
          <w:sz w:val="26"/>
          <w:szCs w:val="32"/>
        </w:rPr>
      </w:pPr>
      <w:r w:rsidRPr="00E2144C">
        <w:rPr>
          <w:sz w:val="26"/>
          <w:szCs w:val="32"/>
        </w:rPr>
        <w:t>Совет депутатов Имекского сельсовета</w:t>
      </w:r>
    </w:p>
    <w:p w:rsidR="006970C1" w:rsidRPr="00E2144C" w:rsidRDefault="006970C1" w:rsidP="001F55F6">
      <w:pPr>
        <w:ind w:right="-1"/>
        <w:jc w:val="center"/>
        <w:rPr>
          <w:b/>
          <w:sz w:val="26"/>
          <w:szCs w:val="32"/>
        </w:rPr>
      </w:pPr>
    </w:p>
    <w:p w:rsidR="006970C1" w:rsidRPr="00E2144C" w:rsidRDefault="006970C1" w:rsidP="001F55F6">
      <w:pPr>
        <w:ind w:right="-1"/>
        <w:jc w:val="center"/>
        <w:rPr>
          <w:b/>
          <w:sz w:val="26"/>
          <w:szCs w:val="32"/>
        </w:rPr>
      </w:pPr>
    </w:p>
    <w:p w:rsidR="001F55F6" w:rsidRPr="00E2144C" w:rsidRDefault="001F55F6" w:rsidP="001F55F6">
      <w:pPr>
        <w:ind w:right="-1"/>
        <w:jc w:val="center"/>
        <w:rPr>
          <w:b/>
          <w:sz w:val="26"/>
          <w:szCs w:val="32"/>
        </w:rPr>
      </w:pPr>
      <w:r w:rsidRPr="00E2144C">
        <w:rPr>
          <w:b/>
          <w:sz w:val="26"/>
          <w:szCs w:val="32"/>
        </w:rPr>
        <w:t>РЕШЕНИЕ</w:t>
      </w:r>
    </w:p>
    <w:p w:rsidR="006970C1" w:rsidRPr="00E2144C" w:rsidRDefault="006970C1" w:rsidP="001F55F6">
      <w:pPr>
        <w:ind w:right="-1"/>
        <w:jc w:val="center"/>
        <w:rPr>
          <w:b/>
          <w:sz w:val="26"/>
          <w:szCs w:val="32"/>
        </w:rPr>
      </w:pPr>
    </w:p>
    <w:p w:rsidR="001F55F6" w:rsidRPr="00E2144C" w:rsidRDefault="006970C1" w:rsidP="001F55F6">
      <w:pPr>
        <w:ind w:right="-1"/>
        <w:jc w:val="both"/>
        <w:rPr>
          <w:b/>
          <w:sz w:val="26"/>
          <w:szCs w:val="32"/>
        </w:rPr>
      </w:pPr>
      <w:r w:rsidRPr="00E2144C">
        <w:rPr>
          <w:b/>
          <w:sz w:val="26"/>
          <w:szCs w:val="32"/>
        </w:rPr>
        <w:t xml:space="preserve"> </w:t>
      </w:r>
    </w:p>
    <w:p w:rsidR="006970C1" w:rsidRPr="00E2144C" w:rsidRDefault="006970C1" w:rsidP="001F55F6">
      <w:pPr>
        <w:ind w:right="-1"/>
        <w:jc w:val="both"/>
        <w:rPr>
          <w:sz w:val="26"/>
          <w:szCs w:val="22"/>
        </w:rPr>
      </w:pPr>
      <w:r w:rsidRPr="00E2144C">
        <w:rPr>
          <w:sz w:val="26"/>
          <w:szCs w:val="32"/>
        </w:rPr>
        <w:t xml:space="preserve">25.01.2013                                    </w:t>
      </w:r>
      <w:r w:rsidR="00E2144C">
        <w:rPr>
          <w:sz w:val="26"/>
          <w:szCs w:val="32"/>
        </w:rPr>
        <w:t xml:space="preserve">          </w:t>
      </w:r>
      <w:r w:rsidRPr="00E2144C">
        <w:rPr>
          <w:sz w:val="26"/>
          <w:szCs w:val="32"/>
        </w:rPr>
        <w:t xml:space="preserve">   с. Имек                                  </w:t>
      </w:r>
      <w:r w:rsidR="00E2144C">
        <w:rPr>
          <w:sz w:val="26"/>
          <w:szCs w:val="32"/>
        </w:rPr>
        <w:t xml:space="preserve">               </w:t>
      </w:r>
      <w:r w:rsidR="00E2144C" w:rsidRPr="00E2144C">
        <w:rPr>
          <w:sz w:val="26"/>
          <w:szCs w:val="32"/>
        </w:rPr>
        <w:t xml:space="preserve">   </w:t>
      </w:r>
      <w:r w:rsidRPr="00E2144C">
        <w:rPr>
          <w:sz w:val="26"/>
          <w:szCs w:val="32"/>
        </w:rPr>
        <w:t xml:space="preserve">  №</w:t>
      </w:r>
      <w:r w:rsidR="00E2144C" w:rsidRPr="00E2144C">
        <w:rPr>
          <w:sz w:val="26"/>
          <w:szCs w:val="32"/>
        </w:rPr>
        <w:t xml:space="preserve"> 7</w:t>
      </w:r>
    </w:p>
    <w:p w:rsidR="001F55F6" w:rsidRPr="00E2144C" w:rsidRDefault="001F55F6" w:rsidP="001F55F6">
      <w:pPr>
        <w:pStyle w:val="1"/>
        <w:ind w:right="-1"/>
        <w:jc w:val="left"/>
        <w:rPr>
          <w:sz w:val="26"/>
          <w:szCs w:val="22"/>
        </w:rPr>
      </w:pPr>
    </w:p>
    <w:p w:rsidR="001F55F6" w:rsidRPr="00E2144C" w:rsidRDefault="001F55F6" w:rsidP="001F55F6">
      <w:pPr>
        <w:rPr>
          <w:sz w:val="26"/>
        </w:rPr>
      </w:pPr>
    </w:p>
    <w:p w:rsidR="001F55F6" w:rsidRPr="00E2144C" w:rsidRDefault="001F55F6" w:rsidP="00354B01">
      <w:pPr>
        <w:pStyle w:val="a8"/>
        <w:tabs>
          <w:tab w:val="left" w:pos="3960"/>
        </w:tabs>
        <w:ind w:right="6300"/>
        <w:jc w:val="left"/>
        <w:rPr>
          <w:b/>
          <w:sz w:val="26"/>
        </w:rPr>
      </w:pPr>
      <w:r w:rsidRPr="00E2144C">
        <w:rPr>
          <w:b/>
          <w:sz w:val="26"/>
          <w:szCs w:val="28"/>
        </w:rPr>
        <w:t>Положение об организации похоронного дела</w:t>
      </w:r>
      <w:r w:rsidR="00354B01">
        <w:rPr>
          <w:b/>
          <w:sz w:val="26"/>
          <w:szCs w:val="28"/>
        </w:rPr>
        <w:t xml:space="preserve"> на </w:t>
      </w:r>
      <w:r w:rsidR="00134450" w:rsidRPr="00E2144C">
        <w:rPr>
          <w:b/>
          <w:sz w:val="26"/>
          <w:szCs w:val="28"/>
        </w:rPr>
        <w:t>территории Имекского сельсовета</w:t>
      </w:r>
    </w:p>
    <w:p w:rsidR="001F55F6" w:rsidRPr="00E2144C" w:rsidRDefault="001F55F6" w:rsidP="001F55F6">
      <w:pPr>
        <w:pStyle w:val="1"/>
        <w:jc w:val="left"/>
        <w:rPr>
          <w:sz w:val="26"/>
          <w:szCs w:val="28"/>
        </w:rPr>
      </w:pPr>
    </w:p>
    <w:p w:rsidR="001F55F6" w:rsidRPr="00E2144C" w:rsidRDefault="00134450" w:rsidP="001F55F6">
      <w:pPr>
        <w:autoSpaceDE w:val="0"/>
        <w:autoSpaceDN w:val="0"/>
        <w:adjustRightInd w:val="0"/>
        <w:ind w:firstLine="540"/>
        <w:jc w:val="both"/>
        <w:rPr>
          <w:sz w:val="26"/>
          <w:szCs w:val="28"/>
        </w:rPr>
      </w:pPr>
      <w:r w:rsidRPr="00E2144C">
        <w:rPr>
          <w:sz w:val="26"/>
          <w:szCs w:val="28"/>
        </w:rPr>
        <w:t>Р</w:t>
      </w:r>
      <w:r w:rsidR="001F55F6" w:rsidRPr="00E2144C">
        <w:rPr>
          <w:sz w:val="26"/>
          <w:szCs w:val="28"/>
        </w:rPr>
        <w:t>уководствуясь Федера</w:t>
      </w:r>
      <w:r w:rsidRPr="00E2144C">
        <w:rPr>
          <w:sz w:val="26"/>
          <w:szCs w:val="28"/>
        </w:rPr>
        <w:t>льным законом от 12 января 1996г.</w:t>
      </w:r>
      <w:r w:rsidR="001F55F6" w:rsidRPr="00E2144C">
        <w:rPr>
          <w:sz w:val="26"/>
          <w:szCs w:val="28"/>
        </w:rPr>
        <w:t>№ 8-ФЗ «О погребении и похоронном деле»</w:t>
      </w:r>
      <w:r w:rsidR="00F04BCD" w:rsidRPr="00E2144C">
        <w:rPr>
          <w:sz w:val="26"/>
          <w:szCs w:val="28"/>
        </w:rPr>
        <w:t xml:space="preserve"> (с последующими изменениями)</w:t>
      </w:r>
      <w:r w:rsidR="001F55F6" w:rsidRPr="00E2144C">
        <w:rPr>
          <w:sz w:val="26"/>
          <w:szCs w:val="28"/>
        </w:rPr>
        <w:t xml:space="preserve">, </w:t>
      </w:r>
      <w:r w:rsidR="00F04BCD" w:rsidRPr="00E2144C">
        <w:rPr>
          <w:iCs/>
          <w:sz w:val="26"/>
          <w:szCs w:val="28"/>
        </w:rPr>
        <w:t>Постановлением</w:t>
      </w:r>
      <w:r w:rsidRPr="00E2144C">
        <w:rPr>
          <w:iCs/>
          <w:sz w:val="26"/>
          <w:szCs w:val="28"/>
        </w:rPr>
        <w:t xml:space="preserve"> Правительства Республики Хакасия</w:t>
      </w:r>
      <w:r w:rsidR="00F04BCD" w:rsidRPr="00E2144C">
        <w:rPr>
          <w:iCs/>
          <w:sz w:val="26"/>
          <w:szCs w:val="28"/>
        </w:rPr>
        <w:t xml:space="preserve"> </w:t>
      </w:r>
      <w:r w:rsidRPr="00E2144C">
        <w:rPr>
          <w:iCs/>
          <w:sz w:val="26"/>
          <w:szCs w:val="28"/>
        </w:rPr>
        <w:t xml:space="preserve"> от 30.03.2012</w:t>
      </w:r>
      <w:r w:rsidR="001875A0" w:rsidRPr="00E2144C">
        <w:rPr>
          <w:iCs/>
          <w:sz w:val="26"/>
          <w:szCs w:val="28"/>
        </w:rPr>
        <w:t xml:space="preserve"> № 211 «О мерах по реализации Федерального закона от 12.01.1996г. № 8-ФЗ «О погребении м похоронном деле</w:t>
      </w:r>
      <w:r w:rsidR="00354B01">
        <w:rPr>
          <w:iCs/>
          <w:sz w:val="26"/>
          <w:szCs w:val="28"/>
        </w:rPr>
        <w:t xml:space="preserve">» в Республике </w:t>
      </w:r>
      <w:proofErr w:type="spellStart"/>
      <w:r w:rsidR="00354B01">
        <w:rPr>
          <w:iCs/>
          <w:sz w:val="26"/>
          <w:szCs w:val="28"/>
        </w:rPr>
        <w:t>Хакасия</w:t>
      </w:r>
      <w:proofErr w:type="gramStart"/>
      <w:r w:rsidR="001875A0" w:rsidRPr="00E2144C">
        <w:rPr>
          <w:iCs/>
          <w:sz w:val="26"/>
          <w:szCs w:val="28"/>
        </w:rPr>
        <w:t>,</w:t>
      </w:r>
      <w:r w:rsidRPr="00E2144C">
        <w:rPr>
          <w:sz w:val="26"/>
          <w:szCs w:val="28"/>
        </w:rPr>
        <w:t>н</w:t>
      </w:r>
      <w:proofErr w:type="gramEnd"/>
      <w:r w:rsidRPr="00E2144C">
        <w:rPr>
          <w:sz w:val="26"/>
          <w:szCs w:val="28"/>
        </w:rPr>
        <w:t>а</w:t>
      </w:r>
      <w:proofErr w:type="spellEnd"/>
      <w:r w:rsidRPr="00E2144C">
        <w:rPr>
          <w:sz w:val="26"/>
          <w:szCs w:val="28"/>
        </w:rPr>
        <w:t xml:space="preserve"> основании пункта 22 статьи 9, статьи 29  Устава муниципального образования Имекский сельсовет от 04.01.2004г., </w:t>
      </w:r>
      <w:r w:rsidR="006970C1" w:rsidRPr="00E2144C">
        <w:rPr>
          <w:iCs/>
          <w:sz w:val="26"/>
          <w:szCs w:val="28"/>
        </w:rPr>
        <w:t xml:space="preserve">Совет депутатов Имекского сельсовета </w:t>
      </w:r>
    </w:p>
    <w:p w:rsidR="001F55F6" w:rsidRPr="00E2144C" w:rsidRDefault="001F55F6" w:rsidP="001F55F6">
      <w:pPr>
        <w:pStyle w:val="a8"/>
        <w:ind w:right="-1"/>
        <w:jc w:val="both"/>
        <w:rPr>
          <w:i/>
          <w:sz w:val="26"/>
          <w:szCs w:val="22"/>
        </w:rPr>
      </w:pPr>
    </w:p>
    <w:p w:rsidR="001F55F6" w:rsidRPr="00E2144C" w:rsidRDefault="001F55F6" w:rsidP="001F55F6">
      <w:pPr>
        <w:jc w:val="center"/>
        <w:rPr>
          <w:b/>
          <w:sz w:val="26"/>
          <w:szCs w:val="28"/>
        </w:rPr>
      </w:pPr>
      <w:r w:rsidRPr="00E2144C">
        <w:rPr>
          <w:b/>
          <w:sz w:val="26"/>
          <w:szCs w:val="28"/>
        </w:rPr>
        <w:t>РЕШИЛ:</w:t>
      </w:r>
    </w:p>
    <w:p w:rsidR="001F55F6" w:rsidRPr="00E2144C" w:rsidRDefault="001F55F6" w:rsidP="001F55F6">
      <w:pPr>
        <w:jc w:val="center"/>
        <w:rPr>
          <w:sz w:val="26"/>
          <w:szCs w:val="28"/>
        </w:rPr>
      </w:pPr>
    </w:p>
    <w:p w:rsidR="001F55F6" w:rsidRPr="00E2144C" w:rsidRDefault="001F55F6" w:rsidP="006970C1">
      <w:pPr>
        <w:pStyle w:val="aa"/>
        <w:numPr>
          <w:ilvl w:val="0"/>
          <w:numId w:val="1"/>
        </w:numPr>
        <w:jc w:val="both"/>
        <w:rPr>
          <w:sz w:val="26"/>
          <w:szCs w:val="28"/>
        </w:rPr>
      </w:pPr>
      <w:r w:rsidRPr="00E2144C">
        <w:rPr>
          <w:sz w:val="26"/>
          <w:szCs w:val="28"/>
        </w:rPr>
        <w:t>Принять Положение об организации похоронного д</w:t>
      </w:r>
      <w:r w:rsidR="006970C1" w:rsidRPr="00E2144C">
        <w:rPr>
          <w:sz w:val="26"/>
          <w:szCs w:val="28"/>
        </w:rPr>
        <w:t>ела на территории Имекского сельсовета</w:t>
      </w:r>
      <w:r w:rsidRPr="00E2144C">
        <w:rPr>
          <w:sz w:val="26"/>
          <w:szCs w:val="28"/>
        </w:rPr>
        <w:t xml:space="preserve">  </w:t>
      </w:r>
      <w:r w:rsidR="006970C1" w:rsidRPr="00E2144C">
        <w:rPr>
          <w:sz w:val="26"/>
          <w:szCs w:val="28"/>
        </w:rPr>
        <w:t>согласно приложению</w:t>
      </w:r>
      <w:r w:rsidRPr="00E2144C">
        <w:rPr>
          <w:sz w:val="26"/>
          <w:szCs w:val="28"/>
        </w:rPr>
        <w:t>.</w:t>
      </w:r>
    </w:p>
    <w:p w:rsidR="006970C1" w:rsidRPr="00E2144C" w:rsidRDefault="00770875" w:rsidP="006970C1">
      <w:pPr>
        <w:pStyle w:val="aa"/>
        <w:numPr>
          <w:ilvl w:val="0"/>
          <w:numId w:val="1"/>
        </w:numPr>
        <w:jc w:val="both"/>
        <w:rPr>
          <w:sz w:val="26"/>
          <w:szCs w:val="28"/>
        </w:rPr>
      </w:pPr>
      <w:r w:rsidRPr="00E2144C">
        <w:rPr>
          <w:sz w:val="26"/>
          <w:szCs w:val="28"/>
        </w:rPr>
        <w:t xml:space="preserve">Положение «Об организации ритуальных услуг и содержание мест захоронения на территории МО Имекский сельсовет» принятое решением Совета депутатов муниципального образования Имекский сельсовет от 24.07.2006г. № 59 считать утратившим силу. </w:t>
      </w:r>
    </w:p>
    <w:p w:rsidR="001F55F6" w:rsidRPr="00E2144C" w:rsidRDefault="001F55F6" w:rsidP="00770875">
      <w:pPr>
        <w:pStyle w:val="aa"/>
        <w:numPr>
          <w:ilvl w:val="0"/>
          <w:numId w:val="1"/>
        </w:numPr>
        <w:jc w:val="both"/>
        <w:rPr>
          <w:sz w:val="26"/>
          <w:szCs w:val="28"/>
        </w:rPr>
      </w:pPr>
      <w:r w:rsidRPr="00E2144C">
        <w:rPr>
          <w:sz w:val="26"/>
          <w:szCs w:val="28"/>
        </w:rPr>
        <w:t xml:space="preserve"> Решение вступает в силу в день, следующий за днем его официального опубликования</w:t>
      </w:r>
      <w:r w:rsidR="001875A0" w:rsidRPr="00E2144C">
        <w:rPr>
          <w:sz w:val="26"/>
          <w:szCs w:val="28"/>
        </w:rPr>
        <w:t xml:space="preserve"> (обнародования)</w:t>
      </w:r>
      <w:r w:rsidRPr="00E2144C">
        <w:rPr>
          <w:sz w:val="26"/>
          <w:szCs w:val="28"/>
        </w:rPr>
        <w:t>.</w:t>
      </w:r>
    </w:p>
    <w:p w:rsidR="001F55F6" w:rsidRPr="00E2144C" w:rsidRDefault="001F55F6" w:rsidP="001F55F6">
      <w:pPr>
        <w:ind w:firstLine="709"/>
        <w:jc w:val="both"/>
        <w:rPr>
          <w:sz w:val="26"/>
          <w:szCs w:val="28"/>
        </w:rPr>
      </w:pPr>
    </w:p>
    <w:p w:rsidR="001F55F6" w:rsidRPr="00E2144C" w:rsidRDefault="001F55F6" w:rsidP="001F55F6">
      <w:pPr>
        <w:jc w:val="both"/>
        <w:rPr>
          <w:sz w:val="26"/>
          <w:szCs w:val="28"/>
        </w:rPr>
      </w:pPr>
      <w:r w:rsidRPr="00E2144C">
        <w:rPr>
          <w:sz w:val="26"/>
          <w:szCs w:val="28"/>
        </w:rPr>
        <w:t xml:space="preserve"> </w:t>
      </w:r>
    </w:p>
    <w:p w:rsidR="00E2144C" w:rsidRDefault="00E2144C" w:rsidP="00770875">
      <w:pPr>
        <w:jc w:val="both"/>
        <w:rPr>
          <w:sz w:val="26"/>
          <w:szCs w:val="28"/>
        </w:rPr>
      </w:pPr>
    </w:p>
    <w:p w:rsidR="001F55F6" w:rsidRDefault="001F55F6" w:rsidP="00770875">
      <w:pPr>
        <w:jc w:val="both"/>
        <w:rPr>
          <w:sz w:val="26"/>
          <w:szCs w:val="28"/>
        </w:rPr>
      </w:pPr>
      <w:r w:rsidRPr="00E2144C">
        <w:rPr>
          <w:sz w:val="26"/>
          <w:szCs w:val="28"/>
        </w:rPr>
        <w:t xml:space="preserve">Глава </w:t>
      </w:r>
      <w:r w:rsidR="00770875" w:rsidRPr="00E2144C">
        <w:rPr>
          <w:sz w:val="26"/>
          <w:szCs w:val="28"/>
        </w:rPr>
        <w:t xml:space="preserve"> Имекского сельсовета                                                      </w:t>
      </w:r>
      <w:r w:rsidR="00E2144C">
        <w:rPr>
          <w:sz w:val="26"/>
          <w:szCs w:val="28"/>
        </w:rPr>
        <w:t xml:space="preserve">                </w:t>
      </w:r>
      <w:r w:rsidR="00770875" w:rsidRPr="00E2144C">
        <w:rPr>
          <w:sz w:val="26"/>
          <w:szCs w:val="28"/>
        </w:rPr>
        <w:t xml:space="preserve">  Г.Г. </w:t>
      </w:r>
      <w:proofErr w:type="spellStart"/>
      <w:r w:rsidR="00770875" w:rsidRPr="00E2144C">
        <w:rPr>
          <w:sz w:val="26"/>
          <w:szCs w:val="28"/>
        </w:rPr>
        <w:t>Тодинов</w:t>
      </w:r>
      <w:proofErr w:type="spellEnd"/>
    </w:p>
    <w:p w:rsidR="00AF75D1" w:rsidRDefault="00AF75D1" w:rsidP="00770875">
      <w:pPr>
        <w:jc w:val="both"/>
        <w:rPr>
          <w:sz w:val="26"/>
          <w:szCs w:val="28"/>
        </w:rPr>
      </w:pPr>
    </w:p>
    <w:p w:rsidR="00AF75D1" w:rsidRDefault="00AF75D1" w:rsidP="00770875">
      <w:pPr>
        <w:jc w:val="both"/>
        <w:rPr>
          <w:sz w:val="26"/>
          <w:szCs w:val="28"/>
        </w:rPr>
      </w:pPr>
    </w:p>
    <w:p w:rsidR="00AF75D1" w:rsidRPr="00AF75D1" w:rsidRDefault="007C4FC5" w:rsidP="00770875">
      <w:pPr>
        <w:jc w:val="both"/>
        <w:rPr>
          <w:sz w:val="20"/>
          <w:szCs w:val="28"/>
        </w:rPr>
      </w:pPr>
      <w:r>
        <w:rPr>
          <w:sz w:val="20"/>
          <w:szCs w:val="28"/>
        </w:rPr>
        <w:t xml:space="preserve"> </w:t>
      </w:r>
    </w:p>
    <w:p w:rsidR="00770875" w:rsidRDefault="00770875" w:rsidP="00770875">
      <w:pPr>
        <w:jc w:val="both"/>
        <w:rPr>
          <w:sz w:val="28"/>
          <w:szCs w:val="28"/>
        </w:rPr>
      </w:pPr>
    </w:p>
    <w:p w:rsidR="00770875" w:rsidRDefault="00770875" w:rsidP="00770875">
      <w:pPr>
        <w:jc w:val="both"/>
        <w:rPr>
          <w:sz w:val="28"/>
          <w:szCs w:val="28"/>
        </w:rPr>
      </w:pPr>
    </w:p>
    <w:p w:rsidR="00770875" w:rsidRDefault="00770875" w:rsidP="00770875">
      <w:pPr>
        <w:jc w:val="both"/>
        <w:rPr>
          <w:sz w:val="28"/>
          <w:szCs w:val="28"/>
        </w:rPr>
      </w:pPr>
    </w:p>
    <w:p w:rsidR="001875A0" w:rsidRDefault="001875A0" w:rsidP="00770875">
      <w:pPr>
        <w:jc w:val="both"/>
        <w:rPr>
          <w:sz w:val="28"/>
          <w:szCs w:val="28"/>
        </w:rPr>
      </w:pPr>
    </w:p>
    <w:p w:rsidR="00770875" w:rsidRDefault="00770875" w:rsidP="00770875">
      <w:pPr>
        <w:jc w:val="both"/>
        <w:rPr>
          <w:szCs w:val="28"/>
        </w:rPr>
      </w:pPr>
    </w:p>
    <w:p w:rsidR="00E2144C" w:rsidRDefault="00E2144C" w:rsidP="00770875">
      <w:pPr>
        <w:jc w:val="both"/>
        <w:rPr>
          <w:szCs w:val="28"/>
        </w:rPr>
      </w:pPr>
    </w:p>
    <w:p w:rsidR="001875A0" w:rsidRPr="00E2144C" w:rsidRDefault="00AF75D1" w:rsidP="00AF75D1">
      <w:pPr>
        <w:pStyle w:val="1"/>
        <w:jc w:val="left"/>
        <w:rPr>
          <w:sz w:val="26"/>
        </w:rPr>
      </w:pPr>
      <w:r>
        <w:rPr>
          <w:sz w:val="24"/>
          <w:szCs w:val="28"/>
        </w:rPr>
        <w:lastRenderedPageBreak/>
        <w:t xml:space="preserve">                                                                                  </w:t>
      </w:r>
      <w:r w:rsidR="007C4FC5">
        <w:rPr>
          <w:sz w:val="24"/>
          <w:szCs w:val="28"/>
        </w:rPr>
        <w:t xml:space="preserve">                                   </w:t>
      </w:r>
      <w:r>
        <w:rPr>
          <w:sz w:val="24"/>
          <w:szCs w:val="28"/>
        </w:rPr>
        <w:t xml:space="preserve">                                            </w:t>
      </w:r>
      <w:r w:rsidR="006970C1" w:rsidRPr="00E2144C">
        <w:rPr>
          <w:sz w:val="26"/>
        </w:rPr>
        <w:t xml:space="preserve">Приложение </w:t>
      </w:r>
      <w:r w:rsidR="001F55F6" w:rsidRPr="00E2144C">
        <w:rPr>
          <w:sz w:val="26"/>
        </w:rPr>
        <w:t xml:space="preserve"> </w:t>
      </w:r>
    </w:p>
    <w:p w:rsidR="001875A0" w:rsidRPr="00E2144C" w:rsidRDefault="001F55F6" w:rsidP="001F55F6">
      <w:pPr>
        <w:pStyle w:val="1"/>
        <w:ind w:left="3969"/>
        <w:jc w:val="right"/>
        <w:rPr>
          <w:sz w:val="26"/>
        </w:rPr>
      </w:pPr>
      <w:r w:rsidRPr="00E2144C">
        <w:rPr>
          <w:sz w:val="26"/>
        </w:rPr>
        <w:t>к решению</w:t>
      </w:r>
      <w:r w:rsidR="001875A0" w:rsidRPr="00E2144C">
        <w:rPr>
          <w:sz w:val="26"/>
        </w:rPr>
        <w:t xml:space="preserve"> Совета депутатов</w:t>
      </w:r>
    </w:p>
    <w:p w:rsidR="001F55F6" w:rsidRPr="00E2144C" w:rsidRDefault="00E2144C" w:rsidP="00E2144C">
      <w:pPr>
        <w:pStyle w:val="1"/>
        <w:ind w:left="3969"/>
        <w:rPr>
          <w:sz w:val="26"/>
        </w:rPr>
      </w:pPr>
      <w:r>
        <w:rPr>
          <w:sz w:val="26"/>
        </w:rPr>
        <w:t xml:space="preserve">                            </w:t>
      </w:r>
      <w:r w:rsidR="001875A0" w:rsidRPr="00E2144C">
        <w:rPr>
          <w:sz w:val="26"/>
        </w:rPr>
        <w:t xml:space="preserve"> Имекского сельсовета</w:t>
      </w:r>
    </w:p>
    <w:p w:rsidR="001875A0" w:rsidRPr="00E2144C" w:rsidRDefault="001875A0" w:rsidP="001875A0">
      <w:pPr>
        <w:rPr>
          <w:sz w:val="26"/>
        </w:rPr>
      </w:pPr>
      <w:r w:rsidRPr="00E2144C">
        <w:rPr>
          <w:sz w:val="26"/>
        </w:rPr>
        <w:t xml:space="preserve">                                                                                      </w:t>
      </w:r>
      <w:r w:rsidR="00E2144C">
        <w:rPr>
          <w:sz w:val="26"/>
        </w:rPr>
        <w:t xml:space="preserve">                  </w:t>
      </w:r>
      <w:r w:rsidRPr="00E2144C">
        <w:rPr>
          <w:sz w:val="26"/>
        </w:rPr>
        <w:t xml:space="preserve"> от </w:t>
      </w:r>
      <w:r w:rsidR="00E2144C">
        <w:rPr>
          <w:sz w:val="26"/>
        </w:rPr>
        <w:t xml:space="preserve"> 25.01.2013г.  № 7</w:t>
      </w:r>
    </w:p>
    <w:p w:rsidR="001875A0" w:rsidRPr="00E2144C" w:rsidRDefault="001875A0" w:rsidP="001875A0">
      <w:pPr>
        <w:rPr>
          <w:sz w:val="26"/>
        </w:rPr>
      </w:pPr>
    </w:p>
    <w:p w:rsidR="001F55F6" w:rsidRPr="00E2144C" w:rsidRDefault="001875A0" w:rsidP="001875A0">
      <w:pPr>
        <w:pStyle w:val="a8"/>
        <w:ind w:left="3969" w:right="-1"/>
        <w:jc w:val="right"/>
        <w:rPr>
          <w:i/>
          <w:sz w:val="26"/>
          <w:szCs w:val="24"/>
          <w:u w:val="single"/>
        </w:rPr>
      </w:pPr>
      <w:r w:rsidRPr="00E2144C">
        <w:rPr>
          <w:sz w:val="26"/>
          <w:szCs w:val="24"/>
        </w:rPr>
        <w:t xml:space="preserve"> </w:t>
      </w:r>
    </w:p>
    <w:p w:rsidR="001F55F6" w:rsidRPr="00E2144C" w:rsidRDefault="001F55F6" w:rsidP="001F55F6">
      <w:pPr>
        <w:pStyle w:val="ConsPlusTitle"/>
        <w:widowControl/>
        <w:jc w:val="center"/>
        <w:rPr>
          <w:rFonts w:ascii="Times New Roman" w:hAnsi="Times New Roman" w:cs="Times New Roman"/>
          <w:sz w:val="26"/>
          <w:szCs w:val="28"/>
        </w:rPr>
      </w:pPr>
    </w:p>
    <w:p w:rsidR="001F55F6" w:rsidRPr="00E2144C" w:rsidRDefault="001F55F6" w:rsidP="001F55F6">
      <w:pPr>
        <w:pStyle w:val="ConsPlusTitle"/>
        <w:widowControl/>
        <w:jc w:val="center"/>
        <w:rPr>
          <w:rFonts w:ascii="Times New Roman" w:hAnsi="Times New Roman" w:cs="Times New Roman"/>
          <w:sz w:val="26"/>
          <w:szCs w:val="28"/>
        </w:rPr>
      </w:pPr>
      <w:r w:rsidRPr="00E2144C">
        <w:rPr>
          <w:rFonts w:ascii="Times New Roman" w:hAnsi="Times New Roman" w:cs="Times New Roman"/>
          <w:sz w:val="26"/>
          <w:szCs w:val="28"/>
        </w:rPr>
        <w:t>ПОЛОЖЕНИЕ</w:t>
      </w:r>
    </w:p>
    <w:p w:rsidR="001875A0" w:rsidRPr="00E2144C" w:rsidRDefault="001F55F6" w:rsidP="001F55F6">
      <w:pPr>
        <w:pStyle w:val="ConsPlusTitle"/>
        <w:widowControl/>
        <w:jc w:val="center"/>
        <w:rPr>
          <w:rFonts w:ascii="Times New Roman" w:hAnsi="Times New Roman" w:cs="Times New Roman"/>
          <w:sz w:val="26"/>
          <w:szCs w:val="28"/>
        </w:rPr>
      </w:pPr>
      <w:r w:rsidRPr="00E2144C">
        <w:rPr>
          <w:rFonts w:ascii="Times New Roman" w:hAnsi="Times New Roman" w:cs="Times New Roman"/>
          <w:sz w:val="26"/>
          <w:szCs w:val="28"/>
        </w:rPr>
        <w:t>ОБ ОРГАНИЗАЦИИ ПОХОРОННОГО ДЕЛА</w:t>
      </w:r>
    </w:p>
    <w:p w:rsidR="001F55F6" w:rsidRPr="00E2144C" w:rsidRDefault="001875A0" w:rsidP="001F55F6">
      <w:pPr>
        <w:pStyle w:val="ConsPlusTitle"/>
        <w:widowControl/>
        <w:jc w:val="center"/>
        <w:rPr>
          <w:rFonts w:ascii="Times New Roman" w:hAnsi="Times New Roman" w:cs="Times New Roman"/>
          <w:sz w:val="26"/>
          <w:szCs w:val="28"/>
        </w:rPr>
      </w:pPr>
      <w:r w:rsidRPr="00E2144C">
        <w:rPr>
          <w:rFonts w:ascii="Times New Roman" w:hAnsi="Times New Roman" w:cs="Times New Roman"/>
          <w:sz w:val="26"/>
          <w:szCs w:val="28"/>
        </w:rPr>
        <w:t>НА ТЕРРИТОРИИ ИМЕКСКОГО СЕЛЬСОВЕТА</w:t>
      </w:r>
      <w:r w:rsidR="001F55F6" w:rsidRPr="00E2144C">
        <w:rPr>
          <w:rFonts w:ascii="Times New Roman" w:hAnsi="Times New Roman" w:cs="Times New Roman"/>
          <w:sz w:val="26"/>
          <w:szCs w:val="28"/>
        </w:rPr>
        <w:t xml:space="preserve"> </w:t>
      </w:r>
    </w:p>
    <w:p w:rsidR="001F55F6" w:rsidRPr="00E2144C" w:rsidRDefault="001F55F6" w:rsidP="001F55F6">
      <w:pPr>
        <w:pStyle w:val="ConsPlusNormal"/>
        <w:widowControl/>
        <w:ind w:firstLine="0"/>
        <w:jc w:val="center"/>
        <w:rPr>
          <w:rFonts w:ascii="Times New Roman" w:hAnsi="Times New Roman" w:cs="Times New Roman"/>
          <w:sz w:val="26"/>
          <w:szCs w:val="28"/>
        </w:rPr>
      </w:pPr>
    </w:p>
    <w:p w:rsidR="001F55F6" w:rsidRPr="00E2144C" w:rsidRDefault="001F55F6" w:rsidP="001F55F6">
      <w:pPr>
        <w:pStyle w:val="ConsPlusNormal"/>
        <w:widowControl/>
        <w:ind w:firstLine="540"/>
        <w:jc w:val="both"/>
        <w:rPr>
          <w:rFonts w:ascii="Times New Roman" w:hAnsi="Times New Roman" w:cs="Times New Roman"/>
          <w:i/>
          <w:sz w:val="26"/>
          <w:u w:val="single"/>
        </w:rPr>
      </w:pPr>
      <w:r w:rsidRPr="00E2144C">
        <w:rPr>
          <w:rFonts w:ascii="Times New Roman" w:hAnsi="Times New Roman" w:cs="Times New Roman"/>
          <w:sz w:val="26"/>
          <w:szCs w:val="28"/>
        </w:rPr>
        <w:t xml:space="preserve">Настоящее Положение определяет основы организации похоронного дела </w:t>
      </w:r>
      <w:r w:rsidR="001875A0" w:rsidRPr="00E2144C">
        <w:rPr>
          <w:rFonts w:ascii="Times New Roman" w:hAnsi="Times New Roman" w:cs="Times New Roman"/>
          <w:sz w:val="26"/>
          <w:szCs w:val="28"/>
        </w:rPr>
        <w:t>на территории Имекского сельсовета Таштыпского района Республики Хакасия.</w:t>
      </w:r>
    </w:p>
    <w:p w:rsidR="001F55F6" w:rsidRPr="00E2144C" w:rsidRDefault="001F55F6" w:rsidP="001F55F6">
      <w:pPr>
        <w:pStyle w:val="ConsPlusNormal"/>
        <w:widowControl/>
        <w:ind w:firstLine="540"/>
        <w:jc w:val="both"/>
        <w:rPr>
          <w:rFonts w:ascii="Times New Roman" w:hAnsi="Times New Roman" w:cs="Times New Roman"/>
          <w:sz w:val="26"/>
          <w:szCs w:val="24"/>
        </w:rPr>
      </w:pPr>
    </w:p>
    <w:p w:rsidR="001F55F6" w:rsidRPr="00E2144C" w:rsidRDefault="001F55F6" w:rsidP="001F55F6">
      <w:pPr>
        <w:pStyle w:val="ConsPlusNormal"/>
        <w:widowControl/>
        <w:ind w:firstLine="540"/>
        <w:jc w:val="both"/>
        <w:outlineLvl w:val="1"/>
        <w:rPr>
          <w:rFonts w:ascii="Times New Roman" w:hAnsi="Times New Roman" w:cs="Times New Roman"/>
          <w:b/>
          <w:sz w:val="26"/>
          <w:szCs w:val="28"/>
        </w:rPr>
      </w:pPr>
      <w:r w:rsidRPr="00E2144C">
        <w:rPr>
          <w:rFonts w:ascii="Times New Roman" w:hAnsi="Times New Roman" w:cs="Times New Roman"/>
          <w:b/>
          <w:sz w:val="26"/>
          <w:szCs w:val="28"/>
        </w:rPr>
        <w:t>Статья 1. Компетенция</w:t>
      </w:r>
      <w:r w:rsidR="001875A0" w:rsidRPr="00E2144C">
        <w:rPr>
          <w:rFonts w:ascii="Times New Roman" w:hAnsi="Times New Roman" w:cs="Times New Roman"/>
          <w:b/>
          <w:sz w:val="26"/>
          <w:szCs w:val="24"/>
        </w:rPr>
        <w:t xml:space="preserve"> Совета депутатов Имекского сельсовета</w:t>
      </w:r>
      <w:r w:rsidRPr="00E2144C">
        <w:rPr>
          <w:rFonts w:ascii="Times New Roman" w:hAnsi="Times New Roman" w:cs="Times New Roman"/>
          <w:b/>
          <w:i/>
          <w:sz w:val="26"/>
          <w:szCs w:val="28"/>
        </w:rPr>
        <w:t xml:space="preserve"> </w:t>
      </w:r>
      <w:r w:rsidRPr="00E2144C">
        <w:rPr>
          <w:rFonts w:ascii="Times New Roman" w:hAnsi="Times New Roman" w:cs="Times New Roman"/>
          <w:b/>
          <w:sz w:val="26"/>
          <w:szCs w:val="28"/>
        </w:rPr>
        <w:t>в области организации похоронного дела</w:t>
      </w:r>
    </w:p>
    <w:p w:rsidR="001F55F6" w:rsidRPr="00E2144C" w:rsidRDefault="001F55F6" w:rsidP="001F55F6">
      <w:pPr>
        <w:pStyle w:val="ConsPlusNormal"/>
        <w:widowControl/>
        <w:ind w:firstLine="540"/>
        <w:jc w:val="both"/>
        <w:outlineLvl w:val="1"/>
        <w:rPr>
          <w:rFonts w:ascii="Times New Roman" w:hAnsi="Times New Roman" w:cs="Times New Roman"/>
          <w:sz w:val="26"/>
          <w:szCs w:val="28"/>
        </w:rPr>
      </w:pP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К компетенции</w:t>
      </w:r>
      <w:r w:rsidR="001875A0" w:rsidRPr="00E2144C">
        <w:rPr>
          <w:rFonts w:ascii="Times New Roman" w:hAnsi="Times New Roman" w:cs="Times New Roman"/>
          <w:sz w:val="26"/>
          <w:szCs w:val="28"/>
        </w:rPr>
        <w:t xml:space="preserve"> </w:t>
      </w:r>
      <w:r w:rsidR="001875A0" w:rsidRPr="00E2144C">
        <w:rPr>
          <w:rFonts w:ascii="Times New Roman" w:hAnsi="Times New Roman" w:cs="Times New Roman"/>
          <w:sz w:val="26"/>
          <w:szCs w:val="24"/>
        </w:rPr>
        <w:t>Совета депутатов Имекского сельсовета</w:t>
      </w:r>
      <w:r w:rsidRPr="00E2144C">
        <w:rPr>
          <w:rFonts w:ascii="Times New Roman" w:hAnsi="Times New Roman" w:cs="Times New Roman"/>
          <w:sz w:val="26"/>
          <w:szCs w:val="28"/>
        </w:rPr>
        <w:t xml:space="preserve"> в области организации похоронного дела относятся:</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1) определение основ организации похоронного дела</w:t>
      </w:r>
      <w:r w:rsidR="001875A0" w:rsidRPr="00E2144C">
        <w:rPr>
          <w:rFonts w:ascii="Times New Roman" w:hAnsi="Times New Roman" w:cs="Times New Roman"/>
          <w:sz w:val="26"/>
          <w:szCs w:val="28"/>
        </w:rPr>
        <w:t xml:space="preserve"> на территории Имекского сельсовета</w:t>
      </w:r>
      <w:r w:rsidRPr="00E2144C">
        <w:rPr>
          <w:rFonts w:ascii="Times New Roman" w:hAnsi="Times New Roman" w:cs="Times New Roman"/>
          <w:sz w:val="26"/>
          <w:szCs w:val="28"/>
        </w:rPr>
        <w:t>;</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2) установление требований к качеству предоставляемых услуг по погребению;</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3) установление правил работы муниципальных общественных кладбищ и порядка их содержания;</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4) установление размера бесплатно предоставляемого участка земли на территории кладбища для погребения умершего.</w:t>
      </w:r>
    </w:p>
    <w:p w:rsidR="001F55F6" w:rsidRPr="00E2144C" w:rsidRDefault="001F55F6" w:rsidP="001F55F6">
      <w:pPr>
        <w:autoSpaceDE w:val="0"/>
        <w:autoSpaceDN w:val="0"/>
        <w:adjustRightInd w:val="0"/>
        <w:ind w:firstLine="540"/>
        <w:jc w:val="both"/>
        <w:rPr>
          <w:sz w:val="26"/>
          <w:szCs w:val="28"/>
        </w:rPr>
      </w:pPr>
      <w:r w:rsidRPr="00E2144C">
        <w:rPr>
          <w:sz w:val="26"/>
          <w:szCs w:val="28"/>
        </w:rPr>
        <w:t xml:space="preserve">5) </w:t>
      </w:r>
      <w:r w:rsidRPr="00E2144C">
        <w:rPr>
          <w:bCs/>
          <w:sz w:val="26"/>
          <w:szCs w:val="28"/>
        </w:rPr>
        <w:t>порядок определения и взимания</w:t>
      </w:r>
      <w:r w:rsidRPr="00E2144C">
        <w:rPr>
          <w:b/>
          <w:bCs/>
          <w:sz w:val="26"/>
          <w:szCs w:val="28"/>
        </w:rPr>
        <w:t xml:space="preserve"> </w:t>
      </w:r>
      <w:r w:rsidRPr="00E2144C">
        <w:rPr>
          <w:sz w:val="26"/>
          <w:szCs w:val="28"/>
        </w:rPr>
        <w:t>единовременной платы за резервирование земельного участка под семейное захоронение на общественном кладбище;</w:t>
      </w:r>
    </w:p>
    <w:p w:rsidR="001F55F6" w:rsidRPr="00E2144C" w:rsidRDefault="001F55F6" w:rsidP="001F55F6">
      <w:pPr>
        <w:autoSpaceDE w:val="0"/>
        <w:autoSpaceDN w:val="0"/>
        <w:adjustRightInd w:val="0"/>
        <w:ind w:firstLine="540"/>
        <w:jc w:val="both"/>
        <w:rPr>
          <w:bCs/>
          <w:sz w:val="26"/>
          <w:szCs w:val="28"/>
        </w:rPr>
      </w:pPr>
      <w:r w:rsidRPr="00E2144C">
        <w:rPr>
          <w:bCs/>
          <w:sz w:val="26"/>
          <w:szCs w:val="28"/>
        </w:rPr>
        <w:t>6) порядок учета семейных захоронений.</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outlineLvl w:val="1"/>
        <w:rPr>
          <w:rFonts w:ascii="Times New Roman" w:hAnsi="Times New Roman" w:cs="Times New Roman"/>
          <w:b/>
          <w:sz w:val="26"/>
          <w:szCs w:val="28"/>
        </w:rPr>
      </w:pPr>
      <w:r w:rsidRPr="00E2144C">
        <w:rPr>
          <w:rFonts w:ascii="Times New Roman" w:hAnsi="Times New Roman" w:cs="Times New Roman"/>
          <w:b/>
          <w:sz w:val="26"/>
          <w:szCs w:val="28"/>
        </w:rPr>
        <w:t>Статья 2. Компетенция</w:t>
      </w:r>
      <w:r w:rsidR="001875A0" w:rsidRPr="00E2144C">
        <w:rPr>
          <w:rFonts w:ascii="Times New Roman" w:hAnsi="Times New Roman" w:cs="Times New Roman"/>
          <w:b/>
          <w:sz w:val="26"/>
          <w:szCs w:val="28"/>
        </w:rPr>
        <w:t xml:space="preserve"> Администрации Имекского сельсовета</w:t>
      </w:r>
      <w:r w:rsidRPr="00E2144C">
        <w:rPr>
          <w:rFonts w:ascii="Times New Roman" w:hAnsi="Times New Roman" w:cs="Times New Roman"/>
          <w:b/>
          <w:i/>
          <w:sz w:val="26"/>
          <w:szCs w:val="28"/>
        </w:rPr>
        <w:t xml:space="preserve"> </w:t>
      </w:r>
      <w:r w:rsidRPr="00E2144C">
        <w:rPr>
          <w:rFonts w:ascii="Times New Roman" w:hAnsi="Times New Roman" w:cs="Times New Roman"/>
          <w:b/>
          <w:sz w:val="26"/>
          <w:szCs w:val="28"/>
        </w:rPr>
        <w:t>в области организации похоронного дела</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outlineLvl w:val="1"/>
        <w:rPr>
          <w:rFonts w:ascii="Times New Roman" w:hAnsi="Times New Roman" w:cs="Times New Roman"/>
          <w:sz w:val="26"/>
          <w:szCs w:val="28"/>
        </w:rPr>
      </w:pPr>
      <w:r w:rsidRPr="00E2144C">
        <w:rPr>
          <w:rFonts w:ascii="Times New Roman" w:hAnsi="Times New Roman" w:cs="Times New Roman"/>
          <w:sz w:val="26"/>
          <w:szCs w:val="28"/>
        </w:rPr>
        <w:t>К компетенции</w:t>
      </w:r>
      <w:r w:rsidR="001875A0" w:rsidRPr="00E2144C">
        <w:rPr>
          <w:rFonts w:ascii="Times New Roman" w:hAnsi="Times New Roman" w:cs="Times New Roman"/>
          <w:sz w:val="26"/>
          <w:szCs w:val="28"/>
        </w:rPr>
        <w:t xml:space="preserve"> Администрации</w:t>
      </w:r>
      <w:r w:rsidR="0050369A" w:rsidRPr="00E2144C">
        <w:rPr>
          <w:rFonts w:ascii="Times New Roman" w:hAnsi="Times New Roman" w:cs="Times New Roman"/>
          <w:sz w:val="26"/>
          <w:szCs w:val="28"/>
        </w:rPr>
        <w:t xml:space="preserve"> Имекского сельсовета </w:t>
      </w:r>
      <w:r w:rsidRPr="00E2144C">
        <w:rPr>
          <w:rFonts w:ascii="Times New Roman" w:hAnsi="Times New Roman" w:cs="Times New Roman"/>
          <w:sz w:val="26"/>
          <w:szCs w:val="28"/>
        </w:rPr>
        <w:t>в области организации похоронного дела относятся:</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1) осуществление организации похоронного дела на территории</w:t>
      </w:r>
      <w:r w:rsidR="0050369A" w:rsidRPr="00E2144C">
        <w:rPr>
          <w:rFonts w:ascii="Times New Roman" w:hAnsi="Times New Roman" w:cs="Times New Roman"/>
          <w:sz w:val="26"/>
          <w:szCs w:val="28"/>
        </w:rPr>
        <w:t xml:space="preserve"> Имекского сельсовета</w:t>
      </w:r>
      <w:r w:rsidRPr="00E2144C">
        <w:rPr>
          <w:rFonts w:ascii="Times New Roman" w:hAnsi="Times New Roman" w:cs="Times New Roman"/>
          <w:sz w:val="26"/>
          <w:szCs w:val="28"/>
        </w:rPr>
        <w:t>;</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2) принятие решения о создании мест погребения на территории</w:t>
      </w:r>
      <w:r w:rsidR="0050369A" w:rsidRPr="00E2144C">
        <w:rPr>
          <w:rFonts w:ascii="Times New Roman" w:hAnsi="Times New Roman" w:cs="Times New Roman"/>
          <w:sz w:val="26"/>
          <w:szCs w:val="28"/>
        </w:rPr>
        <w:t xml:space="preserve"> Имекского сельсовета в соответствии с Г</w:t>
      </w:r>
      <w:r w:rsidRPr="00E2144C">
        <w:rPr>
          <w:rFonts w:ascii="Times New Roman" w:hAnsi="Times New Roman" w:cs="Times New Roman"/>
          <w:sz w:val="26"/>
          <w:szCs w:val="28"/>
        </w:rPr>
        <w:t>енеральным планом</w:t>
      </w:r>
      <w:r w:rsidR="0050369A" w:rsidRPr="00E2144C">
        <w:rPr>
          <w:rFonts w:ascii="Times New Roman" w:hAnsi="Times New Roman" w:cs="Times New Roman"/>
          <w:sz w:val="26"/>
          <w:szCs w:val="28"/>
        </w:rPr>
        <w:t xml:space="preserve"> и Правилами землепользования и застройки территории Имекского сельсовета</w:t>
      </w:r>
      <w:r w:rsidRPr="00E2144C">
        <w:rPr>
          <w:rFonts w:ascii="Times New Roman" w:hAnsi="Times New Roman" w:cs="Times New Roman"/>
          <w:sz w:val="26"/>
          <w:szCs w:val="28"/>
        </w:rPr>
        <w:t>;</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3) осуществление отвода земельного участка для размещения места погребения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w:t>
      </w:r>
      <w:r w:rsidR="0050369A" w:rsidRPr="00E2144C">
        <w:rPr>
          <w:rFonts w:ascii="Times New Roman" w:hAnsi="Times New Roman" w:cs="Times New Roman"/>
          <w:sz w:val="26"/>
          <w:szCs w:val="28"/>
        </w:rPr>
        <w:t>онодательством Республики Хакасия</w:t>
      </w:r>
      <w:r w:rsidRPr="00E2144C">
        <w:rPr>
          <w:rFonts w:ascii="Times New Roman" w:hAnsi="Times New Roman" w:cs="Times New Roman"/>
          <w:sz w:val="26"/>
          <w:szCs w:val="28"/>
        </w:rPr>
        <w:t>;</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4) создание специализированной службы по вопросам похоронного дела (далее - специализированная служба), определение ее функций и порядка ее деятельности;</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5) определение стоимости услуг, предоставляемых согласно гарантированному перечню услуг по погребению;</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lastRenderedPageBreak/>
        <w:t>6) определение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8) рассмотрение заявлений граждан о создании семейных захоронений и принятие решения о выделении земельных участков под них;</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9) организация учета захоронений, в том числе семейных захоронений.</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outlineLvl w:val="1"/>
        <w:rPr>
          <w:rFonts w:ascii="Times New Roman" w:hAnsi="Times New Roman" w:cs="Times New Roman"/>
          <w:b/>
          <w:sz w:val="26"/>
          <w:szCs w:val="28"/>
        </w:rPr>
      </w:pPr>
      <w:r w:rsidRPr="00E2144C">
        <w:rPr>
          <w:rFonts w:ascii="Times New Roman" w:hAnsi="Times New Roman" w:cs="Times New Roman"/>
          <w:b/>
          <w:sz w:val="26"/>
          <w:szCs w:val="28"/>
        </w:rPr>
        <w:t>Статья 3. Основы организации похоронного дела</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1. Организация похоронного дела осуществляется администрацией</w:t>
      </w:r>
      <w:r w:rsidR="0050369A" w:rsidRPr="00E2144C">
        <w:rPr>
          <w:rFonts w:ascii="Times New Roman" w:hAnsi="Times New Roman" w:cs="Times New Roman"/>
          <w:sz w:val="26"/>
          <w:szCs w:val="28"/>
        </w:rPr>
        <w:t xml:space="preserve"> Имекского сельсовета </w:t>
      </w:r>
      <w:r w:rsidRPr="00E2144C">
        <w:rPr>
          <w:rFonts w:ascii="Times New Roman" w:hAnsi="Times New Roman" w:cs="Times New Roman"/>
          <w:sz w:val="26"/>
          <w:szCs w:val="28"/>
        </w:rPr>
        <w:t>через специализированную службу.</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xml:space="preserve">2.Функции специализированной службы может быть </w:t>
      </w:r>
      <w:proofErr w:type="gramStart"/>
      <w:r w:rsidRPr="00E2144C">
        <w:rPr>
          <w:rFonts w:ascii="Times New Roman" w:hAnsi="Times New Roman" w:cs="Times New Roman"/>
          <w:sz w:val="26"/>
          <w:szCs w:val="28"/>
        </w:rPr>
        <w:t>закреплена</w:t>
      </w:r>
      <w:proofErr w:type="gramEnd"/>
      <w:r w:rsidRPr="00E2144C">
        <w:rPr>
          <w:rFonts w:ascii="Times New Roman" w:hAnsi="Times New Roman" w:cs="Times New Roman"/>
          <w:sz w:val="26"/>
          <w:szCs w:val="28"/>
        </w:rPr>
        <w:t xml:space="preserve"> за муниципальным унитарным предприятием, муниципальным учреждением или за иным юридическим лицом на основании договора.</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3. Взаимодействие специализированной службы с юридическими лицами и индивидуальными предпринимателями, оказывающими ритуальные услуги, осуществляется на основании договора.</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4. Хозяйственную деятельность на общественных кладбищах, их содержание осуществляет специализированная служба.</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outlineLvl w:val="1"/>
        <w:rPr>
          <w:rFonts w:ascii="Times New Roman" w:hAnsi="Times New Roman" w:cs="Times New Roman"/>
          <w:b/>
          <w:sz w:val="26"/>
          <w:szCs w:val="28"/>
        </w:rPr>
      </w:pPr>
      <w:r w:rsidRPr="00E2144C">
        <w:rPr>
          <w:rFonts w:ascii="Times New Roman" w:hAnsi="Times New Roman" w:cs="Times New Roman"/>
          <w:b/>
          <w:sz w:val="26"/>
          <w:szCs w:val="28"/>
        </w:rPr>
        <w:t>Статья 4. Требования к качеству ритуальных услуг и предметам похоронного ритуала</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outlineLvl w:val="1"/>
        <w:rPr>
          <w:rFonts w:ascii="Times New Roman" w:hAnsi="Times New Roman" w:cs="Times New Roman"/>
          <w:b/>
          <w:sz w:val="26"/>
          <w:szCs w:val="28"/>
        </w:rPr>
      </w:pPr>
      <w:r w:rsidRPr="00E2144C">
        <w:rPr>
          <w:rFonts w:ascii="Times New Roman" w:hAnsi="Times New Roman" w:cs="Times New Roman"/>
          <w:b/>
          <w:sz w:val="26"/>
          <w:szCs w:val="28"/>
        </w:rPr>
        <w:t>Статья 5.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rPr>
          <w:rFonts w:ascii="Times New Roman" w:hAnsi="Times New Roman" w:cs="Times New Roman"/>
          <w:sz w:val="26"/>
          <w:szCs w:val="28"/>
        </w:rPr>
      </w:pPr>
      <w:proofErr w:type="gramStart"/>
      <w:r w:rsidRPr="00E2144C">
        <w:rPr>
          <w:rFonts w:ascii="Times New Roman" w:hAnsi="Times New Roman" w:cs="Times New Roman"/>
          <w:sz w:val="26"/>
          <w:szCs w:val="28"/>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1) оформление документов, необходимых для погребения;</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lastRenderedPageBreak/>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3) предоставление деревянного гроба без обивки;</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xml:space="preserve">4) изготовление надгробного знака, вырубка надписей с указанием сведений об </w:t>
      </w:r>
      <w:proofErr w:type="gramStart"/>
      <w:r w:rsidRPr="00E2144C">
        <w:rPr>
          <w:rFonts w:ascii="Times New Roman" w:hAnsi="Times New Roman" w:cs="Times New Roman"/>
          <w:sz w:val="26"/>
          <w:szCs w:val="28"/>
        </w:rPr>
        <w:t>умершем</w:t>
      </w:r>
      <w:proofErr w:type="gramEnd"/>
      <w:r w:rsidRPr="00E2144C">
        <w:rPr>
          <w:rFonts w:ascii="Times New Roman" w:hAnsi="Times New Roman" w:cs="Times New Roman"/>
          <w:sz w:val="26"/>
          <w:szCs w:val="28"/>
        </w:rPr>
        <w:t xml:space="preserve"> и номера;</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5) получение предметов похоронного ритуала на складе салона-магазина, погрузка их в автомашину;</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6) выгрузка гроба из автомашины и перенос его в здание морга, вынос гроба с телом умершего из морга и установка его в автомашину;</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7) предоставление автотранспорта для доставки похоронных принадлежностей, гроба с телом (останками) из морга к месту погребения;</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8)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9)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outlineLvl w:val="1"/>
        <w:rPr>
          <w:rFonts w:ascii="Times New Roman" w:hAnsi="Times New Roman" w:cs="Times New Roman"/>
          <w:b/>
          <w:sz w:val="26"/>
          <w:szCs w:val="28"/>
        </w:rPr>
      </w:pPr>
      <w:r w:rsidRPr="00E2144C">
        <w:rPr>
          <w:rFonts w:ascii="Times New Roman" w:hAnsi="Times New Roman" w:cs="Times New Roman"/>
          <w:b/>
          <w:sz w:val="26"/>
          <w:szCs w:val="28"/>
        </w:rPr>
        <w:t>Статья 6. Организации, осуществляющие ритуальные услуги</w:t>
      </w:r>
    </w:p>
    <w:p w:rsidR="001F55F6" w:rsidRPr="00E2144C" w:rsidRDefault="001F55F6" w:rsidP="001F55F6">
      <w:pPr>
        <w:pStyle w:val="ConsPlusNormal"/>
        <w:widowControl/>
        <w:ind w:firstLine="540"/>
        <w:jc w:val="both"/>
        <w:rPr>
          <w:rFonts w:ascii="Times New Roman" w:hAnsi="Times New Roman" w:cs="Times New Roman"/>
          <w:sz w:val="26"/>
          <w:szCs w:val="28"/>
        </w:rPr>
      </w:pP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2. Организация, осуществляющая ритуальные услуги, обязана иметь вывеску с указанием профиля и формы организации ее деятельности, фирменного наименования и юридического адреса, а также вывеску с указанием режима работы.</w:t>
      </w:r>
    </w:p>
    <w:p w:rsidR="001F55F6" w:rsidRPr="00E2144C" w:rsidRDefault="001F55F6" w:rsidP="001F55F6">
      <w:pPr>
        <w:autoSpaceDE w:val="0"/>
        <w:autoSpaceDN w:val="0"/>
        <w:adjustRightInd w:val="0"/>
        <w:ind w:firstLine="540"/>
        <w:jc w:val="both"/>
        <w:rPr>
          <w:sz w:val="26"/>
          <w:szCs w:val="28"/>
        </w:rPr>
      </w:pPr>
      <w:r w:rsidRPr="00E2144C">
        <w:rPr>
          <w:sz w:val="26"/>
          <w:szCs w:val="28"/>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E2144C">
          <w:rPr>
            <w:i/>
            <w:sz w:val="26"/>
            <w:szCs w:val="28"/>
          </w:rPr>
          <w:t>50 м</w:t>
        </w:r>
      </w:smartTag>
      <w:r w:rsidRPr="00E2144C">
        <w:rPr>
          <w:sz w:val="26"/>
          <w:szCs w:val="28"/>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правила работы муниципальных общественных кладбищ и порядок их содержания;</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правила бытового обслуживания населения в Российской Федерации;</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гарантированный перечень услуг по погребению;</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прейскуранты на услуги и предметы ритуала;</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образцы, проспекты рекомендуемых потребителю изготавливаемых и реализуемых изделий;</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образцы типовых документов, квитанций, удостоверяющих прием заказа исполнителем и оплату услуг потребителем;</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xml:space="preserve">- адреса и телефоны территориального отдела </w:t>
      </w:r>
      <w:proofErr w:type="spellStart"/>
      <w:r w:rsidRPr="00E2144C">
        <w:rPr>
          <w:rFonts w:ascii="Times New Roman" w:hAnsi="Times New Roman" w:cs="Times New Roman"/>
          <w:sz w:val="26"/>
          <w:szCs w:val="28"/>
        </w:rPr>
        <w:t>Роспотребнадзора</w:t>
      </w:r>
      <w:proofErr w:type="spellEnd"/>
      <w:r w:rsidRPr="00E2144C">
        <w:rPr>
          <w:rFonts w:ascii="Times New Roman" w:hAnsi="Times New Roman" w:cs="Times New Roman"/>
          <w:sz w:val="26"/>
          <w:szCs w:val="28"/>
        </w:rPr>
        <w:t xml:space="preserve"> и</w:t>
      </w:r>
      <w:r w:rsidR="002E6856" w:rsidRPr="00E2144C">
        <w:rPr>
          <w:rFonts w:ascii="Times New Roman" w:hAnsi="Times New Roman" w:cs="Times New Roman"/>
          <w:sz w:val="26"/>
          <w:szCs w:val="28"/>
        </w:rPr>
        <w:t xml:space="preserve"> Администрации Имекского сельсовета</w:t>
      </w:r>
      <w:r w:rsidRPr="00E2144C">
        <w:rPr>
          <w:rFonts w:ascii="Times New Roman" w:hAnsi="Times New Roman" w:cs="Times New Roman"/>
          <w:sz w:val="26"/>
          <w:szCs w:val="28"/>
        </w:rPr>
        <w:t>;</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lastRenderedPageBreak/>
        <w:t>- сведения о льготах, предусмотренных законодательными актами РФ, для отдельных категорий потребителей;</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книга отзывов и предложений.</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5. Заказ на оказание ритуальных услуг оформляется договором.</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6. Прием заказов осуществляется по единым типовым бланкам строгой отчетности (счет-заказ).</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 xml:space="preserve">7. Продукция, изготавливаемая и реализуемая организацией, осуществляющей ритуальные услуги, должна отвечать существующим </w:t>
      </w:r>
      <w:proofErr w:type="spellStart"/>
      <w:r w:rsidRPr="00E2144C">
        <w:rPr>
          <w:rFonts w:ascii="Times New Roman" w:hAnsi="Times New Roman" w:cs="Times New Roman"/>
          <w:sz w:val="26"/>
          <w:szCs w:val="28"/>
        </w:rPr>
        <w:t>ГОСТам</w:t>
      </w:r>
      <w:proofErr w:type="spellEnd"/>
      <w:r w:rsidRPr="00E2144C">
        <w:rPr>
          <w:rFonts w:ascii="Times New Roman" w:hAnsi="Times New Roman" w:cs="Times New Roman"/>
          <w:sz w:val="26"/>
          <w:szCs w:val="28"/>
        </w:rPr>
        <w:t>, иметь сертификат качества на сырье и материалы.</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8. Транспортные средства (автокатафалки) должны соответствовать санитарным нормам и требованиям, существующим для данного вида перевозок.</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9. Захоронение производится только на основании предъявленного свидетельства о смерти, выданного органами ЗАГС, и счета-заказа на захоронение на бланках строгой отчетности.</w:t>
      </w:r>
    </w:p>
    <w:p w:rsidR="001F55F6" w:rsidRPr="00E2144C" w:rsidRDefault="001F55F6" w:rsidP="001F55F6">
      <w:pPr>
        <w:pStyle w:val="ConsPlusNormal"/>
        <w:widowControl/>
        <w:ind w:firstLine="540"/>
        <w:jc w:val="both"/>
        <w:rPr>
          <w:rFonts w:ascii="Times New Roman" w:hAnsi="Times New Roman" w:cs="Times New Roman"/>
          <w:sz w:val="26"/>
          <w:szCs w:val="28"/>
        </w:rPr>
      </w:pPr>
      <w:r w:rsidRPr="00E2144C">
        <w:rPr>
          <w:rFonts w:ascii="Times New Roman" w:hAnsi="Times New Roman" w:cs="Times New Roman"/>
          <w:sz w:val="26"/>
          <w:szCs w:val="28"/>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1F55F6" w:rsidRPr="00E2144C" w:rsidRDefault="001F55F6" w:rsidP="001F55F6">
      <w:pPr>
        <w:autoSpaceDE w:val="0"/>
        <w:autoSpaceDN w:val="0"/>
        <w:adjustRightInd w:val="0"/>
        <w:ind w:firstLine="540"/>
        <w:jc w:val="both"/>
        <w:rPr>
          <w:sz w:val="26"/>
          <w:szCs w:val="28"/>
        </w:rPr>
      </w:pPr>
      <w:r w:rsidRPr="00E2144C">
        <w:rPr>
          <w:sz w:val="26"/>
          <w:szCs w:val="28"/>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w:t>
      </w:r>
      <w:r w:rsidR="00E2144C" w:rsidRPr="00E2144C">
        <w:rPr>
          <w:sz w:val="26"/>
          <w:szCs w:val="28"/>
        </w:rPr>
        <w:t>,</w:t>
      </w:r>
      <w:r w:rsidRPr="00E2144C">
        <w:rPr>
          <w:sz w:val="26"/>
          <w:szCs w:val="28"/>
        </w:rPr>
        <w:t xml:space="preserve"> установл</w:t>
      </w:r>
      <w:r w:rsidR="002E6856" w:rsidRPr="00E2144C">
        <w:rPr>
          <w:sz w:val="26"/>
          <w:szCs w:val="28"/>
        </w:rPr>
        <w:t>енном Законом Республики Хакасия</w:t>
      </w:r>
      <w:r w:rsidR="00B7033C" w:rsidRPr="00E2144C">
        <w:rPr>
          <w:sz w:val="26"/>
          <w:szCs w:val="28"/>
        </w:rPr>
        <w:t xml:space="preserve"> от </w:t>
      </w:r>
      <w:r w:rsidR="00E2144C" w:rsidRPr="00E2144C">
        <w:rPr>
          <w:sz w:val="26"/>
          <w:szCs w:val="28"/>
        </w:rPr>
        <w:t>17.12.2008г. №91-ЗРХ</w:t>
      </w:r>
      <w:r w:rsidRPr="00E2144C">
        <w:rPr>
          <w:sz w:val="26"/>
          <w:szCs w:val="28"/>
        </w:rPr>
        <w:t xml:space="preserve"> «Об административных правонарушениях».</w:t>
      </w:r>
    </w:p>
    <w:p w:rsidR="00411287" w:rsidRDefault="00411287"/>
    <w:sectPr w:rsidR="00411287" w:rsidSect="000F15F7">
      <w:headerReference w:type="even" r:id="rId7"/>
      <w:headerReference w:type="default" r:id="rId8"/>
      <w:footerReference w:type="default" r:id="rId9"/>
      <w:footerReference w:type="first" r:id="rId10"/>
      <w:pgSz w:w="11906" w:h="16838"/>
      <w:pgMar w:top="851" w:right="566" w:bottom="851"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A87" w:rsidRDefault="00766A87" w:rsidP="007216D9">
      <w:r>
        <w:separator/>
      </w:r>
    </w:p>
  </w:endnote>
  <w:endnote w:type="continuationSeparator" w:id="0">
    <w:p w:rsidR="00766A87" w:rsidRDefault="00766A87" w:rsidP="00721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12" w:rsidRDefault="009B01E2" w:rsidP="00722E12">
    <w:pPr>
      <w:pStyle w:val="a5"/>
      <w:rPr>
        <w:sz w:val="20"/>
      </w:rPr>
    </w:pPr>
    <w:r>
      <w:rPr>
        <w:sz w:val="20"/>
      </w:rPr>
      <w:t xml:space="preserve"> </w:t>
    </w:r>
  </w:p>
  <w:p w:rsidR="00B35745" w:rsidRPr="00722E12" w:rsidRDefault="00766A87" w:rsidP="00722E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5" w:rsidRDefault="009B01E2" w:rsidP="00B35745">
    <w:pPr>
      <w:pStyle w:val="a5"/>
      <w:rPr>
        <w:sz w:val="20"/>
      </w:rPr>
    </w:pPr>
    <w:r>
      <w:rPr>
        <w:sz w:val="20"/>
      </w:rPr>
      <w:t xml:space="preserve"> </w:t>
    </w:r>
  </w:p>
  <w:p w:rsidR="00B35745" w:rsidRDefault="00766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A87" w:rsidRDefault="00766A87" w:rsidP="007216D9">
      <w:r>
        <w:separator/>
      </w:r>
    </w:p>
  </w:footnote>
  <w:footnote w:type="continuationSeparator" w:id="0">
    <w:p w:rsidR="00766A87" w:rsidRDefault="00766A87" w:rsidP="00721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5" w:rsidRDefault="00D9214F" w:rsidP="00CB1483">
    <w:pPr>
      <w:pStyle w:val="a3"/>
      <w:framePr w:wrap="around" w:vAnchor="text" w:hAnchor="margin" w:xAlign="center" w:y="1"/>
      <w:rPr>
        <w:rStyle w:val="a7"/>
      </w:rPr>
    </w:pPr>
    <w:r>
      <w:rPr>
        <w:rStyle w:val="a7"/>
      </w:rPr>
      <w:fldChar w:fldCharType="begin"/>
    </w:r>
    <w:r w:rsidR="00D22E2B">
      <w:rPr>
        <w:rStyle w:val="a7"/>
      </w:rPr>
      <w:instrText xml:space="preserve">PAGE  </w:instrText>
    </w:r>
    <w:r>
      <w:rPr>
        <w:rStyle w:val="a7"/>
      </w:rPr>
      <w:fldChar w:fldCharType="separate"/>
    </w:r>
    <w:r w:rsidR="00D22E2B">
      <w:rPr>
        <w:rStyle w:val="a7"/>
        <w:noProof/>
      </w:rPr>
      <w:t>5</w:t>
    </w:r>
    <w:r>
      <w:rPr>
        <w:rStyle w:val="a7"/>
      </w:rPr>
      <w:fldChar w:fldCharType="end"/>
    </w:r>
  </w:p>
  <w:p w:rsidR="00B35745" w:rsidRDefault="00766A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5" w:rsidRDefault="00D9214F" w:rsidP="00CB1483">
    <w:pPr>
      <w:pStyle w:val="a3"/>
      <w:framePr w:wrap="around" w:vAnchor="text" w:hAnchor="margin" w:xAlign="center" w:y="1"/>
      <w:rPr>
        <w:rStyle w:val="a7"/>
      </w:rPr>
    </w:pPr>
    <w:r>
      <w:rPr>
        <w:rStyle w:val="a7"/>
      </w:rPr>
      <w:fldChar w:fldCharType="begin"/>
    </w:r>
    <w:r w:rsidR="00D22E2B">
      <w:rPr>
        <w:rStyle w:val="a7"/>
      </w:rPr>
      <w:instrText xml:space="preserve">PAGE  </w:instrText>
    </w:r>
    <w:r>
      <w:rPr>
        <w:rStyle w:val="a7"/>
      </w:rPr>
      <w:fldChar w:fldCharType="separate"/>
    </w:r>
    <w:r w:rsidR="007C4FC5">
      <w:rPr>
        <w:rStyle w:val="a7"/>
        <w:noProof/>
      </w:rPr>
      <w:t>2</w:t>
    </w:r>
    <w:r>
      <w:rPr>
        <w:rStyle w:val="a7"/>
      </w:rPr>
      <w:fldChar w:fldCharType="end"/>
    </w:r>
  </w:p>
  <w:p w:rsidR="00B35745" w:rsidRDefault="00766A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F0208"/>
    <w:multiLevelType w:val="hybridMultilevel"/>
    <w:tmpl w:val="CA246926"/>
    <w:lvl w:ilvl="0" w:tplc="4E92B8B6">
      <w:start w:val="1"/>
      <w:numFmt w:val="decimal"/>
      <w:lvlText w:val="%1."/>
      <w:lvlJc w:val="left"/>
      <w:pPr>
        <w:ind w:left="1799" w:hanging="10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1F55F6"/>
    <w:rsid w:val="000017FC"/>
    <w:rsid w:val="00010CF0"/>
    <w:rsid w:val="00021417"/>
    <w:rsid w:val="000519E3"/>
    <w:rsid w:val="000762B6"/>
    <w:rsid w:val="00082A10"/>
    <w:rsid w:val="000843D8"/>
    <w:rsid w:val="000869E7"/>
    <w:rsid w:val="000900C6"/>
    <w:rsid w:val="00095BFF"/>
    <w:rsid w:val="00095F75"/>
    <w:rsid w:val="000A2773"/>
    <w:rsid w:val="000A44C9"/>
    <w:rsid w:val="000D22F3"/>
    <w:rsid w:val="000E61D2"/>
    <w:rsid w:val="000F7D10"/>
    <w:rsid w:val="00134450"/>
    <w:rsid w:val="001407CD"/>
    <w:rsid w:val="001478EE"/>
    <w:rsid w:val="00150ECF"/>
    <w:rsid w:val="001704DF"/>
    <w:rsid w:val="001732D8"/>
    <w:rsid w:val="001875A0"/>
    <w:rsid w:val="00196DA0"/>
    <w:rsid w:val="001B2613"/>
    <w:rsid w:val="001C7546"/>
    <w:rsid w:val="001F2AB5"/>
    <w:rsid w:val="001F55F6"/>
    <w:rsid w:val="001F69BF"/>
    <w:rsid w:val="002025FB"/>
    <w:rsid w:val="00205B34"/>
    <w:rsid w:val="002201DD"/>
    <w:rsid w:val="00221202"/>
    <w:rsid w:val="00221B65"/>
    <w:rsid w:val="00231D5B"/>
    <w:rsid w:val="0023384E"/>
    <w:rsid w:val="00235FC6"/>
    <w:rsid w:val="00250E7D"/>
    <w:rsid w:val="00264C29"/>
    <w:rsid w:val="002738D0"/>
    <w:rsid w:val="00280B4A"/>
    <w:rsid w:val="002965C2"/>
    <w:rsid w:val="002A370E"/>
    <w:rsid w:val="002B4831"/>
    <w:rsid w:val="002B657E"/>
    <w:rsid w:val="002D1DB4"/>
    <w:rsid w:val="002E236B"/>
    <w:rsid w:val="002E3994"/>
    <w:rsid w:val="002E6856"/>
    <w:rsid w:val="003324ED"/>
    <w:rsid w:val="00354B01"/>
    <w:rsid w:val="00355043"/>
    <w:rsid w:val="00360E1D"/>
    <w:rsid w:val="00364B0E"/>
    <w:rsid w:val="00367A88"/>
    <w:rsid w:val="003927E3"/>
    <w:rsid w:val="00395D3B"/>
    <w:rsid w:val="003A2AB6"/>
    <w:rsid w:val="003B27A5"/>
    <w:rsid w:val="003C174A"/>
    <w:rsid w:val="003D6EC3"/>
    <w:rsid w:val="003E25EF"/>
    <w:rsid w:val="003F11F4"/>
    <w:rsid w:val="003F660D"/>
    <w:rsid w:val="00411287"/>
    <w:rsid w:val="00412B42"/>
    <w:rsid w:val="00457521"/>
    <w:rsid w:val="004754DA"/>
    <w:rsid w:val="00484E5A"/>
    <w:rsid w:val="00493B2A"/>
    <w:rsid w:val="00495420"/>
    <w:rsid w:val="004A3082"/>
    <w:rsid w:val="004C10F7"/>
    <w:rsid w:val="004C7ADD"/>
    <w:rsid w:val="004D2273"/>
    <w:rsid w:val="004E1267"/>
    <w:rsid w:val="004F5CB5"/>
    <w:rsid w:val="0050369A"/>
    <w:rsid w:val="00507477"/>
    <w:rsid w:val="0055212D"/>
    <w:rsid w:val="0055279E"/>
    <w:rsid w:val="00576C25"/>
    <w:rsid w:val="00592365"/>
    <w:rsid w:val="0059438C"/>
    <w:rsid w:val="00595C92"/>
    <w:rsid w:val="005A7C07"/>
    <w:rsid w:val="005B1A35"/>
    <w:rsid w:val="005B300F"/>
    <w:rsid w:val="005C3A43"/>
    <w:rsid w:val="005C3A7F"/>
    <w:rsid w:val="005E498D"/>
    <w:rsid w:val="005F7E87"/>
    <w:rsid w:val="00603EA0"/>
    <w:rsid w:val="00615624"/>
    <w:rsid w:val="0061672B"/>
    <w:rsid w:val="00630F3C"/>
    <w:rsid w:val="00634F61"/>
    <w:rsid w:val="00644A34"/>
    <w:rsid w:val="00644BD0"/>
    <w:rsid w:val="00651426"/>
    <w:rsid w:val="00651CEE"/>
    <w:rsid w:val="00676E4B"/>
    <w:rsid w:val="00680535"/>
    <w:rsid w:val="006836A5"/>
    <w:rsid w:val="006956E7"/>
    <w:rsid w:val="006970C1"/>
    <w:rsid w:val="006973D8"/>
    <w:rsid w:val="006A21BD"/>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216D9"/>
    <w:rsid w:val="0073073A"/>
    <w:rsid w:val="00766A87"/>
    <w:rsid w:val="007700D9"/>
    <w:rsid w:val="00770875"/>
    <w:rsid w:val="0078462D"/>
    <w:rsid w:val="007947FF"/>
    <w:rsid w:val="007C0090"/>
    <w:rsid w:val="007C4FC5"/>
    <w:rsid w:val="007C670C"/>
    <w:rsid w:val="007D05E6"/>
    <w:rsid w:val="007D2AF1"/>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40F51"/>
    <w:rsid w:val="0096363E"/>
    <w:rsid w:val="0097075F"/>
    <w:rsid w:val="00973FDF"/>
    <w:rsid w:val="0098084D"/>
    <w:rsid w:val="009816C4"/>
    <w:rsid w:val="009861BE"/>
    <w:rsid w:val="009A4226"/>
    <w:rsid w:val="009B01E2"/>
    <w:rsid w:val="009D3A2B"/>
    <w:rsid w:val="00A07C5B"/>
    <w:rsid w:val="00A13080"/>
    <w:rsid w:val="00A17096"/>
    <w:rsid w:val="00A3493B"/>
    <w:rsid w:val="00A51311"/>
    <w:rsid w:val="00A57F63"/>
    <w:rsid w:val="00A61BC0"/>
    <w:rsid w:val="00AA2DE9"/>
    <w:rsid w:val="00AE2537"/>
    <w:rsid w:val="00AF43A9"/>
    <w:rsid w:val="00AF75D1"/>
    <w:rsid w:val="00B037E7"/>
    <w:rsid w:val="00B07B6C"/>
    <w:rsid w:val="00B12764"/>
    <w:rsid w:val="00B36B8E"/>
    <w:rsid w:val="00B414E0"/>
    <w:rsid w:val="00B47CDF"/>
    <w:rsid w:val="00B51DC5"/>
    <w:rsid w:val="00B64279"/>
    <w:rsid w:val="00B7033C"/>
    <w:rsid w:val="00B71A09"/>
    <w:rsid w:val="00B90E98"/>
    <w:rsid w:val="00BA3A9D"/>
    <w:rsid w:val="00BB2531"/>
    <w:rsid w:val="00BD5893"/>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A2AF3"/>
    <w:rsid w:val="00CB3E0D"/>
    <w:rsid w:val="00CC44CC"/>
    <w:rsid w:val="00CE3751"/>
    <w:rsid w:val="00D00C12"/>
    <w:rsid w:val="00D131D8"/>
    <w:rsid w:val="00D22D95"/>
    <w:rsid w:val="00D22E2B"/>
    <w:rsid w:val="00D2770D"/>
    <w:rsid w:val="00D33060"/>
    <w:rsid w:val="00D378FC"/>
    <w:rsid w:val="00D47C63"/>
    <w:rsid w:val="00D47CC1"/>
    <w:rsid w:val="00D86204"/>
    <w:rsid w:val="00D87EA0"/>
    <w:rsid w:val="00D9214F"/>
    <w:rsid w:val="00DA2702"/>
    <w:rsid w:val="00DA70F0"/>
    <w:rsid w:val="00DB7DB3"/>
    <w:rsid w:val="00DD4DA5"/>
    <w:rsid w:val="00E07993"/>
    <w:rsid w:val="00E10C0D"/>
    <w:rsid w:val="00E140D7"/>
    <w:rsid w:val="00E2144C"/>
    <w:rsid w:val="00E32626"/>
    <w:rsid w:val="00E40C53"/>
    <w:rsid w:val="00E51651"/>
    <w:rsid w:val="00E55382"/>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E4FE4"/>
    <w:rsid w:val="00EF1B48"/>
    <w:rsid w:val="00F006C6"/>
    <w:rsid w:val="00F04BCD"/>
    <w:rsid w:val="00F1378F"/>
    <w:rsid w:val="00F13DA2"/>
    <w:rsid w:val="00F2593D"/>
    <w:rsid w:val="00F6242B"/>
    <w:rsid w:val="00F761B2"/>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55F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55F6"/>
    <w:rPr>
      <w:rFonts w:ascii="Times New Roman" w:eastAsia="Times New Roman" w:hAnsi="Times New Roman" w:cs="Times New Roman"/>
      <w:sz w:val="28"/>
      <w:szCs w:val="24"/>
      <w:lang w:eastAsia="ru-RU"/>
    </w:rPr>
  </w:style>
  <w:style w:type="paragraph" w:customStyle="1" w:styleId="ConsPlusNormal">
    <w:name w:val="ConsPlusNormal"/>
    <w:rsid w:val="001F55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F55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1F55F6"/>
    <w:pPr>
      <w:tabs>
        <w:tab w:val="center" w:pos="4677"/>
        <w:tab w:val="right" w:pos="9355"/>
      </w:tabs>
    </w:pPr>
  </w:style>
  <w:style w:type="character" w:customStyle="1" w:styleId="a4">
    <w:name w:val="Верхний колонтитул Знак"/>
    <w:basedOn w:val="a0"/>
    <w:link w:val="a3"/>
    <w:rsid w:val="001F55F6"/>
    <w:rPr>
      <w:rFonts w:ascii="Times New Roman" w:eastAsia="Times New Roman" w:hAnsi="Times New Roman" w:cs="Times New Roman"/>
      <w:sz w:val="24"/>
      <w:szCs w:val="24"/>
      <w:lang w:eastAsia="ru-RU"/>
    </w:rPr>
  </w:style>
  <w:style w:type="paragraph" w:styleId="a5">
    <w:name w:val="footer"/>
    <w:basedOn w:val="a"/>
    <w:link w:val="a6"/>
    <w:rsid w:val="001F55F6"/>
    <w:pPr>
      <w:tabs>
        <w:tab w:val="center" w:pos="4677"/>
        <w:tab w:val="right" w:pos="9355"/>
      </w:tabs>
    </w:pPr>
  </w:style>
  <w:style w:type="character" w:customStyle="1" w:styleId="a6">
    <w:name w:val="Нижний колонтитул Знак"/>
    <w:basedOn w:val="a0"/>
    <w:link w:val="a5"/>
    <w:rsid w:val="001F55F6"/>
    <w:rPr>
      <w:rFonts w:ascii="Times New Roman" w:eastAsia="Times New Roman" w:hAnsi="Times New Roman" w:cs="Times New Roman"/>
      <w:sz w:val="24"/>
      <w:szCs w:val="24"/>
      <w:lang w:eastAsia="ru-RU"/>
    </w:rPr>
  </w:style>
  <w:style w:type="character" w:styleId="a7">
    <w:name w:val="page number"/>
    <w:basedOn w:val="a0"/>
    <w:rsid w:val="001F55F6"/>
  </w:style>
  <w:style w:type="paragraph" w:styleId="a8">
    <w:name w:val="Title"/>
    <w:basedOn w:val="a"/>
    <w:link w:val="a9"/>
    <w:qFormat/>
    <w:rsid w:val="001F55F6"/>
    <w:pPr>
      <w:jc w:val="center"/>
    </w:pPr>
    <w:rPr>
      <w:sz w:val="28"/>
      <w:szCs w:val="20"/>
    </w:rPr>
  </w:style>
  <w:style w:type="character" w:customStyle="1" w:styleId="a9">
    <w:name w:val="Название Знак"/>
    <w:basedOn w:val="a0"/>
    <w:link w:val="a8"/>
    <w:rsid w:val="001F55F6"/>
    <w:rPr>
      <w:rFonts w:ascii="Times New Roman" w:eastAsia="Times New Roman" w:hAnsi="Times New Roman" w:cs="Times New Roman"/>
      <w:sz w:val="28"/>
      <w:szCs w:val="20"/>
      <w:lang w:eastAsia="ru-RU"/>
    </w:rPr>
  </w:style>
  <w:style w:type="paragraph" w:styleId="aa">
    <w:name w:val="List Paragraph"/>
    <w:basedOn w:val="a"/>
    <w:uiPriority w:val="34"/>
    <w:qFormat/>
    <w:rsid w:val="006970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2013-03-06T10:02:00Z</cp:lastPrinted>
  <dcterms:created xsi:type="dcterms:W3CDTF">2012-12-11T01:48:00Z</dcterms:created>
  <dcterms:modified xsi:type="dcterms:W3CDTF">2014-02-19T00:53:00Z</dcterms:modified>
</cp:coreProperties>
</file>