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A" w:rsidRDefault="00D618DA" w:rsidP="00E21EFA">
      <w:pPr>
        <w:shd w:val="clear" w:color="auto" w:fill="FFFFFF"/>
        <w:ind w:firstLine="3"/>
        <w:jc w:val="center"/>
        <w:rPr>
          <w:rFonts w:eastAsia="Times New Roman CYR"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Cs/>
          <w:color w:val="000000"/>
          <w:spacing w:val="-2"/>
          <w:sz w:val="24"/>
          <w:szCs w:val="24"/>
        </w:rPr>
        <w:t xml:space="preserve"> Российская Федерация </w:t>
      </w:r>
    </w:p>
    <w:p w:rsidR="00D618DA" w:rsidRDefault="00D618DA" w:rsidP="00E21EFA">
      <w:pPr>
        <w:shd w:val="clear" w:color="auto" w:fill="FFFFFF"/>
        <w:ind w:firstLine="3"/>
        <w:jc w:val="center"/>
        <w:rPr>
          <w:rFonts w:eastAsia="Times New Roman CYR"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Cs/>
          <w:color w:val="000000"/>
          <w:spacing w:val="-2"/>
          <w:sz w:val="24"/>
          <w:szCs w:val="24"/>
        </w:rPr>
        <w:t>Республика Хакасия</w:t>
      </w:r>
    </w:p>
    <w:p w:rsidR="00D618DA" w:rsidRDefault="00D618DA" w:rsidP="00E21EFA">
      <w:pPr>
        <w:shd w:val="clear" w:color="auto" w:fill="FFFFFF"/>
        <w:ind w:firstLine="3"/>
        <w:jc w:val="center"/>
        <w:rPr>
          <w:rFonts w:eastAsia="Times New Roman CYR"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Cs/>
          <w:color w:val="000000"/>
          <w:spacing w:val="-2"/>
          <w:sz w:val="24"/>
          <w:szCs w:val="24"/>
        </w:rPr>
        <w:t>Таштыпский район</w:t>
      </w:r>
    </w:p>
    <w:p w:rsidR="00D618DA" w:rsidRDefault="00D618DA" w:rsidP="00E21EFA">
      <w:pPr>
        <w:shd w:val="clear" w:color="auto" w:fill="FFFFFF"/>
        <w:ind w:firstLine="3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rFonts w:eastAsia="Times New Roman CYR"/>
          <w:bCs/>
          <w:color w:val="000000"/>
          <w:spacing w:val="-2"/>
          <w:sz w:val="24"/>
          <w:szCs w:val="24"/>
        </w:rPr>
        <w:t>Администрация Имекского сельсовета</w:t>
      </w:r>
    </w:p>
    <w:p w:rsidR="00E21EFA" w:rsidRPr="00D618DA" w:rsidRDefault="00E21EFA" w:rsidP="00E21EFA">
      <w:pPr>
        <w:shd w:val="clear" w:color="auto" w:fill="FFFFFF"/>
        <w:ind w:firstLine="3"/>
        <w:jc w:val="center"/>
        <w:rPr>
          <w:rFonts w:eastAsia="Times New Roman CYR"/>
          <w:b/>
          <w:bCs/>
          <w:color w:val="000000"/>
          <w:spacing w:val="4"/>
          <w:sz w:val="26"/>
          <w:szCs w:val="24"/>
        </w:rPr>
      </w:pPr>
    </w:p>
    <w:p w:rsidR="00E21EFA" w:rsidRPr="00D618DA" w:rsidRDefault="00E21EFA" w:rsidP="00E21EFA">
      <w:pPr>
        <w:shd w:val="clear" w:color="auto" w:fill="FFFFFF"/>
        <w:ind w:firstLine="3"/>
        <w:jc w:val="center"/>
        <w:rPr>
          <w:rFonts w:eastAsia="Times New Roman CYR"/>
          <w:b/>
          <w:color w:val="000000"/>
          <w:spacing w:val="-6"/>
          <w:sz w:val="26"/>
          <w:szCs w:val="24"/>
        </w:rPr>
      </w:pPr>
      <w:r w:rsidRPr="00D618DA">
        <w:rPr>
          <w:rFonts w:eastAsia="Times New Roman CYR"/>
          <w:b/>
          <w:color w:val="000000"/>
          <w:spacing w:val="-6"/>
          <w:sz w:val="26"/>
          <w:szCs w:val="24"/>
        </w:rPr>
        <w:t>ПОСТАНОВЛЕНИЕ</w:t>
      </w:r>
    </w:p>
    <w:p w:rsidR="00E21EFA" w:rsidRPr="00D618DA" w:rsidRDefault="00E21EFA" w:rsidP="00E21EFA">
      <w:pPr>
        <w:shd w:val="clear" w:color="auto" w:fill="FFFFFF"/>
        <w:ind w:firstLine="3"/>
        <w:jc w:val="center"/>
        <w:rPr>
          <w:rFonts w:eastAsia="Times New Roman CYR"/>
          <w:b/>
          <w:color w:val="000000"/>
          <w:spacing w:val="-6"/>
          <w:sz w:val="26"/>
          <w:szCs w:val="24"/>
        </w:rPr>
      </w:pPr>
    </w:p>
    <w:p w:rsidR="00E21EFA" w:rsidRPr="00D618DA" w:rsidRDefault="00D618DA" w:rsidP="00D618DA">
      <w:pPr>
        <w:shd w:val="clear" w:color="auto" w:fill="FFFFFF"/>
        <w:jc w:val="both"/>
        <w:rPr>
          <w:sz w:val="26"/>
        </w:rPr>
      </w:pPr>
      <w:r>
        <w:rPr>
          <w:rFonts w:eastAsia="Times New Roman CYR"/>
          <w:b/>
          <w:bCs/>
          <w:color w:val="000000"/>
          <w:spacing w:val="5"/>
          <w:sz w:val="26"/>
          <w:szCs w:val="24"/>
        </w:rPr>
        <w:t xml:space="preserve"> 16.03.2022                                          с. Имек                                               № 36</w:t>
      </w:r>
    </w:p>
    <w:p w:rsidR="00E21EFA" w:rsidRPr="00D618DA" w:rsidRDefault="00E21EFA" w:rsidP="00D618DA">
      <w:pPr>
        <w:shd w:val="clear" w:color="auto" w:fill="FFFFFF"/>
        <w:rPr>
          <w:rFonts w:eastAsia="Times New Roman CYR"/>
          <w:b/>
          <w:bCs/>
          <w:color w:val="000000"/>
          <w:sz w:val="26"/>
          <w:szCs w:val="24"/>
        </w:rPr>
      </w:pPr>
    </w:p>
    <w:p w:rsid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О создании в целях пожаротушения условий</w:t>
      </w:r>
    </w:p>
    <w:p w:rsid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 xml:space="preserve"> для забора в любое время года воды из источников </w:t>
      </w:r>
    </w:p>
    <w:p w:rsidR="00E21EFA" w:rsidRP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 xml:space="preserve">наружного противопожарного водоснабжения, </w:t>
      </w:r>
    </w:p>
    <w:p w:rsid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 xml:space="preserve">расположенных в населённых пунктах </w:t>
      </w:r>
    </w:p>
    <w:p w:rsidR="00E21EFA" w:rsidRP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муниципального образования</w:t>
      </w:r>
      <w:r w:rsidR="00D618DA">
        <w:rPr>
          <w:b/>
          <w:color w:val="000000"/>
          <w:sz w:val="26"/>
          <w:szCs w:val="24"/>
        </w:rPr>
        <w:t xml:space="preserve"> Имекский сельсовет</w:t>
      </w:r>
    </w:p>
    <w:p w:rsidR="00E21EFA" w:rsidRPr="00D618DA" w:rsidRDefault="00E21EFA" w:rsidP="00D618DA">
      <w:pPr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и на прилегающих к ним территориях</w:t>
      </w:r>
    </w:p>
    <w:p w:rsidR="00E21EFA" w:rsidRDefault="00E21EFA" w:rsidP="00E21EFA">
      <w:pPr>
        <w:rPr>
          <w:b/>
          <w:color w:val="000000"/>
          <w:sz w:val="26"/>
          <w:szCs w:val="24"/>
        </w:rPr>
      </w:pPr>
    </w:p>
    <w:p w:rsidR="006F5600" w:rsidRPr="00D618DA" w:rsidRDefault="006F5600" w:rsidP="00E21EFA">
      <w:pPr>
        <w:rPr>
          <w:b/>
          <w:color w:val="000000"/>
          <w:sz w:val="26"/>
          <w:szCs w:val="24"/>
        </w:rPr>
      </w:pPr>
    </w:p>
    <w:p w:rsidR="00B03974" w:rsidRDefault="00E21EFA" w:rsidP="00E21EFA">
      <w:pPr>
        <w:ind w:firstLine="567"/>
        <w:jc w:val="both"/>
        <w:rPr>
          <w:sz w:val="26"/>
          <w:szCs w:val="24"/>
        </w:rPr>
      </w:pPr>
      <w:proofErr w:type="gramStart"/>
      <w:r w:rsidRPr="00D618DA">
        <w:rPr>
          <w:color w:val="000000"/>
          <w:sz w:val="26"/>
          <w:szCs w:val="24"/>
        </w:rPr>
        <w:t>В соответствии с Федеральным законом от 21.12.1994 №69-ФЗ «О пожарной безопасности»</w:t>
      </w:r>
      <w:r w:rsidR="00D06ED3">
        <w:rPr>
          <w:color w:val="000000"/>
          <w:sz w:val="26"/>
          <w:szCs w:val="24"/>
        </w:rPr>
        <w:t>,  пункта 75 Правил противопожарного режима в Российской Федерации, утвержденных</w:t>
      </w:r>
      <w:r w:rsidR="00D1062B">
        <w:rPr>
          <w:color w:val="000000"/>
          <w:sz w:val="26"/>
          <w:szCs w:val="24"/>
        </w:rPr>
        <w:t xml:space="preserve"> постановлением Правительства</w:t>
      </w:r>
      <w:r w:rsidR="00B03974">
        <w:rPr>
          <w:color w:val="000000"/>
          <w:sz w:val="26"/>
          <w:szCs w:val="24"/>
        </w:rPr>
        <w:t xml:space="preserve"> Российской Федерации от 16.09.2020 № 1479</w:t>
      </w:r>
      <w:r w:rsidRPr="00D618DA">
        <w:rPr>
          <w:color w:val="000000"/>
          <w:sz w:val="26"/>
          <w:szCs w:val="24"/>
        </w:rPr>
        <w:t xml:space="preserve">, в целях создания условий для забора в любое время года воды из источников наружного водоснабжения на территории муниципального образования </w:t>
      </w:r>
      <w:r w:rsidR="00D618DA">
        <w:rPr>
          <w:color w:val="000000"/>
          <w:sz w:val="26"/>
          <w:szCs w:val="24"/>
        </w:rPr>
        <w:t>Имекский сельсовет</w:t>
      </w:r>
      <w:r w:rsidRPr="00D618DA">
        <w:rPr>
          <w:sz w:val="26"/>
          <w:szCs w:val="24"/>
        </w:rPr>
        <w:t>,  руководствуясь Уста</w:t>
      </w:r>
      <w:r w:rsidR="00D618DA">
        <w:rPr>
          <w:sz w:val="26"/>
          <w:szCs w:val="24"/>
        </w:rPr>
        <w:t>вом муниципального образования Имекский сельсовет</w:t>
      </w:r>
      <w:r w:rsidR="00B03974">
        <w:rPr>
          <w:sz w:val="26"/>
          <w:szCs w:val="24"/>
        </w:rPr>
        <w:t xml:space="preserve"> от 04.01.2006</w:t>
      </w:r>
      <w:r w:rsidRPr="00D618DA">
        <w:rPr>
          <w:sz w:val="26"/>
          <w:szCs w:val="24"/>
        </w:rPr>
        <w:t xml:space="preserve">, Администрация </w:t>
      </w:r>
      <w:r w:rsidR="00D618DA">
        <w:rPr>
          <w:sz w:val="26"/>
          <w:szCs w:val="24"/>
        </w:rPr>
        <w:t xml:space="preserve">Имекского сельсовета </w:t>
      </w:r>
      <w:proofErr w:type="gramEnd"/>
    </w:p>
    <w:p w:rsidR="00E21EFA" w:rsidRDefault="00D618DA" w:rsidP="006F5600">
      <w:pPr>
        <w:jc w:val="both"/>
        <w:rPr>
          <w:sz w:val="26"/>
          <w:szCs w:val="24"/>
        </w:rPr>
      </w:pPr>
      <w:proofErr w:type="spellStart"/>
      <w:proofErr w:type="gramStart"/>
      <w:r>
        <w:rPr>
          <w:sz w:val="26"/>
          <w:szCs w:val="24"/>
        </w:rPr>
        <w:t>п</w:t>
      </w:r>
      <w:proofErr w:type="spellEnd"/>
      <w:proofErr w:type="gramEnd"/>
      <w:r>
        <w:rPr>
          <w:sz w:val="26"/>
          <w:szCs w:val="24"/>
        </w:rPr>
        <w:t xml:space="preserve"> о с т а </w:t>
      </w:r>
      <w:proofErr w:type="spellStart"/>
      <w:r>
        <w:rPr>
          <w:sz w:val="26"/>
          <w:szCs w:val="24"/>
        </w:rPr>
        <w:t>н</w:t>
      </w:r>
      <w:proofErr w:type="spellEnd"/>
      <w:r>
        <w:rPr>
          <w:sz w:val="26"/>
          <w:szCs w:val="24"/>
        </w:rPr>
        <w:t xml:space="preserve"> о в л я е т</w:t>
      </w:r>
      <w:r w:rsidR="00E21EFA" w:rsidRPr="00D618DA">
        <w:rPr>
          <w:sz w:val="26"/>
          <w:szCs w:val="24"/>
        </w:rPr>
        <w:t>:</w:t>
      </w:r>
    </w:p>
    <w:p w:rsidR="006F5600" w:rsidRPr="00D618DA" w:rsidRDefault="006F5600" w:rsidP="006F5600">
      <w:pPr>
        <w:jc w:val="both"/>
        <w:rPr>
          <w:rFonts w:eastAsia="Arial Unicode MS"/>
          <w:sz w:val="26"/>
          <w:szCs w:val="24"/>
        </w:rPr>
      </w:pPr>
    </w:p>
    <w:p w:rsidR="00E21EFA" w:rsidRPr="00D618DA" w:rsidRDefault="00E21EFA" w:rsidP="00E21EFA">
      <w:pPr>
        <w:ind w:firstLine="567"/>
        <w:jc w:val="both"/>
        <w:rPr>
          <w:sz w:val="26"/>
        </w:rPr>
      </w:pPr>
      <w:r w:rsidRPr="00D618DA">
        <w:rPr>
          <w:color w:val="000000"/>
          <w:sz w:val="26"/>
          <w:szCs w:val="24"/>
        </w:rPr>
        <w:t>1. Утвердить Правила учёта и проверки наружного противопожарного водоснабжения на территор</w:t>
      </w:r>
      <w:r w:rsidR="00B03974">
        <w:rPr>
          <w:color w:val="000000"/>
          <w:sz w:val="26"/>
          <w:szCs w:val="24"/>
        </w:rPr>
        <w:t>ии муниципального образования Имекский сельсовет</w:t>
      </w:r>
      <w:r w:rsidRPr="00D618DA">
        <w:rPr>
          <w:color w:val="000000"/>
          <w:sz w:val="26"/>
          <w:szCs w:val="24"/>
        </w:rPr>
        <w:t xml:space="preserve"> согласно приложению</w:t>
      </w:r>
      <w:r w:rsidR="00B03974">
        <w:rPr>
          <w:color w:val="000000"/>
          <w:sz w:val="26"/>
          <w:szCs w:val="24"/>
        </w:rPr>
        <w:t xml:space="preserve"> №</w:t>
      </w:r>
      <w:r w:rsidRPr="00D618DA">
        <w:rPr>
          <w:color w:val="000000"/>
          <w:sz w:val="26"/>
          <w:szCs w:val="24"/>
        </w:rPr>
        <w:t xml:space="preserve"> 1.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2. Проводить два раза в год проверку всех источников наружного противопожарного водоснабжения на террито</w:t>
      </w:r>
      <w:r w:rsidR="00B03974">
        <w:rPr>
          <w:color w:val="000000"/>
          <w:sz w:val="26"/>
          <w:szCs w:val="24"/>
        </w:rPr>
        <w:t>рии муниципального образования Имекский сельсовет</w:t>
      </w:r>
      <w:r w:rsidRPr="00D618DA">
        <w:rPr>
          <w:color w:val="000000"/>
          <w:sz w:val="26"/>
          <w:szCs w:val="24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 А</w:t>
      </w:r>
      <w:r w:rsidR="00B03974">
        <w:rPr>
          <w:color w:val="000000"/>
          <w:sz w:val="26"/>
          <w:szCs w:val="24"/>
        </w:rPr>
        <w:t>дминистрации Имекского сельсовета</w:t>
      </w:r>
      <w:r w:rsidRPr="00D618DA">
        <w:rPr>
          <w:color w:val="000000"/>
          <w:sz w:val="26"/>
          <w:szCs w:val="24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3.3. Обеспечить подъезд</w:t>
      </w:r>
      <w:r w:rsidR="00B03974">
        <w:rPr>
          <w:color w:val="000000"/>
          <w:sz w:val="26"/>
          <w:szCs w:val="24"/>
        </w:rPr>
        <w:t>ы</w:t>
      </w:r>
      <w:r w:rsidR="006F5600">
        <w:rPr>
          <w:color w:val="000000"/>
          <w:sz w:val="26"/>
          <w:szCs w:val="24"/>
        </w:rPr>
        <w:t xml:space="preserve"> и площадки</w:t>
      </w:r>
      <w:r w:rsidRPr="00D618DA">
        <w:rPr>
          <w:color w:val="000000"/>
          <w:sz w:val="26"/>
          <w:szCs w:val="24"/>
        </w:rPr>
        <w:t xml:space="preserve">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 Руково</w:t>
      </w:r>
      <w:r w:rsidR="006F5600">
        <w:rPr>
          <w:color w:val="000000"/>
          <w:sz w:val="26"/>
          <w:szCs w:val="24"/>
        </w:rPr>
        <w:t>дителю МБУ «Имекский двор», находящегося</w:t>
      </w:r>
      <w:r w:rsidRPr="00D618DA">
        <w:rPr>
          <w:color w:val="000000"/>
          <w:sz w:val="26"/>
          <w:szCs w:val="24"/>
        </w:rPr>
        <w:t xml:space="preserve"> на террито</w:t>
      </w:r>
      <w:r w:rsidR="006F5600">
        <w:rPr>
          <w:color w:val="000000"/>
          <w:sz w:val="26"/>
          <w:szCs w:val="24"/>
        </w:rPr>
        <w:t>рии муниципального образования Имекский сельсовет</w:t>
      </w:r>
      <w:r w:rsidRPr="00D618DA">
        <w:rPr>
          <w:color w:val="000000"/>
          <w:sz w:val="26"/>
          <w:szCs w:val="24"/>
        </w:rPr>
        <w:t>, определить порядок беспрепятственного доступа подразделений пожарной охраны на тер</w:t>
      </w:r>
      <w:r w:rsidR="006F5600">
        <w:rPr>
          <w:color w:val="000000"/>
          <w:sz w:val="26"/>
          <w:szCs w:val="24"/>
        </w:rPr>
        <w:t>риторию поселения</w:t>
      </w:r>
      <w:r w:rsidRPr="00D618DA">
        <w:rPr>
          <w:color w:val="000000"/>
          <w:sz w:val="26"/>
          <w:szCs w:val="24"/>
        </w:rPr>
        <w:t xml:space="preserve"> для заправки водой, необходимой для тушения пожаров, а также для осуществления проверки их технического состояния.</w:t>
      </w:r>
    </w:p>
    <w:p w:rsidR="00E21EFA" w:rsidRPr="00D618DA" w:rsidRDefault="00E21EFA" w:rsidP="00E21EFA">
      <w:pPr>
        <w:ind w:firstLine="567"/>
        <w:jc w:val="both"/>
        <w:rPr>
          <w:sz w:val="26"/>
          <w:szCs w:val="24"/>
        </w:rPr>
      </w:pPr>
      <w:r w:rsidRPr="00D618DA">
        <w:rPr>
          <w:sz w:val="26"/>
          <w:szCs w:val="24"/>
        </w:rPr>
        <w:lastRenderedPageBreak/>
        <w:t>5. Настоящее пост</w:t>
      </w:r>
      <w:r w:rsidR="006F5600">
        <w:rPr>
          <w:sz w:val="26"/>
          <w:szCs w:val="24"/>
        </w:rPr>
        <w:t>ановление опубликовать (обнародовать) в установленном порядке, а также разместить</w:t>
      </w:r>
      <w:r w:rsidRPr="00D618DA">
        <w:rPr>
          <w:sz w:val="26"/>
          <w:szCs w:val="24"/>
        </w:rPr>
        <w:t xml:space="preserve"> на информационном сайте Администрации </w:t>
      </w:r>
      <w:r w:rsidR="006F5600">
        <w:rPr>
          <w:sz w:val="26"/>
          <w:szCs w:val="24"/>
        </w:rPr>
        <w:t>Имекского сельсовета</w:t>
      </w:r>
      <w:r w:rsidRPr="00D618DA">
        <w:rPr>
          <w:sz w:val="26"/>
          <w:szCs w:val="24"/>
        </w:rPr>
        <w:t xml:space="preserve"> в сети «Интернет».</w:t>
      </w:r>
    </w:p>
    <w:p w:rsidR="00E21EFA" w:rsidRPr="00D618DA" w:rsidRDefault="006F5600" w:rsidP="00E21EFA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>6. Контроль над исполнением п</w:t>
      </w:r>
      <w:r w:rsidR="00E21EFA" w:rsidRPr="00D618DA">
        <w:rPr>
          <w:sz w:val="26"/>
          <w:szCs w:val="24"/>
        </w:rPr>
        <w:t>остановления оставляю за собой.</w:t>
      </w:r>
    </w:p>
    <w:p w:rsidR="00E21EFA" w:rsidRPr="00D618DA" w:rsidRDefault="00E21EFA" w:rsidP="00E21EFA">
      <w:pPr>
        <w:ind w:firstLine="567"/>
        <w:jc w:val="both"/>
        <w:rPr>
          <w:sz w:val="26"/>
          <w:szCs w:val="24"/>
        </w:rPr>
      </w:pPr>
    </w:p>
    <w:p w:rsidR="00E21EFA" w:rsidRDefault="006F5600" w:rsidP="00E21EFA">
      <w:pPr>
        <w:suppressAutoHyphens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6F5600" w:rsidRDefault="006F5600" w:rsidP="00E21EFA">
      <w:pPr>
        <w:suppressAutoHyphens/>
        <w:rPr>
          <w:sz w:val="26"/>
          <w:szCs w:val="24"/>
        </w:rPr>
      </w:pPr>
    </w:p>
    <w:p w:rsidR="006F5600" w:rsidRPr="00D618DA" w:rsidRDefault="006F5600" w:rsidP="00E21EFA">
      <w:pPr>
        <w:suppressAutoHyphens/>
        <w:rPr>
          <w:sz w:val="26"/>
        </w:rPr>
      </w:pPr>
      <w:r>
        <w:rPr>
          <w:sz w:val="26"/>
          <w:szCs w:val="24"/>
        </w:rPr>
        <w:t>Глава Имекского сельсовета                                                  А.М. Тодояков</w:t>
      </w: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6F5600" w:rsidRDefault="006F5600" w:rsidP="00E21EFA">
      <w:pPr>
        <w:jc w:val="right"/>
        <w:rPr>
          <w:color w:val="000000"/>
          <w:sz w:val="26"/>
          <w:szCs w:val="24"/>
        </w:rPr>
      </w:pPr>
    </w:p>
    <w:p w:rsidR="00E21EFA" w:rsidRPr="006F5600" w:rsidRDefault="00E21EFA" w:rsidP="006F5600">
      <w:pPr>
        <w:jc w:val="right"/>
        <w:rPr>
          <w:b/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lastRenderedPageBreak/>
        <w:t>Приложение</w:t>
      </w:r>
      <w:r w:rsidR="006F5600">
        <w:rPr>
          <w:color w:val="000000"/>
          <w:sz w:val="26"/>
          <w:szCs w:val="24"/>
        </w:rPr>
        <w:t xml:space="preserve"> №1</w:t>
      </w:r>
      <w:r w:rsidRPr="00D618DA">
        <w:rPr>
          <w:color w:val="000000"/>
          <w:sz w:val="26"/>
          <w:szCs w:val="24"/>
        </w:rPr>
        <w:t xml:space="preserve"> </w:t>
      </w:r>
      <w:r w:rsidRPr="00D618DA">
        <w:rPr>
          <w:color w:val="000000"/>
          <w:sz w:val="26"/>
          <w:szCs w:val="24"/>
        </w:rPr>
        <w:br/>
        <w:t xml:space="preserve">к постановлению Администрации </w:t>
      </w:r>
      <w:r w:rsidRPr="00D618DA">
        <w:rPr>
          <w:color w:val="000000"/>
          <w:sz w:val="26"/>
          <w:szCs w:val="24"/>
        </w:rPr>
        <w:br/>
      </w:r>
      <w:r w:rsidR="006F5600">
        <w:rPr>
          <w:color w:val="000000"/>
          <w:sz w:val="26"/>
          <w:szCs w:val="24"/>
        </w:rPr>
        <w:t>Име</w:t>
      </w:r>
      <w:r w:rsidR="002453C0">
        <w:rPr>
          <w:color w:val="000000"/>
          <w:sz w:val="26"/>
          <w:szCs w:val="24"/>
        </w:rPr>
        <w:t xml:space="preserve">кского сельсовета </w:t>
      </w:r>
      <w:r w:rsidR="002453C0">
        <w:rPr>
          <w:color w:val="000000"/>
          <w:sz w:val="26"/>
          <w:szCs w:val="24"/>
        </w:rPr>
        <w:br/>
        <w:t>от 16.03.2022</w:t>
      </w:r>
      <w:r w:rsidR="006F5600">
        <w:rPr>
          <w:color w:val="000000"/>
          <w:sz w:val="26"/>
          <w:szCs w:val="24"/>
        </w:rPr>
        <w:t xml:space="preserve"> </w:t>
      </w:r>
      <w:r w:rsidRPr="00D618DA">
        <w:rPr>
          <w:color w:val="000000"/>
          <w:sz w:val="26"/>
          <w:szCs w:val="24"/>
        </w:rPr>
        <w:t xml:space="preserve">№ </w:t>
      </w:r>
      <w:r w:rsidR="006F5600" w:rsidRPr="00D87312">
        <w:rPr>
          <w:color w:val="000000"/>
          <w:sz w:val="26"/>
          <w:szCs w:val="24"/>
        </w:rPr>
        <w:t>36</w:t>
      </w:r>
    </w:p>
    <w:p w:rsidR="006F5600" w:rsidRDefault="006F5600" w:rsidP="000C7CA1">
      <w:pPr>
        <w:rPr>
          <w:b/>
          <w:color w:val="000000"/>
          <w:sz w:val="26"/>
          <w:szCs w:val="24"/>
        </w:rPr>
      </w:pPr>
    </w:p>
    <w:p w:rsidR="00E21EFA" w:rsidRPr="00D618DA" w:rsidRDefault="00E21EFA" w:rsidP="00E21EFA">
      <w:pPr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ПРАВИЛА</w:t>
      </w:r>
      <w:r w:rsidRPr="00D618DA">
        <w:rPr>
          <w:b/>
          <w:color w:val="000000"/>
          <w:sz w:val="26"/>
          <w:szCs w:val="24"/>
        </w:rPr>
        <w:br/>
        <w:t xml:space="preserve">учёта и проверки наружного противопожарного водоснабжения </w:t>
      </w:r>
    </w:p>
    <w:p w:rsidR="00E21EFA" w:rsidRPr="00D618DA" w:rsidRDefault="00E21EFA" w:rsidP="006F5600">
      <w:pPr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на территории муниципального образован</w:t>
      </w:r>
      <w:r w:rsidR="006F5600">
        <w:rPr>
          <w:b/>
          <w:color w:val="000000"/>
          <w:sz w:val="26"/>
          <w:szCs w:val="24"/>
        </w:rPr>
        <w:t>ия Имекский сельсовет</w:t>
      </w:r>
    </w:p>
    <w:p w:rsidR="00E21EFA" w:rsidRPr="00D618DA" w:rsidRDefault="00E21EFA" w:rsidP="00E21EFA">
      <w:pPr>
        <w:jc w:val="center"/>
        <w:rPr>
          <w:b/>
          <w:color w:val="000000"/>
          <w:sz w:val="26"/>
          <w:szCs w:val="24"/>
        </w:rPr>
      </w:pPr>
    </w:p>
    <w:p w:rsidR="00E21EFA" w:rsidRPr="000C7CA1" w:rsidRDefault="00E21EFA" w:rsidP="000C7CA1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Общие положения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1.1. Настоящие Правила действуют на всей террито</w:t>
      </w:r>
      <w:r w:rsidR="00D87312">
        <w:rPr>
          <w:color w:val="000000"/>
          <w:sz w:val="26"/>
          <w:szCs w:val="24"/>
        </w:rPr>
        <w:t>рии муниципального образования Имекский сельсовет</w:t>
      </w:r>
      <w:r w:rsidRPr="00D618DA">
        <w:rPr>
          <w:color w:val="000000"/>
          <w:sz w:val="26"/>
          <w:szCs w:val="24"/>
        </w:rPr>
        <w:t>, и обязательны для исполнения организацией водопроводного хозяйства, обслуживающей населённые пун</w:t>
      </w:r>
      <w:r w:rsidR="00C92E0C">
        <w:rPr>
          <w:color w:val="000000"/>
          <w:sz w:val="26"/>
          <w:szCs w:val="24"/>
        </w:rPr>
        <w:t>кты</w:t>
      </w:r>
      <w:r w:rsidRPr="00D618DA">
        <w:rPr>
          <w:color w:val="000000"/>
          <w:sz w:val="26"/>
          <w:szCs w:val="24"/>
        </w:rPr>
        <w:t>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</w:p>
    <w:p w:rsidR="00E21EFA" w:rsidRPr="00D618DA" w:rsidRDefault="00E21EFA" w:rsidP="00D87312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Техническое состояние, эксплуатация и требования к источникам</w:t>
      </w:r>
    </w:p>
    <w:p w:rsidR="00E21EFA" w:rsidRPr="00D618DA" w:rsidRDefault="00E21EFA" w:rsidP="00D87312">
      <w:pPr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противопожарного водоснабжения</w:t>
      </w:r>
    </w:p>
    <w:p w:rsidR="00E21EFA" w:rsidRPr="00D618DA" w:rsidRDefault="00E21EFA" w:rsidP="00E21EFA">
      <w:pPr>
        <w:pStyle w:val="a3"/>
        <w:ind w:left="0"/>
        <w:jc w:val="both"/>
        <w:rPr>
          <w:color w:val="000000"/>
          <w:sz w:val="26"/>
          <w:szCs w:val="24"/>
        </w:rPr>
      </w:pP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точным учётом всех источников противопожарного водоснабжения;</w:t>
      </w:r>
    </w:p>
    <w:p w:rsidR="00E21EFA" w:rsidRPr="00D618DA" w:rsidRDefault="00D87312" w:rsidP="00E21EFA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- систематическим контролем над</w:t>
      </w:r>
      <w:r w:rsidR="00E21EFA" w:rsidRPr="00D618DA">
        <w:rPr>
          <w:color w:val="000000"/>
          <w:sz w:val="26"/>
          <w:szCs w:val="24"/>
        </w:rPr>
        <w:t xml:space="preserve"> состоянием водоисточников;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proofErr w:type="gramStart"/>
      <w:r w:rsidRPr="00D618DA">
        <w:rPr>
          <w:color w:val="000000"/>
          <w:sz w:val="26"/>
          <w:szCs w:val="24"/>
        </w:rPr>
        <w:t>- периодическим испытанием водопроводных сетей на водоотдачу (1 раз в год);</w:t>
      </w:r>
      <w:r w:rsidRPr="00D618DA">
        <w:rPr>
          <w:color w:val="000000"/>
          <w:sz w:val="26"/>
          <w:szCs w:val="24"/>
        </w:rPr>
        <w:br/>
      </w:r>
      <w:r w:rsidR="00D87312">
        <w:rPr>
          <w:color w:val="000000"/>
          <w:sz w:val="26"/>
          <w:szCs w:val="24"/>
        </w:rPr>
        <w:t xml:space="preserve">          </w:t>
      </w:r>
      <w:r w:rsidRPr="00D618DA">
        <w:rPr>
          <w:color w:val="000000"/>
          <w:sz w:val="26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proofErr w:type="gramEnd"/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E21EFA" w:rsidRPr="00D618DA" w:rsidRDefault="000C7CA1" w:rsidP="00E21EFA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 xml:space="preserve"> </w:t>
      </w:r>
    </w:p>
    <w:p w:rsidR="00C92E0C" w:rsidRDefault="000C7CA1" w:rsidP="00C92E0C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2.4</w:t>
      </w:r>
      <w:r w:rsidR="00E21EFA" w:rsidRPr="00D618DA">
        <w:rPr>
          <w:color w:val="000000"/>
          <w:sz w:val="26"/>
          <w:szCs w:val="24"/>
        </w:rPr>
        <w:t>. Водонапорные башни должны быть оборудованы гидрантами для забора воды пожарной техникой и иметь подъезд.</w:t>
      </w:r>
    </w:p>
    <w:p w:rsidR="00E21EFA" w:rsidRPr="00D618DA" w:rsidRDefault="000C7CA1" w:rsidP="00E21EFA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lastRenderedPageBreak/>
        <w:t>2.5</w:t>
      </w:r>
      <w:r w:rsidR="00E21EFA" w:rsidRPr="00D618DA">
        <w:rPr>
          <w:color w:val="000000"/>
          <w:sz w:val="26"/>
          <w:szCs w:val="24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</w:p>
    <w:p w:rsidR="00E21EFA" w:rsidRPr="00D618DA" w:rsidRDefault="00E21EFA" w:rsidP="00D87312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Учет и порядок проверки противопожарного водоснабжения</w:t>
      </w:r>
    </w:p>
    <w:p w:rsidR="00E21EFA" w:rsidRPr="00D618DA" w:rsidRDefault="00E21EFA" w:rsidP="00E21EFA">
      <w:pPr>
        <w:pStyle w:val="a3"/>
        <w:ind w:left="0"/>
        <w:jc w:val="both"/>
        <w:rPr>
          <w:color w:val="000000"/>
          <w:sz w:val="26"/>
          <w:szCs w:val="24"/>
        </w:rPr>
      </w:pP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3.3. Проверка противопожарного водоснабжения производится 2 раза в год.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3.4. При проверке пожарного гидранта проверяется: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на видном месте указателя установленного образца;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возможность беспрепятственного подъезда к пожарному гидранту;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состояние колодца и люка пожарного гидранта, производится очистка его от грязи, льда и снега;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работоспособность пожарного гидранта посредством пуска воды с установкой пожарной колонки;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герметичность и смазка резьбового соединения и стояка;</w:t>
      </w:r>
    </w:p>
    <w:p w:rsidR="00E21EFA" w:rsidRPr="00D618DA" w:rsidRDefault="00E21EFA" w:rsidP="00E21EFA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работоспособность сливного устройства;</w:t>
      </w:r>
    </w:p>
    <w:p w:rsidR="00E21EFA" w:rsidRPr="000C7CA1" w:rsidRDefault="00E21EFA" w:rsidP="000C7CA1">
      <w:pPr>
        <w:shd w:val="clear" w:color="auto" w:fill="FFFFFF"/>
        <w:ind w:firstLine="480"/>
        <w:jc w:val="both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крышки гидранта.</w:t>
      </w:r>
    </w:p>
    <w:p w:rsidR="00E21EFA" w:rsidRPr="00D618DA" w:rsidRDefault="000C7CA1" w:rsidP="00E21EFA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3.5</w:t>
      </w:r>
      <w:r w:rsidR="00E21EFA" w:rsidRPr="00D618DA">
        <w:rPr>
          <w:color w:val="000000"/>
          <w:sz w:val="26"/>
          <w:szCs w:val="24"/>
        </w:rPr>
        <w:t>. При проверке пожарного водоема проверяется: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на видном месте указателя установленного образца;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возможность беспрепятственного подъезда к пожарному водоему;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степень заполнения водой и возможность его пополнения;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площадки перед водоемом для забора воды;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герметичность задвижек (при их наличии);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проруби при отрицательной температуре воздуха (для открытых водоемов).</w:t>
      </w:r>
    </w:p>
    <w:p w:rsidR="00E21EFA" w:rsidRPr="00D618DA" w:rsidRDefault="000C7CA1" w:rsidP="00E21EFA">
      <w:pPr>
        <w:ind w:firstLine="567"/>
        <w:jc w:val="both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3.6</w:t>
      </w:r>
      <w:r w:rsidR="00E21EFA" w:rsidRPr="00D618DA">
        <w:rPr>
          <w:color w:val="000000"/>
          <w:sz w:val="26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</w:p>
    <w:p w:rsidR="00E21EFA" w:rsidRPr="00D618DA" w:rsidRDefault="00E21EFA" w:rsidP="002F748F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Инвентаризация противопожарного водоснабжения</w:t>
      </w:r>
    </w:p>
    <w:p w:rsidR="00E21EFA" w:rsidRPr="00D618DA" w:rsidRDefault="00E21EFA" w:rsidP="00E21EFA">
      <w:pPr>
        <w:pStyle w:val="a3"/>
        <w:ind w:left="0"/>
        <w:jc w:val="both"/>
        <w:rPr>
          <w:b/>
          <w:color w:val="000000"/>
          <w:sz w:val="26"/>
          <w:szCs w:val="24"/>
        </w:rPr>
      </w:pP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4.3. Для проведения инвентаризации водоснабжения постановлением</w:t>
      </w:r>
      <w:r w:rsidR="002F748F">
        <w:rPr>
          <w:color w:val="000000"/>
          <w:sz w:val="26"/>
          <w:szCs w:val="24"/>
        </w:rPr>
        <w:t xml:space="preserve"> Администрации Имекского</w:t>
      </w:r>
      <w:r w:rsidRPr="00D618DA">
        <w:rPr>
          <w:color w:val="000000"/>
          <w:sz w:val="26"/>
          <w:szCs w:val="24"/>
        </w:rPr>
        <w:t xml:space="preserve"> сельсовета создается межведомственная комиссия, в состав которой входят: представители органов местного </w:t>
      </w:r>
      <w:r w:rsidR="002F748F">
        <w:rPr>
          <w:color w:val="000000"/>
          <w:sz w:val="26"/>
          <w:szCs w:val="24"/>
        </w:rPr>
        <w:t>самоуправления Имекского</w:t>
      </w:r>
      <w:r w:rsidRPr="00D618DA">
        <w:rPr>
          <w:color w:val="000000"/>
          <w:sz w:val="26"/>
          <w:szCs w:val="24"/>
        </w:rPr>
        <w:t xml:space="preserve"> </w:t>
      </w:r>
      <w:r w:rsidRPr="00D618DA">
        <w:rPr>
          <w:color w:val="000000"/>
          <w:sz w:val="26"/>
          <w:szCs w:val="24"/>
        </w:rPr>
        <w:lastRenderedPageBreak/>
        <w:t>сельсовета, органа государственного пожарного надзора, организации водопроводного хозяйства, абоненты.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4.4. Комиссия путем детальной проверки каждого водоисточника уточняет: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причины сокращения количества водоисточников;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наличие насосов - повысителей, их состояние;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выполнение планов замены пожарных гидрантов (пожарных кранов),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 xml:space="preserve">- строительства новых водоемов, пирсов, колодцев. 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</w:p>
    <w:p w:rsidR="00E21EFA" w:rsidRDefault="00E21EFA" w:rsidP="000C7CA1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Ремонт и реконструкция противопожарного водоснабжения</w:t>
      </w:r>
    </w:p>
    <w:p w:rsidR="000C7CA1" w:rsidRPr="000C7CA1" w:rsidRDefault="000C7CA1" w:rsidP="000C7CA1">
      <w:pPr>
        <w:pStyle w:val="a3"/>
        <w:ind w:left="0"/>
        <w:rPr>
          <w:b/>
          <w:color w:val="000000"/>
          <w:sz w:val="26"/>
          <w:szCs w:val="24"/>
        </w:rPr>
      </w:pP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D618DA">
        <w:rPr>
          <w:color w:val="000000"/>
          <w:sz w:val="26"/>
          <w:szCs w:val="24"/>
        </w:rPr>
        <w:t>предусмотренных</w:t>
      </w:r>
      <w:proofErr w:type="gramEnd"/>
      <w:r w:rsidRPr="00D618DA">
        <w:rPr>
          <w:color w:val="000000"/>
          <w:sz w:val="26"/>
          <w:szCs w:val="24"/>
        </w:rPr>
        <w:t xml:space="preserve"> ранее.</w:t>
      </w:r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 xml:space="preserve">5.4. </w:t>
      </w:r>
      <w:proofErr w:type="gramStart"/>
      <w:r w:rsidRPr="00D618DA">
        <w:rPr>
          <w:color w:val="000000"/>
          <w:sz w:val="26"/>
          <w:szCs w:val="24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</w:t>
      </w:r>
      <w:r w:rsidR="002F748F">
        <w:rPr>
          <w:color w:val="000000"/>
          <w:sz w:val="26"/>
          <w:szCs w:val="24"/>
        </w:rPr>
        <w:t>самоуправления Имекского</w:t>
      </w:r>
      <w:r w:rsidRPr="00D618DA">
        <w:rPr>
          <w:color w:val="000000"/>
          <w:sz w:val="26"/>
          <w:szCs w:val="24"/>
        </w:rPr>
        <w:t xml:space="preserve"> сельсовета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E21EFA" w:rsidRPr="00D618DA" w:rsidRDefault="00E21EFA" w:rsidP="00E21EFA">
      <w:pPr>
        <w:ind w:firstLine="567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5.5. После реконструкции водопровода производится его приёмка комиссией и испытание на водоотдачу.</w:t>
      </w:r>
    </w:p>
    <w:p w:rsidR="00E21EFA" w:rsidRPr="00D618DA" w:rsidRDefault="00E21EFA" w:rsidP="00DD78E9">
      <w:pPr>
        <w:ind w:firstLine="567"/>
        <w:jc w:val="center"/>
        <w:rPr>
          <w:color w:val="000000"/>
          <w:sz w:val="26"/>
          <w:szCs w:val="24"/>
        </w:rPr>
      </w:pPr>
    </w:p>
    <w:p w:rsidR="00E21EFA" w:rsidRPr="00D618DA" w:rsidRDefault="00E21EFA" w:rsidP="00DD78E9">
      <w:pPr>
        <w:pStyle w:val="a3"/>
        <w:numPr>
          <w:ilvl w:val="0"/>
          <w:numId w:val="1"/>
        </w:numPr>
        <w:ind w:left="0"/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 xml:space="preserve">Особенности эксплуатации </w:t>
      </w:r>
      <w:r w:rsidR="00DD78E9">
        <w:rPr>
          <w:b/>
          <w:color w:val="000000"/>
          <w:sz w:val="26"/>
          <w:szCs w:val="24"/>
        </w:rPr>
        <w:t>противопожарного водоснабжения к работе</w:t>
      </w:r>
      <w:r w:rsidRPr="00D618DA">
        <w:rPr>
          <w:b/>
          <w:color w:val="000000"/>
          <w:sz w:val="26"/>
          <w:szCs w:val="24"/>
        </w:rPr>
        <w:t xml:space="preserve"> </w:t>
      </w:r>
      <w:proofErr w:type="gramStart"/>
      <w:r w:rsidRPr="00D618DA">
        <w:rPr>
          <w:b/>
          <w:color w:val="000000"/>
          <w:sz w:val="26"/>
          <w:szCs w:val="24"/>
        </w:rPr>
        <w:t>зимних</w:t>
      </w:r>
      <w:proofErr w:type="gramEnd"/>
    </w:p>
    <w:p w:rsidR="00E21EFA" w:rsidRPr="00D618DA" w:rsidRDefault="00E21EFA" w:rsidP="00DD78E9">
      <w:pPr>
        <w:jc w:val="center"/>
        <w:rPr>
          <w:b/>
          <w:color w:val="000000"/>
          <w:sz w:val="26"/>
          <w:szCs w:val="24"/>
        </w:rPr>
      </w:pPr>
      <w:r w:rsidRPr="00D618DA">
        <w:rPr>
          <w:b/>
          <w:color w:val="000000"/>
          <w:sz w:val="26"/>
          <w:szCs w:val="24"/>
        </w:rPr>
        <w:t>условиях</w:t>
      </w:r>
    </w:p>
    <w:p w:rsidR="00E21EFA" w:rsidRPr="00D618DA" w:rsidRDefault="00E21EFA" w:rsidP="00E21EFA">
      <w:pPr>
        <w:pStyle w:val="a3"/>
        <w:ind w:left="0"/>
        <w:jc w:val="both"/>
        <w:rPr>
          <w:b/>
          <w:color w:val="000000"/>
          <w:sz w:val="26"/>
          <w:szCs w:val="24"/>
        </w:rPr>
      </w:pPr>
    </w:p>
    <w:p w:rsidR="00E21EFA" w:rsidRPr="00D618DA" w:rsidRDefault="00E21EFA" w:rsidP="00E21EFA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21EFA" w:rsidRPr="00D618DA" w:rsidRDefault="00E21EFA" w:rsidP="00E21EFA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произвести откачку воды из колодцев;</w:t>
      </w:r>
    </w:p>
    <w:p w:rsidR="00E21EFA" w:rsidRPr="00D618DA" w:rsidRDefault="00E21EFA" w:rsidP="00E21EFA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проверить уровень воды в водоёмах, исправность теплоизоляции и запорной арматуры;</w:t>
      </w:r>
    </w:p>
    <w:p w:rsidR="00E21EFA" w:rsidRPr="00D618DA" w:rsidRDefault="00E21EFA" w:rsidP="00E21EFA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произвести очистку от снега и льда подъездов к пожарным водоисточникам;</w:t>
      </w:r>
    </w:p>
    <w:p w:rsidR="00E21EFA" w:rsidRPr="00D618DA" w:rsidRDefault="00E21EFA" w:rsidP="00E21EFA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- осуществить смазку стояков пожарных гидрантов.</w:t>
      </w:r>
    </w:p>
    <w:p w:rsidR="00E21EFA" w:rsidRPr="00B30C55" w:rsidRDefault="00E21EFA" w:rsidP="00B30C55">
      <w:pPr>
        <w:ind w:firstLine="426"/>
        <w:jc w:val="both"/>
        <w:rPr>
          <w:color w:val="000000"/>
          <w:sz w:val="26"/>
          <w:szCs w:val="24"/>
        </w:rPr>
      </w:pPr>
      <w:r w:rsidRPr="00D618DA">
        <w:rPr>
          <w:color w:val="000000"/>
          <w:sz w:val="26"/>
          <w:szCs w:val="24"/>
        </w:rPr>
        <w:t>6.2. В случае замерзания стояков пожарных гидрантов необходимо принимать меры к их отогреванию и</w:t>
      </w:r>
      <w:r w:rsidR="000C7CA1">
        <w:rPr>
          <w:color w:val="000000"/>
          <w:sz w:val="26"/>
          <w:szCs w:val="24"/>
        </w:rPr>
        <w:t xml:space="preserve"> приведению в рабочее состояни</w:t>
      </w:r>
      <w:r w:rsidR="00B30C55">
        <w:rPr>
          <w:color w:val="000000"/>
          <w:sz w:val="26"/>
          <w:szCs w:val="24"/>
        </w:rPr>
        <w:t>е</w:t>
      </w:r>
    </w:p>
    <w:p w:rsidR="00E21EFA" w:rsidRPr="00D618DA" w:rsidRDefault="00E21EFA" w:rsidP="00DD78E9">
      <w:pPr>
        <w:shd w:val="clear" w:color="auto" w:fill="FFFFFF"/>
        <w:rPr>
          <w:sz w:val="26"/>
          <w:szCs w:val="24"/>
        </w:rPr>
      </w:pPr>
    </w:p>
    <w:p w:rsidR="00E21EFA" w:rsidRPr="00D618DA" w:rsidRDefault="00E21EFA" w:rsidP="00E21EFA">
      <w:pPr>
        <w:shd w:val="clear" w:color="auto" w:fill="FFFFFF"/>
        <w:jc w:val="right"/>
        <w:rPr>
          <w:sz w:val="26"/>
          <w:szCs w:val="24"/>
        </w:rPr>
      </w:pPr>
      <w:r w:rsidRPr="00D618DA">
        <w:rPr>
          <w:color w:val="000000"/>
          <w:sz w:val="26"/>
          <w:szCs w:val="24"/>
        </w:rPr>
        <w:t>Приложение №2</w:t>
      </w:r>
      <w:r w:rsidRPr="00D618DA">
        <w:rPr>
          <w:color w:val="000000"/>
          <w:sz w:val="26"/>
          <w:szCs w:val="24"/>
        </w:rPr>
        <w:br/>
        <w:t> к постановлению администрации</w:t>
      </w:r>
    </w:p>
    <w:p w:rsidR="00E21EFA" w:rsidRPr="00DD78E9" w:rsidRDefault="00DD78E9" w:rsidP="00DD78E9">
      <w:pPr>
        <w:shd w:val="clear" w:color="auto" w:fill="FFFFFF"/>
        <w:jc w:val="right"/>
        <w:rPr>
          <w:sz w:val="26"/>
          <w:szCs w:val="24"/>
        </w:rPr>
      </w:pPr>
      <w:r>
        <w:rPr>
          <w:color w:val="000000"/>
          <w:sz w:val="26"/>
          <w:szCs w:val="24"/>
        </w:rPr>
        <w:t>Имекского сельсовета</w:t>
      </w:r>
      <w:r>
        <w:rPr>
          <w:color w:val="000000"/>
          <w:sz w:val="26"/>
          <w:szCs w:val="24"/>
        </w:rPr>
        <w:br/>
        <w:t xml:space="preserve"> от 16.03.2022  </w:t>
      </w:r>
      <w:r w:rsidR="00E21EFA" w:rsidRPr="00D618DA">
        <w:rPr>
          <w:color w:val="000000"/>
          <w:sz w:val="26"/>
          <w:szCs w:val="24"/>
        </w:rPr>
        <w:t xml:space="preserve">№ </w:t>
      </w:r>
      <w:r>
        <w:rPr>
          <w:color w:val="000000"/>
          <w:sz w:val="26"/>
          <w:szCs w:val="24"/>
        </w:rPr>
        <w:t>36</w:t>
      </w:r>
    </w:p>
    <w:p w:rsidR="00E21EFA" w:rsidRPr="00D618DA" w:rsidRDefault="00E21EFA" w:rsidP="00E21EFA">
      <w:pPr>
        <w:shd w:val="clear" w:color="auto" w:fill="FFFFFF"/>
        <w:jc w:val="right"/>
        <w:rPr>
          <w:sz w:val="26"/>
          <w:szCs w:val="24"/>
        </w:rPr>
      </w:pPr>
    </w:p>
    <w:p w:rsidR="00E21EFA" w:rsidRPr="00D618DA" w:rsidRDefault="00E21EFA" w:rsidP="00E21EFA">
      <w:pPr>
        <w:shd w:val="clear" w:color="auto" w:fill="FFFFFF"/>
        <w:jc w:val="right"/>
        <w:rPr>
          <w:sz w:val="26"/>
          <w:szCs w:val="24"/>
        </w:rPr>
      </w:pPr>
    </w:p>
    <w:p w:rsidR="00E21EFA" w:rsidRPr="00D618DA" w:rsidRDefault="00E21EFA" w:rsidP="00E21EFA">
      <w:pPr>
        <w:shd w:val="clear" w:color="auto" w:fill="FFFFFF"/>
        <w:jc w:val="right"/>
        <w:rPr>
          <w:sz w:val="26"/>
          <w:szCs w:val="24"/>
        </w:rPr>
      </w:pPr>
      <w:r w:rsidRPr="00D618DA">
        <w:rPr>
          <w:sz w:val="26"/>
          <w:szCs w:val="24"/>
        </w:rPr>
        <w:t> </w:t>
      </w:r>
    </w:p>
    <w:p w:rsidR="00DD78E9" w:rsidRDefault="00E21EFA" w:rsidP="00E21EFA">
      <w:pPr>
        <w:shd w:val="clear" w:color="auto" w:fill="FFFFFF"/>
        <w:jc w:val="center"/>
        <w:rPr>
          <w:b/>
          <w:bCs/>
          <w:color w:val="000000"/>
          <w:sz w:val="26"/>
          <w:szCs w:val="24"/>
        </w:rPr>
      </w:pPr>
      <w:r w:rsidRPr="00D618DA">
        <w:rPr>
          <w:b/>
          <w:bCs/>
          <w:color w:val="000000"/>
          <w:sz w:val="26"/>
          <w:szCs w:val="24"/>
        </w:rPr>
        <w:t xml:space="preserve">Перечень </w:t>
      </w:r>
    </w:p>
    <w:p w:rsidR="00DD78E9" w:rsidRDefault="00E21EFA" w:rsidP="00E21EFA">
      <w:pPr>
        <w:shd w:val="clear" w:color="auto" w:fill="FFFFFF"/>
        <w:jc w:val="center"/>
        <w:rPr>
          <w:b/>
          <w:bCs/>
          <w:color w:val="000000"/>
          <w:sz w:val="26"/>
          <w:szCs w:val="24"/>
        </w:rPr>
      </w:pPr>
      <w:r w:rsidRPr="00D618DA">
        <w:rPr>
          <w:b/>
          <w:bCs/>
          <w:color w:val="000000"/>
          <w:sz w:val="26"/>
          <w:szCs w:val="24"/>
        </w:rPr>
        <w:t>источников наружного водоснабжения и мест для забора воды в целях пожаротушения в любое время года из источников наружного водоснаб</w:t>
      </w:r>
      <w:r w:rsidR="00DD78E9">
        <w:rPr>
          <w:b/>
          <w:bCs/>
          <w:color w:val="000000"/>
          <w:sz w:val="26"/>
          <w:szCs w:val="24"/>
        </w:rPr>
        <w:t>жения  в населенных пунктах Имекского сельсовета</w:t>
      </w:r>
    </w:p>
    <w:p w:rsidR="00E21EFA" w:rsidRPr="00D618DA" w:rsidRDefault="00DD78E9" w:rsidP="00DD78E9">
      <w:pPr>
        <w:shd w:val="clear" w:color="auto" w:fill="FFFFFF"/>
        <w:jc w:val="center"/>
        <w:rPr>
          <w:b/>
          <w:bCs/>
          <w:color w:val="000000"/>
          <w:sz w:val="26"/>
          <w:szCs w:val="24"/>
        </w:rPr>
      </w:pPr>
      <w:r>
        <w:rPr>
          <w:b/>
          <w:bCs/>
          <w:color w:val="000000"/>
          <w:sz w:val="26"/>
          <w:szCs w:val="24"/>
        </w:rPr>
        <w:t xml:space="preserve"> и  прилегающих к ним </w:t>
      </w:r>
      <w:proofErr w:type="gramStart"/>
      <w:r>
        <w:rPr>
          <w:b/>
          <w:bCs/>
          <w:color w:val="000000"/>
          <w:sz w:val="26"/>
          <w:szCs w:val="24"/>
        </w:rPr>
        <w:t>территориях</w:t>
      </w:r>
      <w:proofErr w:type="gramEnd"/>
    </w:p>
    <w:p w:rsidR="00E21EFA" w:rsidRPr="00D618DA" w:rsidRDefault="00E21EFA" w:rsidP="00E21EFA">
      <w:pPr>
        <w:shd w:val="clear" w:color="auto" w:fill="FFFFFF"/>
        <w:jc w:val="center"/>
        <w:rPr>
          <w:b/>
          <w:bCs/>
          <w:color w:val="000000"/>
          <w:sz w:val="26"/>
          <w:szCs w:val="24"/>
        </w:rPr>
      </w:pPr>
    </w:p>
    <w:tbl>
      <w:tblPr>
        <w:tblStyle w:val="a4"/>
        <w:tblW w:w="9854" w:type="dxa"/>
        <w:tblLook w:val="04A0"/>
      </w:tblPr>
      <w:tblGrid>
        <w:gridCol w:w="567"/>
        <w:gridCol w:w="4077"/>
        <w:gridCol w:w="5210"/>
      </w:tblGrid>
      <w:tr w:rsidR="00E21EFA" w:rsidRPr="00D618DA" w:rsidTr="002453C0">
        <w:tc>
          <w:tcPr>
            <w:tcW w:w="56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 xml:space="preserve">N </w:t>
            </w:r>
            <w:proofErr w:type="spellStart"/>
            <w:proofErr w:type="gramStart"/>
            <w:r w:rsidRPr="00D618DA">
              <w:rPr>
                <w:color w:val="000000"/>
                <w:sz w:val="26"/>
                <w:szCs w:val="24"/>
              </w:rPr>
              <w:t>п</w:t>
            </w:r>
            <w:proofErr w:type="spellEnd"/>
            <w:proofErr w:type="gramEnd"/>
            <w:r w:rsidRPr="00D618DA">
              <w:rPr>
                <w:color w:val="000000"/>
                <w:sz w:val="26"/>
                <w:szCs w:val="24"/>
              </w:rPr>
              <w:t>/</w:t>
            </w:r>
            <w:proofErr w:type="spellStart"/>
            <w:r w:rsidRPr="00D618DA">
              <w:rPr>
                <w:color w:val="000000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Населенный пункт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Наименование  водоисточника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E21EFA" w:rsidRPr="00D618DA" w:rsidRDefault="00DD78E9" w:rsidP="00E21EFA">
            <w:pPr>
              <w:rPr>
                <w:sz w:val="26"/>
              </w:rPr>
            </w:pPr>
            <w:r>
              <w:rPr>
                <w:color w:val="000000"/>
                <w:sz w:val="26"/>
                <w:szCs w:val="24"/>
              </w:rPr>
              <w:t>село Имек</w:t>
            </w:r>
            <w:r w:rsidR="00B30C55">
              <w:rPr>
                <w:color w:val="000000"/>
                <w:sz w:val="26"/>
                <w:szCs w:val="24"/>
              </w:rPr>
              <w:t xml:space="preserve">, ул. </w:t>
            </w:r>
            <w:proofErr w:type="gramStart"/>
            <w:r w:rsidR="00B30C55">
              <w:rPr>
                <w:color w:val="000000"/>
                <w:sz w:val="26"/>
                <w:szCs w:val="24"/>
              </w:rPr>
              <w:t>Советская</w:t>
            </w:r>
            <w:proofErr w:type="gramEnd"/>
            <w:r w:rsidR="002453C0">
              <w:rPr>
                <w:color w:val="000000"/>
                <w:sz w:val="26"/>
                <w:szCs w:val="24"/>
              </w:rPr>
              <w:t xml:space="preserve"> 25А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 xml:space="preserve">Пожарный гидрант 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2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E21EFA" w:rsidRPr="00D618DA" w:rsidRDefault="002453C0" w:rsidP="00E21EFA">
            <w:pPr>
              <w:rPr>
                <w:sz w:val="26"/>
              </w:rPr>
            </w:pPr>
            <w:r>
              <w:rPr>
                <w:sz w:val="26"/>
              </w:rPr>
              <w:t>с</w:t>
            </w:r>
            <w:r w:rsidR="00B30C55">
              <w:rPr>
                <w:sz w:val="26"/>
              </w:rPr>
              <w:t xml:space="preserve">ело </w:t>
            </w:r>
            <w:r>
              <w:rPr>
                <w:sz w:val="26"/>
              </w:rPr>
              <w:t xml:space="preserve">Имек, </w:t>
            </w:r>
            <w:r w:rsidR="00B30C55">
              <w:rPr>
                <w:sz w:val="26"/>
              </w:rPr>
              <w:t>ул</w:t>
            </w:r>
            <w:proofErr w:type="gramStart"/>
            <w:r w:rsidR="00B30C55">
              <w:rPr>
                <w:sz w:val="26"/>
              </w:rPr>
              <w:t>.Ю</w:t>
            </w:r>
            <w:proofErr w:type="gramEnd"/>
            <w:r w:rsidR="00B30C55">
              <w:rPr>
                <w:sz w:val="26"/>
              </w:rPr>
              <w:t>билейная 17А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 xml:space="preserve">Пожарный гидрант 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3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E21EFA" w:rsidRPr="00D618DA" w:rsidRDefault="00B30C55" w:rsidP="00E21EFA">
            <w:pPr>
              <w:rPr>
                <w:sz w:val="26"/>
              </w:rPr>
            </w:pPr>
            <w:r>
              <w:rPr>
                <w:color w:val="000000"/>
                <w:sz w:val="26"/>
                <w:szCs w:val="24"/>
              </w:rPr>
              <w:t xml:space="preserve">деревня </w:t>
            </w:r>
            <w:proofErr w:type="gramStart"/>
            <w:r>
              <w:rPr>
                <w:color w:val="000000"/>
                <w:sz w:val="26"/>
                <w:szCs w:val="24"/>
              </w:rPr>
              <w:t>Нижний</w:t>
            </w:r>
            <w:proofErr w:type="gramEnd"/>
            <w:r>
              <w:rPr>
                <w:color w:val="000000"/>
                <w:sz w:val="26"/>
                <w:szCs w:val="24"/>
              </w:rPr>
              <w:t xml:space="preserve"> Имек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Пожарный гидрант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  <w:vAlign w:val="center"/>
          </w:tcPr>
          <w:p w:rsidR="00E21EFA" w:rsidRPr="00D618DA" w:rsidRDefault="00E21EFA" w:rsidP="00E21EFA">
            <w:pPr>
              <w:rPr>
                <w:sz w:val="26"/>
                <w:szCs w:val="24"/>
              </w:rPr>
            </w:pPr>
            <w:r w:rsidRPr="00D618DA"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E21EFA" w:rsidRPr="00DC289D" w:rsidRDefault="00B30C55" w:rsidP="00E21EFA">
            <w:pPr>
              <w:rPr>
                <w:sz w:val="26"/>
              </w:rPr>
            </w:pPr>
            <w:r w:rsidRPr="00D618DA">
              <w:rPr>
                <w:color w:val="000000"/>
                <w:sz w:val="26"/>
                <w:szCs w:val="24"/>
              </w:rPr>
              <w:t xml:space="preserve">д. </w:t>
            </w:r>
            <w:r>
              <w:rPr>
                <w:color w:val="000000"/>
                <w:sz w:val="26"/>
                <w:szCs w:val="24"/>
              </w:rPr>
              <w:t>Верхний Имек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21EFA" w:rsidRPr="00D618DA" w:rsidRDefault="00DC289D" w:rsidP="00E21EFA">
            <w:pPr>
              <w:rPr>
                <w:sz w:val="26"/>
              </w:rPr>
            </w:pPr>
            <w:r>
              <w:rPr>
                <w:color w:val="000000"/>
                <w:sz w:val="26"/>
                <w:szCs w:val="24"/>
              </w:rPr>
              <w:t>Пожарный гидрант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</w:tcPr>
          <w:p w:rsidR="00E21EFA" w:rsidRPr="00DC289D" w:rsidRDefault="00DC289D" w:rsidP="00DC289D">
            <w:pPr>
              <w:rPr>
                <w:bCs/>
                <w:color w:val="000000"/>
                <w:sz w:val="26"/>
                <w:szCs w:val="24"/>
              </w:rPr>
            </w:pPr>
            <w:r w:rsidRPr="00DC289D">
              <w:rPr>
                <w:bCs/>
                <w:color w:val="000000"/>
                <w:sz w:val="26"/>
                <w:szCs w:val="24"/>
              </w:rPr>
              <w:t>5</w:t>
            </w:r>
          </w:p>
        </w:tc>
        <w:tc>
          <w:tcPr>
            <w:tcW w:w="4077" w:type="dxa"/>
            <w:shd w:val="clear" w:color="auto" w:fill="auto"/>
          </w:tcPr>
          <w:p w:rsidR="00E21EFA" w:rsidRPr="00DC289D" w:rsidRDefault="00B30C55" w:rsidP="00DC289D">
            <w:pPr>
              <w:rPr>
                <w:bCs/>
                <w:color w:val="000000"/>
                <w:sz w:val="26"/>
                <w:szCs w:val="24"/>
              </w:rPr>
            </w:pPr>
            <w:r w:rsidRPr="00DC289D">
              <w:rPr>
                <w:color w:val="000000"/>
                <w:sz w:val="26"/>
                <w:szCs w:val="24"/>
              </w:rPr>
              <w:t>деревня Харой</w:t>
            </w:r>
          </w:p>
        </w:tc>
        <w:tc>
          <w:tcPr>
            <w:tcW w:w="5210" w:type="dxa"/>
            <w:shd w:val="clear" w:color="auto" w:fill="auto"/>
          </w:tcPr>
          <w:p w:rsidR="00E21EFA" w:rsidRPr="00D618DA" w:rsidRDefault="002453C0" w:rsidP="002453C0">
            <w:pPr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Пожарный гидрант</w:t>
            </w:r>
          </w:p>
        </w:tc>
      </w:tr>
      <w:tr w:rsidR="00E21EFA" w:rsidRPr="00D618DA" w:rsidTr="002453C0">
        <w:tc>
          <w:tcPr>
            <w:tcW w:w="567" w:type="dxa"/>
            <w:shd w:val="clear" w:color="auto" w:fill="auto"/>
          </w:tcPr>
          <w:p w:rsidR="00E21EFA" w:rsidRPr="00B30C55" w:rsidRDefault="00B30C55" w:rsidP="00B30C55">
            <w:pPr>
              <w:rPr>
                <w:bCs/>
                <w:color w:val="000000"/>
                <w:sz w:val="26"/>
                <w:szCs w:val="24"/>
              </w:rPr>
            </w:pPr>
            <w:r w:rsidRPr="00B30C55">
              <w:rPr>
                <w:bCs/>
                <w:color w:val="000000"/>
                <w:sz w:val="26"/>
                <w:szCs w:val="24"/>
              </w:rPr>
              <w:t>6</w:t>
            </w:r>
          </w:p>
        </w:tc>
        <w:tc>
          <w:tcPr>
            <w:tcW w:w="4077" w:type="dxa"/>
            <w:shd w:val="clear" w:color="auto" w:fill="auto"/>
          </w:tcPr>
          <w:p w:rsidR="00E21EFA" w:rsidRPr="00D618DA" w:rsidRDefault="00B30C55" w:rsidP="00B30C55">
            <w:pPr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bCs/>
                <w:color w:val="000000"/>
                <w:sz w:val="26"/>
                <w:szCs w:val="24"/>
              </w:rPr>
              <w:t>д</w:t>
            </w:r>
            <w:r w:rsidRPr="00DC289D">
              <w:rPr>
                <w:bCs/>
                <w:color w:val="000000"/>
                <w:sz w:val="26"/>
                <w:szCs w:val="24"/>
              </w:rPr>
              <w:t>еревня Печегол</w:t>
            </w:r>
          </w:p>
        </w:tc>
        <w:tc>
          <w:tcPr>
            <w:tcW w:w="5210" w:type="dxa"/>
            <w:shd w:val="clear" w:color="auto" w:fill="auto"/>
          </w:tcPr>
          <w:p w:rsidR="00E21EFA" w:rsidRPr="00D618DA" w:rsidRDefault="002453C0" w:rsidP="002453C0">
            <w:pPr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>Пожарный гидрант</w:t>
            </w:r>
          </w:p>
        </w:tc>
      </w:tr>
    </w:tbl>
    <w:p w:rsidR="004C48F2" w:rsidRPr="00D618DA" w:rsidRDefault="004C48F2" w:rsidP="00E21EFA">
      <w:pPr>
        <w:rPr>
          <w:sz w:val="26"/>
        </w:rPr>
      </w:pPr>
    </w:p>
    <w:sectPr w:rsidR="004C48F2" w:rsidRPr="00D618DA" w:rsidSect="00E21E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CEE"/>
    <w:multiLevelType w:val="multilevel"/>
    <w:tmpl w:val="44C257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EFA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7CA1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53C0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2F748F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6586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5600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7F77D8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52CE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974"/>
    <w:rsid w:val="00B03F44"/>
    <w:rsid w:val="00B17DF2"/>
    <w:rsid w:val="00B22FEB"/>
    <w:rsid w:val="00B301CA"/>
    <w:rsid w:val="00B30C55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92E0C"/>
    <w:rsid w:val="00CD035D"/>
    <w:rsid w:val="00CE4C8E"/>
    <w:rsid w:val="00D03F65"/>
    <w:rsid w:val="00D06ED3"/>
    <w:rsid w:val="00D06EFB"/>
    <w:rsid w:val="00D1062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18DA"/>
    <w:rsid w:val="00D65883"/>
    <w:rsid w:val="00D750FC"/>
    <w:rsid w:val="00D7577A"/>
    <w:rsid w:val="00D772A6"/>
    <w:rsid w:val="00D82CFC"/>
    <w:rsid w:val="00D87312"/>
    <w:rsid w:val="00D97992"/>
    <w:rsid w:val="00DC289D"/>
    <w:rsid w:val="00DC48BF"/>
    <w:rsid w:val="00DC6969"/>
    <w:rsid w:val="00DD0420"/>
    <w:rsid w:val="00DD57C3"/>
    <w:rsid w:val="00DD78E9"/>
    <w:rsid w:val="00DF1F80"/>
    <w:rsid w:val="00DF7ECC"/>
    <w:rsid w:val="00E1135E"/>
    <w:rsid w:val="00E12813"/>
    <w:rsid w:val="00E177A9"/>
    <w:rsid w:val="00E21EF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FA"/>
    <w:pPr>
      <w:ind w:left="720"/>
      <w:contextualSpacing/>
    </w:pPr>
  </w:style>
  <w:style w:type="table" w:styleId="a4">
    <w:name w:val="Table Grid"/>
    <w:basedOn w:val="a1"/>
    <w:uiPriority w:val="39"/>
    <w:rsid w:val="00E21EFA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2022-03-28T04:20:00Z</cp:lastPrinted>
  <dcterms:created xsi:type="dcterms:W3CDTF">2022-03-28T01:59:00Z</dcterms:created>
  <dcterms:modified xsi:type="dcterms:W3CDTF">2022-03-29T02:35:00Z</dcterms:modified>
</cp:coreProperties>
</file>