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5.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5622" w:rsidRPr="00AD1DA0" w:rsidRDefault="001F5622" w:rsidP="00AD1DA0">
      <w:pPr>
        <w:widowControl w:val="0"/>
        <w:spacing w:after="0" w:line="240" w:lineRule="auto"/>
        <w:jc w:val="center"/>
        <w:rPr>
          <w:rFonts w:ascii="Times New Roman" w:hAnsi="Times New Roman" w:cs="Times New Roman"/>
          <w:sz w:val="26"/>
          <w:szCs w:val="26"/>
        </w:rPr>
      </w:pPr>
      <w:r w:rsidRPr="00AD1DA0">
        <w:rPr>
          <w:rFonts w:ascii="Times New Roman" w:hAnsi="Times New Roman" w:cs="Times New Roman"/>
          <w:sz w:val="26"/>
          <w:szCs w:val="26"/>
        </w:rPr>
        <w:t>Российская Федерация</w:t>
      </w:r>
    </w:p>
    <w:p w:rsidR="001F5622" w:rsidRPr="00AD1DA0" w:rsidRDefault="001F5622" w:rsidP="00AD1DA0">
      <w:pPr>
        <w:widowControl w:val="0"/>
        <w:spacing w:after="0" w:line="240" w:lineRule="auto"/>
        <w:jc w:val="center"/>
        <w:rPr>
          <w:rFonts w:ascii="Times New Roman" w:hAnsi="Times New Roman" w:cs="Times New Roman"/>
          <w:sz w:val="26"/>
          <w:szCs w:val="26"/>
        </w:rPr>
      </w:pPr>
      <w:r w:rsidRPr="00AD1DA0">
        <w:rPr>
          <w:rFonts w:ascii="Times New Roman" w:hAnsi="Times New Roman" w:cs="Times New Roman"/>
          <w:sz w:val="26"/>
          <w:szCs w:val="26"/>
        </w:rPr>
        <w:t>Республика Хакасия</w:t>
      </w:r>
    </w:p>
    <w:p w:rsidR="001F5622" w:rsidRPr="00AD1DA0" w:rsidRDefault="00020C4C" w:rsidP="00AD1DA0">
      <w:pPr>
        <w:widowControl w:val="0"/>
        <w:spacing w:after="0" w:line="240" w:lineRule="auto"/>
        <w:jc w:val="center"/>
        <w:rPr>
          <w:rFonts w:ascii="Times New Roman" w:hAnsi="Times New Roman" w:cs="Times New Roman"/>
          <w:sz w:val="26"/>
          <w:szCs w:val="26"/>
        </w:rPr>
      </w:pPr>
      <w:r w:rsidRPr="00AD1DA0">
        <w:rPr>
          <w:rFonts w:ascii="Times New Roman" w:hAnsi="Times New Roman" w:cs="Times New Roman"/>
          <w:sz w:val="26"/>
          <w:szCs w:val="26"/>
        </w:rPr>
        <w:t>Таштыпский район</w:t>
      </w:r>
    </w:p>
    <w:p w:rsidR="001F5622" w:rsidRPr="00AD1DA0" w:rsidRDefault="001F5622" w:rsidP="00AD1DA0">
      <w:pPr>
        <w:widowControl w:val="0"/>
        <w:spacing w:after="0" w:line="240" w:lineRule="auto"/>
        <w:jc w:val="center"/>
        <w:rPr>
          <w:rFonts w:ascii="Times New Roman" w:hAnsi="Times New Roman" w:cs="Times New Roman"/>
          <w:sz w:val="26"/>
          <w:szCs w:val="26"/>
        </w:rPr>
      </w:pPr>
      <w:r w:rsidRPr="00AD1DA0">
        <w:rPr>
          <w:rFonts w:ascii="Times New Roman" w:hAnsi="Times New Roman" w:cs="Times New Roman"/>
          <w:sz w:val="26"/>
          <w:szCs w:val="26"/>
        </w:rPr>
        <w:t xml:space="preserve">Администрация </w:t>
      </w:r>
      <w:r w:rsidR="00020C4C" w:rsidRPr="00AD1DA0">
        <w:rPr>
          <w:rFonts w:ascii="Times New Roman" w:hAnsi="Times New Roman" w:cs="Times New Roman"/>
          <w:sz w:val="26"/>
          <w:szCs w:val="26"/>
        </w:rPr>
        <w:t>Имекского сельсовета</w:t>
      </w:r>
    </w:p>
    <w:p w:rsidR="001F5622" w:rsidRPr="00AD1DA0" w:rsidRDefault="001F5622" w:rsidP="00AD1DA0">
      <w:pPr>
        <w:widowControl w:val="0"/>
        <w:spacing w:after="0" w:line="240" w:lineRule="auto"/>
        <w:jc w:val="center"/>
        <w:rPr>
          <w:rFonts w:ascii="Times New Roman" w:hAnsi="Times New Roman" w:cs="Times New Roman"/>
          <w:sz w:val="26"/>
          <w:szCs w:val="26"/>
        </w:rPr>
      </w:pPr>
    </w:p>
    <w:p w:rsidR="001F5622" w:rsidRPr="00AD1DA0" w:rsidRDefault="001F5622" w:rsidP="00AD1DA0">
      <w:pPr>
        <w:widowControl w:val="0"/>
        <w:spacing w:after="0" w:line="240" w:lineRule="auto"/>
        <w:jc w:val="center"/>
        <w:rPr>
          <w:rFonts w:ascii="Times New Roman" w:hAnsi="Times New Roman" w:cs="Times New Roman"/>
          <w:b/>
          <w:sz w:val="26"/>
          <w:szCs w:val="26"/>
        </w:rPr>
      </w:pPr>
      <w:r w:rsidRPr="00AD1DA0">
        <w:rPr>
          <w:rFonts w:ascii="Times New Roman" w:hAnsi="Times New Roman" w:cs="Times New Roman"/>
          <w:b/>
          <w:sz w:val="26"/>
          <w:szCs w:val="26"/>
        </w:rPr>
        <w:t>ПОСТАНОВЛЕНИЕ</w:t>
      </w:r>
    </w:p>
    <w:p w:rsidR="001F5622" w:rsidRPr="00AD1DA0" w:rsidRDefault="001F5622" w:rsidP="00AD1DA0">
      <w:pPr>
        <w:widowControl w:val="0"/>
        <w:spacing w:after="0" w:line="240" w:lineRule="auto"/>
        <w:jc w:val="both"/>
        <w:rPr>
          <w:rFonts w:ascii="Times New Roman" w:hAnsi="Times New Roman" w:cs="Times New Roman"/>
          <w:sz w:val="26"/>
          <w:szCs w:val="26"/>
        </w:rPr>
      </w:pPr>
    </w:p>
    <w:p w:rsidR="001F5622" w:rsidRPr="00AD1DA0" w:rsidRDefault="001F5622" w:rsidP="00AD1DA0">
      <w:pPr>
        <w:widowControl w:val="0"/>
        <w:spacing w:after="0" w:line="240" w:lineRule="auto"/>
        <w:jc w:val="both"/>
        <w:rPr>
          <w:rFonts w:ascii="Times New Roman" w:hAnsi="Times New Roman" w:cs="Times New Roman"/>
          <w:sz w:val="26"/>
          <w:szCs w:val="26"/>
        </w:rPr>
      </w:pPr>
    </w:p>
    <w:p w:rsidR="001F5622" w:rsidRPr="00AD1DA0" w:rsidRDefault="001F5622" w:rsidP="00AD1DA0">
      <w:pPr>
        <w:widowControl w:val="0"/>
        <w:spacing w:after="0" w:line="240" w:lineRule="auto"/>
        <w:jc w:val="both"/>
        <w:rPr>
          <w:rFonts w:ascii="Times New Roman" w:hAnsi="Times New Roman" w:cs="Times New Roman"/>
          <w:sz w:val="26"/>
          <w:szCs w:val="26"/>
        </w:rPr>
      </w:pPr>
    </w:p>
    <w:p w:rsidR="001F5622" w:rsidRDefault="00041FB9" w:rsidP="00AD1DA0">
      <w:pPr>
        <w:widowControl w:val="0"/>
        <w:spacing w:after="0" w:line="240" w:lineRule="auto"/>
        <w:jc w:val="both"/>
        <w:rPr>
          <w:rFonts w:ascii="Times New Roman" w:hAnsi="Times New Roman" w:cs="Times New Roman"/>
          <w:sz w:val="26"/>
          <w:szCs w:val="26"/>
        </w:rPr>
      </w:pPr>
      <w:r>
        <w:rPr>
          <w:rFonts w:ascii="Times New Roman" w:hAnsi="Times New Roman" w:cs="Times New Roman"/>
          <w:sz w:val="26"/>
          <w:szCs w:val="26"/>
        </w:rPr>
        <w:t>17</w:t>
      </w:r>
      <w:r w:rsidR="00AD1DA0" w:rsidRPr="00AD1DA0">
        <w:rPr>
          <w:rFonts w:ascii="Times New Roman" w:hAnsi="Times New Roman" w:cs="Times New Roman"/>
          <w:sz w:val="26"/>
          <w:szCs w:val="26"/>
        </w:rPr>
        <w:t>.01</w:t>
      </w:r>
      <w:r w:rsidR="001F5622" w:rsidRPr="00AD1DA0">
        <w:rPr>
          <w:rFonts w:ascii="Times New Roman" w:hAnsi="Times New Roman" w:cs="Times New Roman"/>
          <w:sz w:val="26"/>
          <w:szCs w:val="26"/>
        </w:rPr>
        <w:t>.20</w:t>
      </w:r>
      <w:r>
        <w:rPr>
          <w:rFonts w:ascii="Times New Roman" w:hAnsi="Times New Roman" w:cs="Times New Roman"/>
          <w:sz w:val="26"/>
          <w:szCs w:val="26"/>
        </w:rPr>
        <w:t>22</w:t>
      </w:r>
      <w:r w:rsidR="001F5622" w:rsidRPr="00AD1DA0">
        <w:rPr>
          <w:rFonts w:ascii="Times New Roman" w:hAnsi="Times New Roman" w:cs="Times New Roman"/>
          <w:sz w:val="26"/>
          <w:szCs w:val="26"/>
        </w:rPr>
        <w:t xml:space="preserve">           </w:t>
      </w:r>
      <w:r w:rsidR="00BB3CFF" w:rsidRPr="00AD1DA0">
        <w:rPr>
          <w:rFonts w:ascii="Times New Roman" w:hAnsi="Times New Roman" w:cs="Times New Roman"/>
          <w:sz w:val="26"/>
          <w:szCs w:val="26"/>
        </w:rPr>
        <w:t xml:space="preserve">                         </w:t>
      </w:r>
      <w:r w:rsidR="001F5622" w:rsidRPr="00AD1DA0">
        <w:rPr>
          <w:rFonts w:ascii="Times New Roman" w:hAnsi="Times New Roman" w:cs="Times New Roman"/>
          <w:sz w:val="26"/>
          <w:szCs w:val="26"/>
        </w:rPr>
        <w:t xml:space="preserve"> </w:t>
      </w:r>
      <w:r w:rsidR="00342AEB" w:rsidRPr="00AD1DA0">
        <w:rPr>
          <w:rFonts w:ascii="Times New Roman" w:hAnsi="Times New Roman" w:cs="Times New Roman"/>
          <w:sz w:val="26"/>
          <w:szCs w:val="26"/>
        </w:rPr>
        <w:t xml:space="preserve">  </w:t>
      </w:r>
      <w:r w:rsidR="001F5622" w:rsidRPr="00AD1DA0">
        <w:rPr>
          <w:rFonts w:ascii="Times New Roman" w:hAnsi="Times New Roman" w:cs="Times New Roman"/>
          <w:sz w:val="26"/>
          <w:szCs w:val="26"/>
        </w:rPr>
        <w:t xml:space="preserve">   с. И</w:t>
      </w:r>
      <w:r w:rsidR="00BB3CFF" w:rsidRPr="00AD1DA0">
        <w:rPr>
          <w:rFonts w:ascii="Times New Roman" w:hAnsi="Times New Roman" w:cs="Times New Roman"/>
          <w:sz w:val="26"/>
          <w:szCs w:val="26"/>
        </w:rPr>
        <w:t xml:space="preserve">мек                         </w:t>
      </w:r>
      <w:r w:rsidR="00C43AD6" w:rsidRPr="00AD1DA0">
        <w:rPr>
          <w:rFonts w:ascii="Times New Roman" w:hAnsi="Times New Roman" w:cs="Times New Roman"/>
          <w:sz w:val="26"/>
          <w:szCs w:val="26"/>
        </w:rPr>
        <w:t xml:space="preserve">                    </w:t>
      </w:r>
      <w:r w:rsidR="00276F99" w:rsidRPr="00AD1DA0">
        <w:rPr>
          <w:rFonts w:ascii="Times New Roman" w:hAnsi="Times New Roman" w:cs="Times New Roman"/>
          <w:sz w:val="26"/>
          <w:szCs w:val="26"/>
        </w:rPr>
        <w:t xml:space="preserve"> </w:t>
      </w:r>
      <w:r w:rsidR="001F5622" w:rsidRPr="00AD1DA0">
        <w:rPr>
          <w:rFonts w:ascii="Times New Roman" w:hAnsi="Times New Roman" w:cs="Times New Roman"/>
          <w:sz w:val="26"/>
          <w:szCs w:val="26"/>
        </w:rPr>
        <w:t xml:space="preserve">  </w:t>
      </w:r>
      <w:r w:rsidR="00896605" w:rsidRPr="00AD1DA0">
        <w:rPr>
          <w:rFonts w:ascii="Times New Roman" w:hAnsi="Times New Roman" w:cs="Times New Roman"/>
          <w:sz w:val="26"/>
          <w:szCs w:val="26"/>
        </w:rPr>
        <w:t xml:space="preserve">     </w:t>
      </w:r>
      <w:r w:rsidR="00342AEB" w:rsidRPr="00AD1DA0">
        <w:rPr>
          <w:rFonts w:ascii="Times New Roman" w:hAnsi="Times New Roman" w:cs="Times New Roman"/>
          <w:sz w:val="26"/>
          <w:szCs w:val="26"/>
        </w:rPr>
        <w:t xml:space="preserve">    </w:t>
      </w:r>
      <w:r w:rsidR="001F5622" w:rsidRPr="00AD1DA0">
        <w:rPr>
          <w:rFonts w:ascii="Times New Roman" w:hAnsi="Times New Roman" w:cs="Times New Roman"/>
          <w:sz w:val="26"/>
          <w:szCs w:val="26"/>
        </w:rPr>
        <w:t xml:space="preserve">  </w:t>
      </w:r>
      <w:r w:rsidR="001F5622" w:rsidRPr="00AD45FF">
        <w:rPr>
          <w:rFonts w:ascii="Times New Roman" w:hAnsi="Times New Roman" w:cs="Times New Roman"/>
          <w:sz w:val="26"/>
          <w:szCs w:val="26"/>
        </w:rPr>
        <w:t xml:space="preserve">№ </w:t>
      </w:r>
      <w:r w:rsidR="00AD45FF" w:rsidRPr="00AD45FF">
        <w:rPr>
          <w:rFonts w:ascii="Times New Roman" w:hAnsi="Times New Roman" w:cs="Times New Roman"/>
          <w:sz w:val="26"/>
          <w:szCs w:val="26"/>
        </w:rPr>
        <w:t>9</w:t>
      </w:r>
    </w:p>
    <w:p w:rsidR="00AD1DA0" w:rsidRPr="00AD1DA0" w:rsidRDefault="00AD1DA0" w:rsidP="00AD1DA0">
      <w:pPr>
        <w:widowControl w:val="0"/>
        <w:spacing w:after="0" w:line="240" w:lineRule="auto"/>
        <w:jc w:val="both"/>
        <w:rPr>
          <w:rFonts w:ascii="Times New Roman" w:hAnsi="Times New Roman" w:cs="Times New Roman"/>
          <w:sz w:val="26"/>
          <w:szCs w:val="26"/>
          <w:u w:val="single"/>
        </w:rPr>
      </w:pPr>
    </w:p>
    <w:p w:rsidR="001F5622" w:rsidRPr="00AD1DA0" w:rsidRDefault="001F5622" w:rsidP="00AD1DA0">
      <w:pPr>
        <w:widowControl w:val="0"/>
        <w:spacing w:after="0" w:line="240" w:lineRule="auto"/>
        <w:jc w:val="both"/>
        <w:rPr>
          <w:rFonts w:ascii="Times New Roman" w:hAnsi="Times New Roman" w:cs="Times New Roman"/>
          <w:sz w:val="26"/>
          <w:szCs w:val="26"/>
        </w:rPr>
      </w:pPr>
    </w:p>
    <w:p w:rsidR="00041FB9" w:rsidRDefault="00041FB9" w:rsidP="00041FB9">
      <w:pPr>
        <w:pStyle w:val="Standard"/>
        <w:rPr>
          <w:rFonts w:cs="Times New Roman"/>
          <w:sz w:val="26"/>
          <w:szCs w:val="26"/>
          <w:lang w:val="ru-RU" w:eastAsia="ar-SA"/>
        </w:rPr>
      </w:pPr>
      <w:r>
        <w:rPr>
          <w:rFonts w:cs="Times New Roman"/>
          <w:sz w:val="26"/>
          <w:szCs w:val="26"/>
          <w:lang w:val="ru-RU" w:eastAsia="ar-SA"/>
        </w:rPr>
        <w:t xml:space="preserve">О назначении публичных слушаний по </w:t>
      </w:r>
    </w:p>
    <w:p w:rsidR="00041FB9" w:rsidRDefault="00041FB9" w:rsidP="00041FB9">
      <w:pPr>
        <w:pStyle w:val="Standard"/>
        <w:rPr>
          <w:rFonts w:cs="Times New Roman"/>
          <w:sz w:val="26"/>
          <w:szCs w:val="26"/>
          <w:lang w:val="ru-RU" w:eastAsia="ar-SA"/>
        </w:rPr>
      </w:pPr>
      <w:r>
        <w:rPr>
          <w:rFonts w:cs="Times New Roman"/>
          <w:sz w:val="26"/>
          <w:szCs w:val="26"/>
          <w:lang w:val="ru-RU" w:eastAsia="ar-SA"/>
        </w:rPr>
        <w:t xml:space="preserve">проекту о внесении изменений в </w:t>
      </w:r>
    </w:p>
    <w:p w:rsidR="00041FB9" w:rsidRDefault="00041FB9" w:rsidP="00041FB9">
      <w:pPr>
        <w:pStyle w:val="Standard"/>
        <w:rPr>
          <w:rFonts w:cs="Times New Roman"/>
          <w:sz w:val="26"/>
          <w:szCs w:val="26"/>
          <w:lang w:val="ru-RU" w:eastAsia="ar-SA"/>
        </w:rPr>
      </w:pPr>
      <w:r>
        <w:rPr>
          <w:rFonts w:cs="Times New Roman"/>
          <w:sz w:val="26"/>
          <w:szCs w:val="26"/>
          <w:lang w:val="ru-RU" w:eastAsia="ar-SA"/>
        </w:rPr>
        <w:t>Генеральный план Имекского сельсовета</w:t>
      </w:r>
    </w:p>
    <w:p w:rsidR="00041FB9" w:rsidRDefault="00041FB9" w:rsidP="00041FB9">
      <w:pPr>
        <w:pStyle w:val="Standard"/>
        <w:rPr>
          <w:rFonts w:cs="Times New Roman"/>
          <w:sz w:val="26"/>
          <w:szCs w:val="26"/>
          <w:lang w:val="ru-RU" w:eastAsia="ar-SA"/>
        </w:rPr>
      </w:pPr>
      <w:r>
        <w:rPr>
          <w:rFonts w:cs="Times New Roman"/>
          <w:sz w:val="26"/>
          <w:szCs w:val="26"/>
          <w:lang w:val="ru-RU" w:eastAsia="ar-SA"/>
        </w:rPr>
        <w:t>Таштыпского</w:t>
      </w:r>
      <w:r w:rsidR="00CC6817">
        <w:rPr>
          <w:rFonts w:cs="Times New Roman"/>
          <w:sz w:val="26"/>
          <w:szCs w:val="26"/>
          <w:lang w:val="ru-RU" w:eastAsia="ar-SA"/>
        </w:rPr>
        <w:t xml:space="preserve"> района Республики Хакасия</w:t>
      </w:r>
    </w:p>
    <w:p w:rsidR="00AD1DA0" w:rsidRPr="00AD1DA0" w:rsidRDefault="00AD1DA0" w:rsidP="00AD1DA0">
      <w:pPr>
        <w:pStyle w:val="Standard"/>
        <w:jc w:val="both"/>
        <w:rPr>
          <w:rStyle w:val="apple-style-span"/>
          <w:rFonts w:cs="Times New Roman"/>
          <w:color w:val="333333"/>
          <w:lang w:val="ru-RU"/>
        </w:rPr>
      </w:pPr>
    </w:p>
    <w:p w:rsidR="00AD1DA0" w:rsidRPr="00AD1DA0" w:rsidRDefault="00AD1DA0" w:rsidP="00AD1DA0">
      <w:pPr>
        <w:pStyle w:val="Standard"/>
        <w:jc w:val="both"/>
        <w:rPr>
          <w:rFonts w:cs="Times New Roman"/>
          <w:sz w:val="26"/>
          <w:szCs w:val="26"/>
          <w:lang w:val="ru-RU" w:eastAsia="ar-SA"/>
        </w:rPr>
      </w:pPr>
      <w:r w:rsidRPr="00AD1DA0">
        <w:rPr>
          <w:rFonts w:cs="Times New Roman"/>
          <w:sz w:val="26"/>
          <w:szCs w:val="26"/>
          <w:lang w:val="ru-RU" w:eastAsia="ar-SA"/>
        </w:rPr>
        <w:t xml:space="preserve">   </w:t>
      </w:r>
    </w:p>
    <w:p w:rsidR="00AD1DA0" w:rsidRPr="00AD1DA0" w:rsidRDefault="00AD1DA0" w:rsidP="00AD1DA0">
      <w:pPr>
        <w:spacing w:after="0" w:line="240" w:lineRule="auto"/>
        <w:jc w:val="both"/>
        <w:rPr>
          <w:rFonts w:ascii="Times New Roman" w:hAnsi="Times New Roman" w:cs="Times New Roman"/>
          <w:kern w:val="26"/>
          <w:sz w:val="26"/>
          <w:szCs w:val="26"/>
        </w:rPr>
      </w:pPr>
      <w:r w:rsidRPr="00AD1DA0">
        <w:rPr>
          <w:rStyle w:val="apple-style-span"/>
          <w:rFonts w:ascii="Times New Roman" w:hAnsi="Times New Roman" w:cs="Times New Roman"/>
          <w:kern w:val="26"/>
          <w:sz w:val="26"/>
          <w:szCs w:val="26"/>
        </w:rPr>
        <w:t xml:space="preserve">  </w:t>
      </w:r>
      <w:r>
        <w:rPr>
          <w:rStyle w:val="apple-style-span"/>
          <w:rFonts w:ascii="Times New Roman" w:hAnsi="Times New Roman" w:cs="Times New Roman"/>
          <w:kern w:val="26"/>
          <w:sz w:val="26"/>
          <w:szCs w:val="26"/>
        </w:rPr>
        <w:t xml:space="preserve">           </w:t>
      </w:r>
      <w:r w:rsidRPr="00AD1DA0">
        <w:rPr>
          <w:rStyle w:val="apple-style-span"/>
          <w:rFonts w:ascii="Times New Roman" w:hAnsi="Times New Roman" w:cs="Times New Roman"/>
          <w:kern w:val="26"/>
          <w:sz w:val="26"/>
          <w:szCs w:val="26"/>
        </w:rPr>
        <w:t xml:space="preserve"> В связи с актуализацией Генерального плана Имекского сельсовета Таштыпского района Республики Хакасия, с целью приведения нормативного правового акта в соответствие с требованиями федерального законодательства, руководствуясь статьями: ст. 14 Федерального закона от 06.10.2003 № 131 – ФЗ «Об общих принципах организации местного самоуправления в Российской Федерации», Градостроительным кодексом Российской Федерации от 29.12. 2004 № 190 – ФЗ (с изменениями и дополнениями), </w:t>
      </w:r>
      <w:r w:rsidR="00626CCB">
        <w:rPr>
          <w:rStyle w:val="apple-style-span"/>
          <w:rFonts w:ascii="Times New Roman" w:hAnsi="Times New Roman" w:cs="Times New Roman"/>
          <w:kern w:val="26"/>
          <w:sz w:val="26"/>
          <w:szCs w:val="26"/>
        </w:rPr>
        <w:t xml:space="preserve">Постановлением администрации Имекского сельсовета от 16.12.2021 № 230 «Об утверждении состава комиссии по подготовке проектов генерального плана и правил землепользования и застройки Имекского сельсовета, а также по подготовке проектов по внесению в них изменений», </w:t>
      </w:r>
      <w:r w:rsidRPr="00AD1DA0">
        <w:rPr>
          <w:rFonts w:ascii="Times New Roman" w:hAnsi="Times New Roman" w:cs="Times New Roman"/>
          <w:kern w:val="26"/>
          <w:sz w:val="26"/>
          <w:szCs w:val="26"/>
        </w:rPr>
        <w:t xml:space="preserve">Уставом муниципального образования Имекский сельсовет от 04.01.2006г, (с  изменениями и дополнениями), </w:t>
      </w:r>
    </w:p>
    <w:p w:rsidR="00AD1DA0" w:rsidRPr="00AD1DA0" w:rsidRDefault="00AD1DA0" w:rsidP="00AD1DA0">
      <w:pPr>
        <w:spacing w:after="0" w:line="240" w:lineRule="auto"/>
        <w:jc w:val="both"/>
        <w:rPr>
          <w:rFonts w:ascii="Times New Roman" w:hAnsi="Times New Roman" w:cs="Times New Roman"/>
          <w:kern w:val="26"/>
          <w:sz w:val="26"/>
          <w:szCs w:val="26"/>
        </w:rPr>
      </w:pPr>
      <w:r w:rsidRPr="00AD1DA0">
        <w:rPr>
          <w:rFonts w:ascii="Times New Roman" w:hAnsi="Times New Roman" w:cs="Times New Roman"/>
          <w:kern w:val="26"/>
          <w:sz w:val="26"/>
          <w:szCs w:val="26"/>
        </w:rPr>
        <w:t>Администрации Имекского сельсовета п о с т а н о в л я е т</w:t>
      </w:r>
      <w:r w:rsidR="00041FB9">
        <w:rPr>
          <w:rFonts w:ascii="Times New Roman" w:hAnsi="Times New Roman" w:cs="Times New Roman"/>
          <w:kern w:val="26"/>
          <w:sz w:val="26"/>
          <w:szCs w:val="26"/>
        </w:rPr>
        <w:t>:</w:t>
      </w:r>
    </w:p>
    <w:p w:rsidR="00AD1DA0" w:rsidRDefault="00AD1DA0" w:rsidP="00AD1DA0">
      <w:pPr>
        <w:pStyle w:val="Standard"/>
        <w:jc w:val="both"/>
        <w:rPr>
          <w:rFonts w:cs="Times New Roman"/>
          <w:color w:val="FF0000"/>
          <w:sz w:val="26"/>
          <w:szCs w:val="26"/>
          <w:lang w:val="ru-RU" w:eastAsia="ar-SA"/>
        </w:rPr>
      </w:pPr>
      <w:r w:rsidRPr="00AD1DA0">
        <w:rPr>
          <w:rFonts w:cs="Times New Roman"/>
          <w:color w:val="FF0000"/>
          <w:sz w:val="26"/>
          <w:szCs w:val="26"/>
          <w:lang w:val="ru-RU" w:eastAsia="ar-SA"/>
        </w:rPr>
        <w:t xml:space="preserve">       </w:t>
      </w:r>
    </w:p>
    <w:p w:rsidR="0098414F" w:rsidRPr="0091495C" w:rsidRDefault="00041FB9" w:rsidP="006A5BA1">
      <w:pPr>
        <w:pStyle w:val="Standard"/>
        <w:numPr>
          <w:ilvl w:val="0"/>
          <w:numId w:val="2"/>
        </w:numPr>
        <w:jc w:val="both"/>
        <w:rPr>
          <w:rFonts w:cs="Times New Roman"/>
          <w:color w:val="auto"/>
          <w:sz w:val="26"/>
          <w:szCs w:val="26"/>
          <w:lang w:val="ru-RU" w:eastAsia="ar-SA"/>
        </w:rPr>
      </w:pPr>
      <w:r>
        <w:rPr>
          <w:rFonts w:cs="Times New Roman"/>
          <w:color w:val="auto"/>
          <w:sz w:val="26"/>
          <w:szCs w:val="26"/>
          <w:lang w:val="ru-RU" w:eastAsia="ar-SA"/>
        </w:rPr>
        <w:t xml:space="preserve">Назначить публичные </w:t>
      </w:r>
      <w:r w:rsidR="009F1CDE">
        <w:rPr>
          <w:rFonts w:cs="Times New Roman"/>
          <w:color w:val="auto"/>
          <w:sz w:val="26"/>
          <w:szCs w:val="26"/>
          <w:lang w:val="ru-RU" w:eastAsia="ar-SA"/>
        </w:rPr>
        <w:t xml:space="preserve">слушания </w:t>
      </w:r>
      <w:r w:rsidR="00075C2E">
        <w:rPr>
          <w:rFonts w:cs="Times New Roman"/>
          <w:color w:val="auto"/>
          <w:sz w:val="26"/>
          <w:szCs w:val="26"/>
          <w:lang w:val="ru-RU" w:eastAsia="ar-SA"/>
        </w:rPr>
        <w:t xml:space="preserve">в границах территории Имекского сельсовета </w:t>
      </w:r>
      <w:r>
        <w:rPr>
          <w:rFonts w:cs="Times New Roman"/>
          <w:color w:val="auto"/>
          <w:sz w:val="26"/>
          <w:szCs w:val="26"/>
          <w:lang w:val="ru-RU" w:eastAsia="ar-SA"/>
        </w:rPr>
        <w:t>по проекту о внесении изменений в Генеральный план Имекского сельсовета Таштып</w:t>
      </w:r>
      <w:r w:rsidR="00CC6817">
        <w:rPr>
          <w:rFonts w:cs="Times New Roman"/>
          <w:color w:val="auto"/>
          <w:sz w:val="26"/>
          <w:szCs w:val="26"/>
          <w:lang w:val="ru-RU" w:eastAsia="ar-SA"/>
        </w:rPr>
        <w:t>ского района Республики Хакасия</w:t>
      </w:r>
      <w:r>
        <w:rPr>
          <w:rFonts w:cs="Times New Roman"/>
          <w:color w:val="auto"/>
          <w:sz w:val="26"/>
          <w:szCs w:val="26"/>
          <w:lang w:val="ru-RU" w:eastAsia="ar-SA"/>
        </w:rPr>
        <w:t>,</w:t>
      </w:r>
      <w:r w:rsidR="00CC6817">
        <w:rPr>
          <w:rFonts w:cs="Times New Roman"/>
          <w:color w:val="auto"/>
          <w:sz w:val="26"/>
          <w:szCs w:val="26"/>
          <w:lang w:val="ru-RU" w:eastAsia="ar-SA"/>
        </w:rPr>
        <w:t xml:space="preserve"> разработанного Акционерным обществом «Институт перспективных технологий» АО «ИНТЕХ»), на основании постановления Администрации Имекского сельсовета от 12.01.2021 № 5 «О подготовке проекта о внесении изменений в Генеральный план Имекского сельсовета Таштыпского района Республики Хакасия»</w:t>
      </w:r>
      <w:r w:rsidR="0098414F">
        <w:rPr>
          <w:rFonts w:cs="Times New Roman"/>
          <w:color w:val="auto"/>
          <w:sz w:val="26"/>
          <w:szCs w:val="26"/>
          <w:lang w:val="ru-RU" w:eastAsia="ar-SA"/>
        </w:rPr>
        <w:t xml:space="preserve"> </w:t>
      </w:r>
      <w:r w:rsidR="0098414F" w:rsidRPr="0091495C">
        <w:rPr>
          <w:rFonts w:cs="Times New Roman"/>
          <w:color w:val="auto"/>
          <w:sz w:val="26"/>
          <w:szCs w:val="26"/>
          <w:lang w:val="ru-RU" w:eastAsia="ar-SA"/>
        </w:rPr>
        <w:t>в следующей части:</w:t>
      </w:r>
    </w:p>
    <w:p w:rsidR="0098414F" w:rsidRPr="0091495C" w:rsidRDefault="0098414F" w:rsidP="006A5BA1">
      <w:pPr>
        <w:pStyle w:val="Standard"/>
        <w:numPr>
          <w:ilvl w:val="0"/>
          <w:numId w:val="3"/>
        </w:numPr>
        <w:jc w:val="both"/>
        <w:rPr>
          <w:rFonts w:cs="Times New Roman"/>
          <w:color w:val="auto"/>
          <w:sz w:val="26"/>
          <w:szCs w:val="26"/>
          <w:lang w:val="ru-RU" w:eastAsia="ar-SA"/>
        </w:rPr>
      </w:pPr>
      <w:r w:rsidRPr="0091495C">
        <w:rPr>
          <w:rFonts w:cs="Times New Roman"/>
          <w:color w:val="auto"/>
          <w:sz w:val="26"/>
          <w:szCs w:val="26"/>
          <w:lang w:val="ru-RU" w:eastAsia="ar-SA"/>
        </w:rPr>
        <w:t xml:space="preserve">Графические материалы </w:t>
      </w:r>
      <w:r w:rsidR="008D707C">
        <w:rPr>
          <w:rFonts w:cs="Times New Roman"/>
          <w:color w:val="auto"/>
          <w:sz w:val="26"/>
          <w:szCs w:val="26"/>
          <w:lang w:val="ru-RU" w:eastAsia="ar-SA"/>
        </w:rPr>
        <w:t>Г</w:t>
      </w:r>
      <w:r w:rsidRPr="0091495C">
        <w:rPr>
          <w:rFonts w:cs="Times New Roman"/>
          <w:color w:val="auto"/>
          <w:sz w:val="26"/>
          <w:szCs w:val="26"/>
          <w:lang w:val="ru-RU" w:eastAsia="ar-SA"/>
        </w:rPr>
        <w:t>енерального плана Имекского сельсовета изложить в новой редакции согласно приложению 1;</w:t>
      </w:r>
    </w:p>
    <w:p w:rsidR="0091495C" w:rsidRPr="0091495C" w:rsidRDefault="0098414F" w:rsidP="006A5BA1">
      <w:pPr>
        <w:pStyle w:val="Standard"/>
        <w:numPr>
          <w:ilvl w:val="0"/>
          <w:numId w:val="3"/>
        </w:numPr>
        <w:jc w:val="both"/>
        <w:rPr>
          <w:rFonts w:cs="Times New Roman"/>
          <w:color w:val="auto"/>
          <w:sz w:val="26"/>
          <w:szCs w:val="26"/>
          <w:lang w:val="ru-RU" w:eastAsia="ar-SA"/>
        </w:rPr>
      </w:pPr>
      <w:r w:rsidRPr="0091495C">
        <w:rPr>
          <w:rFonts w:cs="Times New Roman"/>
          <w:color w:val="auto"/>
          <w:sz w:val="26"/>
          <w:szCs w:val="26"/>
          <w:lang w:val="ru-RU" w:eastAsia="ar-SA"/>
        </w:rPr>
        <w:t xml:space="preserve">Том 1 </w:t>
      </w:r>
      <w:r w:rsidR="0091495C" w:rsidRPr="0091495C">
        <w:rPr>
          <w:rFonts w:cs="Times New Roman"/>
          <w:color w:val="auto"/>
          <w:sz w:val="26"/>
          <w:szCs w:val="26"/>
          <w:lang w:val="ru-RU" w:eastAsia="ar-SA"/>
        </w:rPr>
        <w:t>«Положение о территориальном планировании» изложить в новой редакции согласно приложению 2;</w:t>
      </w:r>
    </w:p>
    <w:p w:rsidR="00AD1DA0" w:rsidRPr="0091495C" w:rsidRDefault="0091495C" w:rsidP="006A5BA1">
      <w:pPr>
        <w:pStyle w:val="Standard"/>
        <w:numPr>
          <w:ilvl w:val="0"/>
          <w:numId w:val="3"/>
        </w:numPr>
        <w:jc w:val="both"/>
        <w:rPr>
          <w:rFonts w:cs="Times New Roman"/>
          <w:color w:val="auto"/>
          <w:sz w:val="26"/>
          <w:szCs w:val="26"/>
          <w:lang w:val="ru-RU" w:eastAsia="ar-SA"/>
        </w:rPr>
      </w:pPr>
      <w:r w:rsidRPr="0091495C">
        <w:rPr>
          <w:rFonts w:cs="Times New Roman"/>
          <w:color w:val="auto"/>
          <w:sz w:val="26"/>
          <w:szCs w:val="26"/>
          <w:lang w:val="ru-RU" w:eastAsia="ar-SA"/>
        </w:rPr>
        <w:t>Том 2 «Материалы по обоснованию (пояснительная записка)» изложить в новой редакции согласно приложению 3;</w:t>
      </w:r>
      <w:r w:rsidR="0098414F" w:rsidRPr="0091495C">
        <w:rPr>
          <w:rFonts w:cs="Times New Roman"/>
          <w:color w:val="auto"/>
          <w:sz w:val="26"/>
          <w:szCs w:val="26"/>
          <w:lang w:val="ru-RU" w:eastAsia="ar-SA"/>
        </w:rPr>
        <w:t xml:space="preserve">                                                                                                                                                                     </w:t>
      </w:r>
    </w:p>
    <w:p w:rsidR="00041FB9" w:rsidRPr="00041FB9" w:rsidRDefault="00041FB9" w:rsidP="006A5BA1">
      <w:pPr>
        <w:pStyle w:val="Standard"/>
        <w:numPr>
          <w:ilvl w:val="0"/>
          <w:numId w:val="2"/>
        </w:numPr>
        <w:jc w:val="both"/>
        <w:rPr>
          <w:rFonts w:cs="Times New Roman"/>
          <w:color w:val="FF0000"/>
          <w:sz w:val="26"/>
          <w:szCs w:val="26"/>
          <w:lang w:val="ru-RU" w:eastAsia="ar-SA"/>
        </w:rPr>
      </w:pPr>
      <w:r>
        <w:rPr>
          <w:rFonts w:cs="Times New Roman"/>
          <w:color w:val="auto"/>
          <w:sz w:val="26"/>
          <w:szCs w:val="26"/>
          <w:lang w:val="ru-RU" w:eastAsia="ar-SA"/>
        </w:rPr>
        <w:t>Организатором публичных слушаний является администрация Имекского сельсовета.</w:t>
      </w:r>
      <w:r w:rsidR="00CC6817">
        <w:rPr>
          <w:rFonts w:cs="Times New Roman"/>
          <w:color w:val="auto"/>
          <w:sz w:val="26"/>
          <w:szCs w:val="26"/>
          <w:lang w:val="ru-RU" w:eastAsia="ar-SA"/>
        </w:rPr>
        <w:t xml:space="preserve"> </w:t>
      </w:r>
    </w:p>
    <w:p w:rsidR="00041FB9" w:rsidRPr="00CC6817" w:rsidRDefault="00041FB9" w:rsidP="006A5BA1">
      <w:pPr>
        <w:pStyle w:val="Standard"/>
        <w:numPr>
          <w:ilvl w:val="0"/>
          <w:numId w:val="2"/>
        </w:numPr>
        <w:jc w:val="both"/>
        <w:rPr>
          <w:rFonts w:cs="Times New Roman"/>
          <w:color w:val="FF0000"/>
          <w:sz w:val="26"/>
          <w:szCs w:val="26"/>
          <w:lang w:val="ru-RU" w:eastAsia="ar-SA"/>
        </w:rPr>
      </w:pPr>
      <w:r>
        <w:rPr>
          <w:rFonts w:cs="Times New Roman"/>
          <w:color w:val="auto"/>
          <w:sz w:val="26"/>
          <w:szCs w:val="26"/>
          <w:lang w:val="ru-RU" w:eastAsia="ar-SA"/>
        </w:rPr>
        <w:t>Комиссии</w:t>
      </w:r>
      <w:r w:rsidR="00A02DC4">
        <w:rPr>
          <w:rFonts w:cs="Times New Roman"/>
          <w:color w:val="auto"/>
          <w:sz w:val="26"/>
          <w:szCs w:val="26"/>
          <w:lang w:val="ru-RU" w:eastAsia="ar-SA"/>
        </w:rPr>
        <w:t xml:space="preserve"> при</w:t>
      </w:r>
      <w:r>
        <w:rPr>
          <w:rFonts w:cs="Times New Roman"/>
          <w:color w:val="auto"/>
          <w:sz w:val="26"/>
          <w:szCs w:val="26"/>
          <w:lang w:val="ru-RU" w:eastAsia="ar-SA"/>
        </w:rPr>
        <w:t xml:space="preserve"> администрации Имекского сельсовета по подготовке проектов </w:t>
      </w:r>
      <w:r>
        <w:rPr>
          <w:rFonts w:cs="Times New Roman"/>
          <w:color w:val="auto"/>
          <w:sz w:val="26"/>
          <w:szCs w:val="26"/>
          <w:lang w:val="ru-RU" w:eastAsia="ar-SA"/>
        </w:rPr>
        <w:lastRenderedPageBreak/>
        <w:t>генерального плана и правил землепользования и застройки</w:t>
      </w:r>
      <w:r w:rsidR="00A02DC4">
        <w:rPr>
          <w:rFonts w:cs="Times New Roman"/>
          <w:color w:val="auto"/>
          <w:sz w:val="26"/>
          <w:szCs w:val="26"/>
          <w:lang w:val="ru-RU" w:eastAsia="ar-SA"/>
        </w:rPr>
        <w:t xml:space="preserve"> Имекского сельсовета, а также по подготовке проектов по внесению в них изменений организовать проведение публичных слушаний 18 февраля 2022г. в 15:00 часов, по адресу: Российская федерация, Республика Хакасия, Таштыпский района, с. Имек, ул. Пушкина д. 22/1Н (здание администрации), в порядке, установленном Положением об организации и проведения общественных обсуждений или публичных слушаний в области градостроительной деятельности на территории Имекского сельсовета, утвержденным решением Совета депутатов Имекского сельсовета от 25.03.2020 № 6.</w:t>
      </w:r>
    </w:p>
    <w:p w:rsidR="00CC6817" w:rsidRDefault="00CC6817" w:rsidP="006A5BA1">
      <w:pPr>
        <w:pStyle w:val="Standard"/>
        <w:numPr>
          <w:ilvl w:val="0"/>
          <w:numId w:val="2"/>
        </w:numPr>
        <w:jc w:val="both"/>
        <w:rPr>
          <w:rFonts w:cs="Times New Roman"/>
          <w:color w:val="auto"/>
          <w:sz w:val="26"/>
          <w:szCs w:val="26"/>
          <w:lang w:val="ru-RU" w:eastAsia="ar-SA"/>
        </w:rPr>
      </w:pPr>
      <w:r w:rsidRPr="00CC6817">
        <w:rPr>
          <w:rFonts w:cs="Times New Roman"/>
          <w:color w:val="auto"/>
          <w:sz w:val="26"/>
          <w:szCs w:val="26"/>
          <w:lang w:val="ru-RU" w:eastAsia="ar-SA"/>
        </w:rPr>
        <w:t>Срок проведения публичных слушаний по Проекту - с 17.01.2022г. по 18.02.2022г.</w:t>
      </w:r>
    </w:p>
    <w:p w:rsidR="00607FD5" w:rsidRDefault="00607FD5" w:rsidP="006A5BA1">
      <w:pPr>
        <w:pStyle w:val="Standard"/>
        <w:numPr>
          <w:ilvl w:val="0"/>
          <w:numId w:val="2"/>
        </w:numPr>
        <w:jc w:val="both"/>
        <w:rPr>
          <w:rFonts w:cs="Times New Roman"/>
          <w:color w:val="auto"/>
          <w:sz w:val="26"/>
          <w:szCs w:val="26"/>
          <w:lang w:val="ru-RU" w:eastAsia="ar-SA"/>
        </w:rPr>
      </w:pPr>
      <w:r>
        <w:rPr>
          <w:rFonts w:cs="Times New Roman"/>
          <w:color w:val="auto"/>
          <w:sz w:val="26"/>
          <w:szCs w:val="26"/>
          <w:lang w:val="ru-RU" w:eastAsia="ar-SA"/>
        </w:rPr>
        <w:t>Замечания и предложения по Проекту направляю</w:t>
      </w:r>
      <w:r w:rsidR="00151431">
        <w:rPr>
          <w:rFonts w:cs="Times New Roman"/>
          <w:color w:val="auto"/>
          <w:sz w:val="26"/>
          <w:szCs w:val="26"/>
          <w:lang w:val="ru-RU" w:eastAsia="ar-SA"/>
        </w:rPr>
        <w:t>тся по 18.02.2022г. в Администрацию Имекского сельсовета по адресу: Республика Хакасия, Таштыпский район, с. Имек, ул. Пушкина 22/1Н с 08:00 до 16:12 часов (12:00-13:00 обед) ежедневно, в рабочие дни.</w:t>
      </w:r>
    </w:p>
    <w:p w:rsidR="00151431" w:rsidRDefault="00507818" w:rsidP="006A5BA1">
      <w:pPr>
        <w:pStyle w:val="Standard"/>
        <w:numPr>
          <w:ilvl w:val="0"/>
          <w:numId w:val="2"/>
        </w:numPr>
        <w:jc w:val="both"/>
        <w:rPr>
          <w:rFonts w:cs="Times New Roman"/>
          <w:color w:val="auto"/>
          <w:sz w:val="26"/>
          <w:szCs w:val="26"/>
          <w:lang w:val="ru-RU" w:eastAsia="ar-SA"/>
        </w:rPr>
      </w:pPr>
      <w:r>
        <w:rPr>
          <w:rFonts w:cs="Times New Roman"/>
          <w:color w:val="auto"/>
          <w:sz w:val="26"/>
          <w:szCs w:val="26"/>
          <w:lang w:val="ru-RU" w:eastAsia="ar-SA"/>
        </w:rPr>
        <w:t>Оповещение о проведении публичных слушаний по проекту о внесении изменений в Генеральный план Имекского сельсовета Таштыпского района Республики Хакасия размещен</w:t>
      </w:r>
      <w:r w:rsidR="00A85E8F">
        <w:rPr>
          <w:rFonts w:cs="Times New Roman"/>
          <w:color w:val="auto"/>
          <w:sz w:val="26"/>
          <w:szCs w:val="26"/>
          <w:lang w:val="ru-RU" w:eastAsia="ar-SA"/>
        </w:rPr>
        <w:t>о</w:t>
      </w:r>
      <w:r>
        <w:rPr>
          <w:rFonts w:cs="Times New Roman"/>
          <w:color w:val="auto"/>
          <w:sz w:val="26"/>
          <w:szCs w:val="26"/>
          <w:lang w:val="ru-RU" w:eastAsia="ar-SA"/>
        </w:rPr>
        <w:t xml:space="preserve"> на официальном сайте Администрации Имекского сельсовета </w:t>
      </w:r>
      <w:hyperlink r:id="rId7" w:history="1">
        <w:r w:rsidRPr="006C7230">
          <w:rPr>
            <w:rStyle w:val="ab"/>
            <w:rFonts w:cs="Times New Roman"/>
            <w:sz w:val="26"/>
            <w:szCs w:val="26"/>
          </w:rPr>
          <w:t>https</w:t>
        </w:r>
        <w:r w:rsidRPr="00507818">
          <w:rPr>
            <w:rStyle w:val="ab"/>
            <w:rFonts w:cs="Times New Roman"/>
            <w:sz w:val="26"/>
            <w:szCs w:val="26"/>
            <w:lang w:val="ru-RU"/>
          </w:rPr>
          <w:t>://</w:t>
        </w:r>
        <w:r w:rsidRPr="006C7230">
          <w:rPr>
            <w:rStyle w:val="ab"/>
            <w:rFonts w:cs="Times New Roman"/>
            <w:sz w:val="26"/>
            <w:szCs w:val="26"/>
          </w:rPr>
          <w:t>www</w:t>
        </w:r>
        <w:r w:rsidRPr="00507818">
          <w:rPr>
            <w:rStyle w:val="ab"/>
            <w:rFonts w:cs="Times New Roman"/>
            <w:sz w:val="26"/>
            <w:szCs w:val="26"/>
            <w:lang w:val="ru-RU"/>
          </w:rPr>
          <w:t>.имек.рф/</w:t>
        </w:r>
      </w:hyperlink>
      <w:r>
        <w:rPr>
          <w:rFonts w:cs="Times New Roman"/>
          <w:color w:val="auto"/>
          <w:sz w:val="26"/>
          <w:szCs w:val="26"/>
          <w:lang w:val="ru-RU" w:eastAsia="ar-SA"/>
        </w:rPr>
        <w:t xml:space="preserve"> в информационно-телекоммуникационной сети «Интернет».</w:t>
      </w:r>
    </w:p>
    <w:p w:rsidR="00507818" w:rsidRDefault="00507818" w:rsidP="006A5BA1">
      <w:pPr>
        <w:pStyle w:val="Standard"/>
        <w:numPr>
          <w:ilvl w:val="0"/>
          <w:numId w:val="2"/>
        </w:numPr>
        <w:jc w:val="both"/>
        <w:rPr>
          <w:rFonts w:cs="Times New Roman"/>
          <w:color w:val="auto"/>
          <w:sz w:val="26"/>
          <w:szCs w:val="26"/>
          <w:lang w:val="ru-RU" w:eastAsia="ar-SA"/>
        </w:rPr>
      </w:pPr>
      <w:r w:rsidRPr="00AD1DA0">
        <w:rPr>
          <w:rFonts w:cs="Times New Roman"/>
          <w:color w:val="auto"/>
          <w:sz w:val="26"/>
          <w:szCs w:val="26"/>
          <w:lang w:val="ru-RU" w:eastAsia="ar-SA"/>
        </w:rPr>
        <w:t>Настоящее постановление опубликовать (обнародовать) в установленном порядке, а также разместить на официальном сайте Администрации Имекского сельсовета в сети Интернет.</w:t>
      </w:r>
    </w:p>
    <w:p w:rsidR="00124624" w:rsidRDefault="00124624" w:rsidP="006A5BA1">
      <w:pPr>
        <w:pStyle w:val="Standard"/>
        <w:numPr>
          <w:ilvl w:val="0"/>
          <w:numId w:val="2"/>
        </w:numPr>
        <w:jc w:val="both"/>
        <w:rPr>
          <w:rFonts w:cs="Times New Roman"/>
          <w:color w:val="auto"/>
          <w:sz w:val="26"/>
          <w:szCs w:val="26"/>
          <w:lang w:val="ru-RU" w:eastAsia="ar-SA"/>
        </w:rPr>
      </w:pPr>
      <w:r w:rsidRPr="00AD1DA0">
        <w:rPr>
          <w:rFonts w:cs="Times New Roman"/>
          <w:color w:val="auto"/>
          <w:sz w:val="26"/>
          <w:szCs w:val="26"/>
          <w:lang w:val="ru-RU" w:eastAsia="ar-SA"/>
        </w:rPr>
        <w:t>Контроль над исполнением настоящего постановления оставляю за собой.</w:t>
      </w:r>
    </w:p>
    <w:p w:rsidR="00607FD5" w:rsidRDefault="00607FD5" w:rsidP="00607FD5">
      <w:pPr>
        <w:pStyle w:val="Standard"/>
        <w:ind w:left="480"/>
        <w:jc w:val="both"/>
        <w:rPr>
          <w:rFonts w:cs="Times New Roman"/>
          <w:color w:val="auto"/>
          <w:sz w:val="26"/>
          <w:szCs w:val="26"/>
          <w:lang w:val="ru-RU" w:eastAsia="ar-SA"/>
        </w:rPr>
      </w:pPr>
    </w:p>
    <w:p w:rsidR="00AD1DA0" w:rsidRPr="00AD1DA0" w:rsidRDefault="00AD1DA0" w:rsidP="00AD1DA0">
      <w:pPr>
        <w:pStyle w:val="Standard"/>
        <w:jc w:val="both"/>
        <w:rPr>
          <w:rFonts w:cs="Times New Roman"/>
          <w:color w:val="auto"/>
          <w:sz w:val="26"/>
          <w:szCs w:val="26"/>
          <w:lang w:val="ru-RU" w:eastAsia="ar-SA"/>
        </w:rPr>
      </w:pPr>
    </w:p>
    <w:p w:rsidR="00AD1DA0" w:rsidRPr="00AD1DA0" w:rsidRDefault="00AD1DA0" w:rsidP="00AD1DA0">
      <w:pPr>
        <w:pStyle w:val="Standard"/>
        <w:jc w:val="both"/>
        <w:rPr>
          <w:rFonts w:cs="Times New Roman"/>
          <w:color w:val="auto"/>
          <w:sz w:val="26"/>
          <w:szCs w:val="26"/>
          <w:lang w:val="ru-RU" w:eastAsia="ar-SA"/>
        </w:rPr>
      </w:pPr>
    </w:p>
    <w:p w:rsidR="00AD1DA0" w:rsidRPr="00AD1DA0" w:rsidRDefault="00AD1DA0" w:rsidP="00AD1DA0">
      <w:pPr>
        <w:pStyle w:val="Standard"/>
        <w:jc w:val="both"/>
        <w:rPr>
          <w:rFonts w:cs="Times New Roman"/>
          <w:color w:val="auto"/>
          <w:sz w:val="26"/>
          <w:szCs w:val="26"/>
          <w:lang w:val="ru-RU" w:eastAsia="ar-SA"/>
        </w:rPr>
      </w:pPr>
      <w:r w:rsidRPr="00AD1DA0">
        <w:rPr>
          <w:rFonts w:cs="Times New Roman"/>
          <w:color w:val="auto"/>
          <w:sz w:val="26"/>
          <w:szCs w:val="26"/>
          <w:lang w:val="ru-RU" w:eastAsia="ar-SA"/>
        </w:rPr>
        <w:t xml:space="preserve">              Глава Имекского сельсовета             </w:t>
      </w:r>
      <w:r w:rsidR="00550DA3">
        <w:rPr>
          <w:rFonts w:cs="Times New Roman"/>
          <w:color w:val="auto"/>
          <w:sz w:val="26"/>
          <w:szCs w:val="26"/>
          <w:lang w:val="ru-RU" w:eastAsia="ar-SA"/>
        </w:rPr>
        <w:t xml:space="preserve">                         </w:t>
      </w:r>
      <w:r w:rsidRPr="00AD1DA0">
        <w:rPr>
          <w:rFonts w:cs="Times New Roman"/>
          <w:color w:val="auto"/>
          <w:sz w:val="26"/>
          <w:szCs w:val="26"/>
          <w:lang w:val="ru-RU" w:eastAsia="ar-SA"/>
        </w:rPr>
        <w:t xml:space="preserve">    А.М. Тодояков</w:t>
      </w:r>
    </w:p>
    <w:p w:rsidR="00830304" w:rsidRPr="00AD1DA0" w:rsidRDefault="00830304" w:rsidP="00AD1DA0">
      <w:pPr>
        <w:widowControl w:val="0"/>
        <w:spacing w:after="0" w:line="240" w:lineRule="auto"/>
        <w:jc w:val="both"/>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8D707C" w:rsidRDefault="008D707C" w:rsidP="008D707C">
      <w:pPr>
        <w:spacing w:after="0"/>
        <w:rPr>
          <w:rFonts w:ascii="Times New Roman" w:hAnsi="Times New Roman" w:cs="Times New Roman"/>
          <w:sz w:val="28"/>
          <w:szCs w:val="28"/>
        </w:rPr>
      </w:pPr>
    </w:p>
    <w:p w:rsidR="008D707C" w:rsidRPr="00563916" w:rsidRDefault="008D707C" w:rsidP="008D707C">
      <w:pPr>
        <w:spacing w:after="0"/>
        <w:rPr>
          <w:rFonts w:ascii="Times New Roman" w:hAnsi="Times New Roman" w:cs="Times New Roman"/>
          <w:sz w:val="26"/>
          <w:szCs w:val="26"/>
        </w:rPr>
      </w:pP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lastRenderedPageBreak/>
        <w:t xml:space="preserve">Приложение № 1 </w:t>
      </w: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t>к постановлению Администрации</w:t>
      </w: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t>Имекского сельсовета</w:t>
      </w:r>
    </w:p>
    <w:p w:rsidR="008D707C" w:rsidRPr="00AD45FF" w:rsidRDefault="008D707C" w:rsidP="008D707C">
      <w:pPr>
        <w:spacing w:after="0"/>
        <w:jc w:val="right"/>
        <w:rPr>
          <w:rFonts w:ascii="Times New Roman" w:hAnsi="Times New Roman" w:cs="Times New Roman"/>
          <w:sz w:val="26"/>
          <w:szCs w:val="26"/>
        </w:rPr>
      </w:pPr>
      <w:r w:rsidRPr="00AD45FF">
        <w:rPr>
          <w:rFonts w:ascii="Times New Roman" w:hAnsi="Times New Roman" w:cs="Times New Roman"/>
          <w:sz w:val="26"/>
          <w:szCs w:val="26"/>
        </w:rPr>
        <w:t>от 17.01.2022 №</w:t>
      </w:r>
      <w:r w:rsidR="00AD45FF" w:rsidRPr="00AD45FF">
        <w:rPr>
          <w:rFonts w:ascii="Times New Roman" w:hAnsi="Times New Roman" w:cs="Times New Roman"/>
          <w:sz w:val="26"/>
          <w:szCs w:val="26"/>
        </w:rPr>
        <w:t xml:space="preserve"> 9</w:t>
      </w:r>
      <w:r w:rsidRPr="00AD45FF">
        <w:rPr>
          <w:rFonts w:ascii="Times New Roman" w:hAnsi="Times New Roman" w:cs="Times New Roman"/>
          <w:sz w:val="26"/>
          <w:szCs w:val="26"/>
        </w:rPr>
        <w:t xml:space="preserve">  </w:t>
      </w:r>
    </w:p>
    <w:p w:rsidR="008D707C" w:rsidRDefault="008D707C" w:rsidP="008D707C">
      <w:pPr>
        <w:spacing w:after="0"/>
        <w:jc w:val="right"/>
        <w:rPr>
          <w:rFonts w:ascii="Times New Roman" w:hAnsi="Times New Roman" w:cs="Times New Roman"/>
          <w:sz w:val="26"/>
          <w:szCs w:val="26"/>
        </w:rPr>
      </w:pPr>
    </w:p>
    <w:p w:rsidR="008D707C" w:rsidRDefault="008D707C" w:rsidP="008D707C">
      <w:pPr>
        <w:spacing w:after="0"/>
        <w:jc w:val="center"/>
        <w:rPr>
          <w:rFonts w:ascii="Times New Roman" w:hAnsi="Times New Roman" w:cs="Times New Roman"/>
          <w:sz w:val="26"/>
          <w:szCs w:val="26"/>
        </w:rPr>
      </w:pPr>
      <w:r>
        <w:rPr>
          <w:rFonts w:ascii="Times New Roman" w:hAnsi="Times New Roman" w:cs="Times New Roman"/>
          <w:sz w:val="26"/>
          <w:szCs w:val="26"/>
        </w:rPr>
        <w:t>Проект внесения изменений в Генеральный план Имекского сельсовета Таштыпского района Республики Хакасия</w:t>
      </w:r>
    </w:p>
    <w:p w:rsidR="008D707C" w:rsidRDefault="008D707C" w:rsidP="008D707C">
      <w:pPr>
        <w:spacing w:after="0"/>
        <w:jc w:val="center"/>
        <w:rPr>
          <w:rFonts w:ascii="Times New Roman" w:hAnsi="Times New Roman" w:cs="Times New Roman"/>
          <w:sz w:val="26"/>
          <w:szCs w:val="26"/>
        </w:rPr>
      </w:pPr>
      <w:r>
        <w:rPr>
          <w:rFonts w:ascii="Times New Roman" w:hAnsi="Times New Roman" w:cs="Times New Roman"/>
          <w:sz w:val="26"/>
          <w:szCs w:val="26"/>
        </w:rPr>
        <w:t>Карта границ населенных пунктов (в том числе границ образуемых населенных пунктов), входящих в состав поселения</w:t>
      </w:r>
    </w:p>
    <w:p w:rsidR="008D707C" w:rsidRDefault="008D707C" w:rsidP="008D707C">
      <w:pPr>
        <w:spacing w:after="0"/>
        <w:jc w:val="center"/>
        <w:rPr>
          <w:rFonts w:ascii="Times New Roman" w:hAnsi="Times New Roman" w:cs="Times New Roman"/>
          <w:sz w:val="26"/>
          <w:szCs w:val="26"/>
        </w:rPr>
      </w:pPr>
    </w:p>
    <w:p w:rsidR="008D707C" w:rsidRPr="00B8271F" w:rsidRDefault="008D707C" w:rsidP="008D707C">
      <w:pPr>
        <w:spacing w:after="0"/>
        <w:jc w:val="center"/>
        <w:rPr>
          <w:rFonts w:ascii="Times New Roman" w:hAnsi="Times New Roman" w:cs="Times New Roman"/>
          <w:sz w:val="26"/>
          <w:szCs w:val="26"/>
        </w:rPr>
      </w:pPr>
    </w:p>
    <w:p w:rsidR="008D707C" w:rsidRDefault="008D707C" w:rsidP="008D707C">
      <w:pPr>
        <w:ind w:left="-426" w:firstLine="426"/>
      </w:pPr>
      <w:r w:rsidRPr="00563916">
        <w:rPr>
          <w:noProof/>
        </w:rPr>
        <w:drawing>
          <wp:inline distT="0" distB="0" distL="0" distR="0" wp14:anchorId="033F68E9" wp14:editId="32A87748">
            <wp:extent cx="6150940" cy="4333240"/>
            <wp:effectExtent l="0" t="0" r="0" b="0"/>
            <wp:docPr id="1" name="Рисунок 1" descr="D:\Пользователь\Desktop\АО Интех\ГЕН.ПЛАН ГОТОВЫЙ\Карты_растры\Утверждаемая часть\1_Карта_границ_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льзователь\Desktop\АО Интех\ГЕН.ПЛАН ГОТОВЫЙ\Карты_растры\Утверждаемая часть\1_Карта_границ_нп.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25678" cy="1920197"/>
                    </a:xfrm>
                    <a:prstGeom prst="rect">
                      <a:avLst/>
                    </a:prstGeom>
                    <a:noFill/>
                    <a:ln>
                      <a:noFill/>
                    </a:ln>
                  </pic:spPr>
                </pic:pic>
              </a:graphicData>
            </a:graphic>
          </wp:inline>
        </w:drawing>
      </w: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r>
        <w:rPr>
          <w:rFonts w:ascii="Times New Roman" w:hAnsi="Times New Roman" w:cs="Times New Roman"/>
          <w:sz w:val="26"/>
          <w:szCs w:val="26"/>
        </w:rPr>
        <w:t xml:space="preserve">                                           </w:t>
      </w:r>
      <w:r w:rsidRPr="00B8271F">
        <w:rPr>
          <w:rFonts w:ascii="Times New Roman" w:hAnsi="Times New Roman" w:cs="Times New Roman"/>
          <w:sz w:val="26"/>
          <w:szCs w:val="26"/>
        </w:rPr>
        <w:t>Карта функциональных зон</w:t>
      </w: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noProof/>
          <w:sz w:val="26"/>
          <w:szCs w:val="26"/>
        </w:rPr>
      </w:pPr>
    </w:p>
    <w:p w:rsidR="008D707C" w:rsidRDefault="008D707C" w:rsidP="008D707C">
      <w:pPr>
        <w:tabs>
          <w:tab w:val="left" w:pos="2025"/>
        </w:tabs>
        <w:rPr>
          <w:rFonts w:ascii="Times New Roman" w:hAnsi="Times New Roman" w:cs="Times New Roman"/>
          <w:sz w:val="26"/>
          <w:szCs w:val="26"/>
        </w:rPr>
      </w:pPr>
      <w:r w:rsidRPr="00B8271F">
        <w:rPr>
          <w:rFonts w:ascii="Times New Roman" w:hAnsi="Times New Roman" w:cs="Times New Roman"/>
          <w:noProof/>
          <w:sz w:val="26"/>
          <w:szCs w:val="26"/>
        </w:rPr>
        <w:drawing>
          <wp:inline distT="0" distB="0" distL="0" distR="0" wp14:anchorId="03F4C753" wp14:editId="608F6E2D">
            <wp:extent cx="5799455" cy="3895725"/>
            <wp:effectExtent l="0" t="0" r="0" b="0"/>
            <wp:docPr id="2" name="Рисунок 2" descr="D:\Пользователь\Desktop\АО Интех\ГЕН.ПЛАН ГОТОВЫЙ\Карты_растры\Утверждаемая часть\2_1_Карта_функц_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льзователь\Desktop\АО Интех\ГЕН.ПЛАН ГОТОВЫЙ\Карты_растры\Утверждаемая часть\2_1_Карта_функц_зон.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8297" cy="3740447"/>
                    </a:xfrm>
                    <a:prstGeom prst="rect">
                      <a:avLst/>
                    </a:prstGeom>
                    <a:noFill/>
                    <a:ln>
                      <a:noFill/>
                    </a:ln>
                  </pic:spPr>
                </pic:pic>
              </a:graphicData>
            </a:graphic>
          </wp:inline>
        </w:drawing>
      </w:r>
    </w:p>
    <w:p w:rsidR="008D707C" w:rsidRDefault="008D707C" w:rsidP="008D707C">
      <w:pPr>
        <w:tabs>
          <w:tab w:val="left" w:pos="1560"/>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jc w:val="center"/>
        <w:rPr>
          <w:rFonts w:ascii="Times New Roman" w:hAnsi="Times New Roman" w:cs="Times New Roman"/>
          <w:sz w:val="26"/>
          <w:szCs w:val="26"/>
        </w:rPr>
      </w:pPr>
      <w:r>
        <w:rPr>
          <w:rFonts w:ascii="Times New Roman" w:hAnsi="Times New Roman" w:cs="Times New Roman"/>
          <w:sz w:val="26"/>
          <w:szCs w:val="26"/>
        </w:rPr>
        <w:t>Карта функциональных зон с. Имек, д. Нижний Имек, д. Верхний Имек, д. Харой, д. Печегол</w:t>
      </w:r>
    </w:p>
    <w:p w:rsidR="008D707C" w:rsidRDefault="008D707C" w:rsidP="008D707C">
      <w:pPr>
        <w:tabs>
          <w:tab w:val="left" w:pos="1560"/>
        </w:tabs>
        <w:rPr>
          <w:rFonts w:ascii="Times New Roman" w:hAnsi="Times New Roman" w:cs="Times New Roman"/>
          <w:sz w:val="26"/>
          <w:szCs w:val="26"/>
        </w:rPr>
      </w:pPr>
    </w:p>
    <w:p w:rsidR="008D707C" w:rsidRDefault="008D707C" w:rsidP="008D707C">
      <w:pPr>
        <w:tabs>
          <w:tab w:val="left" w:pos="1560"/>
        </w:tabs>
        <w:rPr>
          <w:rFonts w:ascii="Times New Roman" w:hAnsi="Times New Roman" w:cs="Times New Roman"/>
          <w:noProof/>
          <w:sz w:val="26"/>
          <w:szCs w:val="26"/>
        </w:rPr>
      </w:pPr>
    </w:p>
    <w:p w:rsidR="008D707C" w:rsidRDefault="008D707C" w:rsidP="008D707C">
      <w:pPr>
        <w:tabs>
          <w:tab w:val="left" w:pos="1560"/>
        </w:tabs>
        <w:rPr>
          <w:rFonts w:ascii="Times New Roman" w:hAnsi="Times New Roman" w:cs="Times New Roman"/>
          <w:sz w:val="26"/>
          <w:szCs w:val="26"/>
        </w:rPr>
      </w:pPr>
      <w:r w:rsidRPr="00D466E4">
        <w:rPr>
          <w:rFonts w:ascii="Times New Roman" w:hAnsi="Times New Roman" w:cs="Times New Roman"/>
          <w:noProof/>
          <w:sz w:val="26"/>
          <w:szCs w:val="26"/>
        </w:rPr>
        <w:drawing>
          <wp:inline distT="0" distB="0" distL="0" distR="0" wp14:anchorId="7982A8EF" wp14:editId="2497CAF1">
            <wp:extent cx="5922645" cy="3933560"/>
            <wp:effectExtent l="0" t="0" r="0" b="0"/>
            <wp:docPr id="3" name="Рисунок 3" descr="D:\Пользователь\Desktop\АО Интех\ГЕН.ПЛАН ГОТОВЫЙ\Карты_растры\Утверждаемая часть\2_2_Карта_функц_зон_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льзователь\Desktop\АО Интех\ГЕН.ПЛАН ГОТОВЫЙ\Карты_растры\Утверждаемая часть\2_2_Карта_функц_зон_нп.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76112" cy="1710940"/>
                    </a:xfrm>
                    <a:prstGeom prst="rect">
                      <a:avLst/>
                    </a:prstGeom>
                    <a:noFill/>
                    <a:ln>
                      <a:noFill/>
                    </a:ln>
                  </pic:spPr>
                </pic:pic>
              </a:graphicData>
            </a:graphic>
          </wp:inline>
        </w:drawing>
      </w: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Pr="00DC3630"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A85E8F" w:rsidRPr="00DC3630" w:rsidRDefault="00A85E8F" w:rsidP="008D707C">
      <w:pPr>
        <w:rPr>
          <w:rFonts w:ascii="Times New Roman" w:hAnsi="Times New Roman" w:cs="Times New Roman"/>
          <w:sz w:val="26"/>
          <w:szCs w:val="26"/>
        </w:rPr>
      </w:pPr>
    </w:p>
    <w:p w:rsidR="008D707C" w:rsidRDefault="008D707C" w:rsidP="008D707C">
      <w:pPr>
        <w:tabs>
          <w:tab w:val="left" w:pos="2355"/>
        </w:tabs>
        <w:rPr>
          <w:rFonts w:ascii="Times New Roman" w:hAnsi="Times New Roman" w:cs="Times New Roman"/>
          <w:sz w:val="26"/>
          <w:szCs w:val="26"/>
        </w:rPr>
      </w:pPr>
    </w:p>
    <w:p w:rsidR="008D707C" w:rsidRDefault="008D707C" w:rsidP="008D707C">
      <w:pPr>
        <w:tabs>
          <w:tab w:val="left" w:pos="2355"/>
        </w:tabs>
        <w:jc w:val="center"/>
        <w:rPr>
          <w:rFonts w:ascii="Times New Roman" w:hAnsi="Times New Roman" w:cs="Times New Roman"/>
          <w:sz w:val="26"/>
          <w:szCs w:val="26"/>
        </w:rPr>
      </w:pPr>
      <w:r>
        <w:rPr>
          <w:rFonts w:ascii="Times New Roman" w:hAnsi="Times New Roman" w:cs="Times New Roman"/>
          <w:sz w:val="26"/>
          <w:szCs w:val="26"/>
        </w:rPr>
        <w:lastRenderedPageBreak/>
        <w:t>Карта планируемого размещения объектов местного значения</w:t>
      </w:r>
    </w:p>
    <w:p w:rsidR="008D707C" w:rsidRPr="00DC3630"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1005"/>
        </w:tabs>
        <w:rPr>
          <w:rFonts w:ascii="Times New Roman" w:hAnsi="Times New Roman" w:cs="Times New Roman"/>
          <w:sz w:val="26"/>
          <w:szCs w:val="26"/>
        </w:rPr>
      </w:pPr>
      <w:r>
        <w:rPr>
          <w:rFonts w:ascii="Times New Roman" w:hAnsi="Times New Roman" w:cs="Times New Roman"/>
          <w:sz w:val="26"/>
          <w:szCs w:val="26"/>
        </w:rPr>
        <w:tab/>
      </w:r>
      <w:r w:rsidRPr="00DC3630">
        <w:rPr>
          <w:rFonts w:ascii="Times New Roman" w:hAnsi="Times New Roman" w:cs="Times New Roman"/>
          <w:noProof/>
          <w:sz w:val="26"/>
          <w:szCs w:val="26"/>
        </w:rPr>
        <w:drawing>
          <wp:inline distT="0" distB="0" distL="0" distR="0" wp14:anchorId="6E514B9A" wp14:editId="3FCE3ACC">
            <wp:extent cx="5913120" cy="3228849"/>
            <wp:effectExtent l="0" t="0" r="0" b="0"/>
            <wp:docPr id="4" name="Рисунок 4" descr="D:\Пользователь\Desktop\АО Интех\ГЕН.ПЛАН ГОТОВЫЙ\Карты_растры\Утверждаемая часть\3_1_Карта_планир_разм_объектов_м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льзователь\Desktop\АО Интех\ГЕН.ПЛАН ГОТОВЫЙ\Карты_растры\Утверждаемая часть\3_1_Карта_планир_разм_объектов_мз.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9385" cy="1768861"/>
                    </a:xfrm>
                    <a:prstGeom prst="rect">
                      <a:avLst/>
                    </a:prstGeom>
                    <a:noFill/>
                    <a:ln>
                      <a:noFill/>
                    </a:ln>
                  </pic:spPr>
                </pic:pic>
              </a:graphicData>
            </a:graphic>
          </wp:inline>
        </w:drawing>
      </w:r>
    </w:p>
    <w:p w:rsidR="008D707C" w:rsidRPr="0094651C" w:rsidRDefault="008D707C" w:rsidP="008D707C">
      <w:pPr>
        <w:rPr>
          <w:rFonts w:ascii="Times New Roman" w:hAnsi="Times New Roman" w:cs="Times New Roman"/>
          <w:sz w:val="26"/>
          <w:szCs w:val="26"/>
        </w:rPr>
      </w:pPr>
    </w:p>
    <w:p w:rsidR="008D707C" w:rsidRPr="0094651C" w:rsidRDefault="008D707C" w:rsidP="008D707C">
      <w:pPr>
        <w:rPr>
          <w:rFonts w:ascii="Times New Roman" w:hAnsi="Times New Roman" w:cs="Times New Roman"/>
          <w:sz w:val="26"/>
          <w:szCs w:val="26"/>
        </w:rPr>
      </w:pPr>
    </w:p>
    <w:p w:rsidR="008D707C" w:rsidRPr="0094651C" w:rsidRDefault="008D707C" w:rsidP="008D707C">
      <w:pPr>
        <w:rPr>
          <w:rFonts w:ascii="Times New Roman" w:hAnsi="Times New Roman" w:cs="Times New Roman"/>
          <w:sz w:val="26"/>
          <w:szCs w:val="26"/>
        </w:rPr>
      </w:pPr>
    </w:p>
    <w:p w:rsidR="008D707C" w:rsidRPr="0094651C" w:rsidRDefault="008D707C" w:rsidP="008D707C">
      <w:pPr>
        <w:rPr>
          <w:rFonts w:ascii="Times New Roman" w:hAnsi="Times New Roman" w:cs="Times New Roman"/>
          <w:sz w:val="26"/>
          <w:szCs w:val="26"/>
        </w:rPr>
      </w:pPr>
    </w:p>
    <w:p w:rsidR="008D707C" w:rsidRPr="0094651C"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jc w:val="center"/>
        <w:rPr>
          <w:rFonts w:ascii="Times New Roman" w:hAnsi="Times New Roman" w:cs="Times New Roman"/>
          <w:sz w:val="26"/>
          <w:szCs w:val="26"/>
        </w:rPr>
      </w:pPr>
      <w:r>
        <w:rPr>
          <w:rFonts w:ascii="Times New Roman" w:hAnsi="Times New Roman" w:cs="Times New Roman"/>
          <w:sz w:val="26"/>
          <w:szCs w:val="26"/>
        </w:rPr>
        <w:lastRenderedPageBreak/>
        <w:t>Карта планируемого размещения объекта местного значения с. Имек, д. Нижний Имек, д. Верхний Имек, д. Харой, д. Печегол</w:t>
      </w:r>
    </w:p>
    <w:p w:rsidR="008D707C" w:rsidRDefault="008D707C" w:rsidP="008D707C">
      <w:pPr>
        <w:tabs>
          <w:tab w:val="left" w:pos="2565"/>
        </w:tabs>
        <w:rPr>
          <w:rFonts w:ascii="Times New Roman" w:hAnsi="Times New Roman" w:cs="Times New Roman"/>
          <w:sz w:val="26"/>
          <w:szCs w:val="26"/>
        </w:rPr>
      </w:pPr>
    </w:p>
    <w:p w:rsidR="008D707C" w:rsidRDefault="008D707C" w:rsidP="008D707C">
      <w:pPr>
        <w:tabs>
          <w:tab w:val="left" w:pos="2565"/>
        </w:tabs>
        <w:rPr>
          <w:rFonts w:ascii="Times New Roman" w:hAnsi="Times New Roman" w:cs="Times New Roman"/>
          <w:sz w:val="26"/>
          <w:szCs w:val="26"/>
        </w:rPr>
      </w:pPr>
      <w:r w:rsidRPr="0094651C">
        <w:rPr>
          <w:rFonts w:ascii="Times New Roman" w:hAnsi="Times New Roman" w:cs="Times New Roman"/>
          <w:noProof/>
          <w:sz w:val="26"/>
          <w:szCs w:val="26"/>
        </w:rPr>
        <w:drawing>
          <wp:inline distT="0" distB="0" distL="0" distR="0" wp14:anchorId="65B274A8" wp14:editId="0A3234FD">
            <wp:extent cx="5941060" cy="4505325"/>
            <wp:effectExtent l="0" t="0" r="0" b="0"/>
            <wp:docPr id="5" name="Рисунок 5" descr="D:\Пользователь\Desktop\АО Интех\ГЕН.ПЛАН ГОТОВЫЙ\Карты_растры\Утверждаемая часть\3_2_Карта_планир_разм_объектов_мз_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ользователь\Desktop\АО Интех\ГЕН.ПЛАН ГОТОВЫЙ\Карты_растры\Утверждаемая часть\3_2_Карта_планир_разм_объектов_мз_нп.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60137" cy="1941446"/>
                    </a:xfrm>
                    <a:prstGeom prst="rect">
                      <a:avLst/>
                    </a:prstGeom>
                    <a:noFill/>
                    <a:ln>
                      <a:noFill/>
                    </a:ln>
                  </pic:spPr>
                </pic:pic>
              </a:graphicData>
            </a:graphic>
          </wp:inline>
        </w:drawing>
      </w:r>
    </w:p>
    <w:p w:rsidR="008D707C" w:rsidRPr="00810C65" w:rsidRDefault="008D707C" w:rsidP="008D707C">
      <w:pPr>
        <w:rPr>
          <w:rFonts w:ascii="Times New Roman" w:hAnsi="Times New Roman" w:cs="Times New Roman"/>
          <w:sz w:val="26"/>
          <w:szCs w:val="26"/>
        </w:rPr>
      </w:pPr>
    </w:p>
    <w:p w:rsidR="008D707C" w:rsidRPr="00810C65" w:rsidRDefault="008D707C" w:rsidP="008D707C">
      <w:pPr>
        <w:rPr>
          <w:rFonts w:ascii="Times New Roman" w:hAnsi="Times New Roman" w:cs="Times New Roman"/>
          <w:sz w:val="26"/>
          <w:szCs w:val="26"/>
        </w:rPr>
      </w:pPr>
    </w:p>
    <w:p w:rsidR="008D707C" w:rsidRPr="00810C65" w:rsidRDefault="008D707C" w:rsidP="008D707C">
      <w:pPr>
        <w:rPr>
          <w:rFonts w:ascii="Times New Roman" w:hAnsi="Times New Roman" w:cs="Times New Roman"/>
          <w:sz w:val="26"/>
          <w:szCs w:val="26"/>
        </w:rPr>
      </w:pPr>
    </w:p>
    <w:p w:rsidR="008D707C" w:rsidRPr="00810C65"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2790"/>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2790"/>
        </w:tabs>
        <w:rPr>
          <w:rFonts w:ascii="Times New Roman" w:hAnsi="Times New Roman" w:cs="Times New Roman"/>
          <w:sz w:val="26"/>
          <w:szCs w:val="26"/>
        </w:rPr>
      </w:pPr>
    </w:p>
    <w:p w:rsidR="008D707C" w:rsidRDefault="008D707C" w:rsidP="008D707C">
      <w:pPr>
        <w:tabs>
          <w:tab w:val="left" w:pos="2790"/>
        </w:tabs>
        <w:rPr>
          <w:rFonts w:ascii="Times New Roman" w:hAnsi="Times New Roman" w:cs="Times New Roman"/>
          <w:sz w:val="26"/>
          <w:szCs w:val="26"/>
        </w:rPr>
      </w:pPr>
    </w:p>
    <w:p w:rsidR="008D707C" w:rsidRDefault="008D707C" w:rsidP="008D707C">
      <w:pPr>
        <w:tabs>
          <w:tab w:val="left" w:pos="2790"/>
        </w:tabs>
        <w:rPr>
          <w:rFonts w:ascii="Times New Roman" w:hAnsi="Times New Roman" w:cs="Times New Roman"/>
          <w:sz w:val="26"/>
          <w:szCs w:val="26"/>
        </w:rPr>
      </w:pPr>
    </w:p>
    <w:p w:rsidR="008D707C" w:rsidRDefault="008D707C" w:rsidP="008D707C">
      <w:pPr>
        <w:tabs>
          <w:tab w:val="left" w:pos="2790"/>
        </w:tabs>
        <w:rPr>
          <w:rFonts w:ascii="Times New Roman" w:hAnsi="Times New Roman" w:cs="Times New Roman"/>
          <w:sz w:val="26"/>
          <w:szCs w:val="26"/>
        </w:rPr>
      </w:pPr>
    </w:p>
    <w:p w:rsidR="008D707C" w:rsidRDefault="008D707C" w:rsidP="008D707C">
      <w:pPr>
        <w:tabs>
          <w:tab w:val="left" w:pos="2790"/>
        </w:tabs>
        <w:rPr>
          <w:rFonts w:ascii="Times New Roman" w:hAnsi="Times New Roman" w:cs="Times New Roman"/>
          <w:sz w:val="26"/>
          <w:szCs w:val="26"/>
        </w:rPr>
      </w:pPr>
    </w:p>
    <w:p w:rsidR="008D707C" w:rsidRDefault="008D707C" w:rsidP="008D707C">
      <w:pPr>
        <w:tabs>
          <w:tab w:val="left" w:pos="2790"/>
        </w:tabs>
        <w:jc w:val="center"/>
        <w:rPr>
          <w:rFonts w:ascii="Times New Roman" w:hAnsi="Times New Roman" w:cs="Times New Roman"/>
          <w:sz w:val="26"/>
          <w:szCs w:val="26"/>
        </w:rPr>
      </w:pPr>
    </w:p>
    <w:p w:rsidR="008D707C" w:rsidRDefault="008D707C" w:rsidP="008D707C">
      <w:pPr>
        <w:tabs>
          <w:tab w:val="left" w:pos="2790"/>
        </w:tabs>
        <w:jc w:val="center"/>
        <w:rPr>
          <w:rFonts w:ascii="Times New Roman" w:hAnsi="Times New Roman" w:cs="Times New Roman"/>
          <w:sz w:val="26"/>
          <w:szCs w:val="26"/>
        </w:rPr>
      </w:pPr>
      <w:r>
        <w:rPr>
          <w:rFonts w:ascii="Times New Roman" w:hAnsi="Times New Roman" w:cs="Times New Roman"/>
          <w:sz w:val="26"/>
          <w:szCs w:val="26"/>
        </w:rPr>
        <w:t>Карта планируемого размещения объектов местного значения в области развития транспортной инфраструктуры</w:t>
      </w:r>
    </w:p>
    <w:p w:rsidR="008D707C" w:rsidRPr="00810C65"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1380"/>
        </w:tabs>
        <w:rPr>
          <w:rFonts w:ascii="Times New Roman" w:hAnsi="Times New Roman" w:cs="Times New Roman"/>
          <w:sz w:val="26"/>
          <w:szCs w:val="26"/>
        </w:rPr>
      </w:pPr>
      <w:r>
        <w:rPr>
          <w:rFonts w:ascii="Times New Roman" w:hAnsi="Times New Roman" w:cs="Times New Roman"/>
          <w:sz w:val="26"/>
          <w:szCs w:val="26"/>
        </w:rPr>
        <w:tab/>
      </w:r>
      <w:r w:rsidRPr="00810C65">
        <w:rPr>
          <w:rFonts w:ascii="Times New Roman" w:hAnsi="Times New Roman" w:cs="Times New Roman"/>
          <w:noProof/>
          <w:sz w:val="26"/>
          <w:szCs w:val="26"/>
        </w:rPr>
        <w:drawing>
          <wp:inline distT="0" distB="0" distL="0" distR="0" wp14:anchorId="43278D3A" wp14:editId="5F61B034">
            <wp:extent cx="5892349" cy="3609975"/>
            <wp:effectExtent l="0" t="0" r="0" b="0"/>
            <wp:docPr id="6" name="Рисунок 6" descr="D:\Пользователь\Desktop\АО Интех\ГЕН.ПЛАН ГОТОВЫЙ\Карты_растры\Утверждаемая часть\4_Карта_планир_разм_объектов_мз_тран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ользователь\Desktop\АО Интех\ГЕН.ПЛАН ГОТОВЫЙ\Карты_растры\Утверждаемая часть\4_Карта_планир_разм_объектов_мз_трансп.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65875" cy="2062119"/>
                    </a:xfrm>
                    <a:prstGeom prst="rect">
                      <a:avLst/>
                    </a:prstGeom>
                    <a:noFill/>
                    <a:ln>
                      <a:noFill/>
                    </a:ln>
                  </pic:spPr>
                </pic:pic>
              </a:graphicData>
            </a:graphic>
          </wp:inline>
        </w:drawing>
      </w:r>
    </w:p>
    <w:p w:rsidR="008D707C" w:rsidRPr="00C64690" w:rsidRDefault="008D707C" w:rsidP="008D707C">
      <w:pPr>
        <w:rPr>
          <w:rFonts w:ascii="Times New Roman" w:hAnsi="Times New Roman" w:cs="Times New Roman"/>
          <w:sz w:val="26"/>
          <w:szCs w:val="26"/>
        </w:rPr>
      </w:pPr>
    </w:p>
    <w:p w:rsidR="008D707C" w:rsidRPr="00C64690" w:rsidRDefault="008D707C" w:rsidP="008D707C">
      <w:pPr>
        <w:rPr>
          <w:rFonts w:ascii="Times New Roman" w:hAnsi="Times New Roman" w:cs="Times New Roman"/>
          <w:sz w:val="26"/>
          <w:szCs w:val="26"/>
        </w:rPr>
      </w:pPr>
    </w:p>
    <w:p w:rsidR="008D707C" w:rsidRPr="00C64690" w:rsidRDefault="008D707C" w:rsidP="008D707C">
      <w:pPr>
        <w:rPr>
          <w:rFonts w:ascii="Times New Roman" w:hAnsi="Times New Roman" w:cs="Times New Roman"/>
          <w:sz w:val="26"/>
          <w:szCs w:val="26"/>
        </w:rPr>
      </w:pPr>
    </w:p>
    <w:p w:rsidR="008D707C" w:rsidRPr="00C64690" w:rsidRDefault="008D707C" w:rsidP="008D707C">
      <w:pPr>
        <w:rPr>
          <w:rFonts w:ascii="Times New Roman" w:hAnsi="Times New Roman" w:cs="Times New Roman"/>
          <w:sz w:val="26"/>
          <w:szCs w:val="26"/>
        </w:rPr>
      </w:pPr>
    </w:p>
    <w:p w:rsidR="008D707C" w:rsidRPr="00C64690" w:rsidRDefault="008D707C" w:rsidP="008D707C">
      <w:pPr>
        <w:rPr>
          <w:rFonts w:ascii="Times New Roman" w:hAnsi="Times New Roman" w:cs="Times New Roman"/>
          <w:sz w:val="26"/>
          <w:szCs w:val="26"/>
        </w:rPr>
      </w:pPr>
    </w:p>
    <w:p w:rsidR="008D707C" w:rsidRPr="00C64690"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1935"/>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1935"/>
        </w:tabs>
        <w:rPr>
          <w:rFonts w:ascii="Times New Roman" w:hAnsi="Times New Roman" w:cs="Times New Roman"/>
          <w:sz w:val="26"/>
          <w:szCs w:val="26"/>
        </w:rPr>
      </w:pPr>
    </w:p>
    <w:p w:rsidR="008D707C" w:rsidRDefault="008D707C" w:rsidP="008D707C">
      <w:pPr>
        <w:tabs>
          <w:tab w:val="left" w:pos="1935"/>
        </w:tabs>
        <w:rPr>
          <w:rFonts w:ascii="Times New Roman" w:hAnsi="Times New Roman" w:cs="Times New Roman"/>
          <w:sz w:val="26"/>
          <w:szCs w:val="26"/>
        </w:rPr>
      </w:pPr>
    </w:p>
    <w:p w:rsidR="008D707C" w:rsidRDefault="008D707C" w:rsidP="008D707C">
      <w:pPr>
        <w:tabs>
          <w:tab w:val="left" w:pos="1935"/>
        </w:tabs>
        <w:rPr>
          <w:rFonts w:ascii="Times New Roman" w:hAnsi="Times New Roman" w:cs="Times New Roman"/>
          <w:sz w:val="26"/>
          <w:szCs w:val="26"/>
        </w:rPr>
      </w:pPr>
    </w:p>
    <w:p w:rsidR="008D707C" w:rsidRDefault="008D707C" w:rsidP="008D707C">
      <w:pPr>
        <w:tabs>
          <w:tab w:val="left" w:pos="1935"/>
        </w:tabs>
        <w:jc w:val="center"/>
        <w:rPr>
          <w:rFonts w:ascii="Times New Roman" w:hAnsi="Times New Roman" w:cs="Times New Roman"/>
          <w:sz w:val="26"/>
          <w:szCs w:val="26"/>
        </w:rPr>
      </w:pPr>
      <w:r>
        <w:rPr>
          <w:rFonts w:ascii="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w:t>
      </w:r>
    </w:p>
    <w:p w:rsidR="008D707C" w:rsidRDefault="008D707C" w:rsidP="008D707C">
      <w:pPr>
        <w:tabs>
          <w:tab w:val="left" w:pos="1935"/>
        </w:tabs>
        <w:jc w:val="center"/>
        <w:rPr>
          <w:rFonts w:ascii="Times New Roman" w:hAnsi="Times New Roman" w:cs="Times New Roman"/>
          <w:sz w:val="26"/>
          <w:szCs w:val="26"/>
        </w:rPr>
      </w:pPr>
    </w:p>
    <w:p w:rsidR="008D707C" w:rsidRDefault="008D707C" w:rsidP="008D707C">
      <w:pPr>
        <w:tabs>
          <w:tab w:val="left" w:pos="1935"/>
        </w:tabs>
        <w:jc w:val="center"/>
        <w:rPr>
          <w:rFonts w:ascii="Times New Roman" w:hAnsi="Times New Roman" w:cs="Times New Roman"/>
          <w:sz w:val="26"/>
          <w:szCs w:val="26"/>
        </w:rPr>
      </w:pPr>
    </w:p>
    <w:p w:rsidR="008D707C" w:rsidRDefault="008D707C" w:rsidP="008D707C">
      <w:pPr>
        <w:tabs>
          <w:tab w:val="left" w:pos="1935"/>
        </w:tabs>
        <w:jc w:val="center"/>
        <w:rPr>
          <w:rFonts w:ascii="Times New Roman" w:hAnsi="Times New Roman" w:cs="Times New Roman"/>
          <w:sz w:val="26"/>
          <w:szCs w:val="26"/>
        </w:rPr>
      </w:pPr>
      <w:r w:rsidRPr="00C64690">
        <w:rPr>
          <w:rFonts w:ascii="Times New Roman" w:hAnsi="Times New Roman" w:cs="Times New Roman"/>
          <w:noProof/>
          <w:sz w:val="26"/>
          <w:szCs w:val="26"/>
        </w:rPr>
        <w:drawing>
          <wp:inline distT="0" distB="0" distL="0" distR="0" wp14:anchorId="41B19554" wp14:editId="54BA9A92">
            <wp:extent cx="6000045" cy="3314700"/>
            <wp:effectExtent l="0" t="0" r="0" b="0"/>
            <wp:docPr id="7" name="Рисунок 7" descr="D:\Пользователь\Desktop\АО Интех\ГЕН.ПЛАН ГОТОВЫЙ\Карты_растры\Утверждаемая часть\5_1_Карта_планир_разм_объектов_мз_ин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ользователь\Desktop\АО Интех\ГЕН.ПЛАН ГОТОВЫЙ\Карты_растры\Утверждаемая часть\5_1_Карта_планир_разм_объектов_мз_инж.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36022" cy="1842972"/>
                    </a:xfrm>
                    <a:prstGeom prst="rect">
                      <a:avLst/>
                    </a:prstGeom>
                    <a:noFill/>
                    <a:ln>
                      <a:noFill/>
                    </a:ln>
                  </pic:spPr>
                </pic:pic>
              </a:graphicData>
            </a:graphic>
          </wp:inline>
        </w:drawing>
      </w: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p>
    <w:p w:rsidR="008D707C" w:rsidRDefault="008D707C" w:rsidP="008D707C">
      <w:pPr>
        <w:tabs>
          <w:tab w:val="left" w:pos="3120"/>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3120"/>
        </w:tabs>
        <w:rPr>
          <w:rFonts w:ascii="Times New Roman" w:hAnsi="Times New Roman" w:cs="Times New Roman"/>
          <w:sz w:val="26"/>
          <w:szCs w:val="26"/>
        </w:rPr>
      </w:pPr>
    </w:p>
    <w:p w:rsidR="008D707C" w:rsidRDefault="008D707C" w:rsidP="008D707C">
      <w:pPr>
        <w:tabs>
          <w:tab w:val="left" w:pos="3120"/>
        </w:tabs>
        <w:rPr>
          <w:rFonts w:ascii="Times New Roman" w:hAnsi="Times New Roman" w:cs="Times New Roman"/>
          <w:sz w:val="26"/>
          <w:szCs w:val="26"/>
        </w:rPr>
      </w:pPr>
    </w:p>
    <w:p w:rsidR="008D707C" w:rsidRDefault="008D707C" w:rsidP="008D707C">
      <w:pPr>
        <w:tabs>
          <w:tab w:val="left" w:pos="3120"/>
        </w:tabs>
        <w:rPr>
          <w:rFonts w:ascii="Times New Roman" w:hAnsi="Times New Roman" w:cs="Times New Roman"/>
          <w:sz w:val="26"/>
          <w:szCs w:val="26"/>
        </w:rPr>
      </w:pPr>
    </w:p>
    <w:p w:rsidR="008D707C" w:rsidRDefault="008D707C" w:rsidP="008D707C">
      <w:pPr>
        <w:tabs>
          <w:tab w:val="left" w:pos="3120"/>
        </w:tabs>
        <w:spacing w:after="0"/>
        <w:jc w:val="center"/>
        <w:rPr>
          <w:rFonts w:ascii="Times New Roman" w:hAnsi="Times New Roman" w:cs="Times New Roman"/>
          <w:sz w:val="26"/>
          <w:szCs w:val="26"/>
        </w:rPr>
      </w:pPr>
      <w:r>
        <w:rPr>
          <w:rFonts w:ascii="Times New Roman" w:hAnsi="Times New Roman" w:cs="Times New Roman"/>
          <w:sz w:val="26"/>
          <w:szCs w:val="26"/>
        </w:rPr>
        <w:t xml:space="preserve">Карта планируемого размещения объектов местного значения в области развития инженерной инфраструктуры с. Имек, д. Нижний Имек, </w:t>
      </w:r>
    </w:p>
    <w:p w:rsidR="008D707C" w:rsidRDefault="008D707C" w:rsidP="008D707C">
      <w:pPr>
        <w:tabs>
          <w:tab w:val="left" w:pos="3120"/>
        </w:tabs>
        <w:spacing w:after="0"/>
        <w:jc w:val="center"/>
        <w:rPr>
          <w:rFonts w:ascii="Times New Roman" w:hAnsi="Times New Roman" w:cs="Times New Roman"/>
          <w:sz w:val="26"/>
          <w:szCs w:val="26"/>
        </w:rPr>
      </w:pPr>
      <w:r>
        <w:rPr>
          <w:rFonts w:ascii="Times New Roman" w:hAnsi="Times New Roman" w:cs="Times New Roman"/>
          <w:sz w:val="26"/>
          <w:szCs w:val="26"/>
        </w:rPr>
        <w:t>д. Верхний Имек, д. Харой, д. Печегол</w:t>
      </w:r>
    </w:p>
    <w:p w:rsidR="008D707C" w:rsidRPr="00B14A78" w:rsidRDefault="008D707C" w:rsidP="008D707C">
      <w:pPr>
        <w:rPr>
          <w:rFonts w:ascii="Times New Roman" w:hAnsi="Times New Roman" w:cs="Times New Roman"/>
          <w:sz w:val="26"/>
          <w:szCs w:val="26"/>
        </w:rPr>
      </w:pPr>
    </w:p>
    <w:p w:rsidR="008D707C" w:rsidRPr="00B14A78" w:rsidRDefault="008D707C" w:rsidP="008D707C">
      <w:pPr>
        <w:rPr>
          <w:rFonts w:ascii="Times New Roman" w:hAnsi="Times New Roman" w:cs="Times New Roman"/>
          <w:sz w:val="26"/>
          <w:szCs w:val="26"/>
        </w:rPr>
      </w:pPr>
    </w:p>
    <w:p w:rsidR="008D707C" w:rsidRDefault="008D707C" w:rsidP="008D707C">
      <w:pPr>
        <w:rPr>
          <w:rFonts w:ascii="Times New Roman" w:hAnsi="Times New Roman" w:cs="Times New Roman"/>
          <w:sz w:val="26"/>
          <w:szCs w:val="26"/>
        </w:rPr>
      </w:pPr>
      <w:r w:rsidRPr="00B14A78">
        <w:rPr>
          <w:rFonts w:ascii="Times New Roman" w:hAnsi="Times New Roman" w:cs="Times New Roman"/>
          <w:noProof/>
          <w:sz w:val="26"/>
          <w:szCs w:val="26"/>
        </w:rPr>
        <w:drawing>
          <wp:inline distT="0" distB="0" distL="0" distR="0" wp14:anchorId="15C8B1D4" wp14:editId="4F5ABCE0">
            <wp:extent cx="5911215" cy="4086225"/>
            <wp:effectExtent l="0" t="0" r="0" b="0"/>
            <wp:docPr id="8" name="Рисунок 8" descr="D:\Пользователь\Desktop\АО Интех\ГЕН.ПЛАН ГОТОВЫЙ\Карты_растры\Утверждаемая часть\5_2_Карта_планир_разм_объектов_мз_нп_ин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ользователь\Desktop\АО Интех\ГЕН.ПЛАН ГОТОВЫЙ\Карты_растры\Утверждаемая часть\5_2_Карта_планир_разм_объектов_мз_нп_инж.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48321" cy="1761569"/>
                    </a:xfrm>
                    <a:prstGeom prst="rect">
                      <a:avLst/>
                    </a:prstGeom>
                    <a:noFill/>
                    <a:ln>
                      <a:noFill/>
                    </a:ln>
                  </pic:spPr>
                </pic:pic>
              </a:graphicData>
            </a:graphic>
          </wp:inline>
        </w:drawing>
      </w:r>
    </w:p>
    <w:p w:rsidR="008D707C" w:rsidRDefault="008D707C" w:rsidP="008D707C">
      <w:pPr>
        <w:tabs>
          <w:tab w:val="left" w:pos="2250"/>
        </w:tabs>
        <w:rPr>
          <w:rFonts w:ascii="Times New Roman" w:hAnsi="Times New Roman" w:cs="Times New Roman"/>
          <w:sz w:val="26"/>
          <w:szCs w:val="26"/>
        </w:rPr>
      </w:pPr>
      <w:r>
        <w:rPr>
          <w:rFonts w:ascii="Times New Roman" w:hAnsi="Times New Roman" w:cs="Times New Roman"/>
          <w:sz w:val="26"/>
          <w:szCs w:val="26"/>
        </w:rPr>
        <w:tab/>
      </w:r>
    </w:p>
    <w:p w:rsidR="008D707C" w:rsidRDefault="008D707C" w:rsidP="008D707C">
      <w:pPr>
        <w:tabs>
          <w:tab w:val="left" w:pos="2250"/>
        </w:tabs>
        <w:rPr>
          <w:rFonts w:ascii="Times New Roman" w:hAnsi="Times New Roman" w:cs="Times New Roman"/>
          <w:sz w:val="26"/>
          <w:szCs w:val="26"/>
        </w:rPr>
      </w:pPr>
    </w:p>
    <w:p w:rsidR="00C103A0" w:rsidRDefault="00C103A0" w:rsidP="008D707C">
      <w:pPr>
        <w:tabs>
          <w:tab w:val="left" w:pos="2250"/>
        </w:tabs>
        <w:rPr>
          <w:rFonts w:ascii="Times New Roman" w:hAnsi="Times New Roman" w:cs="Times New Roman"/>
          <w:sz w:val="26"/>
          <w:szCs w:val="26"/>
        </w:rPr>
      </w:pPr>
    </w:p>
    <w:p w:rsidR="008D707C" w:rsidRDefault="008D707C" w:rsidP="008D707C">
      <w:pPr>
        <w:tabs>
          <w:tab w:val="left" w:pos="2250"/>
        </w:tabs>
        <w:rPr>
          <w:rFonts w:ascii="Times New Roman" w:hAnsi="Times New Roman" w:cs="Times New Roman"/>
          <w:sz w:val="26"/>
          <w:szCs w:val="26"/>
        </w:rPr>
      </w:pPr>
    </w:p>
    <w:p w:rsidR="008D707C" w:rsidRDefault="008D707C" w:rsidP="008D707C">
      <w:pPr>
        <w:tabs>
          <w:tab w:val="left" w:pos="2250"/>
        </w:tabs>
        <w:rPr>
          <w:rFonts w:ascii="Times New Roman" w:hAnsi="Times New Roman" w:cs="Times New Roman"/>
          <w:sz w:val="26"/>
          <w:szCs w:val="26"/>
        </w:rPr>
      </w:pPr>
    </w:p>
    <w:p w:rsidR="00A85E8F" w:rsidRDefault="00A85E8F" w:rsidP="008D707C">
      <w:pPr>
        <w:tabs>
          <w:tab w:val="left" w:pos="2250"/>
        </w:tabs>
        <w:rPr>
          <w:rFonts w:ascii="Times New Roman" w:hAnsi="Times New Roman" w:cs="Times New Roman"/>
          <w:sz w:val="26"/>
          <w:szCs w:val="26"/>
        </w:rPr>
      </w:pPr>
    </w:p>
    <w:p w:rsidR="00A85E8F" w:rsidRDefault="00A85E8F" w:rsidP="008D707C">
      <w:pPr>
        <w:tabs>
          <w:tab w:val="left" w:pos="2250"/>
        </w:tabs>
        <w:rPr>
          <w:rFonts w:ascii="Times New Roman" w:hAnsi="Times New Roman" w:cs="Times New Roman"/>
          <w:sz w:val="26"/>
          <w:szCs w:val="26"/>
        </w:rPr>
      </w:pPr>
    </w:p>
    <w:p w:rsidR="00A85E8F" w:rsidRDefault="00A85E8F" w:rsidP="008D707C">
      <w:pPr>
        <w:tabs>
          <w:tab w:val="left" w:pos="2250"/>
        </w:tabs>
        <w:rPr>
          <w:rFonts w:ascii="Times New Roman" w:hAnsi="Times New Roman" w:cs="Times New Roman"/>
          <w:sz w:val="26"/>
          <w:szCs w:val="26"/>
        </w:rPr>
      </w:pPr>
    </w:p>
    <w:p w:rsidR="00A85E8F" w:rsidRDefault="00A85E8F" w:rsidP="008D707C">
      <w:pPr>
        <w:tabs>
          <w:tab w:val="left" w:pos="2250"/>
        </w:tabs>
        <w:rPr>
          <w:rFonts w:ascii="Times New Roman" w:hAnsi="Times New Roman" w:cs="Times New Roman"/>
          <w:sz w:val="26"/>
          <w:szCs w:val="26"/>
        </w:rPr>
      </w:pP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lastRenderedPageBreak/>
        <w:t xml:space="preserve">Приложение № </w:t>
      </w:r>
      <w:r>
        <w:rPr>
          <w:rFonts w:ascii="Times New Roman" w:hAnsi="Times New Roman" w:cs="Times New Roman"/>
          <w:sz w:val="26"/>
          <w:szCs w:val="26"/>
        </w:rPr>
        <w:t>2</w:t>
      </w:r>
      <w:r w:rsidRPr="00563916">
        <w:rPr>
          <w:rFonts w:ascii="Times New Roman" w:hAnsi="Times New Roman" w:cs="Times New Roman"/>
          <w:sz w:val="26"/>
          <w:szCs w:val="26"/>
        </w:rPr>
        <w:t xml:space="preserve"> </w:t>
      </w: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t>к постановлению Администрации</w:t>
      </w:r>
    </w:p>
    <w:p w:rsidR="008D707C" w:rsidRPr="00563916" w:rsidRDefault="008D707C" w:rsidP="008D707C">
      <w:pPr>
        <w:spacing w:after="0"/>
        <w:jc w:val="right"/>
        <w:rPr>
          <w:rFonts w:ascii="Times New Roman" w:hAnsi="Times New Roman" w:cs="Times New Roman"/>
          <w:sz w:val="26"/>
          <w:szCs w:val="26"/>
        </w:rPr>
      </w:pPr>
      <w:r w:rsidRPr="00563916">
        <w:rPr>
          <w:rFonts w:ascii="Times New Roman" w:hAnsi="Times New Roman" w:cs="Times New Roman"/>
          <w:sz w:val="26"/>
          <w:szCs w:val="26"/>
        </w:rPr>
        <w:t>Имекского сельсовета</w:t>
      </w:r>
    </w:p>
    <w:p w:rsidR="008D707C" w:rsidRPr="00AD45FF" w:rsidRDefault="008D707C" w:rsidP="008D707C">
      <w:pPr>
        <w:spacing w:after="0"/>
        <w:jc w:val="right"/>
        <w:rPr>
          <w:rFonts w:ascii="Times New Roman" w:hAnsi="Times New Roman" w:cs="Times New Roman"/>
          <w:sz w:val="26"/>
          <w:szCs w:val="26"/>
        </w:rPr>
      </w:pPr>
      <w:r w:rsidRPr="00AD45FF">
        <w:rPr>
          <w:rFonts w:ascii="Times New Roman" w:hAnsi="Times New Roman" w:cs="Times New Roman"/>
          <w:sz w:val="26"/>
          <w:szCs w:val="26"/>
        </w:rPr>
        <w:t xml:space="preserve">от 17.01.2022 № </w:t>
      </w:r>
      <w:r w:rsidR="00AD45FF" w:rsidRPr="00AD45FF">
        <w:rPr>
          <w:rFonts w:ascii="Times New Roman" w:hAnsi="Times New Roman" w:cs="Times New Roman"/>
          <w:sz w:val="26"/>
          <w:szCs w:val="26"/>
        </w:rPr>
        <w:t>9</w:t>
      </w:r>
      <w:r w:rsidRPr="00AD45FF">
        <w:rPr>
          <w:rFonts w:ascii="Times New Roman" w:hAnsi="Times New Roman" w:cs="Times New Roman"/>
          <w:sz w:val="26"/>
          <w:szCs w:val="26"/>
        </w:rPr>
        <w:t xml:space="preserve"> </w:t>
      </w:r>
    </w:p>
    <w:p w:rsidR="00C103A0" w:rsidRDefault="00C103A0" w:rsidP="008D707C">
      <w:pPr>
        <w:spacing w:after="0"/>
        <w:jc w:val="right"/>
        <w:rPr>
          <w:rFonts w:ascii="Times New Roman" w:hAnsi="Times New Roman" w:cs="Times New Roman"/>
          <w:color w:val="FF0000"/>
          <w:sz w:val="26"/>
          <w:szCs w:val="26"/>
        </w:rPr>
      </w:pPr>
    </w:p>
    <w:p w:rsidR="00C103A0" w:rsidRPr="00C103A0" w:rsidRDefault="00C103A0" w:rsidP="008D707C">
      <w:pPr>
        <w:spacing w:after="0"/>
        <w:jc w:val="right"/>
        <w:rPr>
          <w:rFonts w:ascii="Times New Roman" w:hAnsi="Times New Roman" w:cs="Times New Roman"/>
          <w:sz w:val="26"/>
          <w:szCs w:val="26"/>
        </w:rPr>
      </w:pPr>
      <w:r w:rsidRPr="00C103A0">
        <w:rPr>
          <w:rFonts w:ascii="Times New Roman" w:eastAsia="Calibri" w:hAnsi="Times New Roman" w:cs="Times New Roman"/>
          <w:b/>
          <w:noProof/>
        </w:rPr>
        <w:drawing>
          <wp:anchor distT="0" distB="0" distL="114300" distR="114300" simplePos="0" relativeHeight="251655680" behindDoc="1" locked="0" layoutInCell="1" allowOverlap="1" wp14:anchorId="14360264" wp14:editId="77068453">
            <wp:simplePos x="0" y="0"/>
            <wp:positionH relativeFrom="column">
              <wp:posOffset>-556260</wp:posOffset>
            </wp:positionH>
            <wp:positionV relativeFrom="paragraph">
              <wp:posOffset>386715</wp:posOffset>
            </wp:positionV>
            <wp:extent cx="6689725" cy="1724025"/>
            <wp:effectExtent l="0" t="0" r="0" b="0"/>
            <wp:wrapTight wrapText="bothSides">
              <wp:wrapPolygon edited="0">
                <wp:start x="0" y="0"/>
                <wp:lineTo x="0" y="21481"/>
                <wp:lineTo x="21528" y="21481"/>
                <wp:lineTo x="21528" y="0"/>
                <wp:lineTo x="0" y="0"/>
              </wp:wrapPolygon>
            </wp:wrapTight>
            <wp:docPr id="9" name="Рисунок 2"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x_Blank!"/>
                    <pic:cNvPicPr>
                      <a:picLocks noChangeAspect="1" noChangeArrowheads="1"/>
                    </pic:cNvPicPr>
                  </pic:nvPicPr>
                  <pic:blipFill>
                    <a:blip r:embed="rId16" cstate="print"/>
                    <a:srcRect/>
                    <a:stretch>
                      <a:fillRect/>
                    </a:stretch>
                  </pic:blipFill>
                  <pic:spPr bwMode="auto">
                    <a:xfrm>
                      <a:off x="0" y="0"/>
                      <a:ext cx="6689725" cy="1724025"/>
                    </a:xfrm>
                    <a:prstGeom prst="rect">
                      <a:avLst/>
                    </a:prstGeom>
                    <a:noFill/>
                    <a:ln w="9525">
                      <a:noFill/>
                      <a:miter lim="800000"/>
                      <a:headEnd/>
                      <a:tailEnd/>
                    </a:ln>
                  </pic:spPr>
                </pic:pic>
              </a:graphicData>
            </a:graphic>
            <wp14:sizeRelV relativeFrom="margin">
              <wp14:pctHeight>0</wp14:pctHeight>
            </wp14:sizeRelV>
          </wp:anchor>
        </w:drawing>
      </w:r>
      <w:r w:rsidRPr="00C103A0">
        <w:rPr>
          <w:rFonts w:ascii="Times New Roman" w:hAnsi="Times New Roman" w:cs="Times New Roman"/>
          <w:sz w:val="26"/>
          <w:szCs w:val="26"/>
        </w:rPr>
        <w:t>ПРОЕКТ</w:t>
      </w:r>
    </w:p>
    <w:p w:rsidR="008D707C" w:rsidRDefault="008D707C" w:rsidP="008D707C">
      <w:pPr>
        <w:spacing w:after="0"/>
        <w:jc w:val="right"/>
        <w:rPr>
          <w:rFonts w:ascii="Times New Roman" w:hAnsi="Times New Roman" w:cs="Times New Roman"/>
          <w:sz w:val="26"/>
          <w:szCs w:val="26"/>
        </w:rPr>
      </w:pPr>
    </w:p>
    <w:p w:rsidR="00C103A0" w:rsidRPr="00C103A0" w:rsidRDefault="00C103A0" w:rsidP="00C103A0">
      <w:pPr>
        <w:tabs>
          <w:tab w:val="left" w:pos="6237"/>
        </w:tabs>
        <w:spacing w:after="0" w:line="240" w:lineRule="auto"/>
        <w:jc w:val="right"/>
        <w:rPr>
          <w:rFonts w:ascii="Times New Roman" w:eastAsia="Calibri" w:hAnsi="Times New Roman" w:cs="Times New Roman"/>
          <w:b/>
          <w:noProof/>
          <w:lang w:eastAsia="en-US"/>
        </w:rPr>
      </w:pPr>
      <w:r w:rsidRPr="00C103A0">
        <w:rPr>
          <w:rFonts w:ascii="Times New Roman" w:eastAsia="Calibri" w:hAnsi="Times New Roman" w:cs="Times New Roman"/>
          <w:b/>
          <w:lang w:eastAsia="en-US"/>
        </w:rPr>
        <w:t>Проект №: ГП-15-2021</w:t>
      </w:r>
    </w:p>
    <w:p w:rsidR="00C103A0" w:rsidRPr="00C103A0" w:rsidRDefault="00C103A0" w:rsidP="00C103A0">
      <w:pPr>
        <w:tabs>
          <w:tab w:val="left" w:pos="6660"/>
        </w:tabs>
        <w:spacing w:after="0" w:line="240" w:lineRule="auto"/>
        <w:rPr>
          <w:rFonts w:ascii="Times New Roman" w:eastAsia="Calibri" w:hAnsi="Times New Roman" w:cs="Times New Roman"/>
          <w:noProof/>
          <w:sz w:val="28"/>
          <w:szCs w:val="28"/>
          <w:lang w:eastAsia="en-US"/>
        </w:rPr>
      </w:pPr>
    </w:p>
    <w:p w:rsidR="00C103A0" w:rsidRPr="00C103A0" w:rsidRDefault="00C103A0" w:rsidP="00C103A0">
      <w:pPr>
        <w:tabs>
          <w:tab w:val="left" w:pos="6660"/>
        </w:tabs>
        <w:spacing w:after="0" w:line="240" w:lineRule="auto"/>
        <w:rPr>
          <w:rFonts w:ascii="Times New Roman" w:eastAsia="Calibri" w:hAnsi="Times New Roman" w:cs="Times New Roman"/>
          <w:noProof/>
          <w:sz w:val="28"/>
          <w:szCs w:val="28"/>
          <w:lang w:eastAsia="en-US"/>
        </w:rPr>
      </w:pPr>
    </w:p>
    <w:p w:rsidR="00C103A0" w:rsidRPr="00C103A0" w:rsidRDefault="00C103A0" w:rsidP="00C103A0">
      <w:pPr>
        <w:spacing w:after="0" w:line="240" w:lineRule="auto"/>
        <w:jc w:val="center"/>
        <w:rPr>
          <w:rFonts w:ascii="Times New Roman" w:eastAsia="Arial" w:hAnsi="Times New Roman" w:cs="Times New Roman"/>
          <w:sz w:val="28"/>
          <w:szCs w:val="28"/>
          <w:lang w:eastAsia="en-US"/>
        </w:rPr>
      </w:pPr>
      <w:r w:rsidRPr="00C103A0">
        <w:rPr>
          <w:rFonts w:ascii="Times New Roman" w:eastAsia="Calibri" w:hAnsi="Times New Roman" w:cs="Times New Roman"/>
          <w:sz w:val="28"/>
          <w:szCs w:val="28"/>
          <w:lang w:eastAsia="en-US"/>
        </w:rPr>
        <w:t>Заказчик: Администрация Имекского сельсовета Таштыпского района Республики Хакасия</w:t>
      </w:r>
    </w:p>
    <w:p w:rsidR="00C103A0" w:rsidRPr="00C103A0" w:rsidRDefault="00C103A0" w:rsidP="00C103A0">
      <w:pPr>
        <w:spacing w:after="0" w:line="240" w:lineRule="auto"/>
        <w:jc w:val="center"/>
        <w:rPr>
          <w:rFonts w:ascii="Times New Roman" w:eastAsia="Arial" w:hAnsi="Times New Roman" w:cs="Times New Roman"/>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240" w:lineRule="auto"/>
        <w:jc w:val="both"/>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240" w:lineRule="auto"/>
        <w:ind w:right="142"/>
        <w:jc w:val="center"/>
        <w:rPr>
          <w:rFonts w:ascii="Times New Roman" w:eastAsia="Calibri" w:hAnsi="Times New Roman" w:cs="Times New Roman"/>
          <w:b/>
          <w:color w:val="000000"/>
          <w:sz w:val="32"/>
          <w:szCs w:val="32"/>
          <w:lang w:eastAsia="en-US"/>
        </w:rPr>
      </w:pPr>
      <w:r w:rsidRPr="00C103A0">
        <w:rPr>
          <w:rFonts w:ascii="Times New Roman" w:eastAsia="Calibri" w:hAnsi="Times New Roman" w:cs="Times New Roman"/>
          <w:b/>
          <w:bCs/>
          <w:color w:val="000000"/>
          <w:sz w:val="32"/>
          <w:szCs w:val="32"/>
          <w:lang w:eastAsia="en-US"/>
        </w:rPr>
        <w:t>ПРОЕКТ ГЕНЕРАЛЬНОГО ПЛАНА ИМЕКСКОГО СЕЛЬСОВЕТА ТАШТЫПСКОГО РАЙОНА РЕСПУБЛИКИ ХАКАСИЯ</w:t>
      </w: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r w:rsidRPr="00C103A0">
        <w:rPr>
          <w:rFonts w:ascii="Times New Roman" w:eastAsia="Calibri" w:hAnsi="Times New Roman" w:cs="Times New Roman"/>
          <w:b/>
          <w:sz w:val="24"/>
          <w:szCs w:val="24"/>
          <w:lang w:eastAsia="en-US"/>
        </w:rPr>
        <w:t>ПОЛОЖЕНИЕ О ТЕРРИТОРИАЛЬНОМ ПЛАНИРОВАНИИ</w:t>
      </w:r>
    </w:p>
    <w:p w:rsidR="00C103A0" w:rsidRPr="00C103A0" w:rsidRDefault="00C103A0" w:rsidP="00C103A0">
      <w:pPr>
        <w:tabs>
          <w:tab w:val="left" w:pos="2880"/>
        </w:tabs>
        <w:spacing w:after="0" w:line="240" w:lineRule="auto"/>
        <w:jc w:val="center"/>
        <w:rPr>
          <w:rFonts w:ascii="Times New Roman" w:eastAsia="Calibri" w:hAnsi="Times New Roman" w:cs="Times New Roman"/>
          <w:b/>
          <w:sz w:val="24"/>
          <w:szCs w:val="24"/>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 xml:space="preserve">Том </w:t>
      </w:r>
      <w:r w:rsidRPr="00C103A0">
        <w:rPr>
          <w:rFonts w:ascii="Times New Roman" w:eastAsia="Calibri" w:hAnsi="Times New Roman" w:cs="Times New Roman"/>
          <w:b/>
          <w:sz w:val="28"/>
          <w:szCs w:val="28"/>
          <w:lang w:val="en-US" w:eastAsia="en-US"/>
        </w:rPr>
        <w:t>I</w:t>
      </w:r>
    </w:p>
    <w:p w:rsidR="00C103A0" w:rsidRPr="00C103A0" w:rsidRDefault="00C103A0" w:rsidP="00C103A0">
      <w:pPr>
        <w:spacing w:after="0" w:line="240" w:lineRule="auto"/>
        <w:jc w:val="center"/>
        <w:rPr>
          <w:rFonts w:ascii="Times New Roman" w:eastAsia="Calibri" w:hAnsi="Times New Roman" w:cs="Times New Roman"/>
          <w:noProof/>
          <w:sz w:val="28"/>
          <w:szCs w:val="28"/>
        </w:rPr>
      </w:pPr>
      <w:r w:rsidRPr="00C103A0">
        <w:rPr>
          <w:rFonts w:ascii="Times New Roman" w:eastAsia="Calibri" w:hAnsi="Times New Roman" w:cs="Times New Roman"/>
          <w:noProof/>
          <w:sz w:val="28"/>
          <w:szCs w:val="28"/>
        </w:rPr>
        <w:drawing>
          <wp:inline distT="0" distB="0" distL="0" distR="0" wp14:anchorId="59363098" wp14:editId="0EF32092">
            <wp:extent cx="1292002" cy="1631820"/>
            <wp:effectExtent l="19050" t="0" r="3398" b="0"/>
            <wp:docPr id="10" name="Рисунок 1"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ector-images.com/19/tashtypsky_rayon_coa.gif"/>
                    <pic:cNvPicPr>
                      <a:picLocks noChangeAspect="1" noChangeArrowheads="1"/>
                    </pic:cNvPicPr>
                  </pic:nvPicPr>
                  <pic:blipFill>
                    <a:blip r:embed="rId17" cstate="print"/>
                    <a:srcRect/>
                    <a:stretch>
                      <a:fillRect/>
                    </a:stretch>
                  </pic:blipFill>
                  <pic:spPr bwMode="auto">
                    <a:xfrm>
                      <a:off x="0" y="0"/>
                      <a:ext cx="1295675" cy="1636459"/>
                    </a:xfrm>
                    <a:prstGeom prst="rect">
                      <a:avLst/>
                    </a:prstGeom>
                    <a:noFill/>
                    <a:ln w="9525">
                      <a:noFill/>
                      <a:miter lim="800000"/>
                      <a:headEnd/>
                      <a:tailEnd/>
                    </a:ln>
                  </pic:spPr>
                </pic:pic>
              </a:graphicData>
            </a:graphic>
          </wp:inline>
        </w:drawing>
      </w:r>
    </w:p>
    <w:p w:rsidR="00C103A0" w:rsidRDefault="00C103A0" w:rsidP="00C103A0">
      <w:pPr>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Новосибирск</w:t>
      </w: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 2020 г.</w:t>
      </w:r>
    </w:p>
    <w:p w:rsidR="00C103A0" w:rsidRPr="00C103A0" w:rsidRDefault="00C103A0" w:rsidP="00C103A0">
      <w:pPr>
        <w:spacing w:after="0" w:line="240" w:lineRule="auto"/>
        <w:rPr>
          <w:rFonts w:ascii="Times New Roman" w:eastAsia="Calibri" w:hAnsi="Times New Roman" w:cs="Times New Roman"/>
          <w:sz w:val="28"/>
          <w:szCs w:val="28"/>
          <w:lang w:eastAsia="en-US"/>
        </w:rPr>
        <w:sectPr w:rsidR="00C103A0" w:rsidRPr="00C103A0" w:rsidSect="00C103A0">
          <w:headerReference w:type="default" r:id="rId18"/>
          <w:pgSz w:w="11906" w:h="16838"/>
          <w:pgMar w:top="426" w:right="851" w:bottom="1560" w:left="1701" w:header="708" w:footer="708" w:gutter="0"/>
          <w:pgNumType w:start="1"/>
          <w:cols w:space="708"/>
          <w:titlePg/>
          <w:docGrid w:linePitch="360"/>
        </w:sectPr>
      </w:pPr>
    </w:p>
    <w:p w:rsidR="00C103A0" w:rsidRPr="00C103A0" w:rsidRDefault="00C103A0" w:rsidP="00C103A0">
      <w:pPr>
        <w:tabs>
          <w:tab w:val="left" w:pos="2880"/>
        </w:tabs>
        <w:spacing w:after="0" w:line="240" w:lineRule="auto"/>
        <w:jc w:val="right"/>
        <w:rPr>
          <w:rFonts w:ascii="Times New Roman" w:eastAsia="Calibri" w:hAnsi="Times New Roman" w:cs="Times New Roman"/>
          <w:sz w:val="28"/>
          <w:szCs w:val="28"/>
          <w:highlight w:val="darkGray"/>
          <w:lang w:eastAsia="en-US"/>
        </w:rPr>
      </w:pPr>
      <w:r w:rsidRPr="00C103A0">
        <w:rPr>
          <w:rFonts w:ascii="Times New Roman" w:eastAsia="Calibri" w:hAnsi="Times New Roman" w:cs="Times New Roman"/>
          <w:b/>
          <w:noProof/>
        </w:rPr>
        <w:lastRenderedPageBreak/>
        <w:drawing>
          <wp:anchor distT="0" distB="0" distL="114300" distR="114300" simplePos="0" relativeHeight="251653632" behindDoc="1" locked="0" layoutInCell="1" allowOverlap="1" wp14:anchorId="0889BF38" wp14:editId="27798217">
            <wp:simplePos x="0" y="0"/>
            <wp:positionH relativeFrom="column">
              <wp:posOffset>-61983</wp:posOffset>
            </wp:positionH>
            <wp:positionV relativeFrom="paragraph">
              <wp:posOffset>12923</wp:posOffset>
            </wp:positionV>
            <wp:extent cx="6438587" cy="1852550"/>
            <wp:effectExtent l="19050" t="0" r="2540" b="0"/>
            <wp:wrapTight wrapText="bothSides">
              <wp:wrapPolygon edited="0">
                <wp:start x="-64" y="0"/>
                <wp:lineTo x="-64" y="21297"/>
                <wp:lineTo x="21609" y="21297"/>
                <wp:lineTo x="21609" y="0"/>
                <wp:lineTo x="-64" y="0"/>
              </wp:wrapPolygon>
            </wp:wrapTight>
            <wp:docPr id="11" name="Рисунок 4"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x_Blank!"/>
                    <pic:cNvPicPr>
                      <a:picLocks noChangeAspect="1" noChangeArrowheads="1"/>
                    </pic:cNvPicPr>
                  </pic:nvPicPr>
                  <pic:blipFill>
                    <a:blip r:embed="rId19" cstate="print"/>
                    <a:srcRect/>
                    <a:stretch>
                      <a:fillRect/>
                    </a:stretch>
                  </pic:blipFill>
                  <pic:spPr bwMode="auto">
                    <a:xfrm>
                      <a:off x="0" y="0"/>
                      <a:ext cx="6436360" cy="1854835"/>
                    </a:xfrm>
                    <a:prstGeom prst="rect">
                      <a:avLst/>
                    </a:prstGeom>
                    <a:noFill/>
                    <a:ln w="9525">
                      <a:noFill/>
                      <a:miter lim="800000"/>
                      <a:headEnd/>
                      <a:tailEnd/>
                    </a:ln>
                  </pic:spPr>
                </pic:pic>
              </a:graphicData>
            </a:graphic>
          </wp:anchor>
        </w:drawing>
      </w:r>
      <w:r w:rsidRPr="00C103A0">
        <w:rPr>
          <w:rFonts w:ascii="Times New Roman" w:eastAsia="Calibri" w:hAnsi="Times New Roman" w:cs="Times New Roman"/>
          <w:b/>
          <w:lang w:eastAsia="en-US"/>
        </w:rPr>
        <w:t>Проект №: ГП-15-2021</w:t>
      </w:r>
    </w:p>
    <w:p w:rsidR="00C103A0" w:rsidRPr="00C103A0" w:rsidRDefault="00C103A0" w:rsidP="00C103A0">
      <w:pPr>
        <w:tabs>
          <w:tab w:val="left" w:pos="6660"/>
        </w:tabs>
        <w:spacing w:after="0" w:line="240" w:lineRule="auto"/>
        <w:rPr>
          <w:rFonts w:ascii="Times New Roman" w:eastAsia="Calibri" w:hAnsi="Times New Roman" w:cs="Times New Roman"/>
          <w:noProof/>
          <w:sz w:val="28"/>
          <w:szCs w:val="28"/>
          <w:lang w:eastAsia="en-US"/>
        </w:rPr>
      </w:pPr>
    </w:p>
    <w:p w:rsidR="00C103A0" w:rsidRPr="00C103A0" w:rsidRDefault="00C103A0" w:rsidP="00C103A0">
      <w:pPr>
        <w:tabs>
          <w:tab w:val="left" w:pos="6660"/>
        </w:tabs>
        <w:spacing w:after="0" w:line="240" w:lineRule="auto"/>
        <w:ind w:firstLine="709"/>
        <w:rPr>
          <w:rFonts w:ascii="Times New Roman" w:eastAsia="Calibri" w:hAnsi="Times New Roman" w:cs="Times New Roman"/>
          <w:noProof/>
          <w:sz w:val="28"/>
          <w:szCs w:val="28"/>
          <w:highlight w:val="darkGray"/>
          <w:lang w:eastAsia="en-US"/>
        </w:rPr>
      </w:pPr>
    </w:p>
    <w:p w:rsidR="00C103A0" w:rsidRPr="00C103A0" w:rsidRDefault="00C103A0" w:rsidP="00C103A0">
      <w:pPr>
        <w:spacing w:after="0" w:line="240" w:lineRule="auto"/>
        <w:jc w:val="center"/>
        <w:rPr>
          <w:rFonts w:ascii="Times New Roman" w:eastAsia="Arial" w:hAnsi="Times New Roman" w:cs="Times New Roman"/>
          <w:sz w:val="28"/>
          <w:szCs w:val="28"/>
          <w:lang w:eastAsia="en-US"/>
        </w:rPr>
      </w:pPr>
      <w:r w:rsidRPr="00C103A0">
        <w:rPr>
          <w:rFonts w:ascii="Times New Roman" w:eastAsia="Calibri" w:hAnsi="Times New Roman" w:cs="Times New Roman"/>
          <w:sz w:val="28"/>
          <w:szCs w:val="28"/>
          <w:lang w:eastAsia="en-US"/>
        </w:rPr>
        <w:t>Заказчик: Администрация Имекского сельсовета Таштыпского района Республики Хакасия</w:t>
      </w:r>
    </w:p>
    <w:p w:rsidR="00C103A0" w:rsidRPr="00C103A0" w:rsidRDefault="00C103A0" w:rsidP="00C103A0">
      <w:pPr>
        <w:tabs>
          <w:tab w:val="left" w:pos="2880"/>
        </w:tabs>
        <w:spacing w:after="0" w:line="240" w:lineRule="auto"/>
        <w:jc w:val="both"/>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240" w:lineRule="auto"/>
        <w:ind w:right="142"/>
        <w:jc w:val="center"/>
        <w:rPr>
          <w:rFonts w:ascii="Times New Roman" w:eastAsia="Calibri" w:hAnsi="Times New Roman" w:cs="Times New Roman"/>
          <w:b/>
          <w:color w:val="000000"/>
          <w:sz w:val="32"/>
          <w:szCs w:val="32"/>
          <w:lang w:eastAsia="en-US"/>
        </w:rPr>
      </w:pPr>
      <w:r w:rsidRPr="00C103A0">
        <w:rPr>
          <w:rFonts w:ascii="Times New Roman" w:eastAsia="Calibri" w:hAnsi="Times New Roman" w:cs="Times New Roman"/>
          <w:b/>
          <w:bCs/>
          <w:color w:val="000000"/>
          <w:sz w:val="32"/>
          <w:szCs w:val="32"/>
          <w:lang w:eastAsia="en-US"/>
        </w:rPr>
        <w:t>ПРОЕКТ ГЕНЕРАЛЬНОГО ПЛАНА ИМЕКСКОГО СЕЛЬСОВЕТА ТАШТЫПСКОГО РАЙОНА РЕСПУБЛИКИ ХАКАСИЯ</w:t>
      </w:r>
    </w:p>
    <w:p w:rsidR="00C103A0" w:rsidRPr="00C103A0" w:rsidRDefault="00C103A0" w:rsidP="00C103A0">
      <w:pPr>
        <w:spacing w:after="0" w:line="240" w:lineRule="auto"/>
        <w:jc w:val="center"/>
        <w:rPr>
          <w:rFonts w:ascii="Times New Roman" w:eastAsia="Calibri" w:hAnsi="Times New Roman" w:cs="Times New Roman"/>
          <w:b/>
          <w:sz w:val="36"/>
          <w:szCs w:val="36"/>
          <w:lang w:eastAsia="en-US"/>
        </w:rPr>
      </w:pP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r w:rsidRPr="00C103A0">
        <w:rPr>
          <w:rFonts w:ascii="Times New Roman" w:eastAsia="Calibri" w:hAnsi="Times New Roman" w:cs="Times New Roman"/>
          <w:b/>
          <w:sz w:val="24"/>
          <w:szCs w:val="24"/>
          <w:lang w:eastAsia="en-US"/>
        </w:rPr>
        <w:t>ПОЛОЖЕНИЕ О ТЕРРИТОРИАЛЬНОМ ПЛАНИРОВАНИИ</w:t>
      </w: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 xml:space="preserve">Том </w:t>
      </w:r>
      <w:r w:rsidRPr="00C103A0">
        <w:rPr>
          <w:rFonts w:ascii="Times New Roman" w:eastAsia="Calibri" w:hAnsi="Times New Roman" w:cs="Times New Roman"/>
          <w:b/>
          <w:sz w:val="28"/>
          <w:szCs w:val="28"/>
          <w:lang w:val="en-US" w:eastAsia="en-US"/>
        </w:rPr>
        <w:t>I</w:t>
      </w:r>
    </w:p>
    <w:p w:rsidR="00C103A0" w:rsidRPr="00C103A0" w:rsidRDefault="00C103A0" w:rsidP="00C103A0">
      <w:pPr>
        <w:spacing w:after="0" w:line="240" w:lineRule="auto"/>
        <w:rPr>
          <w:rFonts w:ascii="Times New Roman" w:eastAsia="Calibri" w:hAnsi="Times New Roman" w:cs="Times New Roman"/>
          <w:noProof/>
          <w:sz w:val="28"/>
          <w:szCs w:val="28"/>
        </w:rPr>
      </w:pP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noProof/>
          <w:sz w:val="28"/>
          <w:szCs w:val="28"/>
        </w:rPr>
        <w:drawing>
          <wp:inline distT="0" distB="0" distL="0" distR="0" wp14:anchorId="7B806F6A" wp14:editId="093F2528">
            <wp:extent cx="1272097" cy="1606681"/>
            <wp:effectExtent l="19050" t="0" r="4253" b="0"/>
            <wp:docPr id="12" name="Рисунок 12"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ector-images.com/19/tashtypsky_rayon_coa.gif"/>
                    <pic:cNvPicPr>
                      <a:picLocks noChangeAspect="1" noChangeArrowheads="1"/>
                    </pic:cNvPicPr>
                  </pic:nvPicPr>
                  <pic:blipFill>
                    <a:blip r:embed="rId17" cstate="print"/>
                    <a:srcRect/>
                    <a:stretch>
                      <a:fillRect/>
                    </a:stretch>
                  </pic:blipFill>
                  <pic:spPr bwMode="auto">
                    <a:xfrm>
                      <a:off x="0" y="0"/>
                      <a:ext cx="1275706" cy="1611239"/>
                    </a:xfrm>
                    <a:prstGeom prst="rect">
                      <a:avLst/>
                    </a:prstGeom>
                    <a:noFill/>
                    <a:ln w="9525">
                      <a:noFill/>
                      <a:miter lim="800000"/>
                      <a:headEnd/>
                      <a:tailEnd/>
                    </a:ln>
                  </pic:spPr>
                </pic:pic>
              </a:graphicData>
            </a:graphic>
          </wp:inline>
        </w:drawing>
      </w:r>
    </w:p>
    <w:p w:rsidR="00C103A0" w:rsidRPr="00C103A0" w:rsidRDefault="00C103A0" w:rsidP="00C103A0">
      <w:pPr>
        <w:spacing w:after="0" w:line="240" w:lineRule="auto"/>
        <w:rPr>
          <w:rFonts w:ascii="Times New Roman" w:eastAsia="Calibri" w:hAnsi="Times New Roman" w:cs="Times New Roman"/>
          <w:sz w:val="28"/>
          <w:szCs w:val="28"/>
          <w:lang w:eastAsia="en-US"/>
        </w:rPr>
      </w:pPr>
    </w:p>
    <w:p w:rsidR="00C103A0" w:rsidRPr="00C103A0" w:rsidRDefault="00C103A0" w:rsidP="00C103A0">
      <w:pPr>
        <w:spacing w:after="0" w:line="240" w:lineRule="auto"/>
        <w:rPr>
          <w:rFonts w:ascii="Times New Roman" w:eastAsia="Calibri" w:hAnsi="Times New Roman" w:cs="Times New Roman"/>
          <w:sz w:val="28"/>
          <w:szCs w:val="28"/>
          <w:lang w:eastAsia="en-US"/>
        </w:rPr>
      </w:pPr>
    </w:p>
    <w:p w:rsidR="00C103A0" w:rsidRPr="00C103A0" w:rsidRDefault="00C103A0" w:rsidP="00C103A0">
      <w:pPr>
        <w:spacing w:after="0" w:line="240" w:lineRule="auto"/>
        <w:rPr>
          <w:rFonts w:ascii="Times New Roman" w:eastAsia="Calibri" w:hAnsi="Times New Roman" w:cs="Times New Roman"/>
          <w:sz w:val="28"/>
          <w:szCs w:val="28"/>
          <w:lang w:eastAsia="en-US"/>
        </w:rPr>
      </w:pPr>
    </w:p>
    <w:p w:rsidR="00C103A0" w:rsidRPr="00C103A0" w:rsidRDefault="00C103A0" w:rsidP="00C103A0">
      <w:pPr>
        <w:spacing w:after="0" w:line="240" w:lineRule="auto"/>
        <w:rPr>
          <w:rFonts w:ascii="Times New Roman" w:eastAsia="Calibri" w:hAnsi="Times New Roman" w:cs="Times New Roman"/>
          <w:sz w:val="28"/>
          <w:szCs w:val="28"/>
          <w:lang w:eastAsia="en-US"/>
        </w:rPr>
      </w:pPr>
    </w:p>
    <w:p w:rsidR="00C103A0" w:rsidRPr="00C103A0" w:rsidRDefault="00C103A0" w:rsidP="00C103A0">
      <w:p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Генеральный директор                                                                     Е.А.Казакевич</w:t>
      </w:r>
    </w:p>
    <w:p w:rsidR="00C103A0" w:rsidRPr="00C103A0" w:rsidRDefault="00C103A0" w:rsidP="00C103A0">
      <w:pPr>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Новосибирск </w:t>
      </w:r>
    </w:p>
    <w:p w:rsidR="00C103A0" w:rsidRPr="00C103A0" w:rsidRDefault="00C103A0" w:rsidP="00C103A0">
      <w:pPr>
        <w:spacing w:after="0" w:line="240" w:lineRule="auto"/>
        <w:jc w:val="center"/>
        <w:rPr>
          <w:rFonts w:ascii="Times New Roman" w:eastAsia="Calibri" w:hAnsi="Times New Roman" w:cs="Times New Roman"/>
          <w:b/>
          <w:lang w:eastAsia="en-US"/>
        </w:rPr>
      </w:pPr>
      <w:r w:rsidRPr="00C103A0">
        <w:rPr>
          <w:rFonts w:ascii="Times New Roman" w:eastAsia="Calibri" w:hAnsi="Times New Roman" w:cs="Times New Roman"/>
          <w:sz w:val="28"/>
          <w:szCs w:val="28"/>
          <w:lang w:eastAsia="en-US"/>
        </w:rPr>
        <w:t>2020 г.</w:t>
      </w: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sectPr w:rsidR="00C103A0" w:rsidRPr="00C103A0" w:rsidSect="00C103A0">
          <w:headerReference w:type="default" r:id="rId20"/>
          <w:footerReference w:type="default" r:id="rId21"/>
          <w:pgSz w:w="11906" w:h="16838"/>
          <w:pgMar w:top="709" w:right="851" w:bottom="1560" w:left="1701" w:header="708" w:footer="708" w:gutter="0"/>
          <w:pgNumType w:start="1"/>
          <w:cols w:space="708"/>
          <w:titlePg/>
          <w:docGrid w:linePitch="360"/>
        </w:sectPr>
      </w:pPr>
    </w:p>
    <w:p w:rsidR="00C103A0" w:rsidRPr="00C103A0" w:rsidRDefault="00C103A0" w:rsidP="00C103A0">
      <w:pPr>
        <w:spacing w:after="0" w:line="317" w:lineRule="exact"/>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01 Состав проекта</w:t>
      </w:r>
    </w:p>
    <w:p w:rsidR="00C103A0" w:rsidRPr="00C103A0" w:rsidRDefault="00C103A0" w:rsidP="00C103A0">
      <w:pPr>
        <w:spacing w:after="0" w:line="317" w:lineRule="exact"/>
        <w:jc w:val="center"/>
        <w:rPr>
          <w:rFonts w:ascii="Times New Roman" w:eastAsia="Calibri" w:hAnsi="Times New Roman" w:cs="Times New Roman"/>
          <w:b/>
          <w:sz w:val="28"/>
          <w:szCs w:val="28"/>
          <w:lang w:eastAsia="en-US"/>
        </w:rPr>
      </w:pPr>
    </w:p>
    <w:p w:rsidR="00C103A0" w:rsidRPr="00C103A0" w:rsidRDefault="00C103A0" w:rsidP="00C103A0">
      <w:pPr>
        <w:spacing w:after="0" w:line="317" w:lineRule="exact"/>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Раздел «Градостроительные решения»</w:t>
      </w:r>
    </w:p>
    <w:p w:rsidR="00C103A0" w:rsidRPr="00C103A0" w:rsidRDefault="00C103A0" w:rsidP="00C103A0">
      <w:pPr>
        <w:spacing w:after="0" w:line="317" w:lineRule="exact"/>
        <w:rPr>
          <w:rFonts w:ascii="Times New Roman" w:eastAsia="Calibri" w:hAnsi="Times New Roman" w:cs="Times New Roman"/>
          <w:b/>
          <w:sz w:val="28"/>
          <w:szCs w:val="28"/>
          <w:lang w:eastAsia="en-US"/>
        </w:rPr>
      </w:pP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Положение о территориальном планировании – том </w:t>
      </w:r>
      <w:r w:rsidRPr="00C103A0">
        <w:rPr>
          <w:rFonts w:ascii="Times New Roman" w:eastAsia="Calibri" w:hAnsi="Times New Roman" w:cs="Times New Roman"/>
          <w:sz w:val="28"/>
          <w:szCs w:val="28"/>
          <w:lang w:val="en-US" w:eastAsia="en-US"/>
        </w:rPr>
        <w:t>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Карты – тома </w:t>
      </w:r>
      <w:r w:rsidRPr="00C103A0">
        <w:rPr>
          <w:rFonts w:ascii="Times New Roman" w:eastAsia="Calibri" w:hAnsi="Times New Roman" w:cs="Times New Roman"/>
          <w:sz w:val="28"/>
          <w:szCs w:val="28"/>
          <w:lang w:val="en-US" w:eastAsia="en-US"/>
        </w:rPr>
        <w:t>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Материалы по обоснованию (пояснительная записка) – том </w:t>
      </w:r>
      <w:r w:rsidRPr="00C103A0">
        <w:rPr>
          <w:rFonts w:ascii="Times New Roman" w:eastAsia="Calibri" w:hAnsi="Times New Roman" w:cs="Times New Roman"/>
          <w:sz w:val="28"/>
          <w:szCs w:val="28"/>
          <w:lang w:val="en-US" w:eastAsia="en-US"/>
        </w:rPr>
        <w:t>II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Карты – тома </w:t>
      </w:r>
      <w:r w:rsidRPr="00C103A0">
        <w:rPr>
          <w:rFonts w:ascii="Times New Roman" w:eastAsia="Calibri" w:hAnsi="Times New Roman" w:cs="Times New Roman"/>
          <w:sz w:val="28"/>
          <w:szCs w:val="28"/>
          <w:lang w:val="en-US" w:eastAsia="en-US"/>
        </w:rPr>
        <w:t>II</w:t>
      </w:r>
    </w:p>
    <w:p w:rsidR="00C103A0" w:rsidRPr="00C103A0" w:rsidRDefault="00C103A0" w:rsidP="006A5BA1">
      <w:pPr>
        <w:numPr>
          <w:ilvl w:val="0"/>
          <w:numId w:val="4"/>
        </w:numPr>
        <w:spacing w:after="0" w:line="240" w:lineRule="auto"/>
        <w:ind w:left="714" w:hanging="357"/>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Электронная версия проекта</w:t>
      </w:r>
    </w:p>
    <w:p w:rsidR="00C103A0" w:rsidRPr="00C103A0" w:rsidRDefault="00C103A0" w:rsidP="00C103A0">
      <w:pPr>
        <w:spacing w:after="0" w:line="240" w:lineRule="auto"/>
        <w:ind w:left="714"/>
        <w:contextualSpacing/>
        <w:jc w:val="both"/>
        <w:rPr>
          <w:rFonts w:ascii="Times New Roman" w:eastAsia="Calibri" w:hAnsi="Times New Roman" w:cs="Times New Roman"/>
          <w:sz w:val="28"/>
          <w:szCs w:val="28"/>
          <w:lang w:eastAsia="en-US"/>
        </w:rPr>
      </w:pPr>
    </w:p>
    <w:p w:rsidR="00C103A0" w:rsidRPr="00C103A0" w:rsidRDefault="00C103A0" w:rsidP="00C103A0">
      <w:pPr>
        <w:spacing w:after="0" w:line="240" w:lineRule="auto"/>
        <w:ind w:left="720"/>
        <w:rPr>
          <w:rFonts w:ascii="Times New Roman" w:eastAsia="Calibri" w:hAnsi="Times New Roman" w:cs="Times New Roman"/>
          <w:b/>
          <w:bCs/>
          <w:sz w:val="28"/>
          <w:szCs w:val="28"/>
          <w:lang w:eastAsia="en-US"/>
        </w:rPr>
      </w:pPr>
      <w:r w:rsidRPr="00C103A0">
        <w:rPr>
          <w:rFonts w:ascii="Times New Roman" w:eastAsia="Calibri" w:hAnsi="Times New Roman" w:cs="Times New Roman"/>
          <w:b/>
          <w:bCs/>
          <w:sz w:val="28"/>
          <w:szCs w:val="28"/>
          <w:lang w:eastAsia="en-US"/>
        </w:rPr>
        <w:t>Электронная версия проекта</w:t>
      </w:r>
    </w:p>
    <w:p w:rsidR="00C103A0" w:rsidRPr="00C103A0" w:rsidRDefault="00C103A0" w:rsidP="00C103A0">
      <w:pPr>
        <w:spacing w:after="0" w:line="240" w:lineRule="auto"/>
        <w:ind w:left="714"/>
        <w:jc w:val="both"/>
        <w:rPr>
          <w:rFonts w:ascii="Times New Roman" w:eastAsia="Calibri" w:hAnsi="Times New Roman" w:cs="Times New Roman"/>
          <w:sz w:val="28"/>
          <w:szCs w:val="28"/>
          <w:lang w:eastAsia="en-US"/>
        </w:rPr>
      </w:pP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Текстовая часть в формате </w:t>
      </w:r>
      <w:r w:rsidRPr="00C103A0">
        <w:rPr>
          <w:rFonts w:ascii="Times New Roman" w:eastAsia="Calibri" w:hAnsi="Times New Roman" w:cs="Times New Roman"/>
          <w:sz w:val="28"/>
          <w:szCs w:val="28"/>
          <w:lang w:val="en-US" w:eastAsia="en-US"/>
        </w:rPr>
        <w:t>docx</w:t>
      </w:r>
      <w:r w:rsidRPr="00C103A0">
        <w:rPr>
          <w:rFonts w:ascii="Times New Roman" w:eastAsia="Calibri" w:hAnsi="Times New Roman" w:cs="Times New Roman"/>
          <w:sz w:val="28"/>
          <w:szCs w:val="28"/>
          <w:lang w:eastAsia="en-US"/>
        </w:rPr>
        <w:t>.</w:t>
      </w: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Графическая часть в виде рабочих наборов и слоёв </w:t>
      </w:r>
      <w:r w:rsidRPr="00C103A0">
        <w:rPr>
          <w:rFonts w:ascii="Times New Roman" w:eastAsia="Calibri" w:hAnsi="Times New Roman" w:cs="Times New Roman"/>
          <w:sz w:val="28"/>
          <w:szCs w:val="28"/>
          <w:lang w:val="en-US" w:eastAsia="en-US"/>
        </w:rPr>
        <w:t>MapInfo</w:t>
      </w:r>
      <w:r w:rsidRPr="00C103A0">
        <w:rPr>
          <w:rFonts w:ascii="Times New Roman" w:eastAsia="Calibri" w:hAnsi="Times New Roman" w:cs="Times New Roman"/>
          <w:sz w:val="28"/>
          <w:szCs w:val="28"/>
          <w:lang w:eastAsia="en-US"/>
        </w:rPr>
        <w:t xml:space="preserve"> 11.5</w:t>
      </w: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Графическая часть в виде растровых изображений.</w:t>
      </w:r>
    </w:p>
    <w:p w:rsidR="00C103A0" w:rsidRPr="00C103A0" w:rsidRDefault="00C103A0" w:rsidP="00C103A0">
      <w:pPr>
        <w:spacing w:line="240" w:lineRule="auto"/>
        <w:ind w:left="720"/>
        <w:contextualSpacing/>
        <w:jc w:val="center"/>
        <w:rPr>
          <w:rFonts w:ascii="Times New Roman" w:eastAsia="Calibri" w:hAnsi="Times New Roman" w:cs="Times New Roman"/>
          <w:b/>
          <w:sz w:val="28"/>
          <w:szCs w:val="28"/>
          <w:lang w:eastAsia="en-US"/>
        </w:rPr>
        <w:sectPr w:rsidR="00C103A0" w:rsidRPr="00C103A0" w:rsidSect="00C103A0">
          <w:headerReference w:type="default" r:id="rId22"/>
          <w:footerReference w:type="default" r:id="rId23"/>
          <w:pgSz w:w="11906" w:h="16838"/>
          <w:pgMar w:top="1134" w:right="851" w:bottom="1134" w:left="1701" w:header="709" w:footer="708" w:gutter="0"/>
          <w:cols w:space="708"/>
          <w:titlePg/>
          <w:docGrid w:linePitch="360"/>
        </w:sectPr>
      </w:pPr>
    </w:p>
    <w:p w:rsidR="00C103A0" w:rsidRPr="00C103A0" w:rsidRDefault="00C103A0" w:rsidP="00C103A0">
      <w:pPr>
        <w:spacing w:after="0" w:line="240" w:lineRule="auto"/>
        <w:contextualSpacing/>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Перечень карт раздела «Градостроительные решения»</w:t>
      </w:r>
    </w:p>
    <w:p w:rsidR="00C103A0" w:rsidRPr="00C103A0" w:rsidRDefault="00C103A0" w:rsidP="00C103A0">
      <w:pPr>
        <w:spacing w:after="0" w:line="240" w:lineRule="auto"/>
        <w:ind w:left="720"/>
        <w:contextualSpacing/>
        <w:jc w:val="center"/>
        <w:rPr>
          <w:rFonts w:ascii="Calibri" w:eastAsia="Calibri" w:hAnsi="Calibri" w:cs="Times New Roman"/>
          <w:b/>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7003"/>
        <w:gridCol w:w="1016"/>
        <w:gridCol w:w="963"/>
      </w:tblGrid>
      <w:tr w:rsidR="00C103A0" w:rsidRPr="00C103A0" w:rsidTr="00C103A0">
        <w:trPr>
          <w:trHeight w:val="693"/>
          <w:tblHeader/>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w:t>
            </w:r>
          </w:p>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 xml:space="preserve">п/п    </w:t>
            </w:r>
          </w:p>
        </w:tc>
        <w:tc>
          <w:tcPr>
            <w:tcW w:w="3659"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Наименование карт</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Марка</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 листа</w:t>
            </w:r>
          </w:p>
        </w:tc>
      </w:tr>
      <w:tr w:rsidR="00C103A0" w:rsidRPr="00C103A0" w:rsidTr="00C103A0">
        <w:trPr>
          <w:trHeight w:val="244"/>
          <w:jc w:val="center"/>
        </w:trPr>
        <w:tc>
          <w:tcPr>
            <w:tcW w:w="5000" w:type="pct"/>
            <w:gridSpan w:val="4"/>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Утверждаемая часть</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bCs/>
                <w:sz w:val="26"/>
                <w:szCs w:val="26"/>
                <w:shd w:val="clear" w:color="auto" w:fill="FFFFFF"/>
                <w:lang w:bidi="ru-RU"/>
              </w:rPr>
            </w:pPr>
            <w:r w:rsidRPr="00C103A0">
              <w:rPr>
                <w:rFonts w:ascii="Times New Roman" w:eastAsia="Times New Roman" w:hAnsi="Times New Roman" w:cs="Times New Roman"/>
                <w:sz w:val="26"/>
                <w:szCs w:val="26"/>
              </w:rPr>
              <w:t>Карта границ населенных пунктов (в том числе границ образуемых населенных пунктов), входящих в состав поселения,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w:t>
            </w:r>
          </w:p>
        </w:tc>
      </w:tr>
      <w:tr w:rsidR="00C103A0" w:rsidRPr="00C103A0" w:rsidTr="00C103A0">
        <w:trPr>
          <w:trHeight w:val="307"/>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Calibri" w:hAnsi="Times New Roman" w:cs="Times New Roman"/>
                <w:sz w:val="26"/>
                <w:szCs w:val="26"/>
                <w:lang w:eastAsia="en-US"/>
              </w:rPr>
              <w:t>Карта функциональных зон</w:t>
            </w:r>
            <w:r w:rsidRPr="00C103A0">
              <w:rPr>
                <w:rFonts w:ascii="Times New Roman" w:eastAsia="Calibri" w:hAnsi="Times New Roman" w:cs="Times New Roman"/>
                <w:b/>
                <w:bCs/>
                <w:color w:val="000000"/>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ГП-2.1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функциональных зон </w:t>
            </w:r>
            <w:r w:rsidRPr="00C103A0">
              <w:rPr>
                <w:rFonts w:ascii="Times New Roman" w:eastAsia="Times New Roman" w:hAnsi="Times New Roman" w:cs="Times New Roman"/>
                <w:sz w:val="26"/>
                <w:szCs w:val="26"/>
              </w:rPr>
              <w:t>с. Имек, д. Нижний Имек, д. Верхний Имек, д. Харой, д. Печегол,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ГП-2.2</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4</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Карта планируемого размещения объектов местного значения</w:t>
            </w:r>
            <w:r w:rsidRPr="00C103A0">
              <w:rPr>
                <w:rFonts w:ascii="Times New Roman" w:eastAsia="Times New Roman" w:hAnsi="Times New Roman" w:cs="Times New Roman"/>
                <w:sz w:val="26"/>
                <w:szCs w:val="26"/>
              </w:rPr>
              <w:t>, 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ГП-3.1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планируемого размещения объектов местного значения </w:t>
            </w:r>
            <w:r w:rsidRPr="00C103A0">
              <w:rPr>
                <w:rFonts w:ascii="Times New Roman" w:eastAsia="Times New Roman" w:hAnsi="Times New Roman" w:cs="Times New Roman"/>
                <w:sz w:val="26"/>
                <w:szCs w:val="26"/>
              </w:rPr>
              <w:t>с. Имек, д. Нижний Имек, д. Верхний Имек, д. Харой, д. Печегол,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ГП-3.2</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6</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транспортной инфраструктуры</w:t>
            </w:r>
            <w:r w:rsidRPr="00C103A0">
              <w:rPr>
                <w:rFonts w:ascii="Times New Roman" w:eastAsia="Calibri" w:hAnsi="Times New Roman" w:cs="Times New Roman"/>
                <w:bCs/>
                <w:color w:val="000000"/>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ГП-4</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4</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w:t>
            </w:r>
            <w:r w:rsidRPr="00C103A0">
              <w:rPr>
                <w:rFonts w:ascii="Times New Roman" w:eastAsia="Calibri" w:hAnsi="Times New Roman" w:cs="Times New Roman"/>
                <w:bCs/>
                <w:color w:val="000000"/>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ГП-5.1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 с. Имек, д. Нижний Имек, д. Верхний Имек, д. Харой, д. Печегол,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ГП-5.2</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5.2</w:t>
            </w:r>
          </w:p>
        </w:tc>
      </w:tr>
      <w:tr w:rsidR="00C103A0" w:rsidRPr="00C103A0" w:rsidTr="00C103A0">
        <w:trPr>
          <w:trHeight w:val="373"/>
          <w:jc w:val="center"/>
        </w:trPr>
        <w:tc>
          <w:tcPr>
            <w:tcW w:w="5000" w:type="pct"/>
            <w:gridSpan w:val="4"/>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Материалы по обоснованию</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9</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положения Имекского сельсовета в структуре Таштыпского района Республики Хакасия</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ГП-6</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6</w:t>
            </w:r>
          </w:p>
        </w:tc>
      </w:tr>
      <w:tr w:rsidR="00C103A0" w:rsidRPr="00C103A0" w:rsidTr="00C103A0">
        <w:trPr>
          <w:trHeight w:val="38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10</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ГП-7.1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11</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с. Имек, д. Нижний Имек, д. Верхний Имек, д. Харой, д. Печегол,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ГП-7.2</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12</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в области инженерной инфраструктуры, М 1:25 000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ГП-8.1</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13</w:t>
            </w:r>
          </w:p>
        </w:tc>
        <w:tc>
          <w:tcPr>
            <w:tcW w:w="3659"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в области инженерной инфраструктуры с. Имек, д. Нижний Имек, д. Верхний Имек, д. Харой, д. Печегол, М 1:5 000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ГП-8.2</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8.2</w:t>
            </w:r>
          </w:p>
        </w:tc>
      </w:tr>
      <w:tr w:rsidR="00C103A0" w:rsidRPr="00C103A0" w:rsidTr="00C103A0">
        <w:trPr>
          <w:trHeight w:val="683"/>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14</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границ зон с особыми условиями использования территории, объектов культурного наследия, </w:t>
            </w:r>
            <w:r w:rsidRPr="00C103A0">
              <w:rPr>
                <w:rFonts w:ascii="Times New Roman" w:eastAsia="Times New Roman" w:hAnsi="Times New Roman" w:cs="Times New Roman"/>
                <w:sz w:val="26"/>
                <w:szCs w:val="26"/>
              </w:rPr>
              <w:t>М 1: 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ГП-9</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9</w:t>
            </w:r>
          </w:p>
        </w:tc>
      </w:tr>
      <w:tr w:rsidR="00C103A0" w:rsidRPr="00C103A0" w:rsidTr="00C103A0">
        <w:trPr>
          <w:trHeight w:val="683"/>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15</w:t>
            </w:r>
          </w:p>
        </w:tc>
        <w:tc>
          <w:tcPr>
            <w:tcW w:w="3659"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границ территорий, подверженных риску возникновения чрезвычайных ситуаций природного и техногенного характера, </w:t>
            </w:r>
            <w:r w:rsidRPr="00C103A0">
              <w:rPr>
                <w:rFonts w:ascii="Times New Roman" w:eastAsia="Times New Roman" w:hAnsi="Times New Roman" w:cs="Times New Roman"/>
                <w:sz w:val="26"/>
                <w:szCs w:val="26"/>
              </w:rPr>
              <w:t>М 1: 25 000</w:t>
            </w:r>
          </w:p>
        </w:tc>
        <w:tc>
          <w:tcPr>
            <w:tcW w:w="531"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ГП-10</w:t>
            </w:r>
          </w:p>
        </w:tc>
        <w:tc>
          <w:tcPr>
            <w:tcW w:w="503"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10</w:t>
            </w:r>
          </w:p>
        </w:tc>
      </w:tr>
    </w:tbl>
    <w:p w:rsidR="00C103A0" w:rsidRPr="00C103A0" w:rsidRDefault="00C103A0" w:rsidP="00C103A0">
      <w:pPr>
        <w:spacing w:after="0" w:line="240" w:lineRule="auto"/>
        <w:rPr>
          <w:rFonts w:ascii="Calibri" w:eastAsia="Calibri" w:hAnsi="Calibri" w:cs="Times New Roman"/>
          <w:lang w:eastAsia="en-US"/>
        </w:rPr>
      </w:pPr>
    </w:p>
    <w:p w:rsidR="00C103A0" w:rsidRPr="00C103A0" w:rsidRDefault="00C103A0" w:rsidP="00C103A0">
      <w:pPr>
        <w:spacing w:after="0" w:line="240" w:lineRule="auto"/>
        <w:rPr>
          <w:rFonts w:ascii="Calibri" w:eastAsia="Calibri" w:hAnsi="Calibri" w:cs="Times New Roman"/>
          <w:lang w:eastAsia="en-US"/>
        </w:rPr>
        <w:sectPr w:rsidR="00C103A0" w:rsidRPr="00C103A0" w:rsidSect="00C103A0">
          <w:pgSz w:w="11906" w:h="16838"/>
          <w:pgMar w:top="1134" w:right="851" w:bottom="1134" w:left="1701" w:header="709" w:footer="708" w:gutter="0"/>
          <w:cols w:space="708"/>
          <w:titlePg/>
          <w:docGrid w:linePitch="360"/>
        </w:sect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02 Список основных исполнителей</w:t>
      </w: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3217"/>
        <w:gridCol w:w="2350"/>
        <w:gridCol w:w="2090"/>
        <w:gridCol w:w="1328"/>
      </w:tblGrid>
      <w:tr w:rsidR="00C103A0" w:rsidRPr="00C103A0" w:rsidTr="00C103A0">
        <w:trPr>
          <w:trHeight w:val="384"/>
          <w:jc w:val="center"/>
        </w:trPr>
        <w:tc>
          <w:tcPr>
            <w:tcW w:w="305"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w:t>
            </w:r>
          </w:p>
        </w:tc>
        <w:tc>
          <w:tcPr>
            <w:tcW w:w="1681"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Раздел проекта</w:t>
            </w:r>
          </w:p>
        </w:tc>
        <w:tc>
          <w:tcPr>
            <w:tcW w:w="1228"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Должность</w:t>
            </w:r>
          </w:p>
        </w:tc>
        <w:tc>
          <w:tcPr>
            <w:tcW w:w="1092"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Фамилия</w:t>
            </w:r>
          </w:p>
        </w:tc>
        <w:tc>
          <w:tcPr>
            <w:tcW w:w="694"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Подпись</w:t>
            </w:r>
          </w:p>
        </w:tc>
      </w:tr>
      <w:tr w:rsidR="00C103A0" w:rsidRPr="00C103A0" w:rsidTr="00C103A0">
        <w:trPr>
          <w:trHeight w:val="468"/>
          <w:jc w:val="center"/>
        </w:trPr>
        <w:tc>
          <w:tcPr>
            <w:tcW w:w="305"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681"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228"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092"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694"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r>
      <w:tr w:rsidR="00C103A0" w:rsidRPr="00C103A0" w:rsidTr="00C103A0">
        <w:trPr>
          <w:trHeight w:val="893"/>
          <w:jc w:val="center"/>
        </w:trPr>
        <w:tc>
          <w:tcPr>
            <w:tcW w:w="305"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w:t>
            </w:r>
          </w:p>
        </w:tc>
        <w:tc>
          <w:tcPr>
            <w:tcW w:w="1681" w:type="pct"/>
            <w:vMerge w:val="restar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Архитектурно-планировочный раздел</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Начальник отдела градостроительного планирования</w:t>
            </w:r>
          </w:p>
        </w:tc>
        <w:tc>
          <w:tcPr>
            <w:tcW w:w="1092" w:type="pct"/>
            <w:shd w:val="clear" w:color="auto" w:fill="auto"/>
            <w:vAlign w:val="center"/>
          </w:tcPr>
          <w:p w:rsidR="00C103A0" w:rsidRPr="00C103A0" w:rsidRDefault="00C103A0" w:rsidP="00C103A0">
            <w:pPr>
              <w:spacing w:after="0" w:line="240" w:lineRule="auto"/>
              <w:ind w:right="-54"/>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Волегжанина Т. В.</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75"/>
          <w:jc w:val="center"/>
        </w:trPr>
        <w:tc>
          <w:tcPr>
            <w:tcW w:w="305" w:type="pct"/>
            <w:vMerge/>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75"/>
          <w:jc w:val="center"/>
        </w:trPr>
        <w:tc>
          <w:tcPr>
            <w:tcW w:w="305" w:type="pct"/>
            <w:vMerge/>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Кадастровый инженер</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Николаев А.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17"/>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Экономический раздел</w:t>
            </w:r>
          </w:p>
        </w:tc>
        <w:tc>
          <w:tcPr>
            <w:tcW w:w="1228" w:type="pct"/>
            <w:shd w:val="clear" w:color="auto" w:fill="auto"/>
            <w:vAlign w:val="center"/>
          </w:tcPr>
          <w:p w:rsidR="00C103A0" w:rsidRPr="00C103A0" w:rsidRDefault="00C103A0" w:rsidP="00C103A0">
            <w:pPr>
              <w:spacing w:after="0"/>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Экономист </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Яненко Е. Н.</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w:t>
            </w:r>
          </w:p>
        </w:tc>
      </w:tr>
      <w:tr w:rsidR="00C103A0" w:rsidRPr="00C103A0" w:rsidTr="00C103A0">
        <w:trPr>
          <w:trHeight w:val="575"/>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Дорожная сеть, транспорт</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35"/>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Инженерные коммуникации</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Инженер-проектировщик</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Ильин С. В.</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677"/>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Графическое оформление проекта</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w:t>
            </w:r>
          </w:p>
        </w:tc>
      </w:tr>
    </w:tbl>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sectPr w:rsidR="00C103A0" w:rsidRPr="00C103A0" w:rsidSect="00C103A0">
          <w:pgSz w:w="11906" w:h="16838"/>
          <w:pgMar w:top="1134" w:right="851" w:bottom="1134" w:left="1701" w:header="708" w:footer="708" w:gutter="0"/>
          <w:cols w:space="708"/>
          <w:titlePg/>
          <w:docGrid w:linePitch="360"/>
        </w:sect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tabs>
          <w:tab w:val="left" w:pos="2932"/>
        </w:tabs>
        <w:spacing w:after="0" w:line="240" w:lineRule="auto"/>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ab/>
      </w: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40"/>
          <w:szCs w:val="40"/>
          <w:lang w:eastAsia="en-US"/>
        </w:rPr>
        <w:sectPr w:rsidR="00C103A0" w:rsidRPr="00C103A0" w:rsidSect="00C103A0">
          <w:pgSz w:w="11906" w:h="16838"/>
          <w:pgMar w:top="1134" w:right="851" w:bottom="1276" w:left="1701" w:header="425" w:footer="425" w:gutter="0"/>
          <w:pgNumType w:start="1"/>
          <w:cols w:space="708"/>
          <w:titlePg/>
          <w:docGrid w:linePitch="360"/>
        </w:sectPr>
      </w:pPr>
      <w:r w:rsidRPr="00C103A0">
        <w:rPr>
          <w:rFonts w:ascii="Times New Roman" w:eastAsia="Calibri" w:hAnsi="Times New Roman" w:cs="Times New Roman"/>
          <w:b/>
          <w:sz w:val="40"/>
          <w:szCs w:val="40"/>
          <w:lang w:eastAsia="en-US"/>
        </w:rPr>
        <w:t>ПОЛОЖЕНИЕ О ТЕРРИТОРИАЛЬНОМ ПЛАНИРОВАНИИ</w:t>
      </w:r>
    </w:p>
    <w:p w:rsidR="00C103A0" w:rsidRPr="00C103A0" w:rsidRDefault="00C103A0" w:rsidP="00C103A0">
      <w:pPr>
        <w:spacing w:after="0" w:line="240" w:lineRule="auto"/>
        <w:ind w:firstLine="709"/>
        <w:jc w:val="both"/>
        <w:rPr>
          <w:rFonts w:ascii="Times New Roman" w:eastAsia="Times New Roman" w:hAnsi="Times New Roman" w:cs="Times New Roman"/>
          <w:sz w:val="28"/>
          <w:szCs w:val="28"/>
          <w:lang w:eastAsia="en-US"/>
        </w:rPr>
      </w:pPr>
      <w:r w:rsidRPr="00C103A0">
        <w:rPr>
          <w:rFonts w:ascii="Times New Roman" w:eastAsia="Times New Roman" w:hAnsi="Times New Roman" w:cs="Times New Roman"/>
          <w:sz w:val="28"/>
          <w:szCs w:val="28"/>
          <w:lang w:eastAsia="en-US"/>
        </w:rPr>
        <w:lastRenderedPageBreak/>
        <w:t xml:space="preserve">01 Состав проекта </w:t>
      </w:r>
    </w:p>
    <w:p w:rsidR="00C103A0" w:rsidRPr="00C103A0" w:rsidRDefault="00C103A0" w:rsidP="00C103A0">
      <w:pPr>
        <w:spacing w:after="0" w:line="240" w:lineRule="auto"/>
        <w:ind w:firstLine="709"/>
        <w:jc w:val="both"/>
        <w:rPr>
          <w:rFonts w:ascii="Times New Roman" w:eastAsia="Times New Roman" w:hAnsi="Times New Roman" w:cs="Times New Roman"/>
          <w:sz w:val="28"/>
          <w:szCs w:val="28"/>
          <w:lang w:eastAsia="en-US"/>
        </w:rPr>
      </w:pPr>
      <w:r w:rsidRPr="00C103A0">
        <w:rPr>
          <w:rFonts w:ascii="Times New Roman" w:eastAsia="Times New Roman" w:hAnsi="Times New Roman" w:cs="Times New Roman"/>
          <w:sz w:val="28"/>
          <w:szCs w:val="28"/>
          <w:lang w:eastAsia="en-US"/>
        </w:rPr>
        <w:t>02 Список основных исполнителей</w:t>
      </w:r>
    </w:p>
    <w:p w:rsidR="00C103A0" w:rsidRPr="00C103A0" w:rsidRDefault="00C103A0" w:rsidP="00C103A0">
      <w:pPr>
        <w:spacing w:after="0" w:line="240" w:lineRule="auto"/>
        <w:jc w:val="both"/>
        <w:rPr>
          <w:rFonts w:ascii="Times New Roman" w:eastAsia="Times New Roman" w:hAnsi="Times New Roman" w:cs="Times New Roman"/>
          <w:sz w:val="28"/>
          <w:szCs w:val="28"/>
          <w:lang w:eastAsia="en-US"/>
        </w:rPr>
      </w:pPr>
    </w:p>
    <w:p w:rsidR="00C103A0" w:rsidRPr="00C103A0" w:rsidRDefault="00C103A0" w:rsidP="00C103A0">
      <w:pPr>
        <w:spacing w:after="0" w:line="240" w:lineRule="auto"/>
        <w:ind w:firstLine="709"/>
        <w:jc w:val="center"/>
        <w:rPr>
          <w:rFonts w:ascii="Times New Roman" w:eastAsia="Times New Roman" w:hAnsi="Times New Roman" w:cs="Times New Roman"/>
          <w:sz w:val="28"/>
          <w:szCs w:val="28"/>
          <w:lang w:eastAsia="en-US"/>
        </w:rPr>
      </w:pPr>
      <w:r w:rsidRPr="00C103A0">
        <w:rPr>
          <w:rFonts w:ascii="Times New Roman" w:eastAsia="Times New Roman" w:hAnsi="Times New Roman" w:cs="Times New Roman"/>
          <w:sz w:val="28"/>
          <w:szCs w:val="28"/>
          <w:lang w:eastAsia="en-US"/>
        </w:rPr>
        <w:t>СОДЕРЖАНИЕ</w:t>
      </w:r>
    </w:p>
    <w:p w:rsidR="00C103A0" w:rsidRPr="00C103A0" w:rsidRDefault="00C103A0" w:rsidP="00C103A0">
      <w:pPr>
        <w:tabs>
          <w:tab w:val="left" w:pos="1100"/>
          <w:tab w:val="right" w:leader="dot" w:pos="9911"/>
        </w:tabs>
        <w:spacing w:after="0" w:line="240" w:lineRule="auto"/>
        <w:ind w:firstLine="567"/>
        <w:jc w:val="both"/>
        <w:rPr>
          <w:noProof/>
        </w:rPr>
      </w:pPr>
      <w:r w:rsidRPr="00C103A0">
        <w:rPr>
          <w:rFonts w:ascii="Times New Roman" w:eastAsia="Times New Roman" w:hAnsi="Times New Roman" w:cs="Times New Roman"/>
          <w:sz w:val="28"/>
          <w:szCs w:val="28"/>
        </w:rPr>
        <w:fldChar w:fldCharType="begin"/>
      </w:r>
      <w:r w:rsidRPr="00C103A0">
        <w:rPr>
          <w:rFonts w:ascii="Times New Roman" w:eastAsia="Times New Roman" w:hAnsi="Times New Roman" w:cs="Times New Roman"/>
          <w:sz w:val="28"/>
          <w:szCs w:val="28"/>
        </w:rPr>
        <w:instrText xml:space="preserve"> TOC \o "1-3" \u </w:instrText>
      </w:r>
      <w:r w:rsidRPr="00C103A0">
        <w:rPr>
          <w:rFonts w:ascii="Times New Roman" w:eastAsia="Times New Roman" w:hAnsi="Times New Roman" w:cs="Times New Roman"/>
          <w:sz w:val="28"/>
          <w:szCs w:val="28"/>
        </w:rPr>
        <w:fldChar w:fldCharType="separate"/>
      </w:r>
      <w:r w:rsidRPr="00C103A0">
        <w:rPr>
          <w:rFonts w:ascii="Times New Roman" w:eastAsia="Calibri" w:hAnsi="Times New Roman" w:cs="Times New Roman"/>
          <w:bCs/>
          <w:noProof/>
          <w:sz w:val="28"/>
          <w:szCs w:val="24"/>
          <w:lang w:eastAsia="en-US"/>
        </w:rPr>
        <w:t>1</w:t>
      </w:r>
      <w:r w:rsidRPr="00C103A0">
        <w:rPr>
          <w:noProof/>
        </w:rPr>
        <w:tab/>
      </w:r>
      <w:r w:rsidRPr="00C103A0">
        <w:rPr>
          <w:rFonts w:ascii="Times New Roman" w:eastAsia="Calibri" w:hAnsi="Times New Roman" w:cs="Times New Roman"/>
          <w:bCs/>
          <w:noProof/>
          <w:sz w:val="28"/>
          <w:szCs w:val="24"/>
          <w:lang w:eastAsia="en-US"/>
        </w:rPr>
        <w:t>Сведения о видах, назначении и наименованиях планируемых для размещения объектов местного, регионального, федерального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C103A0">
        <w:rPr>
          <w:rFonts w:ascii="Times New Roman" w:eastAsia="Calibri" w:hAnsi="Times New Roman" w:cs="Times New Roman"/>
          <w:bCs/>
          <w:noProof/>
          <w:sz w:val="28"/>
          <w:szCs w:val="24"/>
          <w:lang w:eastAsia="en-US"/>
        </w:rPr>
        <w:tab/>
      </w:r>
      <w:r w:rsidRPr="00C103A0">
        <w:rPr>
          <w:rFonts w:ascii="Times New Roman" w:eastAsia="Calibri" w:hAnsi="Times New Roman" w:cs="Times New Roman"/>
          <w:bCs/>
          <w:noProof/>
          <w:sz w:val="28"/>
          <w:szCs w:val="24"/>
          <w:lang w:eastAsia="en-US"/>
        </w:rPr>
        <w:fldChar w:fldCharType="begin"/>
      </w:r>
      <w:r w:rsidRPr="00C103A0">
        <w:rPr>
          <w:rFonts w:ascii="Times New Roman" w:eastAsia="Calibri" w:hAnsi="Times New Roman" w:cs="Times New Roman"/>
          <w:bCs/>
          <w:noProof/>
          <w:sz w:val="28"/>
          <w:szCs w:val="24"/>
          <w:lang w:eastAsia="en-US"/>
        </w:rPr>
        <w:instrText xml:space="preserve"> PAGEREF _Toc530576 \h </w:instrText>
      </w:r>
      <w:r w:rsidRPr="00C103A0">
        <w:rPr>
          <w:rFonts w:ascii="Times New Roman" w:eastAsia="Calibri" w:hAnsi="Times New Roman" w:cs="Times New Roman"/>
          <w:bCs/>
          <w:noProof/>
          <w:sz w:val="28"/>
          <w:szCs w:val="24"/>
          <w:lang w:eastAsia="en-US"/>
        </w:rPr>
      </w:r>
      <w:r w:rsidRPr="00C103A0">
        <w:rPr>
          <w:rFonts w:ascii="Times New Roman" w:eastAsia="Calibri" w:hAnsi="Times New Roman" w:cs="Times New Roman"/>
          <w:bCs/>
          <w:noProof/>
          <w:sz w:val="28"/>
          <w:szCs w:val="24"/>
          <w:lang w:eastAsia="en-US"/>
        </w:rPr>
        <w:fldChar w:fldCharType="separate"/>
      </w:r>
      <w:r w:rsidRPr="00C103A0">
        <w:rPr>
          <w:rFonts w:ascii="Times New Roman" w:eastAsia="Calibri" w:hAnsi="Times New Roman" w:cs="Times New Roman"/>
          <w:bCs/>
          <w:noProof/>
          <w:sz w:val="28"/>
          <w:szCs w:val="24"/>
          <w:lang w:eastAsia="en-US"/>
        </w:rPr>
        <w:t>3</w:t>
      </w:r>
      <w:r w:rsidRPr="00C103A0">
        <w:rPr>
          <w:rFonts w:ascii="Times New Roman" w:eastAsia="Calibri" w:hAnsi="Times New Roman" w:cs="Times New Roman"/>
          <w:bCs/>
          <w:noProof/>
          <w:sz w:val="28"/>
          <w:szCs w:val="24"/>
          <w:lang w:eastAsia="en-US"/>
        </w:rPr>
        <w:fldChar w:fldCharType="end"/>
      </w:r>
    </w:p>
    <w:p w:rsidR="00C103A0" w:rsidRPr="00C103A0" w:rsidRDefault="00C103A0" w:rsidP="00C103A0">
      <w:pPr>
        <w:tabs>
          <w:tab w:val="left" w:pos="1100"/>
          <w:tab w:val="right" w:leader="dot" w:pos="9911"/>
        </w:tabs>
        <w:spacing w:after="0" w:line="240" w:lineRule="auto"/>
        <w:ind w:firstLine="567"/>
        <w:jc w:val="both"/>
        <w:rPr>
          <w:noProof/>
        </w:rPr>
      </w:pPr>
      <w:r w:rsidRPr="00C103A0">
        <w:rPr>
          <w:rFonts w:ascii="Times New Roman" w:eastAsia="Calibri" w:hAnsi="Times New Roman" w:cs="Times New Roman"/>
          <w:bCs/>
          <w:noProof/>
          <w:sz w:val="28"/>
          <w:szCs w:val="24"/>
          <w:lang w:eastAsia="en-US"/>
        </w:rPr>
        <w:t>2</w:t>
      </w:r>
      <w:r w:rsidRPr="00C103A0">
        <w:rPr>
          <w:noProof/>
        </w:rPr>
        <w:tab/>
      </w:r>
      <w:r w:rsidRPr="00C103A0">
        <w:rPr>
          <w:rFonts w:ascii="Times New Roman" w:eastAsia="Calibri" w:hAnsi="Times New Roman" w:cs="Times New Roman"/>
          <w:bCs/>
          <w:noProof/>
          <w:sz w:val="28"/>
          <w:szCs w:val="24"/>
          <w:lang w:eastAsia="en-U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Pr="00C103A0">
        <w:rPr>
          <w:rFonts w:ascii="Times New Roman" w:eastAsia="Calibri" w:hAnsi="Times New Roman" w:cs="Times New Roman"/>
          <w:bCs/>
          <w:noProof/>
          <w:sz w:val="28"/>
          <w:szCs w:val="24"/>
          <w:lang w:eastAsia="en-US"/>
        </w:rPr>
        <w:tab/>
      </w:r>
      <w:r w:rsidRPr="00C103A0">
        <w:rPr>
          <w:rFonts w:ascii="Times New Roman" w:eastAsia="Calibri" w:hAnsi="Times New Roman" w:cs="Times New Roman"/>
          <w:bCs/>
          <w:noProof/>
          <w:sz w:val="28"/>
          <w:szCs w:val="24"/>
          <w:lang w:eastAsia="en-US"/>
        </w:rPr>
        <w:fldChar w:fldCharType="begin"/>
      </w:r>
      <w:r w:rsidRPr="00C103A0">
        <w:rPr>
          <w:rFonts w:ascii="Times New Roman" w:eastAsia="Calibri" w:hAnsi="Times New Roman" w:cs="Times New Roman"/>
          <w:bCs/>
          <w:noProof/>
          <w:sz w:val="28"/>
          <w:szCs w:val="24"/>
          <w:lang w:eastAsia="en-US"/>
        </w:rPr>
        <w:instrText xml:space="preserve"> PAGEREF _Toc530577 \h </w:instrText>
      </w:r>
      <w:r w:rsidRPr="00C103A0">
        <w:rPr>
          <w:rFonts w:ascii="Times New Roman" w:eastAsia="Calibri" w:hAnsi="Times New Roman" w:cs="Times New Roman"/>
          <w:bCs/>
          <w:noProof/>
          <w:sz w:val="28"/>
          <w:szCs w:val="24"/>
          <w:lang w:eastAsia="en-US"/>
        </w:rPr>
      </w:r>
      <w:r w:rsidRPr="00C103A0">
        <w:rPr>
          <w:rFonts w:ascii="Times New Roman" w:eastAsia="Calibri" w:hAnsi="Times New Roman" w:cs="Times New Roman"/>
          <w:bCs/>
          <w:noProof/>
          <w:sz w:val="28"/>
          <w:szCs w:val="24"/>
          <w:lang w:eastAsia="en-US"/>
        </w:rPr>
        <w:fldChar w:fldCharType="separate"/>
      </w:r>
      <w:r w:rsidRPr="00C103A0">
        <w:rPr>
          <w:rFonts w:ascii="Times New Roman" w:eastAsia="Calibri" w:hAnsi="Times New Roman" w:cs="Times New Roman"/>
          <w:bCs/>
          <w:noProof/>
          <w:sz w:val="28"/>
          <w:szCs w:val="24"/>
          <w:lang w:eastAsia="en-US"/>
        </w:rPr>
        <w:t>8</w:t>
      </w:r>
      <w:r w:rsidRPr="00C103A0">
        <w:rPr>
          <w:rFonts w:ascii="Times New Roman" w:eastAsia="Calibri" w:hAnsi="Times New Roman" w:cs="Times New Roman"/>
          <w:bCs/>
          <w:noProof/>
          <w:sz w:val="28"/>
          <w:szCs w:val="24"/>
          <w:lang w:eastAsia="en-US"/>
        </w:rPr>
        <w:fldChar w:fldCharType="end"/>
      </w:r>
    </w:p>
    <w:p w:rsidR="00C103A0" w:rsidRPr="00C103A0" w:rsidRDefault="00C103A0" w:rsidP="00C103A0">
      <w:pPr>
        <w:autoSpaceDE w:val="0"/>
        <w:autoSpaceDN w:val="0"/>
        <w:adjustRightInd w:val="0"/>
        <w:spacing w:after="0" w:line="240" w:lineRule="auto"/>
        <w:ind w:left="720"/>
        <w:jc w:val="both"/>
        <w:outlineLvl w:val="1"/>
        <w:rPr>
          <w:rFonts w:ascii="Times New Roman" w:eastAsia="Times New Roman" w:hAnsi="Times New Roman" w:cs="Times New Roman"/>
          <w:b/>
          <w:bCs/>
          <w:sz w:val="28"/>
          <w:szCs w:val="28"/>
        </w:rPr>
      </w:pPr>
      <w:r w:rsidRPr="00C103A0">
        <w:rPr>
          <w:rFonts w:ascii="Times New Roman" w:eastAsia="Times New Roman" w:hAnsi="Times New Roman" w:cs="Times New Roman"/>
          <w:bCs/>
          <w:sz w:val="28"/>
          <w:szCs w:val="28"/>
        </w:rPr>
        <w:fldChar w:fldCharType="end"/>
      </w:r>
    </w:p>
    <w:p w:rsidR="00C103A0" w:rsidRPr="00C103A0" w:rsidRDefault="00C103A0" w:rsidP="00C103A0">
      <w:pPr>
        <w:widowControl w:val="0"/>
        <w:autoSpaceDE w:val="0"/>
        <w:autoSpaceDN w:val="0"/>
        <w:adjustRightInd w:val="0"/>
        <w:spacing w:after="120" w:line="240" w:lineRule="auto"/>
        <w:rPr>
          <w:rFonts w:ascii="Times New Roman" w:eastAsia="Times New Roman" w:hAnsi="Times New Roman" w:cs="Times New Roman"/>
          <w:sz w:val="20"/>
          <w:szCs w:val="20"/>
        </w:rPr>
        <w:sectPr w:rsidR="00C103A0" w:rsidRPr="00C103A0" w:rsidSect="00C103A0">
          <w:headerReference w:type="even" r:id="rId24"/>
          <w:headerReference w:type="default" r:id="rId25"/>
          <w:pgSz w:w="11906" w:h="16838"/>
          <w:pgMar w:top="851" w:right="851" w:bottom="851" w:left="1701" w:header="709" w:footer="423" w:gutter="0"/>
          <w:cols w:space="708"/>
          <w:docGrid w:linePitch="360"/>
        </w:sectPr>
      </w:pPr>
    </w:p>
    <w:p w:rsidR="00C103A0" w:rsidRPr="00C103A0" w:rsidRDefault="00C103A0" w:rsidP="00C103A0">
      <w:pPr>
        <w:keepNext/>
        <w:spacing w:before="240" w:after="60" w:line="240" w:lineRule="auto"/>
        <w:ind w:firstLine="709"/>
        <w:jc w:val="both"/>
        <w:outlineLvl w:val="0"/>
        <w:rPr>
          <w:rFonts w:ascii="Times New Roman" w:eastAsia="Times New Roman" w:hAnsi="Times New Roman" w:cs="Times New Roman"/>
          <w:b/>
          <w:bCs/>
          <w:kern w:val="32"/>
          <w:sz w:val="28"/>
          <w:szCs w:val="32"/>
        </w:rPr>
      </w:pPr>
      <w:bookmarkStart w:id="0" w:name="_Toc535426132"/>
      <w:bookmarkStart w:id="1" w:name="_Toc530576"/>
      <w:bookmarkStart w:id="2" w:name="_Toc470529752"/>
      <w:bookmarkStart w:id="3" w:name="_Toc514945461"/>
      <w:r w:rsidRPr="00C103A0">
        <w:rPr>
          <w:rFonts w:ascii="Times New Roman" w:eastAsia="Times New Roman" w:hAnsi="Times New Roman" w:cs="Times New Roman"/>
          <w:b/>
          <w:bCs/>
          <w:kern w:val="32"/>
          <w:sz w:val="28"/>
          <w:szCs w:val="32"/>
        </w:rPr>
        <w:lastRenderedPageBreak/>
        <w:t>Сведения о видах, назначении и наименованиях планируемых для размещения объектов местного, регионального, федерального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0"/>
      <w:bookmarkEnd w:id="1"/>
    </w:p>
    <w:p w:rsidR="00C103A0" w:rsidRPr="00C103A0" w:rsidRDefault="00C103A0" w:rsidP="00C103A0">
      <w:pPr>
        <w:widowControl w:val="0"/>
        <w:autoSpaceDE w:val="0"/>
        <w:autoSpaceDN w:val="0"/>
        <w:adjustRightInd w:val="0"/>
        <w:spacing w:after="0" w:line="240" w:lineRule="auto"/>
        <w:jc w:val="right"/>
        <w:rPr>
          <w:rFonts w:ascii="Times New Roman" w:eastAsia="Times New Roman" w:hAnsi="Times New Roman" w:cs="Times New Roman"/>
          <w:sz w:val="28"/>
          <w:szCs w:val="28"/>
        </w:rPr>
      </w:pPr>
      <w:r w:rsidRPr="00C103A0">
        <w:rPr>
          <w:rFonts w:ascii="Times New Roman" w:eastAsia="Times New Roman" w:hAnsi="Times New Roman" w:cs="Times New Roman"/>
          <w:sz w:val="28"/>
          <w:szCs w:val="28"/>
        </w:rPr>
        <w:t>Таблица № 1</w:t>
      </w:r>
    </w:p>
    <w:p w:rsidR="00C103A0" w:rsidRPr="00C103A0" w:rsidRDefault="00C103A0" w:rsidP="00C103A0">
      <w:pPr>
        <w:widowControl w:val="0"/>
        <w:autoSpaceDE w:val="0"/>
        <w:autoSpaceDN w:val="0"/>
        <w:adjustRightInd w:val="0"/>
        <w:spacing w:after="0" w:line="240" w:lineRule="auto"/>
        <w:jc w:val="right"/>
        <w:rPr>
          <w:rFonts w:ascii="Times New Roman" w:eastAsia="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2143"/>
        <w:gridCol w:w="3428"/>
        <w:gridCol w:w="1978"/>
        <w:gridCol w:w="1259"/>
        <w:gridCol w:w="1265"/>
        <w:gridCol w:w="1984"/>
        <w:gridCol w:w="1908"/>
      </w:tblGrid>
      <w:tr w:rsidR="00C103A0" w:rsidRPr="00C103A0" w:rsidTr="00C103A0">
        <w:trPr>
          <w:trHeight w:val="495"/>
          <w:tblHeader/>
        </w:trPr>
        <w:tc>
          <w:tcPr>
            <w:tcW w:w="185" w:type="pct"/>
            <w:vMerge w:val="restart"/>
            <w:shd w:val="clear" w:color="auto" w:fill="auto"/>
            <w:vAlign w:val="center"/>
            <w:hideMark/>
          </w:tcPr>
          <w:p w:rsidR="00C103A0" w:rsidRPr="00C103A0" w:rsidRDefault="00C103A0" w:rsidP="00C103A0">
            <w:pPr>
              <w:spacing w:after="0" w:line="240" w:lineRule="auto"/>
              <w:ind w:left="-142" w:right="-105"/>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п/п</w:t>
            </w:r>
          </w:p>
        </w:tc>
        <w:tc>
          <w:tcPr>
            <w:tcW w:w="739" w:type="pct"/>
            <w:vMerge w:val="restart"/>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Вид объекта </w:t>
            </w:r>
          </w:p>
        </w:tc>
        <w:tc>
          <w:tcPr>
            <w:tcW w:w="1182" w:type="pct"/>
            <w:vMerge w:val="restar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Назначение, наименование, </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местоположение</w:t>
            </w:r>
          </w:p>
        </w:tc>
        <w:tc>
          <w:tcPr>
            <w:tcW w:w="682" w:type="pct"/>
            <w:vMerge w:val="restar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Основные характеристики </w:t>
            </w:r>
          </w:p>
        </w:tc>
        <w:tc>
          <w:tcPr>
            <w:tcW w:w="870" w:type="pct"/>
            <w:gridSpan w:val="2"/>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Срок реализации</w:t>
            </w:r>
          </w:p>
        </w:tc>
        <w:tc>
          <w:tcPr>
            <w:tcW w:w="684" w:type="pct"/>
            <w:vMerge w:val="restar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Наименование функциональной зоны</w:t>
            </w:r>
          </w:p>
        </w:tc>
        <w:tc>
          <w:tcPr>
            <w:tcW w:w="658" w:type="pct"/>
            <w:vMerge w:val="restart"/>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Характеристики зон с особыми условиями использования</w:t>
            </w:r>
          </w:p>
        </w:tc>
      </w:tr>
      <w:tr w:rsidR="00C103A0" w:rsidRPr="00C103A0" w:rsidTr="00C103A0">
        <w:trPr>
          <w:trHeight w:val="585"/>
          <w:tblHeader/>
        </w:trPr>
        <w:tc>
          <w:tcPr>
            <w:tcW w:w="185" w:type="pct"/>
            <w:vMerge/>
            <w:vAlign w:val="center"/>
            <w:hideMark/>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739" w:type="pct"/>
            <w:vMerge/>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1182" w:type="pct"/>
            <w:vMerge/>
            <w:vAlign w:val="center"/>
            <w:hideMark/>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682" w:type="pct"/>
            <w:vMerge/>
            <w:vAlign w:val="center"/>
            <w:hideMark/>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434" w:type="pc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очередь 2031 г.</w:t>
            </w:r>
          </w:p>
        </w:tc>
        <w:tc>
          <w:tcPr>
            <w:tcW w:w="436" w:type="pct"/>
            <w:shd w:val="clear" w:color="auto" w:fill="auto"/>
            <w:hideMark/>
          </w:tcPr>
          <w:p w:rsidR="00C103A0" w:rsidRPr="00C103A0" w:rsidRDefault="00C103A0" w:rsidP="00C103A0">
            <w:pPr>
              <w:spacing w:after="0" w:line="240" w:lineRule="auto"/>
              <w:ind w:left="-131"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Расчётный срок</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2041 г.</w:t>
            </w:r>
          </w:p>
        </w:tc>
        <w:tc>
          <w:tcPr>
            <w:tcW w:w="684" w:type="pct"/>
            <w:vMerge/>
            <w:vAlign w:val="center"/>
            <w:hideMark/>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658" w:type="pct"/>
            <w:vMerge/>
          </w:tcPr>
          <w:p w:rsidR="00C103A0" w:rsidRPr="00C103A0" w:rsidRDefault="00C103A0" w:rsidP="00C103A0">
            <w:pPr>
              <w:spacing w:after="0" w:line="240" w:lineRule="auto"/>
              <w:rPr>
                <w:rFonts w:ascii="Times New Roman" w:eastAsia="Times New Roman" w:hAnsi="Times New Roman" w:cs="Times New Roman"/>
                <w:sz w:val="24"/>
                <w:szCs w:val="24"/>
              </w:rPr>
            </w:pP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образования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highlight w:val="lightGray"/>
                <w:lang w:eastAsia="en-US"/>
              </w:rPr>
            </w:pPr>
            <w:r w:rsidRPr="00C103A0">
              <w:rPr>
                <w:rFonts w:ascii="Times New Roman" w:eastAsia="Times New Roman" w:hAnsi="Times New Roman" w:cs="Times New Roman"/>
                <w:sz w:val="24"/>
                <w:szCs w:val="24"/>
                <w:lang w:eastAsia="en-US"/>
              </w:rPr>
              <w:t>Начальная школа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образования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Начальная школа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образования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Детский сад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мощностью 25 мест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образования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Начальная школа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мощностью 30 мест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образования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Начальная школа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мощностью 20 мест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6</w:t>
            </w:r>
          </w:p>
        </w:tc>
        <w:tc>
          <w:tcPr>
            <w:tcW w:w="739"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Объект здравоохранения </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 xml:space="preserve">Фельдшерско – акушерский пункт </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w:t>
            </w:r>
            <w:r w:rsidRPr="00C103A0">
              <w:rPr>
                <w:rFonts w:ascii="Times New Roman" w:eastAsia="Times New Roman" w:hAnsi="Times New Roman" w:cs="Times New Roman"/>
                <w:sz w:val="24"/>
                <w:szCs w:val="24"/>
              </w:rPr>
              <w:lastRenderedPageBreak/>
              <w:t>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7</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культуры</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highlight w:val="lightGray"/>
                <w:lang w:eastAsia="en-US"/>
              </w:rPr>
            </w:pPr>
            <w:r w:rsidRPr="00C103A0">
              <w:rPr>
                <w:rFonts w:ascii="Times New Roman" w:eastAsia="Times New Roman" w:hAnsi="Times New Roman" w:cs="Times New Roman"/>
                <w:sz w:val="24"/>
                <w:szCs w:val="24"/>
                <w:lang w:eastAsia="en-US"/>
              </w:rPr>
              <w:t>Сельский дом культуры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зал мощностью 198 мест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8</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культуры</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Клуб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зал мощностью 100 мест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9</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Физкультурно-спортивный комплекс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10</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Спортивное сооружение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общей площадью 0,395 га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11</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Спортивное сооружение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общей площадью 0,125 га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12</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Спортивное сооружение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общей площадью 0,2 га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13</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Спортивное сооружение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общей площадью 0,2 га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14</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 обслуживания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Объект религиозного назначения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15</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Места погребения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Кладбище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кладбищ</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Санитарно-защитная зона 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16</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утилизации, обезвреживания, размещения отходов производства и потребления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Объект размещения отходов</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 объектов</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складирования и захоронения отходов</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17</w:t>
            </w:r>
          </w:p>
        </w:tc>
        <w:tc>
          <w:tcPr>
            <w:tcW w:w="739" w:type="pct"/>
            <w:vAlign w:val="center"/>
          </w:tcPr>
          <w:p w:rsidR="00C103A0" w:rsidRPr="00C103A0" w:rsidRDefault="00C103A0" w:rsidP="00C103A0">
            <w:pPr>
              <w:spacing w:after="0" w:line="240" w:lineRule="auto"/>
              <w:ind w:right="-88"/>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Остановочные пункты общественного пассажирского транспорта</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Остановочный пункт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Зона транспортной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Установление не требуется</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18</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Автомобильные дороги</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Автомобильная дорога регионального значения Абакан-Ак-Довурак</w:t>
            </w:r>
          </w:p>
        </w:tc>
        <w:tc>
          <w:tcPr>
            <w:tcW w:w="682" w:type="pc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Придорожная полоса 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19</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Автомобильные дороги</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Автомобильная дорога местного значения </w:t>
            </w:r>
          </w:p>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Печегол-Печень</w:t>
            </w:r>
          </w:p>
        </w:tc>
        <w:tc>
          <w:tcPr>
            <w:tcW w:w="682" w:type="pct"/>
            <w:shd w:val="clear" w:color="auto" w:fill="auto"/>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Придорожная полоса 25 м</w:t>
            </w:r>
          </w:p>
        </w:tc>
      </w:tr>
      <w:tr w:rsidR="00C103A0" w:rsidRPr="00C103A0" w:rsidTr="00C103A0">
        <w:trPr>
          <w:trHeight w:val="434"/>
        </w:trPr>
        <w:tc>
          <w:tcPr>
            <w:tcW w:w="185" w:type="pct"/>
            <w:shd w:val="clear" w:color="auto" w:fill="auto"/>
            <w:vAlign w:val="center"/>
            <w:hideMark/>
          </w:tcPr>
          <w:p w:rsidR="00C103A0" w:rsidRPr="00C103A0" w:rsidRDefault="00C103A0" w:rsidP="00C103A0">
            <w:pPr>
              <w:tabs>
                <w:tab w:val="center" w:pos="175"/>
              </w:tabs>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20</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lang w:val="en-US"/>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21</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Объекты </w:t>
            </w:r>
            <w:r w:rsidRPr="00C103A0">
              <w:rPr>
                <w:rFonts w:ascii="Times New Roman" w:eastAsia="Times New Roman" w:hAnsi="Times New Roman" w:cs="Times New Roman"/>
                <w:sz w:val="24"/>
                <w:szCs w:val="24"/>
              </w:rPr>
              <w:lastRenderedPageBreak/>
              <w:t>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Водозабор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w:t>
            </w:r>
            <w:r w:rsidRPr="00C103A0">
              <w:rPr>
                <w:rFonts w:ascii="Times New Roman" w:eastAsia="Times New Roman" w:hAnsi="Times New Roman" w:cs="Times New Roman"/>
                <w:sz w:val="24"/>
                <w:szCs w:val="24"/>
              </w:rPr>
              <w:lastRenderedPageBreak/>
              <w:t>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Зона инженерной </w:t>
            </w:r>
            <w:r w:rsidRPr="00C103A0">
              <w:rPr>
                <w:rFonts w:ascii="Times New Roman" w:eastAsia="Calibri" w:hAnsi="Times New Roman" w:cs="Times New Roman"/>
                <w:sz w:val="24"/>
                <w:szCs w:val="24"/>
                <w:lang w:eastAsia="en-US"/>
              </w:rPr>
              <w:lastRenderedPageBreak/>
              <w:t>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22</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23</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24</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25</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26</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27</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 объекта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28</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29</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Водозабор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31</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Верхний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32</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 объекта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33</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34</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Печегол</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35</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Водонапорная башня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36</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Сети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Водопровод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10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37</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Сети водоснабжения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Водопровод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На основании проекта</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38</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Котельная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На основании проекта</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39</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Котельная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На основании проекта</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40</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Котельная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На основании проекта</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41</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Теплопровод распределительный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3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42</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Теплопровод распределительный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3 м</w:t>
            </w:r>
          </w:p>
        </w:tc>
      </w:tr>
      <w:tr w:rsidR="00C103A0" w:rsidRPr="00C103A0" w:rsidTr="00C103A0">
        <w:trPr>
          <w:trHeight w:val="1075"/>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43</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Теплопровод распределительный в д. Харой</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Уточнить при разработке проектной документации</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Линейный объект</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3 м</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44</w:t>
            </w:r>
          </w:p>
        </w:tc>
        <w:tc>
          <w:tcPr>
            <w:tcW w:w="739" w:type="pct"/>
            <w:vAlign w:val="center"/>
          </w:tcPr>
          <w:p w:rsidR="00C103A0" w:rsidRPr="00C103A0" w:rsidRDefault="00C103A0" w:rsidP="00C103A0">
            <w:pPr>
              <w:spacing w:after="0" w:line="240" w:lineRule="auto"/>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Модульная котельная в с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 объекта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На основании проекта</w:t>
            </w:r>
          </w:p>
        </w:tc>
      </w:tr>
      <w:tr w:rsidR="00C103A0" w:rsidRPr="00C103A0" w:rsidTr="00C103A0">
        <w:trPr>
          <w:trHeight w:val="300"/>
        </w:trPr>
        <w:tc>
          <w:tcPr>
            <w:tcW w:w="185"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45</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Модульная котельная в д. Нижний Имек</w:t>
            </w:r>
          </w:p>
        </w:tc>
        <w:tc>
          <w:tcPr>
            <w:tcW w:w="682"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 объекта</w:t>
            </w:r>
          </w:p>
        </w:tc>
        <w:tc>
          <w:tcPr>
            <w:tcW w:w="434"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hideMark/>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hideMark/>
          </w:tcPr>
          <w:p w:rsidR="00C103A0" w:rsidRPr="00C103A0" w:rsidRDefault="00C103A0" w:rsidP="00C103A0">
            <w:pPr>
              <w:spacing w:after="0" w:line="240" w:lineRule="auto"/>
              <w:ind w:left="-120" w:right="-96"/>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 основании проекта</w:t>
            </w:r>
          </w:p>
        </w:tc>
      </w:tr>
      <w:tr w:rsidR="00C103A0" w:rsidRPr="00C103A0" w:rsidTr="00C103A0">
        <w:trPr>
          <w:trHeight w:val="1145"/>
        </w:trPr>
        <w:tc>
          <w:tcPr>
            <w:tcW w:w="18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46</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Модульная котельная в д. Печегол</w:t>
            </w:r>
          </w:p>
        </w:tc>
        <w:tc>
          <w:tcPr>
            <w:tcW w:w="68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 объект</w:t>
            </w:r>
          </w:p>
        </w:tc>
        <w:tc>
          <w:tcPr>
            <w:tcW w:w="43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 основании проекта</w:t>
            </w:r>
          </w:p>
        </w:tc>
      </w:tr>
      <w:tr w:rsidR="00C103A0" w:rsidRPr="00C103A0" w:rsidTr="00C103A0">
        <w:trPr>
          <w:trHeight w:val="300"/>
        </w:trPr>
        <w:tc>
          <w:tcPr>
            <w:tcW w:w="18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47</w:t>
            </w:r>
          </w:p>
        </w:tc>
        <w:tc>
          <w:tcPr>
            <w:tcW w:w="739" w:type="pct"/>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Объекты теплоснабжения</w:t>
            </w:r>
          </w:p>
        </w:tc>
        <w:tc>
          <w:tcPr>
            <w:tcW w:w="118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Модульная котельная в д. Верхний Имек</w:t>
            </w:r>
          </w:p>
        </w:tc>
        <w:tc>
          <w:tcPr>
            <w:tcW w:w="68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 объекта</w:t>
            </w:r>
          </w:p>
        </w:tc>
        <w:tc>
          <w:tcPr>
            <w:tcW w:w="43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w:t>
            </w:r>
          </w:p>
        </w:tc>
        <w:tc>
          <w:tcPr>
            <w:tcW w:w="436"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684" w:type="pct"/>
            <w:shd w:val="clear" w:color="auto" w:fill="auto"/>
            <w:vAlign w:val="center"/>
          </w:tcPr>
          <w:p w:rsidR="00C103A0" w:rsidRPr="00C103A0" w:rsidRDefault="00C103A0" w:rsidP="00C103A0">
            <w:pPr>
              <w:spacing w:after="0" w:line="240" w:lineRule="auto"/>
              <w:ind w:left="-120" w:right="-96"/>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специализированной общественной застройки</w:t>
            </w:r>
          </w:p>
        </w:tc>
        <w:tc>
          <w:tcPr>
            <w:tcW w:w="658"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 основании проекта</w:t>
            </w:r>
          </w:p>
        </w:tc>
      </w:tr>
    </w:tbl>
    <w:p w:rsidR="00C103A0" w:rsidRPr="00C103A0" w:rsidRDefault="00C103A0" w:rsidP="00C103A0">
      <w:pPr>
        <w:rPr>
          <w:rFonts w:ascii="Times New Roman" w:eastAsia="Calibri" w:hAnsi="Times New Roman" w:cs="Times New Roman"/>
          <w:sz w:val="28"/>
          <w:lang w:eastAsia="en-US"/>
        </w:rPr>
      </w:pPr>
    </w:p>
    <w:p w:rsidR="00C103A0" w:rsidRPr="00C103A0" w:rsidRDefault="00C103A0" w:rsidP="00C103A0">
      <w:pPr>
        <w:rPr>
          <w:rFonts w:ascii="Times New Roman" w:eastAsia="Calibri" w:hAnsi="Times New Roman" w:cs="Times New Roman"/>
          <w:sz w:val="28"/>
          <w:lang w:eastAsia="en-US"/>
        </w:rPr>
        <w:sectPr w:rsidR="00C103A0" w:rsidRPr="00C103A0" w:rsidSect="00C103A0">
          <w:pgSz w:w="16838" w:h="11906" w:orient="landscape"/>
          <w:pgMar w:top="1418" w:right="851" w:bottom="567" w:left="1701" w:header="709" w:footer="425" w:gutter="0"/>
          <w:cols w:space="708"/>
          <w:docGrid w:linePitch="360"/>
        </w:sectPr>
      </w:pPr>
    </w:p>
    <w:p w:rsidR="00C103A0" w:rsidRPr="00C103A0" w:rsidRDefault="00C103A0" w:rsidP="00C103A0">
      <w:pPr>
        <w:keepNext/>
        <w:spacing w:before="240" w:after="60" w:line="240" w:lineRule="auto"/>
        <w:ind w:firstLine="709"/>
        <w:jc w:val="both"/>
        <w:outlineLvl w:val="0"/>
        <w:rPr>
          <w:rFonts w:ascii="Times New Roman" w:eastAsia="Times New Roman" w:hAnsi="Times New Roman" w:cs="Times New Roman"/>
          <w:b/>
          <w:bCs/>
          <w:kern w:val="32"/>
          <w:sz w:val="28"/>
          <w:szCs w:val="32"/>
        </w:rPr>
      </w:pPr>
      <w:bookmarkStart w:id="4" w:name="_Toc530577"/>
      <w:r w:rsidRPr="00C103A0">
        <w:rPr>
          <w:rFonts w:ascii="Times New Roman" w:eastAsia="Times New Roman" w:hAnsi="Times New Roman" w:cs="Times New Roman"/>
          <w:b/>
          <w:bCs/>
          <w:kern w:val="32"/>
          <w:sz w:val="28"/>
          <w:szCs w:val="32"/>
        </w:rPr>
        <w:lastRenderedPageBreak/>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4"/>
    </w:p>
    <w:p w:rsidR="00C103A0" w:rsidRPr="00C103A0" w:rsidRDefault="00C103A0" w:rsidP="00C103A0">
      <w:pPr>
        <w:spacing w:after="0" w:line="240" w:lineRule="auto"/>
        <w:ind w:firstLine="709"/>
        <w:jc w:val="right"/>
        <w:rPr>
          <w:rFonts w:ascii="Times New Roman" w:eastAsia="Times New Roman" w:hAnsi="Times New Roman" w:cs="Times New Roman"/>
          <w:sz w:val="28"/>
          <w:szCs w:val="28"/>
          <w:lang w:eastAsia="en-US"/>
        </w:rPr>
      </w:pPr>
      <w:r w:rsidRPr="00C103A0">
        <w:rPr>
          <w:rFonts w:ascii="Times New Roman" w:eastAsia="Times New Roman" w:hAnsi="Times New Roman" w:cs="Times New Roman"/>
          <w:sz w:val="28"/>
          <w:szCs w:val="28"/>
          <w:lang w:eastAsia="en-US"/>
        </w:rPr>
        <w:t>Таблица № 2</w:t>
      </w:r>
    </w:p>
    <w:p w:rsidR="00C103A0" w:rsidRPr="00C103A0" w:rsidRDefault="00C103A0" w:rsidP="00C103A0">
      <w:pPr>
        <w:spacing w:after="0" w:line="240" w:lineRule="auto"/>
        <w:rPr>
          <w:rFonts w:ascii="Calibri" w:eastAsia="Calibri" w:hAnsi="Calibri"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551"/>
        <w:gridCol w:w="2330"/>
        <w:gridCol w:w="1094"/>
        <w:gridCol w:w="851"/>
        <w:gridCol w:w="1974"/>
        <w:gridCol w:w="2315"/>
        <w:gridCol w:w="2601"/>
        <w:gridCol w:w="2864"/>
      </w:tblGrid>
      <w:tr w:rsidR="00C103A0" w:rsidRPr="00C103A0" w:rsidTr="00C103A0">
        <w:trPr>
          <w:trHeight w:val="454"/>
          <w:tblHeader/>
          <w:jc w:val="center"/>
        </w:trPr>
        <w:tc>
          <w:tcPr>
            <w:tcW w:w="189"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 п/п</w:t>
            </w:r>
          </w:p>
        </w:tc>
        <w:tc>
          <w:tcPr>
            <w:tcW w:w="799" w:type="pct"/>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Наименование</w:t>
            </w:r>
          </w:p>
        </w:tc>
        <w:tc>
          <w:tcPr>
            <w:tcW w:w="667" w:type="pct"/>
            <w:gridSpan w:val="2"/>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Параметры функциональных зон</w:t>
            </w:r>
          </w:p>
        </w:tc>
        <w:tc>
          <w:tcPr>
            <w:tcW w:w="3345" w:type="pct"/>
            <w:gridSpan w:val="4"/>
          </w:tcPr>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Сведения о планируемых объектах</w:t>
            </w:r>
          </w:p>
        </w:tc>
      </w:tr>
      <w:tr w:rsidR="00C103A0" w:rsidRPr="00C103A0" w:rsidTr="00C103A0">
        <w:trPr>
          <w:trHeight w:val="454"/>
          <w:tblHeader/>
          <w:jc w:val="center"/>
        </w:trPr>
        <w:tc>
          <w:tcPr>
            <w:tcW w:w="189"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9" w:type="pct"/>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375" w:type="pct"/>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Площадь, га</w:t>
            </w:r>
          </w:p>
        </w:tc>
        <w:tc>
          <w:tcPr>
            <w:tcW w:w="292"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677" w:type="pct"/>
            <w:tcBorders>
              <w:right w:val="single" w:sz="4" w:space="0" w:color="auto"/>
            </w:tcBorders>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 xml:space="preserve">Федерального значения </w:t>
            </w:r>
          </w:p>
        </w:tc>
        <w:tc>
          <w:tcPr>
            <w:tcW w:w="794" w:type="pct"/>
            <w:tcBorders>
              <w:left w:val="single" w:sz="4" w:space="0" w:color="auto"/>
            </w:tcBorders>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Регионального значения</w:t>
            </w:r>
          </w:p>
        </w:tc>
        <w:tc>
          <w:tcPr>
            <w:tcW w:w="892" w:type="pct"/>
            <w:tcBorders>
              <w:left w:val="single" w:sz="4" w:space="0" w:color="auto"/>
            </w:tcBorders>
          </w:tcPr>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Местного значения </w:t>
            </w:r>
          </w:p>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муниципального района</w:t>
            </w:r>
          </w:p>
        </w:tc>
        <w:tc>
          <w:tcPr>
            <w:tcW w:w="982" w:type="pct"/>
            <w:tcBorders>
              <w:left w:val="single" w:sz="4" w:space="0" w:color="auto"/>
            </w:tcBorders>
          </w:tcPr>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Местного значения </w:t>
            </w:r>
          </w:p>
        </w:tc>
      </w:tr>
      <w:tr w:rsidR="00C103A0" w:rsidRPr="00C103A0" w:rsidTr="00C103A0">
        <w:trPr>
          <w:trHeight w:val="454"/>
          <w:jc w:val="center"/>
        </w:trPr>
        <w:tc>
          <w:tcPr>
            <w:tcW w:w="189"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9" w:type="pct"/>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both"/>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Общая площадь поселения</w:t>
            </w:r>
          </w:p>
        </w:tc>
        <w:tc>
          <w:tcPr>
            <w:tcW w:w="375" w:type="pct"/>
            <w:tcMar>
              <w:top w:w="0" w:type="dxa"/>
              <w:left w:w="28" w:type="dxa"/>
              <w:bottom w:w="0" w:type="dxa"/>
              <w:right w:w="28" w:type="dxa"/>
            </w:tcMar>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20720,81</w:t>
            </w:r>
          </w:p>
        </w:tc>
        <w:tc>
          <w:tcPr>
            <w:tcW w:w="292"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100</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Жилые зоны: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488,13</w:t>
            </w:r>
          </w:p>
        </w:tc>
        <w:tc>
          <w:tcPr>
            <w:tcW w:w="292" w:type="pct"/>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r w:rsidRPr="00C103A0">
              <w:rPr>
                <w:rFonts w:ascii="Times New Roman" w:eastAsia="Times New Roman" w:hAnsi="Times New Roman" w:cs="Times New Roman"/>
                <w:color w:val="4F6228" w:themeColor="accent3" w:themeShade="80"/>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r w:rsidRPr="00C103A0">
              <w:rPr>
                <w:rFonts w:ascii="Times New Roman" w:eastAsia="Times New Roman" w:hAnsi="Times New Roman" w:cs="Times New Roman"/>
                <w:color w:val="4F6228" w:themeColor="accent3" w:themeShade="80"/>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r w:rsidRPr="00C103A0">
              <w:rPr>
                <w:rFonts w:ascii="Times New Roman" w:eastAsia="Times New Roman" w:hAnsi="Times New Roman" w:cs="Times New Roman"/>
                <w:color w:val="4F6228" w:themeColor="accent3" w:themeShade="80"/>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color w:val="4F6228" w:themeColor="accent3" w:themeShade="80"/>
                <w:sz w:val="24"/>
                <w:szCs w:val="24"/>
                <w:lang w:eastAsia="en-US"/>
              </w:rPr>
            </w:pPr>
            <w:r w:rsidRPr="00C103A0">
              <w:rPr>
                <w:rFonts w:ascii="Times New Roman" w:eastAsia="Times New Roman" w:hAnsi="Times New Roman" w:cs="Times New Roman"/>
                <w:color w:val="4F6228" w:themeColor="accent3" w:themeShade="80"/>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1.1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Зона застройки индивидуальными жилыми </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488,13</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2,356</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Общественно-деловые зоны: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19,26</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rPr>
            </w:pPr>
          </w:p>
        </w:tc>
      </w:tr>
      <w:tr w:rsidR="00C103A0" w:rsidRPr="00C103A0" w:rsidTr="00C103A0">
        <w:trPr>
          <w:trHeight w:val="709"/>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2.1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 xml:space="preserve">Многофункциональная общественно - </w:t>
            </w:r>
          </w:p>
          <w:p w:rsidR="00C103A0" w:rsidRPr="00C103A0" w:rsidRDefault="00C103A0" w:rsidP="00C103A0">
            <w:pPr>
              <w:spacing w:after="0" w:line="240" w:lineRule="auto"/>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деловая зона</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6,86</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0,033</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2.2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специализированной общественной застройки</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12,40</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0,060</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both"/>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 xml:space="preserve">Строительство </w:t>
            </w:r>
            <w:r w:rsidRPr="00C103A0">
              <w:rPr>
                <w:rFonts w:ascii="Times New Roman" w:eastAsia="Times New Roman" w:hAnsi="Times New Roman" w:cs="Times New Roman"/>
                <w:sz w:val="24"/>
                <w:szCs w:val="24"/>
                <w:lang w:eastAsia="en-US"/>
              </w:rPr>
              <w:t>фельдшерско – акушерского пункта</w:t>
            </w:r>
          </w:p>
        </w:tc>
        <w:tc>
          <w:tcPr>
            <w:tcW w:w="892" w:type="pct"/>
            <w:tcBorders>
              <w:left w:val="single" w:sz="4" w:space="0" w:color="auto"/>
            </w:tcBorders>
            <w:vAlign w:val="center"/>
          </w:tcPr>
          <w:p w:rsidR="00C103A0" w:rsidRPr="00C103A0" w:rsidRDefault="00C103A0" w:rsidP="00C103A0">
            <w:pPr>
              <w:spacing w:after="0" w:line="240" w:lineRule="auto"/>
              <w:ind w:right="139"/>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w:t>
            </w:r>
          </w:p>
        </w:tc>
        <w:tc>
          <w:tcPr>
            <w:tcW w:w="982" w:type="pct"/>
            <w:tcBorders>
              <w:left w:val="single" w:sz="4" w:space="0" w:color="auto"/>
            </w:tcBorders>
            <w:vAlign w:val="center"/>
          </w:tcPr>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Реконструкция начальной школы в д. Харой;</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Реконструкция начальной школы в д. Печегол;</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детского сада в д. Нижний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 xml:space="preserve">Строительство </w:t>
            </w:r>
            <w:r w:rsidRPr="00C103A0">
              <w:rPr>
                <w:rFonts w:ascii="Times New Roman" w:eastAsia="Times New Roman" w:hAnsi="Times New Roman" w:cs="Times New Roman"/>
                <w:sz w:val="24"/>
                <w:szCs w:val="24"/>
                <w:lang w:eastAsia="en-US"/>
              </w:rPr>
              <w:t xml:space="preserve">начальной школы в </w:t>
            </w:r>
            <w:r w:rsidRPr="00C103A0">
              <w:rPr>
                <w:rFonts w:ascii="Times New Roman" w:eastAsia="Times New Roman" w:hAnsi="Times New Roman" w:cs="Times New Roman"/>
                <w:sz w:val="24"/>
                <w:szCs w:val="24"/>
                <w:lang w:eastAsia="en-US"/>
              </w:rPr>
              <w:lastRenderedPageBreak/>
              <w:t>д. Нижний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 xml:space="preserve">Строительство </w:t>
            </w:r>
            <w:r w:rsidRPr="00C103A0">
              <w:rPr>
                <w:rFonts w:ascii="Times New Roman" w:eastAsia="Times New Roman" w:hAnsi="Times New Roman" w:cs="Times New Roman"/>
                <w:sz w:val="24"/>
                <w:szCs w:val="24"/>
                <w:lang w:eastAsia="en-US"/>
              </w:rPr>
              <w:t>начальной школы в д. Верхний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сельского дома культуры в с.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клуба в д. Верхний Имек;</w:t>
            </w:r>
          </w:p>
          <w:p w:rsidR="00C103A0" w:rsidRPr="00C103A0" w:rsidRDefault="00C103A0" w:rsidP="00C103A0">
            <w:pPr>
              <w:spacing w:after="0" w:line="240" w:lineRule="auto"/>
              <w:ind w:left="140" w:right="116"/>
              <w:jc w:val="both"/>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 xml:space="preserve">Строительство </w:t>
            </w:r>
            <w:r w:rsidRPr="00C103A0">
              <w:rPr>
                <w:rFonts w:ascii="Times New Roman" w:eastAsia="Calibri" w:hAnsi="Times New Roman" w:cs="Times New Roman"/>
                <w:sz w:val="24"/>
                <w:szCs w:val="24"/>
                <w:lang w:eastAsia="en-US"/>
              </w:rPr>
              <w:t>физкультурно-спортивного комплекс в с. Имек;</w:t>
            </w:r>
          </w:p>
          <w:p w:rsidR="00C103A0" w:rsidRPr="00C103A0" w:rsidRDefault="00C103A0" w:rsidP="00C103A0">
            <w:pPr>
              <w:spacing w:after="0" w:line="240" w:lineRule="auto"/>
              <w:ind w:left="140" w:right="116"/>
              <w:jc w:val="both"/>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 xml:space="preserve">Строительство </w:t>
            </w:r>
            <w:r w:rsidRPr="00C103A0">
              <w:rPr>
                <w:rFonts w:ascii="Times New Roman" w:eastAsia="Calibri" w:hAnsi="Times New Roman" w:cs="Times New Roman"/>
                <w:sz w:val="24"/>
                <w:szCs w:val="24"/>
                <w:lang w:eastAsia="en-US"/>
              </w:rPr>
              <w:t>спортивных сооружений в д. Нижний Имек, д. Верхний Имек, д. Харой, д. Печегол;</w:t>
            </w:r>
          </w:p>
          <w:p w:rsidR="00C103A0" w:rsidRPr="00C103A0" w:rsidRDefault="00C103A0" w:rsidP="00C103A0">
            <w:pPr>
              <w:spacing w:after="0" w:line="240" w:lineRule="auto"/>
              <w:ind w:left="140" w:right="116"/>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Строительство объекта религиозного назначения в с.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котельной в с.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котельной в д. Нижний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котельной в д. Харой;</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lastRenderedPageBreak/>
              <w:t>Строительство модульной котельной в с.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модульной котельной в д. Нижний Имек;</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модульной котельной в д. Печегол;</w:t>
            </w:r>
          </w:p>
          <w:p w:rsidR="00C103A0" w:rsidRPr="00C103A0" w:rsidRDefault="00C103A0" w:rsidP="00C103A0">
            <w:pPr>
              <w:spacing w:after="0" w:line="240" w:lineRule="auto"/>
              <w:ind w:left="140" w:right="116"/>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модульной котельной в д. Верхний Имек.</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lastRenderedPageBreak/>
              <w:t>3.</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Производственные зоны, зоны инженерной и транспортной инфраструктуры: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158,35</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left="-2"/>
              <w:jc w:val="center"/>
              <w:rPr>
                <w:rFonts w:ascii="Times New Roman" w:eastAsia="Times New Roman" w:hAnsi="Times New Roman" w:cs="Times New Roman"/>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3.1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Производственная зона</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30,11</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0,145</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left="-2"/>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3.2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Коммунально-складская зона</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1,00</w:t>
            </w:r>
          </w:p>
        </w:tc>
        <w:tc>
          <w:tcPr>
            <w:tcW w:w="292" w:type="pct"/>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0,005</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left="-2"/>
              <w:jc w:val="center"/>
              <w:rPr>
                <w:rFonts w:ascii="Times New Roman" w:eastAsia="Times New Roman" w:hAnsi="Times New Roman" w:cs="Times New Roman"/>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3.3</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инженерной инфраструктуры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1,30</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0,006</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водозабора в д. Нижний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водозабора в д. Верхний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водозабора в д. Печегол;</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Строительство </w:t>
            </w:r>
            <w:r w:rsidRPr="00C103A0">
              <w:rPr>
                <w:rFonts w:ascii="Times New Roman" w:eastAsia="Times New Roman" w:hAnsi="Times New Roman" w:cs="Times New Roman"/>
                <w:sz w:val="24"/>
                <w:szCs w:val="24"/>
              </w:rPr>
              <w:lastRenderedPageBreak/>
              <w:t>водонапорной башни в д. Нижний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водонапорной башни в д. Верхний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Строительство водонапорной башни в д. Печегол;</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водозабора в д. Верхний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водозабора в с.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водозабора в д. Нижний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водозабора в д. Печегол;</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водозабора в д. Харой;</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водонапорной башни в д. Верхний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водонапорной башни в с.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водонапорной башни в д. Нижний Имек;</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Реконструкция </w:t>
            </w:r>
            <w:r w:rsidRPr="00C103A0">
              <w:rPr>
                <w:rFonts w:ascii="Times New Roman" w:eastAsia="Times New Roman" w:hAnsi="Times New Roman" w:cs="Times New Roman"/>
                <w:sz w:val="24"/>
                <w:szCs w:val="24"/>
              </w:rPr>
              <w:lastRenderedPageBreak/>
              <w:t>водонапорной башни в д. Печегол;</w:t>
            </w:r>
          </w:p>
          <w:p w:rsidR="00C103A0" w:rsidRPr="00C103A0" w:rsidRDefault="00C103A0" w:rsidP="00C103A0">
            <w:pPr>
              <w:autoSpaceDE w:val="0"/>
              <w:autoSpaceDN w:val="0"/>
              <w:spacing w:after="0" w:line="240" w:lineRule="auto"/>
              <w:ind w:left="-2"/>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Реконструкция водонапорной башни в д. Харой;</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lastRenderedPageBreak/>
              <w:t>3.4</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транспортной инфраструктуры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125,94</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0,608</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spacing w:after="0" w:line="240" w:lineRule="auto"/>
              <w:ind w:left="1"/>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c>
          <w:tcPr>
            <w:tcW w:w="982" w:type="pct"/>
            <w:tcBorders>
              <w:left w:val="single" w:sz="4" w:space="0" w:color="auto"/>
            </w:tcBorders>
            <w:vAlign w:val="center"/>
          </w:tcPr>
          <w:p w:rsidR="00C103A0" w:rsidRPr="00C103A0" w:rsidRDefault="00C103A0" w:rsidP="00C103A0">
            <w:pPr>
              <w:spacing w:after="0" w:line="240" w:lineRule="auto"/>
              <w:ind w:left="-2"/>
              <w:jc w:val="both"/>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Остановочный пункт</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4.</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Зоны сельскохозяйственного использования: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7950,21</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left="-2" w:right="115"/>
              <w:jc w:val="center"/>
              <w:rPr>
                <w:rFonts w:ascii="Times New Roman" w:eastAsia="Times New Roman" w:hAnsi="Times New Roman" w:cs="Times New Roman"/>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4.1</w:t>
            </w:r>
          </w:p>
        </w:tc>
        <w:tc>
          <w:tcPr>
            <w:tcW w:w="799" w:type="pct"/>
            <w:tcMar>
              <w:top w:w="0" w:type="dxa"/>
              <w:left w:w="28" w:type="dxa"/>
              <w:bottom w:w="0" w:type="dxa"/>
              <w:right w:w="28" w:type="dxa"/>
            </w:tcMar>
            <w:vAlign w:val="bottom"/>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Зона сельскохозяйственного использования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327,28</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1,579</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ind w:right="115"/>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749"/>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4.2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сельскохозяйственных угодий</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7622,93</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36,789</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5</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Зоны рекреационного назначения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3043,66</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5.1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рекреационного назначения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68,47</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0,330</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5.2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озелененных территорий общего пользования (лесопарки, парки, сады, скверы, бульвары)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1,83</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0,009</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5.3</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отдыха</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2,99</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0,014</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lastRenderedPageBreak/>
              <w:t>5.4</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Зона лесов</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2970,37</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14,335</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6.</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Зоны специального назначения: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247,93</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highlight w:val="darkGray"/>
                <w:lang w:eastAsia="en-US"/>
              </w:rPr>
            </w:pP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p>
        </w:tc>
      </w:tr>
      <w:tr w:rsidR="00C103A0" w:rsidRPr="00C103A0" w:rsidTr="00C103A0">
        <w:trPr>
          <w:trHeight w:val="392"/>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6.1</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кладбищ</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6,15</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0,030</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both"/>
              <w:rPr>
                <w:rFonts w:ascii="Times New Roman" w:eastAsia="Times New Roman" w:hAnsi="Times New Roman" w:cs="Times New Roman"/>
                <w:sz w:val="24"/>
                <w:szCs w:val="24"/>
                <w:lang w:eastAsia="en-US"/>
              </w:rPr>
            </w:pPr>
            <w:r w:rsidRPr="00C103A0">
              <w:rPr>
                <w:rFonts w:ascii="Times New Roman" w:eastAsia="Calibri" w:hAnsi="Times New Roman" w:cs="Times New Roman"/>
                <w:sz w:val="24"/>
                <w:szCs w:val="24"/>
                <w:lang w:eastAsia="en-US"/>
              </w:rPr>
              <w:t>Кладбище в д. Нижний Имек</w:t>
            </w:r>
          </w:p>
        </w:tc>
      </w:tr>
      <w:tr w:rsidR="00C103A0" w:rsidRPr="00C103A0" w:rsidTr="00C103A0">
        <w:trPr>
          <w:trHeight w:val="392"/>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6.2</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складирования и захоронения отходов</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0,26</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0,001</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w:t>
            </w:r>
          </w:p>
        </w:tc>
      </w:tr>
      <w:tr w:rsidR="00C103A0" w:rsidRPr="00C103A0" w:rsidTr="00C103A0">
        <w:trPr>
          <w:trHeight w:val="392"/>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6.3</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Зона озелененных территорий специального назначения</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241,52</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1,166</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w:t>
            </w:r>
          </w:p>
        </w:tc>
      </w:tr>
      <w:tr w:rsidR="00C103A0" w:rsidRPr="00C103A0" w:rsidTr="00C103A0">
        <w:trPr>
          <w:trHeight w:val="454"/>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8</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Иные зоны</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8759,78</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42,275</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rPr>
              <w:t>-</w:t>
            </w:r>
          </w:p>
        </w:tc>
      </w:tr>
      <w:tr w:rsidR="00C103A0" w:rsidRPr="00C103A0" w:rsidTr="00C103A0">
        <w:trPr>
          <w:trHeight w:val="80"/>
          <w:jc w:val="center"/>
        </w:trPr>
        <w:tc>
          <w:tcPr>
            <w:tcW w:w="189"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Calibri" w:hAnsi="Times New Roman" w:cs="Times New Roman"/>
                <w:sz w:val="24"/>
                <w:szCs w:val="24"/>
                <w:lang w:eastAsia="en-US"/>
              </w:rPr>
              <w:t>9</w:t>
            </w:r>
          </w:p>
        </w:tc>
        <w:tc>
          <w:tcPr>
            <w:tcW w:w="799" w:type="pct"/>
            <w:tcMar>
              <w:top w:w="0" w:type="dxa"/>
              <w:left w:w="28" w:type="dxa"/>
              <w:bottom w:w="0" w:type="dxa"/>
              <w:right w:w="28" w:type="dxa"/>
            </w:tcMar>
            <w:vAlign w:val="center"/>
          </w:tcPr>
          <w:p w:rsidR="00C103A0" w:rsidRPr="00C103A0" w:rsidRDefault="00C103A0" w:rsidP="00C103A0">
            <w:pPr>
              <w:spacing w:after="0" w:line="240" w:lineRule="auto"/>
              <w:jc w:val="both"/>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Зона акваторий</w:t>
            </w:r>
          </w:p>
        </w:tc>
        <w:tc>
          <w:tcPr>
            <w:tcW w:w="375" w:type="pct"/>
            <w:tcMar>
              <w:top w:w="0" w:type="dxa"/>
              <w:left w:w="28" w:type="dxa"/>
              <w:bottom w:w="0" w:type="dxa"/>
              <w:right w:w="28" w:type="dxa"/>
            </w:tcMar>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53,49</w:t>
            </w:r>
          </w:p>
        </w:tc>
        <w:tc>
          <w:tcPr>
            <w:tcW w:w="292" w:type="pct"/>
            <w:vAlign w:val="center"/>
          </w:tcPr>
          <w:p w:rsidR="00C103A0" w:rsidRPr="00C103A0" w:rsidRDefault="00C103A0" w:rsidP="00C103A0">
            <w:pPr>
              <w:spacing w:after="0" w:line="240" w:lineRule="auto"/>
              <w:jc w:val="center"/>
              <w:rPr>
                <w:rFonts w:ascii="Times New Roman" w:eastAsia="Calibri" w:hAnsi="Times New Roman" w:cs="Times New Roman"/>
                <w:sz w:val="24"/>
                <w:szCs w:val="24"/>
                <w:lang w:eastAsia="en-US"/>
              </w:rPr>
            </w:pPr>
            <w:r w:rsidRPr="00C103A0">
              <w:rPr>
                <w:rFonts w:ascii="Times New Roman" w:eastAsia="Times New Roman" w:hAnsi="Times New Roman" w:cs="Times New Roman"/>
                <w:sz w:val="24"/>
                <w:szCs w:val="24"/>
              </w:rPr>
              <w:t>0,258</w:t>
            </w:r>
          </w:p>
        </w:tc>
        <w:tc>
          <w:tcPr>
            <w:tcW w:w="677" w:type="pct"/>
            <w:tcBorders>
              <w:righ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794"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89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lang w:eastAsia="en-US"/>
              </w:rPr>
            </w:pPr>
            <w:r w:rsidRPr="00C103A0">
              <w:rPr>
                <w:rFonts w:ascii="Times New Roman" w:eastAsia="Times New Roman" w:hAnsi="Times New Roman" w:cs="Times New Roman"/>
                <w:sz w:val="24"/>
                <w:szCs w:val="24"/>
                <w:lang w:eastAsia="en-US"/>
              </w:rPr>
              <w:t>-</w:t>
            </w:r>
          </w:p>
        </w:tc>
        <w:tc>
          <w:tcPr>
            <w:tcW w:w="982" w:type="pct"/>
            <w:tcBorders>
              <w:left w:val="single" w:sz="4" w:space="0" w:color="auto"/>
            </w:tcBorders>
            <w:vAlign w:val="center"/>
          </w:tcPr>
          <w:p w:rsidR="00C103A0" w:rsidRPr="00C103A0" w:rsidRDefault="00C103A0" w:rsidP="00C103A0">
            <w:pPr>
              <w:autoSpaceDE w:val="0"/>
              <w:autoSpaceDN w:val="0"/>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w:t>
            </w:r>
          </w:p>
        </w:tc>
      </w:tr>
      <w:bookmarkEnd w:id="2"/>
      <w:bookmarkEnd w:id="3"/>
    </w:tbl>
    <w:p w:rsidR="00C103A0" w:rsidRPr="00C103A0" w:rsidRDefault="00C103A0" w:rsidP="00C103A0">
      <w:pPr>
        <w:spacing w:line="240" w:lineRule="auto"/>
        <w:rPr>
          <w:rFonts w:ascii="Calibri" w:eastAsia="Calibri" w:hAnsi="Calibri" w:cs="Times New Roman"/>
          <w:lang w:eastAsia="en-US"/>
        </w:rPr>
      </w:pPr>
    </w:p>
    <w:p w:rsidR="008D707C" w:rsidRDefault="008D707C" w:rsidP="008D707C">
      <w:pPr>
        <w:tabs>
          <w:tab w:val="left" w:pos="2250"/>
        </w:tabs>
        <w:rPr>
          <w:rFonts w:ascii="Times New Roman" w:hAnsi="Times New Roman" w:cs="Times New Roman"/>
          <w:sz w:val="26"/>
          <w:szCs w:val="26"/>
        </w:rPr>
      </w:pPr>
    </w:p>
    <w:p w:rsidR="008D707C" w:rsidRDefault="008D707C" w:rsidP="008D707C">
      <w:pPr>
        <w:tabs>
          <w:tab w:val="left" w:pos="2250"/>
        </w:tabs>
        <w:rPr>
          <w:rFonts w:ascii="Times New Roman" w:hAnsi="Times New Roman" w:cs="Times New Roman"/>
          <w:sz w:val="26"/>
          <w:szCs w:val="26"/>
        </w:rPr>
      </w:pPr>
    </w:p>
    <w:p w:rsidR="008D707C" w:rsidRPr="00B14A78" w:rsidRDefault="008D707C" w:rsidP="008D707C">
      <w:pPr>
        <w:tabs>
          <w:tab w:val="left" w:pos="2250"/>
        </w:tabs>
        <w:rPr>
          <w:rFonts w:ascii="Times New Roman" w:hAnsi="Times New Roman" w:cs="Times New Roman"/>
          <w:sz w:val="26"/>
          <w:szCs w:val="26"/>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72A20" w:rsidRDefault="00C72A20" w:rsidP="003840E3">
      <w:pPr>
        <w:widowControl w:val="0"/>
        <w:spacing w:after="0" w:line="240" w:lineRule="auto"/>
        <w:rPr>
          <w:rFonts w:ascii="Times New Roman" w:hAnsi="Times New Roman" w:cs="Times New Roman"/>
          <w:sz w:val="28"/>
          <w:szCs w:val="28"/>
        </w:rPr>
      </w:pPr>
    </w:p>
    <w:p w:rsidR="00C103A0" w:rsidRDefault="00C103A0" w:rsidP="003840E3">
      <w:pPr>
        <w:widowControl w:val="0"/>
        <w:spacing w:after="0" w:line="240" w:lineRule="auto"/>
        <w:rPr>
          <w:rFonts w:ascii="Times New Roman" w:hAnsi="Times New Roman" w:cs="Times New Roman"/>
          <w:sz w:val="28"/>
          <w:szCs w:val="28"/>
        </w:rPr>
        <w:sectPr w:rsidR="00C103A0" w:rsidSect="00C103A0">
          <w:pgSz w:w="16838" w:h="11906" w:orient="landscape"/>
          <w:pgMar w:top="851" w:right="1134" w:bottom="1701" w:left="1134" w:header="709" w:footer="709" w:gutter="0"/>
          <w:cols w:space="708"/>
          <w:docGrid w:linePitch="360"/>
        </w:sectPr>
      </w:pPr>
    </w:p>
    <w:p w:rsidR="00C103A0" w:rsidRPr="00563916" w:rsidRDefault="00C103A0" w:rsidP="00C103A0">
      <w:pPr>
        <w:spacing w:after="0"/>
        <w:jc w:val="right"/>
        <w:rPr>
          <w:rFonts w:ascii="Times New Roman" w:hAnsi="Times New Roman" w:cs="Times New Roman"/>
          <w:sz w:val="26"/>
          <w:szCs w:val="26"/>
        </w:rPr>
      </w:pPr>
      <w:r w:rsidRPr="00563916">
        <w:rPr>
          <w:rFonts w:ascii="Times New Roman" w:hAnsi="Times New Roman" w:cs="Times New Roman"/>
          <w:sz w:val="26"/>
          <w:szCs w:val="26"/>
        </w:rPr>
        <w:lastRenderedPageBreak/>
        <w:t xml:space="preserve">Приложение № </w:t>
      </w:r>
      <w:r>
        <w:rPr>
          <w:rFonts w:ascii="Times New Roman" w:hAnsi="Times New Roman" w:cs="Times New Roman"/>
          <w:sz w:val="26"/>
          <w:szCs w:val="26"/>
        </w:rPr>
        <w:t>3</w:t>
      </w:r>
      <w:r w:rsidRPr="00563916">
        <w:rPr>
          <w:rFonts w:ascii="Times New Roman" w:hAnsi="Times New Roman" w:cs="Times New Roman"/>
          <w:sz w:val="26"/>
          <w:szCs w:val="26"/>
        </w:rPr>
        <w:t xml:space="preserve"> </w:t>
      </w:r>
    </w:p>
    <w:p w:rsidR="00C103A0" w:rsidRPr="00563916" w:rsidRDefault="00C103A0" w:rsidP="00C103A0">
      <w:pPr>
        <w:spacing w:after="0"/>
        <w:jc w:val="right"/>
        <w:rPr>
          <w:rFonts w:ascii="Times New Roman" w:hAnsi="Times New Roman" w:cs="Times New Roman"/>
          <w:sz w:val="26"/>
          <w:szCs w:val="26"/>
        </w:rPr>
      </w:pPr>
      <w:r w:rsidRPr="00563916">
        <w:rPr>
          <w:rFonts w:ascii="Times New Roman" w:hAnsi="Times New Roman" w:cs="Times New Roman"/>
          <w:sz w:val="26"/>
          <w:szCs w:val="26"/>
        </w:rPr>
        <w:t>к постановлению Администрации</w:t>
      </w:r>
    </w:p>
    <w:p w:rsidR="00C103A0" w:rsidRPr="00563916" w:rsidRDefault="00C103A0" w:rsidP="00C103A0">
      <w:pPr>
        <w:spacing w:after="0"/>
        <w:jc w:val="right"/>
        <w:rPr>
          <w:rFonts w:ascii="Times New Roman" w:hAnsi="Times New Roman" w:cs="Times New Roman"/>
          <w:sz w:val="26"/>
          <w:szCs w:val="26"/>
        </w:rPr>
      </w:pPr>
      <w:r w:rsidRPr="00563916">
        <w:rPr>
          <w:rFonts w:ascii="Times New Roman" w:hAnsi="Times New Roman" w:cs="Times New Roman"/>
          <w:sz w:val="26"/>
          <w:szCs w:val="26"/>
        </w:rPr>
        <w:t>Имекского сельсовета</w:t>
      </w:r>
      <w:bookmarkStart w:id="5" w:name="_GoBack"/>
      <w:bookmarkEnd w:id="5"/>
    </w:p>
    <w:p w:rsidR="00C103A0" w:rsidRPr="00AD45FF" w:rsidRDefault="00C103A0" w:rsidP="00C103A0">
      <w:pPr>
        <w:spacing w:after="0"/>
        <w:jc w:val="right"/>
        <w:rPr>
          <w:rFonts w:ascii="Times New Roman" w:hAnsi="Times New Roman" w:cs="Times New Roman"/>
          <w:sz w:val="26"/>
          <w:szCs w:val="26"/>
        </w:rPr>
      </w:pPr>
      <w:r w:rsidRPr="00AD45FF">
        <w:rPr>
          <w:rFonts w:ascii="Times New Roman" w:hAnsi="Times New Roman" w:cs="Times New Roman"/>
          <w:sz w:val="26"/>
          <w:szCs w:val="26"/>
        </w:rPr>
        <w:t xml:space="preserve">от 17.01.2022 № </w:t>
      </w:r>
      <w:r w:rsidR="00AD45FF" w:rsidRPr="00AD45FF">
        <w:rPr>
          <w:rFonts w:ascii="Times New Roman" w:hAnsi="Times New Roman" w:cs="Times New Roman"/>
          <w:sz w:val="26"/>
          <w:szCs w:val="26"/>
        </w:rPr>
        <w:t>9</w:t>
      </w:r>
      <w:r w:rsidRPr="00AD45FF">
        <w:rPr>
          <w:rFonts w:ascii="Times New Roman" w:hAnsi="Times New Roman" w:cs="Times New Roman"/>
          <w:sz w:val="26"/>
          <w:szCs w:val="26"/>
        </w:rPr>
        <w:t xml:space="preserve"> </w:t>
      </w:r>
    </w:p>
    <w:p w:rsidR="00F84FD1" w:rsidRPr="00F84FD1" w:rsidRDefault="00F84FD1" w:rsidP="00C103A0">
      <w:pPr>
        <w:spacing w:after="0"/>
        <w:jc w:val="right"/>
        <w:rPr>
          <w:rFonts w:ascii="Times New Roman" w:hAnsi="Times New Roman" w:cs="Times New Roman"/>
          <w:sz w:val="26"/>
          <w:szCs w:val="26"/>
        </w:rPr>
      </w:pPr>
      <w:r w:rsidRPr="00C103A0">
        <w:rPr>
          <w:rFonts w:ascii="Times New Roman" w:eastAsia="Calibri" w:hAnsi="Times New Roman" w:cs="Times New Roman"/>
          <w:noProof/>
          <w:sz w:val="24"/>
          <w:szCs w:val="24"/>
        </w:rPr>
        <w:drawing>
          <wp:anchor distT="0" distB="0" distL="114300" distR="114300" simplePos="0" relativeHeight="251660800" behindDoc="1" locked="0" layoutInCell="1" allowOverlap="1" wp14:anchorId="4F290A4C" wp14:editId="747CEBA9">
            <wp:simplePos x="0" y="0"/>
            <wp:positionH relativeFrom="column">
              <wp:posOffset>-356235</wp:posOffset>
            </wp:positionH>
            <wp:positionV relativeFrom="paragraph">
              <wp:posOffset>378460</wp:posOffset>
            </wp:positionV>
            <wp:extent cx="6689090" cy="1200150"/>
            <wp:effectExtent l="0" t="0" r="0" b="0"/>
            <wp:wrapTight wrapText="bothSides">
              <wp:wrapPolygon edited="0">
                <wp:start x="0" y="0"/>
                <wp:lineTo x="0" y="21257"/>
                <wp:lineTo x="21530" y="21257"/>
                <wp:lineTo x="21530" y="0"/>
                <wp:lineTo x="0" y="0"/>
              </wp:wrapPolygon>
            </wp:wrapTight>
            <wp:docPr id="13" name="Рисунок 2"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x_Blank!"/>
                    <pic:cNvPicPr>
                      <a:picLocks noChangeAspect="1" noChangeArrowheads="1"/>
                    </pic:cNvPicPr>
                  </pic:nvPicPr>
                  <pic:blipFill>
                    <a:blip r:embed="rId16" cstate="print"/>
                    <a:srcRect/>
                    <a:stretch>
                      <a:fillRect/>
                    </a:stretch>
                  </pic:blipFill>
                  <pic:spPr bwMode="auto">
                    <a:xfrm>
                      <a:off x="0" y="0"/>
                      <a:ext cx="6689090" cy="1200150"/>
                    </a:xfrm>
                    <a:prstGeom prst="rect">
                      <a:avLst/>
                    </a:prstGeom>
                    <a:noFill/>
                    <a:ln w="9525">
                      <a:noFill/>
                      <a:miter lim="800000"/>
                      <a:headEnd/>
                      <a:tailEnd/>
                    </a:ln>
                  </pic:spPr>
                </pic:pic>
              </a:graphicData>
            </a:graphic>
            <wp14:sizeRelV relativeFrom="margin">
              <wp14:pctHeight>0</wp14:pctHeight>
            </wp14:sizeRelV>
          </wp:anchor>
        </w:drawing>
      </w:r>
      <w:r w:rsidRPr="00F84FD1">
        <w:rPr>
          <w:rFonts w:ascii="Times New Roman" w:hAnsi="Times New Roman" w:cs="Times New Roman"/>
          <w:sz w:val="26"/>
          <w:szCs w:val="26"/>
        </w:rPr>
        <w:t>ПРОЕКТ</w:t>
      </w:r>
    </w:p>
    <w:p w:rsidR="00C103A0" w:rsidRPr="00C103A0" w:rsidRDefault="00C103A0" w:rsidP="00C103A0">
      <w:pPr>
        <w:tabs>
          <w:tab w:val="left" w:pos="6660"/>
        </w:tabs>
        <w:spacing w:after="0" w:line="240" w:lineRule="auto"/>
        <w:rPr>
          <w:rFonts w:ascii="Times New Roman" w:eastAsia="Calibri" w:hAnsi="Times New Roman" w:cs="Times New Roman"/>
          <w:noProof/>
          <w:sz w:val="24"/>
          <w:szCs w:val="24"/>
          <w:lang w:eastAsia="en-US"/>
        </w:rPr>
      </w:pPr>
    </w:p>
    <w:p w:rsidR="00C103A0" w:rsidRPr="00C103A0" w:rsidRDefault="00C103A0" w:rsidP="00C103A0">
      <w:pPr>
        <w:tabs>
          <w:tab w:val="left" w:pos="6237"/>
        </w:tabs>
        <w:spacing w:after="0" w:line="240" w:lineRule="auto"/>
        <w:jc w:val="right"/>
        <w:rPr>
          <w:rFonts w:ascii="Times New Roman" w:eastAsia="Calibri" w:hAnsi="Times New Roman" w:cs="Times New Roman"/>
          <w:b/>
          <w:noProof/>
          <w:lang w:eastAsia="en-US"/>
        </w:rPr>
      </w:pPr>
      <w:r w:rsidRPr="00C103A0">
        <w:rPr>
          <w:rFonts w:ascii="Times New Roman" w:eastAsia="Calibri" w:hAnsi="Times New Roman" w:cs="Times New Roman"/>
          <w:b/>
          <w:lang w:eastAsia="en-US"/>
        </w:rPr>
        <w:t>Проект №: ГП-15-2021</w:t>
      </w:r>
    </w:p>
    <w:p w:rsidR="00C103A0" w:rsidRPr="00C103A0" w:rsidRDefault="00C103A0" w:rsidP="00C103A0">
      <w:pPr>
        <w:tabs>
          <w:tab w:val="left" w:pos="2880"/>
        </w:tabs>
        <w:spacing w:after="0" w:line="240" w:lineRule="auto"/>
        <w:jc w:val="center"/>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240" w:lineRule="auto"/>
        <w:jc w:val="right"/>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Times New Roman" w:hAnsi="Times New Roman" w:cs="Times New Roman"/>
          <w:sz w:val="28"/>
          <w:szCs w:val="24"/>
          <w:lang w:eastAsia="en-US"/>
        </w:rPr>
      </w:pPr>
      <w:r w:rsidRPr="00C103A0">
        <w:rPr>
          <w:rFonts w:ascii="Times New Roman" w:eastAsia="Times New Roman" w:hAnsi="Times New Roman" w:cs="Times New Roman"/>
          <w:spacing w:val="-18"/>
          <w:sz w:val="28"/>
          <w:szCs w:val="24"/>
          <w:lang w:eastAsia="en-US"/>
        </w:rPr>
        <w:t xml:space="preserve">Заказчик: </w:t>
      </w:r>
      <w:r w:rsidRPr="00C103A0">
        <w:rPr>
          <w:rFonts w:ascii="Times New Roman" w:eastAsia="Times New Roman" w:hAnsi="Times New Roman" w:cs="Times New Roman"/>
          <w:sz w:val="28"/>
          <w:szCs w:val="24"/>
          <w:lang w:eastAsia="en-US"/>
        </w:rPr>
        <w:t>Администрация Имекского сельсовета Таштыпского района Республики Хакасия</w:t>
      </w:r>
    </w:p>
    <w:p w:rsidR="00C103A0" w:rsidRPr="00C103A0" w:rsidRDefault="00C103A0" w:rsidP="00F84FD1">
      <w:pPr>
        <w:spacing w:after="0" w:line="240" w:lineRule="auto"/>
        <w:rPr>
          <w:rFonts w:ascii="Times New Roman" w:eastAsia="Times New Roman" w:hAnsi="Times New Roman" w:cs="Times New Roman"/>
          <w:b/>
          <w:sz w:val="28"/>
          <w:szCs w:val="24"/>
          <w:lang w:eastAsia="en-US"/>
        </w:rPr>
      </w:pPr>
    </w:p>
    <w:p w:rsidR="00C103A0" w:rsidRPr="00C103A0" w:rsidRDefault="00C103A0" w:rsidP="00C103A0">
      <w:pPr>
        <w:tabs>
          <w:tab w:val="left" w:pos="2880"/>
        </w:tabs>
        <w:spacing w:after="0" w:line="240" w:lineRule="auto"/>
        <w:ind w:right="142"/>
        <w:jc w:val="center"/>
        <w:rPr>
          <w:rFonts w:ascii="Times New Roman" w:eastAsia="Calibri" w:hAnsi="Times New Roman" w:cs="Times New Roman"/>
          <w:b/>
          <w:color w:val="000000"/>
          <w:sz w:val="32"/>
          <w:szCs w:val="32"/>
          <w:lang w:eastAsia="en-US"/>
        </w:rPr>
      </w:pPr>
      <w:r w:rsidRPr="00C103A0">
        <w:rPr>
          <w:rFonts w:ascii="Times New Roman" w:eastAsia="Calibri" w:hAnsi="Times New Roman" w:cs="Times New Roman"/>
          <w:b/>
          <w:bCs/>
          <w:color w:val="000000"/>
          <w:sz w:val="32"/>
          <w:szCs w:val="32"/>
          <w:lang w:eastAsia="en-US"/>
        </w:rPr>
        <w:t>ПРОЕКТ ГЕНЕРАЛЬНОГО ПЛАНА ИМЕКСКОГО СЕЛЬСОВЕТА ТАШТЫПСКОГО РАЙОНА РЕСПУБЛИКИ ХАКАСИЯ</w:t>
      </w:r>
    </w:p>
    <w:p w:rsidR="00C103A0" w:rsidRPr="00C103A0" w:rsidRDefault="00C103A0" w:rsidP="00C103A0">
      <w:pPr>
        <w:tabs>
          <w:tab w:val="left" w:pos="2880"/>
        </w:tabs>
        <w:spacing w:after="0" w:line="240" w:lineRule="auto"/>
        <w:jc w:val="center"/>
        <w:rPr>
          <w:rFonts w:ascii="Times New Roman" w:eastAsia="Calibri" w:hAnsi="Times New Roman" w:cs="Times New Roman"/>
          <w:b/>
          <w:color w:val="000000"/>
          <w:sz w:val="28"/>
          <w:szCs w:val="28"/>
          <w:lang w:eastAsia="en-US"/>
        </w:rPr>
      </w:pPr>
    </w:p>
    <w:p w:rsidR="00C103A0" w:rsidRPr="00C103A0" w:rsidRDefault="00C103A0" w:rsidP="00C103A0">
      <w:pPr>
        <w:tabs>
          <w:tab w:val="left" w:pos="2880"/>
        </w:tabs>
        <w:spacing w:after="0" w:line="240" w:lineRule="auto"/>
        <w:jc w:val="center"/>
        <w:rPr>
          <w:rFonts w:ascii="Times New Roman" w:eastAsia="Calibri" w:hAnsi="Times New Roman" w:cs="Times New Roman"/>
          <w:b/>
          <w:color w:val="000000"/>
          <w:sz w:val="28"/>
          <w:szCs w:val="28"/>
          <w:lang w:eastAsia="en-US"/>
        </w:rPr>
      </w:pP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r w:rsidRPr="00C103A0">
        <w:rPr>
          <w:rFonts w:ascii="Times New Roman" w:eastAsia="Calibri" w:hAnsi="Times New Roman" w:cs="Times New Roman"/>
          <w:b/>
          <w:sz w:val="24"/>
          <w:szCs w:val="24"/>
          <w:lang w:eastAsia="en-US"/>
        </w:rPr>
        <w:t>МАТЕРИАЛЫ ПО ОБОСНОВАНИЮ</w:t>
      </w:r>
    </w:p>
    <w:p w:rsidR="00C103A0" w:rsidRPr="00C103A0" w:rsidRDefault="00F84FD1" w:rsidP="00F84FD1">
      <w:pPr>
        <w:tabs>
          <w:tab w:val="left" w:pos="2880"/>
        </w:tabs>
        <w:spacing w:after="0" w:line="360" w:lineRule="auto"/>
        <w:jc w:val="center"/>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(ПОЯСНИТЕЛЬНАЯ ЗАПИСКА)</w:t>
      </w: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 xml:space="preserve">Том </w:t>
      </w:r>
      <w:r w:rsidRPr="00C103A0">
        <w:rPr>
          <w:rFonts w:ascii="Times New Roman" w:eastAsia="Calibri" w:hAnsi="Times New Roman" w:cs="Times New Roman"/>
          <w:b/>
          <w:sz w:val="28"/>
          <w:szCs w:val="28"/>
          <w:lang w:val="en-US" w:eastAsia="en-US"/>
        </w:rPr>
        <w:t>I</w:t>
      </w:r>
      <w:r w:rsidRPr="00C103A0">
        <w:rPr>
          <w:rFonts w:ascii="Times New Roman" w:eastAsia="Calibri" w:hAnsi="Times New Roman" w:cs="Times New Roman"/>
          <w:b/>
          <w:sz w:val="28"/>
          <w:szCs w:val="28"/>
          <w:lang w:eastAsia="en-US"/>
        </w:rPr>
        <w:t>I</w:t>
      </w:r>
    </w:p>
    <w:p w:rsidR="00C103A0" w:rsidRPr="00C103A0" w:rsidRDefault="00C103A0" w:rsidP="00C103A0">
      <w:pPr>
        <w:spacing w:after="0" w:line="240" w:lineRule="auto"/>
        <w:rPr>
          <w:rFonts w:ascii="Times New Roman" w:eastAsia="Calibri" w:hAnsi="Times New Roman" w:cs="Times New Roman"/>
          <w:noProof/>
          <w:sz w:val="28"/>
          <w:szCs w:val="28"/>
        </w:rPr>
      </w:pPr>
    </w:p>
    <w:p w:rsidR="00C103A0" w:rsidRPr="00C103A0" w:rsidRDefault="00C103A0" w:rsidP="00C103A0">
      <w:pPr>
        <w:tabs>
          <w:tab w:val="left" w:pos="2880"/>
        </w:tabs>
        <w:spacing w:after="0" w:line="240" w:lineRule="auto"/>
        <w:jc w:val="center"/>
        <w:rPr>
          <w:rFonts w:ascii="Times New Roman" w:eastAsia="Calibri" w:hAnsi="Times New Roman" w:cs="Times New Roman"/>
          <w:b/>
          <w:color w:val="000000"/>
          <w:sz w:val="28"/>
          <w:szCs w:val="28"/>
          <w:lang w:eastAsia="en-US"/>
        </w:rPr>
      </w:pPr>
    </w:p>
    <w:p w:rsidR="00C103A0" w:rsidRPr="00C103A0" w:rsidRDefault="00C103A0" w:rsidP="00C103A0">
      <w:pPr>
        <w:spacing w:after="0" w:line="240" w:lineRule="auto"/>
        <w:jc w:val="center"/>
        <w:rPr>
          <w:rFonts w:ascii="Times New Roman" w:eastAsia="Times New Roman" w:hAnsi="Times New Roman" w:cs="Times New Roman"/>
          <w:sz w:val="28"/>
          <w:szCs w:val="24"/>
          <w:lang w:eastAsia="en-US"/>
        </w:rPr>
      </w:pPr>
      <w:r w:rsidRPr="00C103A0">
        <w:rPr>
          <w:rFonts w:ascii="Times New Roman" w:eastAsia="Times New Roman" w:hAnsi="Times New Roman" w:cs="Times New Roman"/>
          <w:noProof/>
          <w:sz w:val="28"/>
          <w:szCs w:val="24"/>
        </w:rPr>
        <w:drawing>
          <wp:inline distT="0" distB="0" distL="0" distR="0" wp14:anchorId="07E60E48" wp14:editId="1FBE9FEC">
            <wp:extent cx="1292002" cy="1631820"/>
            <wp:effectExtent l="19050" t="0" r="3398" b="0"/>
            <wp:docPr id="14" name="Рисунок 1"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ector-images.com/19/tashtypsky_rayon_coa.gif"/>
                    <pic:cNvPicPr>
                      <a:picLocks noChangeAspect="1" noChangeArrowheads="1"/>
                    </pic:cNvPicPr>
                  </pic:nvPicPr>
                  <pic:blipFill>
                    <a:blip r:embed="rId17" cstate="print"/>
                    <a:srcRect/>
                    <a:stretch>
                      <a:fillRect/>
                    </a:stretch>
                  </pic:blipFill>
                  <pic:spPr bwMode="auto">
                    <a:xfrm>
                      <a:off x="0" y="0"/>
                      <a:ext cx="1295675" cy="1636459"/>
                    </a:xfrm>
                    <a:prstGeom prst="rect">
                      <a:avLst/>
                    </a:prstGeom>
                    <a:noFill/>
                    <a:ln w="9525">
                      <a:noFill/>
                      <a:miter lim="800000"/>
                      <a:headEnd/>
                      <a:tailEnd/>
                    </a:ln>
                  </pic:spPr>
                </pic:pic>
              </a:graphicData>
            </a:graphic>
          </wp:inline>
        </w:drawing>
      </w:r>
    </w:p>
    <w:p w:rsidR="00C103A0" w:rsidRPr="00C103A0" w:rsidRDefault="00C103A0" w:rsidP="00C103A0">
      <w:pPr>
        <w:tabs>
          <w:tab w:val="left" w:pos="2880"/>
        </w:tabs>
        <w:spacing w:after="0" w:line="240" w:lineRule="auto"/>
        <w:rPr>
          <w:rFonts w:ascii="Times New Roman" w:eastAsia="Calibri" w:hAnsi="Times New Roman" w:cs="Times New Roman"/>
          <w:b/>
          <w:sz w:val="28"/>
          <w:szCs w:val="28"/>
          <w:lang w:eastAsia="en-US"/>
        </w:rPr>
      </w:pPr>
    </w:p>
    <w:p w:rsidR="00C103A0" w:rsidRPr="00C103A0" w:rsidRDefault="00C103A0" w:rsidP="00C103A0">
      <w:pPr>
        <w:tabs>
          <w:tab w:val="left" w:pos="2880"/>
        </w:tabs>
        <w:spacing w:after="0" w:line="240" w:lineRule="auto"/>
        <w:rPr>
          <w:rFonts w:ascii="Times New Roman" w:eastAsia="Calibri" w:hAnsi="Times New Roman" w:cs="Times New Roman"/>
          <w:b/>
          <w:sz w:val="28"/>
          <w:szCs w:val="28"/>
          <w:lang w:eastAsia="en-US"/>
        </w:rPr>
      </w:pPr>
    </w:p>
    <w:p w:rsidR="00C103A0" w:rsidRPr="00C103A0" w:rsidRDefault="00C103A0" w:rsidP="00C103A0">
      <w:pPr>
        <w:tabs>
          <w:tab w:val="left" w:pos="2880"/>
        </w:tabs>
        <w:spacing w:after="0" w:line="240" w:lineRule="auto"/>
        <w:rPr>
          <w:rFonts w:ascii="Times New Roman" w:eastAsia="Calibri" w:hAnsi="Times New Roman" w:cs="Times New Roman"/>
          <w:b/>
          <w:sz w:val="28"/>
          <w:szCs w:val="28"/>
          <w:lang w:eastAsia="en-US"/>
        </w:rPr>
      </w:pPr>
    </w:p>
    <w:p w:rsidR="00C103A0" w:rsidRPr="00C103A0" w:rsidRDefault="00C103A0" w:rsidP="00C103A0">
      <w:pPr>
        <w:spacing w:after="0" w:line="240" w:lineRule="auto"/>
        <w:jc w:val="both"/>
        <w:rPr>
          <w:rFonts w:ascii="Times New Roman" w:eastAsia="Times New Roman" w:hAnsi="Times New Roman" w:cs="Times New Roman"/>
          <w:b/>
          <w:sz w:val="28"/>
          <w:szCs w:val="24"/>
          <w:lang w:eastAsia="en-US"/>
        </w:rPr>
      </w:pPr>
    </w:p>
    <w:p w:rsidR="00C103A0" w:rsidRPr="00C103A0" w:rsidRDefault="00C103A0" w:rsidP="00C103A0">
      <w:pPr>
        <w:tabs>
          <w:tab w:val="left" w:pos="2880"/>
        </w:tabs>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Новосибирск</w:t>
      </w:r>
    </w:p>
    <w:p w:rsidR="00C103A0" w:rsidRPr="00C103A0" w:rsidRDefault="00C103A0" w:rsidP="00C103A0">
      <w:pPr>
        <w:tabs>
          <w:tab w:val="left" w:pos="6660"/>
        </w:tabs>
        <w:spacing w:after="0" w:line="240" w:lineRule="auto"/>
        <w:jc w:val="center"/>
        <w:rPr>
          <w:rFonts w:ascii="Times New Roman" w:eastAsia="Calibri" w:hAnsi="Times New Roman" w:cs="Times New Roman"/>
          <w:noProof/>
          <w:sz w:val="28"/>
          <w:szCs w:val="28"/>
          <w:lang w:eastAsia="en-US"/>
        </w:rPr>
      </w:pPr>
      <w:r w:rsidRPr="00C103A0">
        <w:rPr>
          <w:rFonts w:ascii="Times New Roman" w:eastAsia="Calibri" w:hAnsi="Times New Roman" w:cs="Times New Roman"/>
          <w:sz w:val="28"/>
          <w:szCs w:val="28"/>
          <w:lang w:eastAsia="en-US"/>
        </w:rPr>
        <w:t>2020 г</w:t>
      </w:r>
    </w:p>
    <w:p w:rsidR="00C103A0" w:rsidRPr="00C103A0" w:rsidRDefault="00C103A0" w:rsidP="00C103A0">
      <w:pPr>
        <w:tabs>
          <w:tab w:val="left" w:pos="6660"/>
        </w:tabs>
        <w:spacing w:after="0" w:line="240" w:lineRule="auto"/>
        <w:ind w:firstLine="709"/>
        <w:rPr>
          <w:rFonts w:ascii="Times New Roman" w:eastAsia="Calibri" w:hAnsi="Times New Roman" w:cs="Times New Roman"/>
          <w:noProof/>
          <w:sz w:val="24"/>
          <w:szCs w:val="24"/>
          <w:lang w:eastAsia="en-US"/>
        </w:rPr>
      </w:pPr>
      <w:r w:rsidRPr="00C103A0">
        <w:rPr>
          <w:rFonts w:ascii="Times New Roman" w:eastAsia="Calibri" w:hAnsi="Times New Roman" w:cs="Times New Roman"/>
          <w:noProof/>
          <w:sz w:val="24"/>
          <w:szCs w:val="24"/>
        </w:rPr>
        <w:lastRenderedPageBreak/>
        <w:drawing>
          <wp:anchor distT="0" distB="0" distL="114300" distR="114300" simplePos="0" relativeHeight="251661824" behindDoc="1" locked="0" layoutInCell="1" allowOverlap="1" wp14:anchorId="6F09EA50" wp14:editId="6A6EE723">
            <wp:simplePos x="0" y="0"/>
            <wp:positionH relativeFrom="column">
              <wp:posOffset>-637540</wp:posOffset>
            </wp:positionH>
            <wp:positionV relativeFrom="paragraph">
              <wp:posOffset>-369570</wp:posOffset>
            </wp:positionV>
            <wp:extent cx="6689090" cy="1934845"/>
            <wp:effectExtent l="19050" t="0" r="0" b="0"/>
            <wp:wrapTight wrapText="bothSides">
              <wp:wrapPolygon edited="0">
                <wp:start x="-62" y="0"/>
                <wp:lineTo x="-62" y="21479"/>
                <wp:lineTo x="21592" y="21479"/>
                <wp:lineTo x="21592" y="0"/>
                <wp:lineTo x="-62" y="0"/>
              </wp:wrapPolygon>
            </wp:wrapTight>
            <wp:docPr id="15" name="Рисунок 3"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x_Blank!"/>
                    <pic:cNvPicPr>
                      <a:picLocks noChangeAspect="1" noChangeArrowheads="1"/>
                    </pic:cNvPicPr>
                  </pic:nvPicPr>
                  <pic:blipFill>
                    <a:blip r:embed="rId16" cstate="print"/>
                    <a:srcRect/>
                    <a:stretch>
                      <a:fillRect/>
                    </a:stretch>
                  </pic:blipFill>
                  <pic:spPr bwMode="auto">
                    <a:xfrm>
                      <a:off x="0" y="0"/>
                      <a:ext cx="6689090" cy="1934845"/>
                    </a:xfrm>
                    <a:prstGeom prst="rect">
                      <a:avLst/>
                    </a:prstGeom>
                    <a:noFill/>
                    <a:ln w="9525">
                      <a:noFill/>
                      <a:miter lim="800000"/>
                      <a:headEnd/>
                      <a:tailEnd/>
                    </a:ln>
                  </pic:spPr>
                </pic:pic>
              </a:graphicData>
            </a:graphic>
          </wp:anchor>
        </w:drawing>
      </w:r>
    </w:p>
    <w:p w:rsidR="00C103A0" w:rsidRPr="00C103A0" w:rsidRDefault="00C103A0" w:rsidP="00C103A0">
      <w:pPr>
        <w:tabs>
          <w:tab w:val="left" w:pos="6237"/>
        </w:tabs>
        <w:spacing w:after="0" w:line="240" w:lineRule="auto"/>
        <w:ind w:right="283"/>
        <w:jc w:val="right"/>
        <w:rPr>
          <w:rFonts w:ascii="Times New Roman" w:eastAsia="Calibri" w:hAnsi="Times New Roman" w:cs="Times New Roman"/>
          <w:b/>
          <w:noProof/>
          <w:lang w:eastAsia="en-US"/>
        </w:rPr>
      </w:pPr>
      <w:r w:rsidRPr="00C103A0">
        <w:rPr>
          <w:rFonts w:ascii="Times New Roman" w:eastAsia="Calibri" w:hAnsi="Times New Roman" w:cs="Times New Roman"/>
          <w:b/>
          <w:lang w:eastAsia="en-US"/>
        </w:rPr>
        <w:t>Проект №: ГП-15-2021</w:t>
      </w:r>
    </w:p>
    <w:p w:rsidR="00C103A0" w:rsidRPr="00C103A0" w:rsidRDefault="00C103A0" w:rsidP="00C103A0">
      <w:pPr>
        <w:tabs>
          <w:tab w:val="left" w:pos="2880"/>
        </w:tabs>
        <w:spacing w:after="0" w:line="240" w:lineRule="auto"/>
        <w:jc w:val="center"/>
        <w:rPr>
          <w:rFonts w:ascii="Times New Roman" w:eastAsia="Calibri" w:hAnsi="Times New Roman" w:cs="Times New Roman"/>
          <w:sz w:val="28"/>
          <w:szCs w:val="28"/>
          <w:lang w:eastAsia="en-US"/>
        </w:rPr>
      </w:pPr>
    </w:p>
    <w:p w:rsidR="00C103A0" w:rsidRPr="00C103A0" w:rsidRDefault="00C103A0" w:rsidP="00C103A0">
      <w:pPr>
        <w:tabs>
          <w:tab w:val="left" w:pos="2880"/>
        </w:tabs>
        <w:spacing w:after="0" w:line="240" w:lineRule="auto"/>
        <w:jc w:val="right"/>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Times New Roman" w:hAnsi="Times New Roman" w:cs="Times New Roman"/>
          <w:sz w:val="28"/>
          <w:szCs w:val="24"/>
          <w:lang w:eastAsia="en-US"/>
        </w:rPr>
      </w:pPr>
      <w:r w:rsidRPr="00C103A0">
        <w:rPr>
          <w:rFonts w:ascii="Times New Roman" w:eastAsia="Times New Roman" w:hAnsi="Times New Roman" w:cs="Times New Roman"/>
          <w:spacing w:val="-18"/>
          <w:sz w:val="28"/>
          <w:szCs w:val="24"/>
          <w:lang w:eastAsia="en-US"/>
        </w:rPr>
        <w:t xml:space="preserve">Заказчик: </w:t>
      </w:r>
      <w:r w:rsidRPr="00C103A0">
        <w:rPr>
          <w:rFonts w:ascii="Times New Roman" w:eastAsia="Times New Roman" w:hAnsi="Times New Roman" w:cs="Times New Roman"/>
          <w:sz w:val="28"/>
          <w:szCs w:val="24"/>
          <w:lang w:eastAsia="en-US"/>
        </w:rPr>
        <w:t>Администрация Имекского сельсовета Таштыпского района Республики Хакасия</w:t>
      </w:r>
    </w:p>
    <w:p w:rsidR="00C103A0" w:rsidRPr="00C103A0" w:rsidRDefault="00C103A0" w:rsidP="00C103A0">
      <w:pPr>
        <w:spacing w:after="0" w:line="240" w:lineRule="auto"/>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b/>
          <w:sz w:val="28"/>
          <w:szCs w:val="24"/>
          <w:lang w:eastAsia="en-US"/>
        </w:rPr>
      </w:pPr>
    </w:p>
    <w:p w:rsidR="00C103A0" w:rsidRPr="00C103A0" w:rsidRDefault="00C103A0" w:rsidP="00C103A0">
      <w:pPr>
        <w:tabs>
          <w:tab w:val="left" w:pos="2880"/>
        </w:tabs>
        <w:spacing w:after="0" w:line="240" w:lineRule="auto"/>
        <w:ind w:right="283"/>
        <w:jc w:val="center"/>
        <w:rPr>
          <w:rFonts w:ascii="Times New Roman" w:eastAsia="Calibri" w:hAnsi="Times New Roman" w:cs="Times New Roman"/>
          <w:b/>
          <w:bCs/>
          <w:color w:val="000000"/>
          <w:sz w:val="32"/>
          <w:szCs w:val="32"/>
          <w:lang w:eastAsia="en-US"/>
        </w:rPr>
      </w:pPr>
      <w:r w:rsidRPr="00C103A0">
        <w:rPr>
          <w:rFonts w:ascii="Times New Roman" w:eastAsia="Calibri" w:hAnsi="Times New Roman" w:cs="Times New Roman"/>
          <w:b/>
          <w:bCs/>
          <w:color w:val="000000"/>
          <w:sz w:val="32"/>
          <w:szCs w:val="32"/>
          <w:lang w:eastAsia="en-US"/>
        </w:rPr>
        <w:t>ПРОЕКТ ГЕНЕРАЛЬНОГО ПЛАНА ИМЕКСКОГО СЕЛЬСОВЕТА ТАШТЫПСКОГО РАЙОНА РЕСПУБЛИКИ ХАКАСИЯ</w:t>
      </w: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r w:rsidRPr="00C103A0">
        <w:rPr>
          <w:rFonts w:ascii="Times New Roman" w:eastAsia="Calibri" w:hAnsi="Times New Roman" w:cs="Times New Roman"/>
          <w:b/>
          <w:sz w:val="24"/>
          <w:szCs w:val="24"/>
          <w:lang w:eastAsia="en-US"/>
        </w:rPr>
        <w:t>МАТЕРИАЛЫ ПО ОБОСНОВАНИЮ</w:t>
      </w: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r w:rsidRPr="00C103A0">
        <w:rPr>
          <w:rFonts w:ascii="Times New Roman" w:eastAsia="Calibri" w:hAnsi="Times New Roman" w:cs="Times New Roman"/>
          <w:b/>
          <w:sz w:val="24"/>
          <w:szCs w:val="24"/>
          <w:lang w:eastAsia="en-US"/>
        </w:rPr>
        <w:t>(ПОЯСНИТЕЛЬНАЯ ЗАПИСКА)</w:t>
      </w:r>
    </w:p>
    <w:p w:rsidR="00C103A0" w:rsidRPr="00C103A0" w:rsidRDefault="00C103A0" w:rsidP="00C103A0">
      <w:pPr>
        <w:tabs>
          <w:tab w:val="left" w:pos="2880"/>
        </w:tabs>
        <w:spacing w:after="0" w:line="360" w:lineRule="auto"/>
        <w:jc w:val="center"/>
        <w:rPr>
          <w:rFonts w:ascii="Times New Roman" w:eastAsia="Calibri" w:hAnsi="Times New Roman" w:cs="Times New Roman"/>
          <w:b/>
          <w:sz w:val="24"/>
          <w:szCs w:val="24"/>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 xml:space="preserve">Том </w:t>
      </w:r>
      <w:r w:rsidRPr="00C103A0">
        <w:rPr>
          <w:rFonts w:ascii="Times New Roman" w:eastAsia="Calibri" w:hAnsi="Times New Roman" w:cs="Times New Roman"/>
          <w:b/>
          <w:sz w:val="28"/>
          <w:szCs w:val="28"/>
          <w:lang w:val="en-US" w:eastAsia="en-US"/>
        </w:rPr>
        <w:t>I</w:t>
      </w:r>
      <w:r w:rsidRPr="00C103A0">
        <w:rPr>
          <w:rFonts w:ascii="Times New Roman" w:eastAsia="Calibri" w:hAnsi="Times New Roman" w:cs="Times New Roman"/>
          <w:b/>
          <w:sz w:val="28"/>
          <w:szCs w:val="28"/>
          <w:lang w:eastAsia="en-US"/>
        </w:rPr>
        <w:t>I</w:t>
      </w:r>
    </w:p>
    <w:p w:rsidR="00C103A0" w:rsidRPr="00C103A0" w:rsidRDefault="00C103A0" w:rsidP="00C103A0">
      <w:pPr>
        <w:spacing w:after="0" w:line="240" w:lineRule="auto"/>
        <w:rPr>
          <w:rFonts w:ascii="Times New Roman" w:eastAsia="Calibri" w:hAnsi="Times New Roman" w:cs="Times New Roman"/>
          <w:noProof/>
          <w:sz w:val="28"/>
          <w:szCs w:val="28"/>
        </w:rPr>
      </w:pPr>
    </w:p>
    <w:p w:rsidR="00C103A0" w:rsidRPr="00C103A0" w:rsidRDefault="00C103A0" w:rsidP="00C103A0">
      <w:pPr>
        <w:spacing w:after="0" w:line="240" w:lineRule="auto"/>
        <w:jc w:val="center"/>
        <w:rPr>
          <w:rFonts w:ascii="Times New Roman" w:eastAsia="Times New Roman" w:hAnsi="Times New Roman" w:cs="Times New Roman"/>
          <w:sz w:val="28"/>
          <w:szCs w:val="24"/>
          <w:lang w:eastAsia="en-US"/>
        </w:rPr>
      </w:pPr>
      <w:r w:rsidRPr="00C103A0">
        <w:rPr>
          <w:rFonts w:ascii="Times New Roman" w:eastAsia="Times New Roman" w:hAnsi="Times New Roman" w:cs="Times New Roman"/>
          <w:noProof/>
          <w:sz w:val="28"/>
          <w:szCs w:val="24"/>
        </w:rPr>
        <w:drawing>
          <wp:inline distT="0" distB="0" distL="0" distR="0" wp14:anchorId="3BA60F18" wp14:editId="6C9DDC57">
            <wp:extent cx="1272097" cy="1606681"/>
            <wp:effectExtent l="19050" t="0" r="4253" b="0"/>
            <wp:docPr id="16" name="Рисунок 1"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ector-images.com/19/tashtypsky_rayon_coa.gif"/>
                    <pic:cNvPicPr>
                      <a:picLocks noChangeAspect="1" noChangeArrowheads="1"/>
                    </pic:cNvPicPr>
                  </pic:nvPicPr>
                  <pic:blipFill>
                    <a:blip r:embed="rId17" cstate="print"/>
                    <a:srcRect/>
                    <a:stretch>
                      <a:fillRect/>
                    </a:stretch>
                  </pic:blipFill>
                  <pic:spPr bwMode="auto">
                    <a:xfrm>
                      <a:off x="0" y="0"/>
                      <a:ext cx="1275706" cy="1611239"/>
                    </a:xfrm>
                    <a:prstGeom prst="rect">
                      <a:avLst/>
                    </a:prstGeom>
                    <a:noFill/>
                    <a:ln w="9525">
                      <a:noFill/>
                      <a:miter lim="800000"/>
                      <a:headEnd/>
                      <a:tailEnd/>
                    </a:ln>
                  </pic:spPr>
                </pic:pic>
              </a:graphicData>
            </a:graphic>
          </wp:inline>
        </w:drawing>
      </w: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ind w:firstLine="709"/>
        <w:jc w:val="both"/>
        <w:rPr>
          <w:rFonts w:ascii="Times New Roman" w:eastAsia="Times New Roman" w:hAnsi="Times New Roman" w:cs="Times New Roman"/>
          <w:sz w:val="28"/>
          <w:szCs w:val="24"/>
          <w:lang w:eastAsia="en-US"/>
        </w:rPr>
      </w:pPr>
    </w:p>
    <w:p w:rsidR="00C103A0" w:rsidRPr="00C103A0" w:rsidRDefault="00C103A0" w:rsidP="00C103A0">
      <w:pPr>
        <w:tabs>
          <w:tab w:val="left" w:pos="2880"/>
        </w:tabs>
        <w:spacing w:after="0" w:line="240" w:lineRule="auto"/>
        <w:jc w:val="both"/>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Генеральный директор                                                              Е. А. Казакевич</w:t>
      </w: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spacing w:after="0" w:line="240" w:lineRule="auto"/>
        <w:jc w:val="both"/>
        <w:rPr>
          <w:rFonts w:ascii="Times New Roman" w:eastAsia="Times New Roman" w:hAnsi="Times New Roman" w:cs="Times New Roman"/>
          <w:sz w:val="28"/>
          <w:szCs w:val="24"/>
          <w:lang w:eastAsia="en-US"/>
        </w:rPr>
      </w:pPr>
    </w:p>
    <w:p w:rsidR="00C103A0" w:rsidRPr="00C103A0" w:rsidRDefault="00C103A0" w:rsidP="00C103A0">
      <w:pPr>
        <w:tabs>
          <w:tab w:val="left" w:pos="2880"/>
        </w:tabs>
        <w:spacing w:after="0" w:line="240" w:lineRule="auto"/>
        <w:jc w:val="center"/>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Новосибирск</w:t>
      </w:r>
    </w:p>
    <w:p w:rsidR="00C103A0" w:rsidRPr="00C103A0" w:rsidRDefault="00C103A0" w:rsidP="00C103A0">
      <w:pPr>
        <w:tabs>
          <w:tab w:val="left" w:pos="2880"/>
        </w:tabs>
        <w:spacing w:after="0" w:line="240" w:lineRule="auto"/>
        <w:ind w:left="-142"/>
        <w:jc w:val="center"/>
        <w:rPr>
          <w:rFonts w:ascii="Times New Roman" w:eastAsia="Calibri" w:hAnsi="Times New Roman" w:cs="Times New Roman"/>
          <w:b/>
          <w:noProof/>
          <w:color w:val="FF0000"/>
          <w:sz w:val="28"/>
          <w:szCs w:val="28"/>
        </w:rPr>
      </w:pPr>
      <w:r w:rsidRPr="00C103A0">
        <w:rPr>
          <w:rFonts w:ascii="Times New Roman" w:eastAsia="Calibri" w:hAnsi="Times New Roman" w:cs="Times New Roman"/>
          <w:sz w:val="28"/>
          <w:szCs w:val="28"/>
          <w:lang w:eastAsia="en-US"/>
        </w:rPr>
        <w:t>2020 г.</w:t>
      </w:r>
    </w:p>
    <w:p w:rsidR="00C103A0" w:rsidRPr="00C103A0" w:rsidRDefault="00C103A0" w:rsidP="00C103A0">
      <w:pPr>
        <w:spacing w:after="0" w:line="240" w:lineRule="auto"/>
        <w:jc w:val="center"/>
        <w:rPr>
          <w:rFonts w:ascii="Times New Roman" w:eastAsia="Calibri" w:hAnsi="Times New Roman" w:cs="Times New Roman"/>
          <w:sz w:val="28"/>
          <w:szCs w:val="28"/>
          <w:lang w:eastAsia="en-US"/>
        </w:rPr>
        <w:sectPr w:rsidR="00C103A0" w:rsidRPr="00C103A0" w:rsidSect="00C103A0">
          <w:headerReference w:type="default" r:id="rId26"/>
          <w:pgSz w:w="11906" w:h="16838"/>
          <w:pgMar w:top="1134" w:right="851" w:bottom="1134" w:left="1701" w:header="708" w:footer="708" w:gutter="0"/>
          <w:pgNumType w:start="1"/>
          <w:cols w:space="708"/>
          <w:titlePg/>
          <w:docGrid w:linePitch="360"/>
        </w:sectPr>
      </w:pPr>
    </w:p>
    <w:p w:rsidR="00C103A0" w:rsidRPr="00C103A0" w:rsidRDefault="00C103A0" w:rsidP="00C103A0">
      <w:pPr>
        <w:spacing w:after="0" w:line="317" w:lineRule="exact"/>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01 Состав проекта</w:t>
      </w:r>
    </w:p>
    <w:p w:rsidR="00C103A0" w:rsidRPr="00C103A0" w:rsidRDefault="00C103A0" w:rsidP="00C103A0">
      <w:pPr>
        <w:spacing w:after="0" w:line="317" w:lineRule="exact"/>
        <w:jc w:val="center"/>
        <w:rPr>
          <w:rFonts w:ascii="Times New Roman" w:eastAsia="Calibri" w:hAnsi="Times New Roman" w:cs="Times New Roman"/>
          <w:b/>
          <w:sz w:val="28"/>
          <w:szCs w:val="28"/>
          <w:lang w:eastAsia="en-US"/>
        </w:rPr>
      </w:pPr>
    </w:p>
    <w:p w:rsidR="00C103A0" w:rsidRPr="00C103A0" w:rsidRDefault="00C103A0" w:rsidP="00C103A0">
      <w:pPr>
        <w:spacing w:after="0" w:line="317" w:lineRule="exact"/>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Раздел «Градостроительные решения»</w:t>
      </w:r>
    </w:p>
    <w:p w:rsidR="00C103A0" w:rsidRPr="00C103A0" w:rsidRDefault="00C103A0" w:rsidP="00C103A0">
      <w:pPr>
        <w:spacing w:after="0" w:line="317" w:lineRule="exact"/>
        <w:rPr>
          <w:rFonts w:ascii="Times New Roman" w:eastAsia="Calibri" w:hAnsi="Times New Roman" w:cs="Times New Roman"/>
          <w:b/>
          <w:sz w:val="28"/>
          <w:szCs w:val="28"/>
          <w:lang w:eastAsia="en-US"/>
        </w:rPr>
      </w:pP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Положение о территориальном планировании – том </w:t>
      </w:r>
      <w:r w:rsidRPr="00C103A0">
        <w:rPr>
          <w:rFonts w:ascii="Times New Roman" w:eastAsia="Calibri" w:hAnsi="Times New Roman" w:cs="Times New Roman"/>
          <w:sz w:val="28"/>
          <w:szCs w:val="28"/>
          <w:lang w:val="en-US" w:eastAsia="en-US"/>
        </w:rPr>
        <w:t>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Карты – тома </w:t>
      </w:r>
      <w:r w:rsidRPr="00C103A0">
        <w:rPr>
          <w:rFonts w:ascii="Times New Roman" w:eastAsia="Calibri" w:hAnsi="Times New Roman" w:cs="Times New Roman"/>
          <w:sz w:val="28"/>
          <w:szCs w:val="28"/>
          <w:lang w:val="en-US" w:eastAsia="en-US"/>
        </w:rPr>
        <w:t>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Материалы по обоснованию (пояснительная записка) – том </w:t>
      </w:r>
      <w:r w:rsidRPr="00C103A0">
        <w:rPr>
          <w:rFonts w:ascii="Times New Roman" w:eastAsia="Calibri" w:hAnsi="Times New Roman" w:cs="Times New Roman"/>
          <w:sz w:val="28"/>
          <w:szCs w:val="28"/>
          <w:lang w:val="en-US" w:eastAsia="en-US"/>
        </w:rPr>
        <w:t>II</w:t>
      </w:r>
    </w:p>
    <w:p w:rsidR="00C103A0" w:rsidRPr="00C103A0" w:rsidRDefault="00C103A0" w:rsidP="006A5BA1">
      <w:pPr>
        <w:numPr>
          <w:ilvl w:val="0"/>
          <w:numId w:val="4"/>
        </w:numPr>
        <w:spacing w:line="240" w:lineRule="auto"/>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Карты – тома </w:t>
      </w:r>
      <w:r w:rsidRPr="00C103A0">
        <w:rPr>
          <w:rFonts w:ascii="Times New Roman" w:eastAsia="Calibri" w:hAnsi="Times New Roman" w:cs="Times New Roman"/>
          <w:sz w:val="28"/>
          <w:szCs w:val="28"/>
          <w:lang w:val="en-US" w:eastAsia="en-US"/>
        </w:rPr>
        <w:t>II</w:t>
      </w:r>
    </w:p>
    <w:p w:rsidR="00C103A0" w:rsidRPr="00C103A0" w:rsidRDefault="00C103A0" w:rsidP="006A5BA1">
      <w:pPr>
        <w:numPr>
          <w:ilvl w:val="0"/>
          <w:numId w:val="4"/>
        </w:numPr>
        <w:spacing w:after="0" w:line="240" w:lineRule="auto"/>
        <w:ind w:left="714" w:hanging="357"/>
        <w:contextualSpacing/>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Электронная версия проекта</w:t>
      </w:r>
    </w:p>
    <w:p w:rsidR="00C103A0" w:rsidRPr="00C103A0" w:rsidRDefault="00C103A0" w:rsidP="00C103A0">
      <w:pPr>
        <w:spacing w:after="0" w:line="240" w:lineRule="auto"/>
        <w:ind w:left="295"/>
        <w:contextualSpacing/>
        <w:jc w:val="both"/>
        <w:rPr>
          <w:rFonts w:ascii="Times New Roman" w:eastAsia="Calibri" w:hAnsi="Times New Roman" w:cs="Times New Roman"/>
          <w:sz w:val="28"/>
          <w:szCs w:val="28"/>
          <w:lang w:eastAsia="en-US"/>
        </w:rPr>
      </w:pPr>
    </w:p>
    <w:p w:rsidR="00C103A0" w:rsidRPr="00C103A0" w:rsidRDefault="00C103A0" w:rsidP="00C103A0">
      <w:pPr>
        <w:spacing w:after="0" w:line="240" w:lineRule="auto"/>
        <w:ind w:left="720"/>
        <w:rPr>
          <w:rFonts w:ascii="Times New Roman" w:eastAsia="Calibri" w:hAnsi="Times New Roman" w:cs="Times New Roman"/>
          <w:b/>
          <w:bCs/>
          <w:sz w:val="28"/>
          <w:szCs w:val="28"/>
          <w:lang w:eastAsia="en-US"/>
        </w:rPr>
      </w:pPr>
      <w:r w:rsidRPr="00C103A0">
        <w:rPr>
          <w:rFonts w:ascii="Times New Roman" w:eastAsia="Calibri" w:hAnsi="Times New Roman" w:cs="Times New Roman"/>
          <w:b/>
          <w:bCs/>
          <w:sz w:val="28"/>
          <w:szCs w:val="28"/>
          <w:lang w:eastAsia="en-US"/>
        </w:rPr>
        <w:t>Электронная версия проекта</w:t>
      </w:r>
    </w:p>
    <w:p w:rsidR="00C103A0" w:rsidRPr="00C103A0" w:rsidRDefault="00C103A0" w:rsidP="00C103A0">
      <w:pPr>
        <w:spacing w:after="0" w:line="240" w:lineRule="auto"/>
        <w:ind w:left="714"/>
        <w:jc w:val="both"/>
        <w:rPr>
          <w:rFonts w:ascii="Times New Roman" w:eastAsia="Calibri" w:hAnsi="Times New Roman" w:cs="Times New Roman"/>
          <w:sz w:val="28"/>
          <w:szCs w:val="28"/>
          <w:lang w:eastAsia="en-US"/>
        </w:rPr>
      </w:pP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Текстовая часть в формате </w:t>
      </w:r>
      <w:r w:rsidRPr="00C103A0">
        <w:rPr>
          <w:rFonts w:ascii="Times New Roman" w:eastAsia="Calibri" w:hAnsi="Times New Roman" w:cs="Times New Roman"/>
          <w:sz w:val="28"/>
          <w:szCs w:val="28"/>
          <w:lang w:val="en-US" w:eastAsia="en-US"/>
        </w:rPr>
        <w:t>docx</w:t>
      </w:r>
      <w:r w:rsidRPr="00C103A0">
        <w:rPr>
          <w:rFonts w:ascii="Times New Roman" w:eastAsia="Calibri" w:hAnsi="Times New Roman" w:cs="Times New Roman"/>
          <w:sz w:val="28"/>
          <w:szCs w:val="28"/>
          <w:lang w:eastAsia="en-US"/>
        </w:rPr>
        <w:t>.</w:t>
      </w: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 xml:space="preserve">Графическая часть в виде рабочих наборов и слоёв </w:t>
      </w:r>
      <w:r w:rsidRPr="00C103A0">
        <w:rPr>
          <w:rFonts w:ascii="Times New Roman" w:eastAsia="Calibri" w:hAnsi="Times New Roman" w:cs="Times New Roman"/>
          <w:sz w:val="28"/>
          <w:szCs w:val="28"/>
          <w:lang w:val="en-US" w:eastAsia="en-US"/>
        </w:rPr>
        <w:t>MapInfo</w:t>
      </w:r>
      <w:r w:rsidRPr="00C103A0">
        <w:rPr>
          <w:rFonts w:ascii="Times New Roman" w:eastAsia="Calibri" w:hAnsi="Times New Roman" w:cs="Times New Roman"/>
          <w:sz w:val="28"/>
          <w:szCs w:val="28"/>
          <w:lang w:eastAsia="en-US"/>
        </w:rPr>
        <w:t xml:space="preserve"> 11.5</w:t>
      </w:r>
    </w:p>
    <w:p w:rsidR="00C103A0" w:rsidRPr="00C103A0" w:rsidRDefault="00C103A0" w:rsidP="006A5BA1">
      <w:pPr>
        <w:numPr>
          <w:ilvl w:val="0"/>
          <w:numId w:val="6"/>
        </w:numPr>
        <w:spacing w:after="0" w:line="240" w:lineRule="auto"/>
        <w:jc w:val="both"/>
        <w:rPr>
          <w:rFonts w:ascii="Times New Roman" w:eastAsia="Calibri" w:hAnsi="Times New Roman" w:cs="Times New Roman"/>
          <w:sz w:val="28"/>
          <w:szCs w:val="28"/>
          <w:lang w:eastAsia="en-US"/>
        </w:rPr>
      </w:pPr>
      <w:r w:rsidRPr="00C103A0">
        <w:rPr>
          <w:rFonts w:ascii="Times New Roman" w:eastAsia="Calibri" w:hAnsi="Times New Roman" w:cs="Times New Roman"/>
          <w:sz w:val="28"/>
          <w:szCs w:val="28"/>
          <w:lang w:eastAsia="en-US"/>
        </w:rPr>
        <w:t>Графическая часть в виде растровых изображений.</w:t>
      </w:r>
    </w:p>
    <w:p w:rsidR="00C103A0" w:rsidRPr="00C103A0" w:rsidRDefault="00C103A0" w:rsidP="00C103A0">
      <w:pPr>
        <w:shd w:val="clear" w:color="auto" w:fill="B8CCE4" w:themeFill="accent1" w:themeFillTint="66"/>
        <w:spacing w:line="240" w:lineRule="auto"/>
        <w:ind w:left="720"/>
        <w:contextualSpacing/>
        <w:jc w:val="center"/>
        <w:rPr>
          <w:rFonts w:ascii="Times New Roman" w:eastAsia="Calibri" w:hAnsi="Times New Roman" w:cs="Times New Roman"/>
          <w:b/>
          <w:sz w:val="28"/>
          <w:szCs w:val="28"/>
          <w:highlight w:val="darkGray"/>
          <w:lang w:eastAsia="en-US"/>
        </w:rPr>
        <w:sectPr w:rsidR="00C103A0" w:rsidRPr="00C103A0" w:rsidSect="00C103A0">
          <w:headerReference w:type="default" r:id="rId27"/>
          <w:footerReference w:type="default" r:id="rId28"/>
          <w:pgSz w:w="11906" w:h="16838"/>
          <w:pgMar w:top="1134" w:right="851" w:bottom="1134" w:left="1701" w:header="709" w:footer="708" w:gutter="0"/>
          <w:cols w:space="708"/>
          <w:titlePg/>
          <w:docGrid w:linePitch="360"/>
        </w:sectPr>
      </w:pPr>
    </w:p>
    <w:p w:rsidR="00C103A0" w:rsidRPr="00C103A0" w:rsidRDefault="00C103A0" w:rsidP="00C103A0">
      <w:pPr>
        <w:spacing w:after="0" w:line="240" w:lineRule="auto"/>
        <w:contextualSpacing/>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Перечень карт раздела «Градостроительные решения»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6890"/>
        <w:gridCol w:w="1129"/>
        <w:gridCol w:w="963"/>
      </w:tblGrid>
      <w:tr w:rsidR="00C103A0" w:rsidRPr="00C103A0" w:rsidTr="00C103A0">
        <w:trPr>
          <w:trHeight w:val="693"/>
          <w:tblHeader/>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w:t>
            </w:r>
          </w:p>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 xml:space="preserve">п/п    </w:t>
            </w:r>
          </w:p>
        </w:tc>
        <w:tc>
          <w:tcPr>
            <w:tcW w:w="3600"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Наименование карт</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Марка</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6"/>
                <w:szCs w:val="26"/>
              </w:rPr>
            </w:pPr>
            <w:r w:rsidRPr="00C103A0">
              <w:rPr>
                <w:rFonts w:ascii="Times New Roman" w:eastAsia="Times New Roman" w:hAnsi="Times New Roman" w:cs="Times New Roman"/>
                <w:b/>
                <w:bCs/>
                <w:sz w:val="26"/>
                <w:szCs w:val="26"/>
              </w:rPr>
              <w:t>№ листа</w:t>
            </w:r>
          </w:p>
        </w:tc>
      </w:tr>
      <w:tr w:rsidR="00C103A0" w:rsidRPr="00C103A0" w:rsidTr="00C103A0">
        <w:trPr>
          <w:trHeight w:val="244"/>
          <w:jc w:val="center"/>
        </w:trPr>
        <w:tc>
          <w:tcPr>
            <w:tcW w:w="5000" w:type="pct"/>
            <w:gridSpan w:val="4"/>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Утверждаемая часть</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bCs/>
                <w:sz w:val="26"/>
                <w:szCs w:val="26"/>
                <w:shd w:val="clear" w:color="auto" w:fill="FFFFFF"/>
                <w:lang w:bidi="ru-RU"/>
              </w:rPr>
            </w:pPr>
            <w:r w:rsidRPr="00C103A0">
              <w:rPr>
                <w:rFonts w:ascii="Times New Roman" w:eastAsia="Times New Roman" w:hAnsi="Times New Roman" w:cs="Times New Roman"/>
                <w:sz w:val="26"/>
                <w:szCs w:val="26"/>
              </w:rPr>
              <w:t>Карта границ населенных пунктов (в том числе границ образуемых населенных пунктов), входящих в состав поселения,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w:t>
            </w:r>
          </w:p>
        </w:tc>
      </w:tr>
      <w:tr w:rsidR="00C103A0" w:rsidRPr="00C103A0" w:rsidTr="00C103A0">
        <w:trPr>
          <w:trHeight w:val="445"/>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Calibri" w:hAnsi="Times New Roman" w:cs="Times New Roman"/>
                <w:sz w:val="26"/>
                <w:szCs w:val="26"/>
                <w:lang w:eastAsia="en-US"/>
              </w:rPr>
              <w:t>Карта функциональных зон</w:t>
            </w:r>
            <w:r w:rsidRPr="00C103A0">
              <w:rPr>
                <w:rFonts w:ascii="Times New Roman" w:eastAsia="Calibri" w:hAnsi="Times New Roman" w:cs="Times New Roman"/>
                <w:b/>
                <w:bCs/>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ГП-2.1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функциональных зон </w:t>
            </w:r>
            <w:r w:rsidRPr="00C103A0">
              <w:rPr>
                <w:rFonts w:ascii="Times New Roman" w:eastAsia="Times New Roman" w:hAnsi="Times New Roman" w:cs="Times New Roman"/>
                <w:sz w:val="26"/>
                <w:szCs w:val="26"/>
              </w:rPr>
              <w:t>с. Имек, д. Нижний Имек, д. Верхний Имек, д. Харой, д. Печегол,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ГП-2.2</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2.2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4</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Карта планируемого размещения объектов местного значения</w:t>
            </w:r>
            <w:r w:rsidRPr="00C103A0">
              <w:rPr>
                <w:rFonts w:ascii="Times New Roman" w:eastAsia="Times New Roman" w:hAnsi="Times New Roman" w:cs="Times New Roman"/>
                <w:sz w:val="26"/>
                <w:szCs w:val="26"/>
              </w:rPr>
              <w:t>, 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ГП-3.1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планируемого размещения объектов местного значения </w:t>
            </w:r>
            <w:r w:rsidRPr="00C103A0">
              <w:rPr>
                <w:rFonts w:ascii="Times New Roman" w:eastAsia="Times New Roman" w:hAnsi="Times New Roman" w:cs="Times New Roman"/>
                <w:sz w:val="26"/>
                <w:szCs w:val="26"/>
              </w:rPr>
              <w:t>с. Имек, д. Нижний Имек, д. Верхний Имек, д. Харой, д. Печегол,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ГП-3.2</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3.2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6</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транспортной инфраструктуры</w:t>
            </w:r>
            <w:r w:rsidRPr="00C103A0">
              <w:rPr>
                <w:rFonts w:ascii="Times New Roman" w:eastAsia="Calibri" w:hAnsi="Times New Roman" w:cs="Times New Roman"/>
                <w:bCs/>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ГП-4</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4</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w:t>
            </w:r>
            <w:r w:rsidRPr="00C103A0">
              <w:rPr>
                <w:rFonts w:ascii="Times New Roman" w:eastAsia="Calibri" w:hAnsi="Times New Roman" w:cs="Times New Roman"/>
                <w:bCs/>
                <w:shd w:val="clear" w:color="auto" w:fill="FFFFFF"/>
                <w:lang w:bidi="ru-RU"/>
              </w:rPr>
              <w:t>,</w:t>
            </w:r>
            <w:r w:rsidRPr="00C103A0">
              <w:rPr>
                <w:rFonts w:ascii="Times New Roman" w:eastAsia="Calibri" w:hAnsi="Times New Roman" w:cs="Times New Roman"/>
                <w:sz w:val="26"/>
                <w:szCs w:val="26"/>
                <w:lang w:eastAsia="en-US"/>
              </w:rPr>
              <w:t xml:space="preserve"> </w:t>
            </w:r>
            <w:r w:rsidRPr="00C103A0">
              <w:rPr>
                <w:rFonts w:ascii="Times New Roman" w:eastAsia="Times New Roman" w:hAnsi="Times New Roman" w:cs="Times New Roman"/>
                <w:sz w:val="26"/>
                <w:szCs w:val="26"/>
              </w:rPr>
              <w:t>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ГП-5.1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планируемого размещения объектов местного значения в области развития инженерной инфраструктуры с. Имек, д. Нижний Имек, д. Верхний Имек, д. Харой, д. Печегол,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ГП-5.2</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5.2</w:t>
            </w:r>
          </w:p>
        </w:tc>
      </w:tr>
      <w:tr w:rsidR="00C103A0" w:rsidRPr="00C103A0" w:rsidTr="00C103A0">
        <w:trPr>
          <w:trHeight w:val="373"/>
          <w:jc w:val="center"/>
        </w:trPr>
        <w:tc>
          <w:tcPr>
            <w:tcW w:w="5000" w:type="pct"/>
            <w:gridSpan w:val="4"/>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Материалы по обоснованию</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9</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положения Имекского сельсовета в структуре Таштыпского района Республики Хакасия</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ГП-6</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6</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10</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ГП-7.1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11</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с. Имек, д. Нижний Имек, д. Верхний Имек, д. Харой, д. Печегол,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ГП-7.2</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7.2</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12</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в области инженерной инфраструктуры, М 1:25 000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ГП-8.1</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8.1</w:t>
            </w:r>
          </w:p>
        </w:tc>
      </w:tr>
      <w:tr w:rsidR="00C103A0" w:rsidRPr="00C103A0" w:rsidTr="00C103A0">
        <w:trPr>
          <w:trHeight w:val="702"/>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13</w:t>
            </w:r>
          </w:p>
        </w:tc>
        <w:tc>
          <w:tcPr>
            <w:tcW w:w="3600" w:type="pct"/>
            <w:shd w:val="clear" w:color="auto" w:fill="auto"/>
            <w:vAlign w:val="center"/>
          </w:tcPr>
          <w:p w:rsidR="00C103A0" w:rsidRPr="00C103A0" w:rsidRDefault="00C103A0" w:rsidP="00C103A0">
            <w:pPr>
              <w:spacing w:after="0" w:line="240" w:lineRule="auto"/>
              <w:jc w:val="both"/>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Карта современного использования территории в области инженерной инфраструктуры с. Имек, д. Нижний Имек, д. Верхний Имек, д. Харой, д. Печегол, М 1:5 000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ГП-8.2</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8.2</w:t>
            </w:r>
          </w:p>
        </w:tc>
      </w:tr>
      <w:tr w:rsidR="00C103A0" w:rsidRPr="00C103A0" w:rsidTr="00C103A0">
        <w:trPr>
          <w:trHeight w:val="683"/>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14</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границ зон с особыми условиями использования территории, объектов культурного наследия, </w:t>
            </w:r>
            <w:r w:rsidRPr="00C103A0">
              <w:rPr>
                <w:rFonts w:ascii="Times New Roman" w:eastAsia="Times New Roman" w:hAnsi="Times New Roman" w:cs="Times New Roman"/>
                <w:sz w:val="26"/>
                <w:szCs w:val="26"/>
              </w:rPr>
              <w:t>М 1: 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ГП-9</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9</w:t>
            </w:r>
          </w:p>
        </w:tc>
      </w:tr>
      <w:tr w:rsidR="00C103A0" w:rsidRPr="00C103A0" w:rsidTr="00C103A0">
        <w:trPr>
          <w:trHeight w:val="683"/>
          <w:jc w:val="center"/>
        </w:trPr>
        <w:tc>
          <w:tcPr>
            <w:tcW w:w="307"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15</w:t>
            </w:r>
          </w:p>
        </w:tc>
        <w:tc>
          <w:tcPr>
            <w:tcW w:w="3600" w:type="pct"/>
            <w:shd w:val="clear" w:color="auto" w:fill="auto"/>
            <w:vAlign w:val="center"/>
          </w:tcPr>
          <w:p w:rsidR="00C103A0" w:rsidRPr="00C103A0" w:rsidRDefault="00C103A0" w:rsidP="00C103A0">
            <w:pPr>
              <w:spacing w:after="0" w:line="240" w:lineRule="auto"/>
              <w:jc w:val="both"/>
              <w:rPr>
                <w:rFonts w:ascii="Times New Roman" w:eastAsia="Calibri" w:hAnsi="Times New Roman" w:cs="Times New Roman"/>
                <w:sz w:val="26"/>
                <w:szCs w:val="26"/>
                <w:lang w:eastAsia="en-US"/>
              </w:rPr>
            </w:pPr>
            <w:r w:rsidRPr="00C103A0">
              <w:rPr>
                <w:rFonts w:ascii="Times New Roman" w:eastAsia="Calibri" w:hAnsi="Times New Roman" w:cs="Times New Roman"/>
                <w:sz w:val="26"/>
                <w:szCs w:val="26"/>
                <w:lang w:eastAsia="en-US"/>
              </w:rPr>
              <w:t xml:space="preserve">Карта границ территорий, подверженных риску возникновения чрезвычайных ситуаций природного и техногенного характера, </w:t>
            </w:r>
            <w:r w:rsidRPr="00C103A0">
              <w:rPr>
                <w:rFonts w:ascii="Times New Roman" w:eastAsia="Times New Roman" w:hAnsi="Times New Roman" w:cs="Times New Roman"/>
                <w:sz w:val="26"/>
                <w:szCs w:val="26"/>
              </w:rPr>
              <w:t>М 1: 25 000</w:t>
            </w:r>
          </w:p>
        </w:tc>
        <w:tc>
          <w:tcPr>
            <w:tcW w:w="590" w:type="pct"/>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ГП-10</w:t>
            </w:r>
          </w:p>
        </w:tc>
        <w:tc>
          <w:tcPr>
            <w:tcW w:w="502"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6"/>
                <w:szCs w:val="26"/>
              </w:rPr>
            </w:pPr>
            <w:r w:rsidRPr="00C103A0">
              <w:rPr>
                <w:rFonts w:ascii="Times New Roman" w:eastAsia="Times New Roman" w:hAnsi="Times New Roman" w:cs="Times New Roman"/>
                <w:sz w:val="26"/>
                <w:szCs w:val="26"/>
              </w:rPr>
              <w:t>10</w:t>
            </w:r>
          </w:p>
        </w:tc>
      </w:tr>
    </w:tbl>
    <w:p w:rsidR="00C103A0" w:rsidRPr="00C103A0" w:rsidRDefault="00C103A0" w:rsidP="00C103A0">
      <w:pPr>
        <w:spacing w:after="0" w:line="240" w:lineRule="auto"/>
        <w:rPr>
          <w:rFonts w:ascii="Calibri" w:eastAsia="Calibri" w:hAnsi="Calibri" w:cs="Times New Roman"/>
          <w:b/>
          <w:lang w:eastAsia="en-US"/>
        </w:rPr>
      </w:pPr>
    </w:p>
    <w:p w:rsidR="00C103A0" w:rsidRPr="00C103A0" w:rsidRDefault="00C103A0" w:rsidP="00C103A0">
      <w:pPr>
        <w:rPr>
          <w:rFonts w:ascii="Calibri" w:eastAsia="Calibri" w:hAnsi="Calibri" w:cs="Times New Roman"/>
          <w:highlight w:val="darkGray"/>
          <w:lang w:eastAsia="en-US"/>
        </w:rPr>
        <w:sectPr w:rsidR="00C103A0" w:rsidRPr="00C103A0" w:rsidSect="00C103A0">
          <w:pgSz w:w="11906" w:h="16838"/>
          <w:pgMar w:top="1134" w:right="851" w:bottom="1134" w:left="1701" w:header="709" w:footer="708" w:gutter="0"/>
          <w:cols w:space="708"/>
          <w:titlePg/>
          <w:docGrid w:linePitch="360"/>
        </w:sect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lastRenderedPageBreak/>
        <w:t>02 Список основных исполнителей</w:t>
      </w: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3217"/>
        <w:gridCol w:w="2350"/>
        <w:gridCol w:w="2090"/>
        <w:gridCol w:w="1328"/>
      </w:tblGrid>
      <w:tr w:rsidR="00C103A0" w:rsidRPr="00C103A0" w:rsidTr="00C103A0">
        <w:trPr>
          <w:trHeight w:val="384"/>
          <w:jc w:val="center"/>
        </w:trPr>
        <w:tc>
          <w:tcPr>
            <w:tcW w:w="305"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w:t>
            </w:r>
          </w:p>
        </w:tc>
        <w:tc>
          <w:tcPr>
            <w:tcW w:w="1681"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Раздел проекта</w:t>
            </w:r>
          </w:p>
        </w:tc>
        <w:tc>
          <w:tcPr>
            <w:tcW w:w="1228"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Должность</w:t>
            </w:r>
          </w:p>
        </w:tc>
        <w:tc>
          <w:tcPr>
            <w:tcW w:w="1092"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Фамилия</w:t>
            </w:r>
          </w:p>
        </w:tc>
        <w:tc>
          <w:tcPr>
            <w:tcW w:w="694"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b/>
                <w:bCs/>
                <w:sz w:val="24"/>
                <w:szCs w:val="24"/>
              </w:rPr>
            </w:pPr>
            <w:r w:rsidRPr="00C103A0">
              <w:rPr>
                <w:rFonts w:ascii="Times New Roman" w:eastAsia="Times New Roman" w:hAnsi="Times New Roman" w:cs="Times New Roman"/>
                <w:b/>
                <w:bCs/>
                <w:sz w:val="24"/>
                <w:szCs w:val="24"/>
              </w:rPr>
              <w:t>Подпись</w:t>
            </w:r>
          </w:p>
        </w:tc>
      </w:tr>
      <w:tr w:rsidR="00C103A0" w:rsidRPr="00C103A0" w:rsidTr="00C103A0">
        <w:trPr>
          <w:trHeight w:val="468"/>
          <w:jc w:val="center"/>
        </w:trPr>
        <w:tc>
          <w:tcPr>
            <w:tcW w:w="305"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681"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228"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1092"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c>
          <w:tcPr>
            <w:tcW w:w="694" w:type="pct"/>
            <w:vMerge/>
            <w:vAlign w:val="center"/>
          </w:tcPr>
          <w:p w:rsidR="00C103A0" w:rsidRPr="00C103A0" w:rsidRDefault="00C103A0" w:rsidP="00C103A0">
            <w:pPr>
              <w:spacing w:after="0" w:line="240" w:lineRule="auto"/>
              <w:rPr>
                <w:rFonts w:ascii="Times New Roman" w:eastAsia="Times New Roman" w:hAnsi="Times New Roman" w:cs="Times New Roman"/>
                <w:b/>
                <w:bCs/>
                <w:sz w:val="24"/>
                <w:szCs w:val="24"/>
              </w:rPr>
            </w:pPr>
          </w:p>
        </w:tc>
      </w:tr>
      <w:tr w:rsidR="00C103A0" w:rsidRPr="00C103A0" w:rsidTr="00C103A0">
        <w:trPr>
          <w:trHeight w:val="893"/>
          <w:jc w:val="center"/>
        </w:trPr>
        <w:tc>
          <w:tcPr>
            <w:tcW w:w="305" w:type="pct"/>
            <w:vMerge w:val="restar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1</w:t>
            </w:r>
          </w:p>
        </w:tc>
        <w:tc>
          <w:tcPr>
            <w:tcW w:w="1681" w:type="pct"/>
            <w:vMerge w:val="restar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Архитектурно-планировочный раздел</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Начальник отдела градостроительного планирования</w:t>
            </w:r>
          </w:p>
        </w:tc>
        <w:tc>
          <w:tcPr>
            <w:tcW w:w="1092" w:type="pct"/>
            <w:shd w:val="clear" w:color="auto" w:fill="auto"/>
            <w:vAlign w:val="center"/>
          </w:tcPr>
          <w:p w:rsidR="00C103A0" w:rsidRPr="00C103A0" w:rsidRDefault="00C103A0" w:rsidP="00C103A0">
            <w:pPr>
              <w:spacing w:after="0" w:line="240" w:lineRule="auto"/>
              <w:ind w:right="-54"/>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Волегжанина Т. В.</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75"/>
          <w:jc w:val="center"/>
        </w:trPr>
        <w:tc>
          <w:tcPr>
            <w:tcW w:w="305" w:type="pct"/>
            <w:vMerge/>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75"/>
          <w:jc w:val="center"/>
        </w:trPr>
        <w:tc>
          <w:tcPr>
            <w:tcW w:w="305" w:type="pct"/>
            <w:vMerge/>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c>
          <w:tcPr>
            <w:tcW w:w="1681" w:type="pct"/>
            <w:vMerge/>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Кадастровый инженер</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Calibri" w:hAnsi="Times New Roman" w:cs="Times New Roman"/>
                <w:sz w:val="24"/>
                <w:szCs w:val="24"/>
                <w:lang w:eastAsia="en-US"/>
              </w:rPr>
              <w:t>Николаев А.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17"/>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2</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Экономический раздел</w:t>
            </w:r>
          </w:p>
        </w:tc>
        <w:tc>
          <w:tcPr>
            <w:tcW w:w="1228" w:type="pct"/>
            <w:shd w:val="clear" w:color="auto" w:fill="auto"/>
            <w:vAlign w:val="center"/>
          </w:tcPr>
          <w:p w:rsidR="00C103A0" w:rsidRPr="00C103A0" w:rsidRDefault="00C103A0" w:rsidP="00C103A0">
            <w:pPr>
              <w:spacing w:after="0"/>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xml:space="preserve">Экономист </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Яненко Е. Н.</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w:t>
            </w:r>
          </w:p>
        </w:tc>
      </w:tr>
      <w:tr w:rsidR="00C103A0" w:rsidRPr="00C103A0" w:rsidTr="00C103A0">
        <w:trPr>
          <w:trHeight w:val="575"/>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3</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Дорожная сеть, транспорт</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535"/>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4</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Инженерные коммуникации</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Инженер-проектировщик</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Ильин С. В.</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p>
        </w:tc>
      </w:tr>
      <w:tr w:rsidR="00C103A0" w:rsidRPr="00C103A0" w:rsidTr="00C103A0">
        <w:trPr>
          <w:trHeight w:val="677"/>
          <w:jc w:val="center"/>
        </w:trPr>
        <w:tc>
          <w:tcPr>
            <w:tcW w:w="305"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5</w:t>
            </w:r>
          </w:p>
        </w:tc>
        <w:tc>
          <w:tcPr>
            <w:tcW w:w="1681"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Графическое оформление проекта</w:t>
            </w:r>
          </w:p>
        </w:tc>
        <w:tc>
          <w:tcPr>
            <w:tcW w:w="1228"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Градостроитель проекта</w:t>
            </w:r>
          </w:p>
        </w:tc>
        <w:tc>
          <w:tcPr>
            <w:tcW w:w="1092" w:type="pct"/>
            <w:shd w:val="clear" w:color="auto" w:fill="auto"/>
            <w:vAlign w:val="center"/>
          </w:tcPr>
          <w:p w:rsidR="00C103A0" w:rsidRPr="00C103A0" w:rsidRDefault="00C103A0" w:rsidP="00C103A0">
            <w:pPr>
              <w:spacing w:after="0" w:line="240" w:lineRule="auto"/>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Прудникова К. А.</w:t>
            </w:r>
          </w:p>
        </w:tc>
        <w:tc>
          <w:tcPr>
            <w:tcW w:w="694" w:type="pct"/>
            <w:shd w:val="clear" w:color="auto" w:fill="auto"/>
            <w:vAlign w:val="center"/>
          </w:tcPr>
          <w:p w:rsidR="00C103A0" w:rsidRPr="00C103A0" w:rsidRDefault="00C103A0" w:rsidP="00C103A0">
            <w:pPr>
              <w:spacing w:after="0" w:line="240" w:lineRule="auto"/>
              <w:jc w:val="center"/>
              <w:rPr>
                <w:rFonts w:ascii="Times New Roman" w:eastAsia="Times New Roman" w:hAnsi="Times New Roman" w:cs="Times New Roman"/>
                <w:sz w:val="24"/>
                <w:szCs w:val="24"/>
              </w:rPr>
            </w:pPr>
            <w:r w:rsidRPr="00C103A0">
              <w:rPr>
                <w:rFonts w:ascii="Times New Roman" w:eastAsia="Times New Roman" w:hAnsi="Times New Roman" w:cs="Times New Roman"/>
                <w:sz w:val="24"/>
                <w:szCs w:val="24"/>
              </w:rPr>
              <w:t> </w:t>
            </w:r>
          </w:p>
        </w:tc>
      </w:tr>
    </w:tbl>
    <w:p w:rsidR="00C103A0" w:rsidRPr="00C103A0" w:rsidRDefault="00C103A0" w:rsidP="00C103A0">
      <w:pPr>
        <w:spacing w:after="0" w:line="240" w:lineRule="auto"/>
        <w:jc w:val="center"/>
        <w:rPr>
          <w:rFonts w:ascii="Times New Roman" w:eastAsia="Calibri" w:hAnsi="Times New Roman" w:cs="Times New Roman"/>
          <w:b/>
          <w:sz w:val="28"/>
          <w:szCs w:val="28"/>
          <w:highlight w:val="darkGray"/>
          <w:lang w:eastAsia="en-US"/>
        </w:rPr>
        <w:sectPr w:rsidR="00C103A0" w:rsidRPr="00C103A0" w:rsidSect="00C103A0">
          <w:pgSz w:w="11906" w:h="16838"/>
          <w:pgMar w:top="1134" w:right="851" w:bottom="1134" w:left="1701" w:header="708" w:footer="708" w:gutter="0"/>
          <w:cols w:space="708"/>
          <w:titlePg/>
          <w:docGrid w:linePitch="360"/>
        </w:sect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tabs>
          <w:tab w:val="left" w:pos="2932"/>
        </w:tabs>
        <w:spacing w:after="0" w:line="240" w:lineRule="auto"/>
        <w:rPr>
          <w:rFonts w:ascii="Times New Roman" w:eastAsia="Calibri" w:hAnsi="Times New Roman" w:cs="Times New Roman"/>
          <w:b/>
          <w:sz w:val="28"/>
          <w:szCs w:val="28"/>
          <w:lang w:eastAsia="en-US"/>
        </w:rPr>
      </w:pPr>
      <w:r w:rsidRPr="00C103A0">
        <w:rPr>
          <w:rFonts w:ascii="Times New Roman" w:eastAsia="Calibri" w:hAnsi="Times New Roman" w:cs="Times New Roman"/>
          <w:b/>
          <w:sz w:val="28"/>
          <w:szCs w:val="28"/>
          <w:lang w:eastAsia="en-US"/>
        </w:rPr>
        <w:tab/>
      </w: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28"/>
          <w:szCs w:val="28"/>
          <w:lang w:eastAsia="en-US"/>
        </w:rPr>
      </w:pPr>
    </w:p>
    <w:p w:rsidR="00C103A0" w:rsidRPr="00C103A0" w:rsidRDefault="00C103A0" w:rsidP="00C103A0">
      <w:pPr>
        <w:spacing w:after="0" w:line="240" w:lineRule="auto"/>
        <w:jc w:val="center"/>
        <w:rPr>
          <w:rFonts w:ascii="Times New Roman" w:eastAsia="Calibri" w:hAnsi="Times New Roman" w:cs="Times New Roman"/>
          <w:b/>
          <w:sz w:val="40"/>
          <w:szCs w:val="40"/>
          <w:lang w:eastAsia="en-US"/>
        </w:rPr>
        <w:sectPr w:rsidR="00C103A0" w:rsidRPr="00C103A0" w:rsidSect="00C103A0">
          <w:headerReference w:type="default" r:id="rId29"/>
          <w:footerReference w:type="default" r:id="rId30"/>
          <w:pgSz w:w="11906" w:h="16838"/>
          <w:pgMar w:top="1134" w:right="851" w:bottom="1134" w:left="1701" w:header="425" w:footer="425" w:gutter="0"/>
          <w:pgNumType w:start="1"/>
          <w:cols w:space="708"/>
          <w:titlePg/>
          <w:docGrid w:linePitch="360"/>
        </w:sectPr>
      </w:pPr>
      <w:r w:rsidRPr="00C103A0">
        <w:rPr>
          <w:rFonts w:ascii="Times New Roman" w:eastAsia="Calibri" w:hAnsi="Times New Roman" w:cs="Times New Roman"/>
          <w:b/>
          <w:sz w:val="40"/>
          <w:szCs w:val="40"/>
          <w:lang w:eastAsia="en-US"/>
        </w:rPr>
        <w:t>ПОЯСНИТЕЛЬНАЯ ЗАПИСКА</w:t>
      </w:r>
    </w:p>
    <w:p w:rsidR="00F84FD1" w:rsidRPr="00F84FD1" w:rsidRDefault="00A85E8F"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01 Состав</w:t>
      </w:r>
      <w:r w:rsidR="00F84FD1" w:rsidRPr="00F84FD1">
        <w:rPr>
          <w:rFonts w:ascii="Times New Roman" w:eastAsia="Times New Roman" w:hAnsi="Times New Roman" w:cs="Times New Roman"/>
          <w:sz w:val="28"/>
          <w:szCs w:val="28"/>
          <w:lang w:eastAsia="en-US"/>
        </w:rPr>
        <w:t xml:space="preserve"> проекта </w:t>
      </w:r>
    </w:p>
    <w:p w:rsidR="00F84FD1" w:rsidRPr="00F84FD1" w:rsidRDefault="00A85E8F"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02 Список</w:t>
      </w:r>
      <w:r w:rsidR="00F84FD1" w:rsidRPr="00F84FD1">
        <w:rPr>
          <w:rFonts w:ascii="Times New Roman" w:eastAsia="Times New Roman" w:hAnsi="Times New Roman" w:cs="Times New Roman"/>
          <w:sz w:val="28"/>
          <w:szCs w:val="28"/>
          <w:lang w:eastAsia="en-US"/>
        </w:rPr>
        <w:t xml:space="preserve"> основных исполнителей</w:t>
      </w:r>
    </w:p>
    <w:p w:rsidR="00F84FD1" w:rsidRPr="00F84FD1" w:rsidRDefault="00F84FD1" w:rsidP="00F84FD1">
      <w:pPr>
        <w:spacing w:after="0" w:line="240" w:lineRule="auto"/>
        <w:ind w:firstLine="709"/>
        <w:jc w:val="both"/>
        <w:rPr>
          <w:rFonts w:ascii="Times New Roman" w:eastAsia="Times New Roman" w:hAnsi="Times New Roman" w:cs="Times New Roman"/>
          <w:color w:val="FF0000"/>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СОДЕРЖАНИЕ</w:t>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eastAsia="Times New Roman" w:hAnsi="Times New Roman" w:cs="Times New Roman"/>
          <w:bCs/>
          <w:noProof/>
          <w:sz w:val="28"/>
          <w:szCs w:val="28"/>
        </w:rPr>
        <w:fldChar w:fldCharType="begin"/>
      </w:r>
      <w:r w:rsidRPr="00F84FD1">
        <w:rPr>
          <w:rFonts w:ascii="Times New Roman" w:eastAsia="Times New Roman" w:hAnsi="Times New Roman" w:cs="Times New Roman"/>
          <w:bCs/>
          <w:noProof/>
          <w:sz w:val="28"/>
          <w:szCs w:val="28"/>
        </w:rPr>
        <w:instrText xml:space="preserve"> TOC \o "1-3" \u </w:instrText>
      </w:r>
      <w:r w:rsidRPr="00F84FD1">
        <w:rPr>
          <w:rFonts w:ascii="Times New Roman" w:eastAsia="Times New Roman" w:hAnsi="Times New Roman" w:cs="Times New Roman"/>
          <w:bCs/>
          <w:noProof/>
          <w:sz w:val="28"/>
          <w:szCs w:val="28"/>
        </w:rPr>
        <w:fldChar w:fldCharType="separate"/>
      </w:r>
      <w:r w:rsidRPr="00F84FD1">
        <w:rPr>
          <w:rFonts w:ascii="Times New Roman" w:hAnsi="Times New Roman" w:cs="Times New Roman"/>
          <w:noProof/>
          <w:sz w:val="28"/>
          <w:szCs w:val="28"/>
        </w:rPr>
        <w:t>Введение</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_Toc75447392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4</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1.</w:t>
      </w:r>
      <w:r w:rsidRPr="00F84FD1">
        <w:rPr>
          <w:rFonts w:ascii="Times New Roman" w:hAnsi="Times New Roman" w:cs="Times New Roman"/>
          <w:noProof/>
          <w:sz w:val="28"/>
          <w:szCs w:val="28"/>
        </w:rPr>
        <w:tab/>
        <w:t>Анализ использования территории поселения, возможных направлений развития и ограничений использования территории Имекского сельсовета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_Toc75447393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10</w:t>
      </w:r>
      <w:r w:rsidRPr="00F84FD1">
        <w:rPr>
          <w:rFonts w:ascii="Times New Roman" w:hAnsi="Times New Roman" w:cs="Times New Roman"/>
          <w:noProof/>
          <w:sz w:val="28"/>
          <w:szCs w:val="28"/>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Природные условия и ресурсы территории</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_Toc75447394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10</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1.1.1</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Климат</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_Toc75447395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10</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1.1.2</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Водные ресурсы</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_Toc75447396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11</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1.1.3</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Геологическая характеристика</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_Toc75447397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12</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1.1.4</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Минерально-сырьевые ресурсы</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_Toc75447398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13</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1.1.5</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Растительный и животный мир</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_Toc75447399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16</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1.1.6 Особо охраняемые природные  территории</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_Toc75447400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17</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Комплексная оценка территории и описание основных проблем развития территории</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_Toc75447401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18</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1.2.1</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Особенности расселения и положение Имекского сельсовета в структуре Таштыпского района Республики Хакасия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_Toc75447402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18</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color w:val="000000" w:themeColor="text1"/>
          <w:sz w:val="28"/>
          <w:szCs w:val="28"/>
          <w:lang w:eastAsia="en-US"/>
        </w:rPr>
        <w:t>1.2.2</w:t>
      </w:r>
      <w:r w:rsidRPr="00F84FD1">
        <w:rPr>
          <w:rFonts w:ascii="Times New Roman" w:hAnsi="Times New Roman" w:cs="Times New Roman"/>
          <w:noProof/>
          <w:sz w:val="28"/>
          <w:szCs w:val="28"/>
        </w:rPr>
        <w:tab/>
      </w:r>
      <w:r w:rsidRPr="00F84FD1">
        <w:rPr>
          <w:rFonts w:ascii="Times New Roman" w:eastAsia="Calibri" w:hAnsi="Times New Roman" w:cs="Times New Roman"/>
          <w:noProof/>
          <w:color w:val="000000" w:themeColor="text1"/>
          <w:sz w:val="28"/>
          <w:szCs w:val="28"/>
          <w:lang w:eastAsia="en-US"/>
        </w:rPr>
        <w:t>Сложившаяся структура землепользования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_Toc75447403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20</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1.2.3</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Объекты историко-культурного и археологического наследия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_Toc75447404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21</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1.2.4</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Демографическая ситуация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_Toc75447405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23</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1.2.6</w:t>
      </w:r>
      <w:r w:rsidRPr="00F84FD1">
        <w:rPr>
          <w:rFonts w:ascii="Times New Roman" w:hAnsi="Times New Roman" w:cs="Times New Roman"/>
          <w:noProof/>
          <w:sz w:val="28"/>
          <w:szCs w:val="28"/>
        </w:rPr>
        <w:tab/>
      </w:r>
      <w:r w:rsidRPr="00F84FD1">
        <w:rPr>
          <w:rFonts w:ascii="Times New Roman" w:eastAsia="Calibri" w:hAnsi="Times New Roman" w:cs="Times New Roman"/>
          <w:bCs/>
          <w:noProof/>
          <w:sz w:val="28"/>
          <w:szCs w:val="28"/>
          <w:lang w:eastAsia="en-US"/>
        </w:rPr>
        <w:t>Экономическая база развития поселения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_Toc75447406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31</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1.2.7</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Жилищный фонд</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_Toc75447407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33</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1.2.8</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Учреждения и предприятия обслуживания населения</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_Toc75447408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35</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1.2.9</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Транспортное обеспечение территории</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_Toc75447409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42</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880"/>
          <w:tab w:val="right" w:leader="dot" w:pos="9356"/>
        </w:tabs>
        <w:spacing w:after="0"/>
        <w:jc w:val="both"/>
        <w:rPr>
          <w:rFonts w:ascii="Times New Roman" w:hAnsi="Times New Roman" w:cs="Times New Roman"/>
          <w:noProof/>
          <w:sz w:val="28"/>
          <w:szCs w:val="28"/>
        </w:rPr>
      </w:pPr>
      <w:r w:rsidRPr="00F84FD1">
        <w:rPr>
          <w:rFonts w:ascii="Times New Roman" w:eastAsia="Calibri" w:hAnsi="Times New Roman" w:cs="Times New Roman"/>
          <w:noProof/>
          <w:sz w:val="28"/>
          <w:szCs w:val="28"/>
          <w:lang w:eastAsia="en-US"/>
        </w:rPr>
        <w:t>1.2.10</w:t>
      </w:r>
      <w:r w:rsidRPr="00F84FD1">
        <w:rPr>
          <w:rFonts w:ascii="Times New Roman" w:hAnsi="Times New Roman" w:cs="Times New Roman"/>
          <w:noProof/>
          <w:sz w:val="28"/>
          <w:szCs w:val="28"/>
        </w:rPr>
        <w:tab/>
      </w:r>
      <w:r w:rsidRPr="00F84FD1">
        <w:rPr>
          <w:rFonts w:ascii="Times New Roman" w:eastAsia="Calibri" w:hAnsi="Times New Roman" w:cs="Times New Roman"/>
          <w:noProof/>
          <w:sz w:val="28"/>
          <w:szCs w:val="28"/>
          <w:lang w:eastAsia="en-US"/>
        </w:rPr>
        <w:t>Инженерное обеспечение территории</w:t>
      </w:r>
      <w:r w:rsidRPr="00F84FD1">
        <w:rPr>
          <w:rFonts w:ascii="Times New Roman" w:eastAsia="Calibri" w:hAnsi="Times New Roman" w:cs="Times New Roman"/>
          <w:noProof/>
          <w:sz w:val="28"/>
          <w:szCs w:val="28"/>
          <w:lang w:eastAsia="en-US"/>
        </w:rPr>
        <w:tab/>
      </w:r>
      <w:r w:rsidRPr="00F84FD1">
        <w:rPr>
          <w:rFonts w:ascii="Times New Roman" w:eastAsia="Calibri" w:hAnsi="Times New Roman" w:cs="Times New Roman"/>
          <w:noProof/>
          <w:sz w:val="28"/>
          <w:szCs w:val="28"/>
          <w:lang w:eastAsia="en-US"/>
        </w:rPr>
        <w:fldChar w:fldCharType="begin"/>
      </w:r>
      <w:r w:rsidRPr="00F84FD1">
        <w:rPr>
          <w:rFonts w:ascii="Times New Roman" w:eastAsia="Calibri" w:hAnsi="Times New Roman" w:cs="Times New Roman"/>
          <w:noProof/>
          <w:sz w:val="28"/>
          <w:szCs w:val="28"/>
          <w:lang w:eastAsia="en-US"/>
        </w:rPr>
        <w:instrText xml:space="preserve"> PAGEREF _Toc75447410 \h </w:instrText>
      </w:r>
      <w:r w:rsidRPr="00F84FD1">
        <w:rPr>
          <w:rFonts w:ascii="Times New Roman" w:eastAsia="Calibri" w:hAnsi="Times New Roman" w:cs="Times New Roman"/>
          <w:noProof/>
          <w:sz w:val="28"/>
          <w:szCs w:val="28"/>
          <w:lang w:eastAsia="en-US"/>
        </w:rPr>
      </w:r>
      <w:r w:rsidRPr="00F84FD1">
        <w:rPr>
          <w:rFonts w:ascii="Times New Roman" w:eastAsia="Calibri" w:hAnsi="Times New Roman" w:cs="Times New Roman"/>
          <w:noProof/>
          <w:sz w:val="28"/>
          <w:szCs w:val="28"/>
          <w:lang w:eastAsia="en-US"/>
        </w:rPr>
        <w:fldChar w:fldCharType="separate"/>
      </w:r>
      <w:r w:rsidRPr="00F84FD1">
        <w:rPr>
          <w:rFonts w:ascii="Times New Roman" w:eastAsia="Calibri" w:hAnsi="Times New Roman" w:cs="Times New Roman"/>
          <w:noProof/>
          <w:sz w:val="28"/>
          <w:szCs w:val="28"/>
          <w:lang w:eastAsia="en-US"/>
        </w:rPr>
        <w:t>48</w:t>
      </w:r>
      <w:r w:rsidRPr="00F84FD1">
        <w:rPr>
          <w:rFonts w:ascii="Times New Roman" w:eastAsia="Calibri" w:hAnsi="Times New Roman" w:cs="Times New Roman"/>
          <w:noProof/>
          <w:sz w:val="28"/>
          <w:szCs w:val="28"/>
          <w:lang w:eastAsia="en-US"/>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1.</w:t>
      </w:r>
      <w:r w:rsidRPr="00F84FD1">
        <w:rPr>
          <w:rFonts w:ascii="Times New Roman" w:hAnsi="Times New Roman" w:cs="Times New Roman"/>
          <w:noProof/>
          <w:sz w:val="28"/>
          <w:szCs w:val="28"/>
        </w:rPr>
        <w:tab/>
        <w:t>Сведения о планируемых для размещения на территории Имекского сельсовета объектов федерального значения, объектов регионального значения, объектов местного значения</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_Toc75447411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54</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2.</w:t>
      </w:r>
      <w:r w:rsidRPr="00F84FD1">
        <w:rPr>
          <w:rFonts w:ascii="Times New Roman" w:hAnsi="Times New Roman" w:cs="Times New Roman"/>
          <w:noProof/>
          <w:sz w:val="28"/>
          <w:szCs w:val="28"/>
        </w:rPr>
        <w:tab/>
        <w:t>Обоснование выбранного варианта размещения объектов местного значения Имекского сельсовета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_Toc75447412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57</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w:t>
      </w:r>
      <w:r w:rsidRPr="00F84FD1">
        <w:rPr>
          <w:rFonts w:ascii="Times New Roman" w:hAnsi="Times New Roman" w:cs="Times New Roman"/>
          <w:noProof/>
          <w:sz w:val="28"/>
          <w:szCs w:val="28"/>
        </w:rPr>
        <w:tab/>
        <w:t>Демографический прогноз</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_Toc75447413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57</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3.2</w:t>
      </w:r>
      <w:r w:rsidRPr="00F84FD1">
        <w:rPr>
          <w:rFonts w:ascii="Times New Roman" w:hAnsi="Times New Roman" w:cs="Times New Roman"/>
          <w:noProof/>
          <w:sz w:val="28"/>
          <w:szCs w:val="28"/>
        </w:rPr>
        <w:tab/>
        <w:t>Описание принятых градостроительных решений по планировочной организации и зонированию территории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_Toc75447414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59</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3.3</w:t>
      </w:r>
      <w:r w:rsidRPr="00F84FD1">
        <w:rPr>
          <w:rFonts w:ascii="Times New Roman" w:hAnsi="Times New Roman" w:cs="Times New Roman"/>
          <w:noProof/>
          <w:sz w:val="28"/>
          <w:szCs w:val="28"/>
        </w:rPr>
        <w:tab/>
        <w:t>Описание решения по установлению зон с особыми условиями использования территории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_Toc75447415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63</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3.4</w:t>
      </w:r>
      <w:r w:rsidRPr="00F84FD1">
        <w:rPr>
          <w:rFonts w:ascii="Times New Roman" w:hAnsi="Times New Roman" w:cs="Times New Roman"/>
          <w:noProof/>
          <w:sz w:val="28"/>
          <w:szCs w:val="28"/>
        </w:rPr>
        <w:tab/>
        <w:t>Развитие жилищного строительства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_Toc75447416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68</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3.5</w:t>
      </w:r>
      <w:r w:rsidRPr="00F84FD1">
        <w:rPr>
          <w:rFonts w:ascii="Times New Roman" w:hAnsi="Times New Roman" w:cs="Times New Roman"/>
          <w:noProof/>
          <w:sz w:val="28"/>
          <w:szCs w:val="28"/>
        </w:rPr>
        <w:tab/>
        <w:t>Развитие и размещение учреждений и предприятий обслуживания населения</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_Toc75447417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70</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3.6</w:t>
      </w:r>
      <w:r w:rsidRPr="00F84FD1">
        <w:rPr>
          <w:rFonts w:ascii="Times New Roman" w:hAnsi="Times New Roman" w:cs="Times New Roman"/>
          <w:noProof/>
          <w:sz w:val="28"/>
          <w:szCs w:val="28"/>
        </w:rPr>
        <w:tab/>
        <w:t>Развитие и размещение объектов транспортной инфраструктуры</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_Toc75447418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76</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lastRenderedPageBreak/>
        <w:t>3.7</w:t>
      </w:r>
      <w:r w:rsidRPr="00F84FD1">
        <w:rPr>
          <w:rFonts w:ascii="Times New Roman" w:hAnsi="Times New Roman" w:cs="Times New Roman"/>
          <w:noProof/>
          <w:sz w:val="28"/>
          <w:szCs w:val="28"/>
        </w:rPr>
        <w:tab/>
        <w:t>Развитие и размещение объектов инженерной инфраструктуры</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_Toc75447419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78</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4.7.1</w:t>
      </w:r>
      <w:r w:rsidRPr="00F84FD1">
        <w:rPr>
          <w:rFonts w:ascii="Times New Roman" w:hAnsi="Times New Roman" w:cs="Times New Roman"/>
          <w:noProof/>
          <w:sz w:val="28"/>
          <w:szCs w:val="28"/>
        </w:rPr>
        <w:tab/>
        <w:t>Водоснабжение и водоотведение</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_Toc75447420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78</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4.7.2</w:t>
      </w:r>
      <w:r w:rsidRPr="00F84FD1">
        <w:rPr>
          <w:rFonts w:ascii="Times New Roman" w:hAnsi="Times New Roman" w:cs="Times New Roman"/>
          <w:noProof/>
          <w:sz w:val="28"/>
          <w:szCs w:val="28"/>
        </w:rPr>
        <w:tab/>
        <w:t>Теплоснабжение</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_Toc75447421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81</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4.7.3</w:t>
      </w:r>
      <w:r w:rsidRPr="00F84FD1">
        <w:rPr>
          <w:rFonts w:ascii="Times New Roman" w:hAnsi="Times New Roman" w:cs="Times New Roman"/>
          <w:noProof/>
          <w:sz w:val="28"/>
          <w:szCs w:val="28"/>
        </w:rPr>
        <w:tab/>
        <w:t>Электроснабжение</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_Toc75447422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82</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4.7.4</w:t>
      </w:r>
      <w:r w:rsidRPr="00F84FD1">
        <w:rPr>
          <w:rFonts w:ascii="Times New Roman" w:hAnsi="Times New Roman" w:cs="Times New Roman"/>
          <w:noProof/>
          <w:sz w:val="28"/>
          <w:szCs w:val="28"/>
        </w:rPr>
        <w:tab/>
        <w:t>Связь</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_Toc75447423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83</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3.8</w:t>
      </w:r>
      <w:r w:rsidRPr="00F84FD1">
        <w:rPr>
          <w:rFonts w:ascii="Times New Roman" w:hAnsi="Times New Roman" w:cs="Times New Roman"/>
          <w:noProof/>
          <w:sz w:val="28"/>
          <w:szCs w:val="28"/>
        </w:rPr>
        <w:tab/>
        <w:t>Мероприятия по сбору и вывозу коммунальных отходов</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_Toc75447424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84</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3.9</w:t>
      </w:r>
      <w:r w:rsidRPr="00F84FD1">
        <w:rPr>
          <w:rFonts w:ascii="Times New Roman" w:hAnsi="Times New Roman" w:cs="Times New Roman"/>
          <w:noProof/>
          <w:sz w:val="28"/>
          <w:szCs w:val="28"/>
        </w:rPr>
        <w:tab/>
        <w:t>Мероприятия по обеспечению экологической безопасности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_Toc75447425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85</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3.9.1</w:t>
      </w:r>
      <w:r w:rsidRPr="00F84FD1">
        <w:rPr>
          <w:rFonts w:ascii="Times New Roman" w:hAnsi="Times New Roman" w:cs="Times New Roman"/>
          <w:noProof/>
          <w:sz w:val="28"/>
          <w:szCs w:val="28"/>
        </w:rPr>
        <w:tab/>
        <w:t>Комплекс мер по охране от загрязнения воздушного бассейна, поверхностных и подземных вод, почвы и ландшафта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_Toc75447426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87</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3.10</w:t>
      </w:r>
      <w:r w:rsidRPr="00F84FD1">
        <w:rPr>
          <w:rFonts w:ascii="Times New Roman" w:hAnsi="Times New Roman" w:cs="Times New Roman"/>
          <w:noProof/>
          <w:sz w:val="28"/>
          <w:szCs w:val="28"/>
        </w:rPr>
        <w:tab/>
        <w:t>Перечень основных факторов риска возникновения чрезвычайных ситуаций природного и техногенного характера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_Toc75447427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92</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3.10.1</w:t>
      </w:r>
      <w:r w:rsidRPr="00F84FD1">
        <w:rPr>
          <w:rFonts w:ascii="Times New Roman" w:hAnsi="Times New Roman" w:cs="Times New Roman"/>
          <w:noProof/>
          <w:sz w:val="28"/>
          <w:szCs w:val="28"/>
        </w:rPr>
        <w:tab/>
        <w:t>. Перечень возможных источников ЧС природного характера, которые могут оказывать воздействие на проектируемую территорию</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_Toc75447428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92</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3.10.2</w:t>
      </w:r>
      <w:r w:rsidRPr="00F84FD1">
        <w:rPr>
          <w:rFonts w:ascii="Times New Roman" w:hAnsi="Times New Roman" w:cs="Times New Roman"/>
          <w:noProof/>
          <w:sz w:val="28"/>
          <w:szCs w:val="28"/>
        </w:rPr>
        <w:tab/>
      </w:r>
      <w:r w:rsidRPr="00F84FD1">
        <w:rPr>
          <w:rFonts w:ascii="Times New Roman" w:hAnsi="Times New Roman" w:cs="Times New Roman"/>
          <w:noProof/>
          <w:color w:val="000001"/>
          <w:sz w:val="28"/>
          <w:szCs w:val="28"/>
        </w:rPr>
        <w:t>Перечень источников ЧС техногенного характера на проектируемой территории, а также вблизи указанной территории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_Toc75447429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95</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3.10.3</w:t>
      </w:r>
      <w:r w:rsidRPr="00F84FD1">
        <w:rPr>
          <w:rFonts w:ascii="Times New Roman" w:hAnsi="Times New Roman" w:cs="Times New Roman"/>
          <w:noProof/>
          <w:sz w:val="28"/>
          <w:szCs w:val="28"/>
        </w:rPr>
        <w:tab/>
        <w:t>Перечень возможных источников ЧС биолого-социального характера на проектируемой территории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_Toc75447430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104</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3.10.4</w:t>
      </w:r>
      <w:r w:rsidRPr="00F84FD1">
        <w:rPr>
          <w:rFonts w:ascii="Times New Roman" w:hAnsi="Times New Roman" w:cs="Times New Roman"/>
          <w:noProof/>
          <w:sz w:val="28"/>
          <w:szCs w:val="28"/>
        </w:rPr>
        <w:tab/>
        <w:t>Перечень мероприятий по обеспечению пожарной безопасности</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_Toc75447431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105</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4.</w:t>
      </w:r>
      <w:r w:rsidRPr="00F84FD1">
        <w:rPr>
          <w:rFonts w:ascii="Times New Roman" w:hAnsi="Times New Roman" w:cs="Times New Roman"/>
          <w:noProof/>
          <w:sz w:val="28"/>
          <w:szCs w:val="28"/>
        </w:rPr>
        <w:tab/>
        <w:t>Планируемые границы населённых пунктов</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_Toc75447432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106</w:t>
      </w:r>
      <w:r w:rsidRPr="00F84FD1">
        <w:rPr>
          <w:rFonts w:ascii="Times New Roman" w:hAnsi="Times New Roman" w:cs="Times New Roman"/>
          <w:noProof/>
          <w:sz w:val="28"/>
          <w:szCs w:val="28"/>
        </w:rPr>
        <w:fldChar w:fldCharType="end"/>
      </w:r>
    </w:p>
    <w:p w:rsidR="00F84FD1" w:rsidRPr="00F84FD1" w:rsidRDefault="00F84FD1" w:rsidP="00F84FD1">
      <w:pPr>
        <w:tabs>
          <w:tab w:val="left" w:pos="440"/>
          <w:tab w:val="left" w:pos="880"/>
          <w:tab w:val="right" w:leader="dot" w:pos="9356"/>
        </w:tabs>
        <w:spacing w:after="0"/>
        <w:jc w:val="both"/>
        <w:rPr>
          <w:rFonts w:ascii="Times New Roman" w:hAnsi="Times New Roman" w:cs="Times New Roman"/>
          <w:noProof/>
          <w:sz w:val="28"/>
          <w:szCs w:val="28"/>
        </w:rPr>
      </w:pPr>
      <w:r w:rsidRPr="00F84FD1">
        <w:rPr>
          <w:rFonts w:ascii="Times New Roman" w:hAnsi="Times New Roman" w:cs="Times New Roman"/>
          <w:noProof/>
          <w:sz w:val="28"/>
          <w:szCs w:val="28"/>
        </w:rPr>
        <w:t>5.</w:t>
      </w:r>
      <w:r w:rsidRPr="00F84FD1">
        <w:rPr>
          <w:rFonts w:ascii="Times New Roman" w:hAnsi="Times New Roman" w:cs="Times New Roman"/>
          <w:noProof/>
          <w:sz w:val="28"/>
          <w:szCs w:val="28"/>
        </w:rPr>
        <w:tab/>
        <w:t>Технико-экономические показатели проекта</w:t>
      </w:r>
      <w:r w:rsidRPr="00F84FD1">
        <w:rPr>
          <w:rFonts w:ascii="Times New Roman" w:hAnsi="Times New Roman" w:cs="Times New Roman"/>
          <w:noProof/>
          <w:sz w:val="28"/>
          <w:szCs w:val="28"/>
        </w:rPr>
        <w:tab/>
      </w:r>
      <w:r w:rsidRPr="00F84FD1">
        <w:rPr>
          <w:rFonts w:ascii="Times New Roman" w:hAnsi="Times New Roman" w:cs="Times New Roman"/>
          <w:noProof/>
          <w:sz w:val="28"/>
          <w:szCs w:val="28"/>
        </w:rPr>
        <w:fldChar w:fldCharType="begin"/>
      </w:r>
      <w:r w:rsidRPr="00F84FD1">
        <w:rPr>
          <w:rFonts w:ascii="Times New Roman" w:hAnsi="Times New Roman" w:cs="Times New Roman"/>
          <w:noProof/>
          <w:sz w:val="28"/>
          <w:szCs w:val="28"/>
        </w:rPr>
        <w:instrText xml:space="preserve"> PAGEREF _Toc75447433 \h </w:instrText>
      </w:r>
      <w:r w:rsidRPr="00F84FD1">
        <w:rPr>
          <w:rFonts w:ascii="Times New Roman" w:hAnsi="Times New Roman" w:cs="Times New Roman"/>
          <w:noProof/>
          <w:sz w:val="28"/>
          <w:szCs w:val="28"/>
        </w:rPr>
      </w:r>
      <w:r w:rsidRPr="00F84FD1">
        <w:rPr>
          <w:rFonts w:ascii="Times New Roman" w:hAnsi="Times New Roman" w:cs="Times New Roman"/>
          <w:noProof/>
          <w:sz w:val="28"/>
          <w:szCs w:val="28"/>
        </w:rPr>
        <w:fldChar w:fldCharType="separate"/>
      </w:r>
      <w:r w:rsidRPr="00F84FD1">
        <w:rPr>
          <w:rFonts w:ascii="Times New Roman" w:hAnsi="Times New Roman" w:cs="Times New Roman"/>
          <w:noProof/>
          <w:sz w:val="28"/>
          <w:szCs w:val="28"/>
        </w:rPr>
        <w:t>116</w:t>
      </w:r>
      <w:r w:rsidRPr="00F84FD1">
        <w:rPr>
          <w:rFonts w:ascii="Times New Roman" w:hAnsi="Times New Roman" w:cs="Times New Roman"/>
          <w:noProof/>
          <w:sz w:val="28"/>
          <w:szCs w:val="28"/>
        </w:rPr>
        <w:fldChar w:fldCharType="end"/>
      </w:r>
    </w:p>
    <w:p w:rsidR="00F84FD1" w:rsidRPr="00F84FD1" w:rsidRDefault="00F84FD1" w:rsidP="00F84FD1">
      <w:pPr>
        <w:tabs>
          <w:tab w:val="left" w:pos="1320"/>
          <w:tab w:val="right" w:leader="dot" w:pos="9356"/>
        </w:tabs>
        <w:spacing w:after="0" w:line="288" w:lineRule="auto"/>
        <w:jc w:val="both"/>
        <w:rPr>
          <w:rFonts w:ascii="Times New Roman" w:hAnsi="Times New Roman" w:cs="Times New Roman"/>
          <w:noProof/>
          <w:sz w:val="28"/>
          <w:szCs w:val="28"/>
        </w:rPr>
      </w:pPr>
      <w:r w:rsidRPr="00F84FD1">
        <w:rPr>
          <w:rFonts w:ascii="Times New Roman" w:eastAsia="Calibri" w:hAnsi="Times New Roman" w:cs="Times New Roman"/>
          <w:bCs/>
          <w:noProof/>
          <w:sz w:val="28"/>
          <w:szCs w:val="28"/>
        </w:rPr>
        <w:t>6.</w:t>
      </w:r>
      <w:r w:rsidRPr="00F84FD1">
        <w:rPr>
          <w:rFonts w:ascii="Times New Roman" w:hAnsi="Times New Roman" w:cs="Times New Roman"/>
          <w:noProof/>
          <w:sz w:val="28"/>
          <w:szCs w:val="28"/>
        </w:rPr>
        <w:tab/>
      </w:r>
      <w:r w:rsidRPr="00F84FD1">
        <w:rPr>
          <w:rFonts w:ascii="Times New Roman" w:eastAsia="Calibri" w:hAnsi="Times New Roman" w:cs="Times New Roman"/>
          <w:bCs/>
          <w:noProof/>
          <w:sz w:val="28"/>
          <w:szCs w:val="28"/>
        </w:rPr>
        <w:t>Приложения</w:t>
      </w:r>
      <w:r w:rsidRPr="00F84FD1">
        <w:rPr>
          <w:rFonts w:ascii="Times New Roman" w:eastAsia="Calibri" w:hAnsi="Times New Roman" w:cs="Times New Roman"/>
          <w:bCs/>
          <w:noProof/>
          <w:sz w:val="28"/>
          <w:szCs w:val="28"/>
          <w:lang w:eastAsia="en-US"/>
        </w:rPr>
        <w:tab/>
      </w:r>
      <w:r w:rsidRPr="00F84FD1">
        <w:rPr>
          <w:rFonts w:ascii="Times New Roman" w:eastAsia="Calibri" w:hAnsi="Times New Roman" w:cs="Times New Roman"/>
          <w:bCs/>
          <w:noProof/>
          <w:sz w:val="28"/>
          <w:szCs w:val="28"/>
          <w:lang w:eastAsia="en-US"/>
        </w:rPr>
        <w:fldChar w:fldCharType="begin"/>
      </w:r>
      <w:r w:rsidRPr="00F84FD1">
        <w:rPr>
          <w:rFonts w:ascii="Times New Roman" w:eastAsia="Calibri" w:hAnsi="Times New Roman" w:cs="Times New Roman"/>
          <w:bCs/>
          <w:noProof/>
          <w:sz w:val="28"/>
          <w:szCs w:val="28"/>
          <w:lang w:eastAsia="en-US"/>
        </w:rPr>
        <w:instrText xml:space="preserve"> PAGEREF _Toc75447434 \h </w:instrText>
      </w:r>
      <w:r w:rsidRPr="00F84FD1">
        <w:rPr>
          <w:rFonts w:ascii="Times New Roman" w:eastAsia="Calibri" w:hAnsi="Times New Roman" w:cs="Times New Roman"/>
          <w:bCs/>
          <w:noProof/>
          <w:sz w:val="28"/>
          <w:szCs w:val="28"/>
          <w:lang w:eastAsia="en-US"/>
        </w:rPr>
      </w:r>
      <w:r w:rsidRPr="00F84FD1">
        <w:rPr>
          <w:rFonts w:ascii="Times New Roman" w:eastAsia="Calibri" w:hAnsi="Times New Roman" w:cs="Times New Roman"/>
          <w:bCs/>
          <w:noProof/>
          <w:sz w:val="28"/>
          <w:szCs w:val="28"/>
          <w:lang w:eastAsia="en-US"/>
        </w:rPr>
        <w:fldChar w:fldCharType="separate"/>
      </w:r>
      <w:r w:rsidRPr="00F84FD1">
        <w:rPr>
          <w:rFonts w:ascii="Times New Roman" w:eastAsia="Calibri" w:hAnsi="Times New Roman" w:cs="Times New Roman"/>
          <w:bCs/>
          <w:noProof/>
          <w:sz w:val="28"/>
          <w:szCs w:val="28"/>
          <w:lang w:eastAsia="en-US"/>
        </w:rPr>
        <w:t>118</w:t>
      </w:r>
      <w:r w:rsidRPr="00F84FD1">
        <w:rPr>
          <w:rFonts w:ascii="Times New Roman" w:eastAsia="Calibri" w:hAnsi="Times New Roman" w:cs="Times New Roman"/>
          <w:bCs/>
          <w:noProof/>
          <w:sz w:val="28"/>
          <w:szCs w:val="28"/>
          <w:lang w:eastAsia="en-US"/>
        </w:rPr>
        <w:fldChar w:fldCharType="end"/>
      </w:r>
    </w:p>
    <w:p w:rsidR="00F84FD1" w:rsidRPr="00F84FD1" w:rsidRDefault="00F84FD1" w:rsidP="00F84FD1">
      <w:pPr>
        <w:tabs>
          <w:tab w:val="left" w:pos="1320"/>
          <w:tab w:val="right" w:leader="dot" w:pos="9356"/>
        </w:tabs>
        <w:spacing w:after="0" w:line="288" w:lineRule="auto"/>
        <w:jc w:val="both"/>
        <w:rPr>
          <w:rFonts w:ascii="Times New Roman" w:hAnsi="Times New Roman" w:cs="Times New Roman"/>
          <w:noProof/>
          <w:sz w:val="28"/>
          <w:szCs w:val="28"/>
        </w:rPr>
      </w:pPr>
      <w:r w:rsidRPr="00F84FD1">
        <w:rPr>
          <w:rFonts w:ascii="Times New Roman" w:eastAsia="Calibri" w:hAnsi="Times New Roman" w:cs="Times New Roman"/>
          <w:bCs/>
          <w:noProof/>
          <w:sz w:val="28"/>
          <w:szCs w:val="28"/>
        </w:rPr>
        <w:t>6.1</w:t>
      </w:r>
      <w:r w:rsidRPr="00F84FD1">
        <w:rPr>
          <w:rFonts w:ascii="Times New Roman" w:hAnsi="Times New Roman" w:cs="Times New Roman"/>
          <w:noProof/>
          <w:sz w:val="28"/>
          <w:szCs w:val="28"/>
        </w:rPr>
        <w:tab/>
      </w:r>
      <w:r w:rsidRPr="00F84FD1">
        <w:rPr>
          <w:rFonts w:ascii="Times New Roman" w:eastAsia="Calibri" w:hAnsi="Times New Roman" w:cs="Times New Roman"/>
          <w:bCs/>
          <w:noProof/>
          <w:sz w:val="28"/>
          <w:szCs w:val="28"/>
        </w:rPr>
        <w:t>Приложение 1</w:t>
      </w:r>
      <w:r w:rsidRPr="00F84FD1">
        <w:rPr>
          <w:rFonts w:ascii="Times New Roman" w:eastAsia="Calibri" w:hAnsi="Times New Roman" w:cs="Times New Roman"/>
          <w:bCs/>
          <w:noProof/>
          <w:sz w:val="28"/>
          <w:szCs w:val="28"/>
          <w:lang w:eastAsia="en-US"/>
        </w:rPr>
        <w:tab/>
      </w:r>
      <w:r w:rsidRPr="00F84FD1">
        <w:rPr>
          <w:rFonts w:ascii="Times New Roman" w:eastAsia="Calibri" w:hAnsi="Times New Roman" w:cs="Times New Roman"/>
          <w:bCs/>
          <w:noProof/>
          <w:sz w:val="28"/>
          <w:szCs w:val="28"/>
          <w:lang w:eastAsia="en-US"/>
        </w:rPr>
        <w:fldChar w:fldCharType="begin"/>
      </w:r>
      <w:r w:rsidRPr="00F84FD1">
        <w:rPr>
          <w:rFonts w:ascii="Times New Roman" w:eastAsia="Calibri" w:hAnsi="Times New Roman" w:cs="Times New Roman"/>
          <w:bCs/>
          <w:noProof/>
          <w:sz w:val="28"/>
          <w:szCs w:val="28"/>
          <w:lang w:eastAsia="en-US"/>
        </w:rPr>
        <w:instrText xml:space="preserve"> PAGEREF _Toc75447435 \h </w:instrText>
      </w:r>
      <w:r w:rsidRPr="00F84FD1">
        <w:rPr>
          <w:rFonts w:ascii="Times New Roman" w:eastAsia="Calibri" w:hAnsi="Times New Roman" w:cs="Times New Roman"/>
          <w:bCs/>
          <w:noProof/>
          <w:sz w:val="28"/>
          <w:szCs w:val="28"/>
          <w:lang w:eastAsia="en-US"/>
        </w:rPr>
      </w:r>
      <w:r w:rsidRPr="00F84FD1">
        <w:rPr>
          <w:rFonts w:ascii="Times New Roman" w:eastAsia="Calibri" w:hAnsi="Times New Roman" w:cs="Times New Roman"/>
          <w:bCs/>
          <w:noProof/>
          <w:sz w:val="28"/>
          <w:szCs w:val="28"/>
          <w:lang w:eastAsia="en-US"/>
        </w:rPr>
        <w:fldChar w:fldCharType="separate"/>
      </w:r>
      <w:r w:rsidRPr="00F84FD1">
        <w:rPr>
          <w:rFonts w:ascii="Times New Roman" w:eastAsia="Calibri" w:hAnsi="Times New Roman" w:cs="Times New Roman"/>
          <w:bCs/>
          <w:noProof/>
          <w:sz w:val="28"/>
          <w:szCs w:val="28"/>
          <w:lang w:eastAsia="en-US"/>
        </w:rPr>
        <w:t>118</w:t>
      </w:r>
      <w:r w:rsidRPr="00F84FD1">
        <w:rPr>
          <w:rFonts w:ascii="Times New Roman" w:eastAsia="Calibri" w:hAnsi="Times New Roman" w:cs="Times New Roman"/>
          <w:bCs/>
          <w:noProof/>
          <w:sz w:val="28"/>
          <w:szCs w:val="28"/>
          <w:lang w:eastAsia="en-US"/>
        </w:rPr>
        <w:fldChar w:fldCharType="end"/>
      </w:r>
    </w:p>
    <w:p w:rsidR="00F84FD1" w:rsidRPr="00F84FD1" w:rsidRDefault="00F84FD1" w:rsidP="00F84FD1">
      <w:pPr>
        <w:tabs>
          <w:tab w:val="left" w:pos="1320"/>
          <w:tab w:val="right" w:leader="dot" w:pos="9356"/>
        </w:tabs>
        <w:spacing w:after="0" w:line="288" w:lineRule="auto"/>
        <w:jc w:val="both"/>
        <w:rPr>
          <w:rFonts w:ascii="Times New Roman" w:hAnsi="Times New Roman" w:cs="Times New Roman"/>
          <w:noProof/>
          <w:sz w:val="28"/>
          <w:szCs w:val="28"/>
        </w:rPr>
      </w:pPr>
      <w:r w:rsidRPr="00F84FD1">
        <w:rPr>
          <w:rFonts w:ascii="Times New Roman" w:eastAsia="Calibri" w:hAnsi="Times New Roman" w:cs="Times New Roman"/>
          <w:bCs/>
          <w:noProof/>
          <w:sz w:val="28"/>
          <w:szCs w:val="28"/>
        </w:rPr>
        <w:t>6.2</w:t>
      </w:r>
      <w:r w:rsidRPr="00F84FD1">
        <w:rPr>
          <w:rFonts w:ascii="Times New Roman" w:hAnsi="Times New Roman" w:cs="Times New Roman"/>
          <w:noProof/>
          <w:sz w:val="28"/>
          <w:szCs w:val="28"/>
        </w:rPr>
        <w:tab/>
      </w:r>
      <w:r w:rsidRPr="00F84FD1">
        <w:rPr>
          <w:rFonts w:ascii="Times New Roman" w:eastAsia="Calibri" w:hAnsi="Times New Roman" w:cs="Times New Roman"/>
          <w:bCs/>
          <w:noProof/>
          <w:sz w:val="28"/>
          <w:szCs w:val="28"/>
        </w:rPr>
        <w:t>Приложение 2</w:t>
      </w:r>
      <w:r w:rsidRPr="00F84FD1">
        <w:rPr>
          <w:rFonts w:ascii="Times New Roman" w:eastAsia="Calibri" w:hAnsi="Times New Roman" w:cs="Times New Roman"/>
          <w:bCs/>
          <w:noProof/>
          <w:sz w:val="28"/>
          <w:szCs w:val="28"/>
          <w:lang w:eastAsia="en-US"/>
        </w:rPr>
        <w:tab/>
      </w:r>
      <w:r w:rsidRPr="00F84FD1">
        <w:rPr>
          <w:rFonts w:ascii="Times New Roman" w:eastAsia="Calibri" w:hAnsi="Times New Roman" w:cs="Times New Roman"/>
          <w:bCs/>
          <w:noProof/>
          <w:sz w:val="28"/>
          <w:szCs w:val="28"/>
          <w:lang w:eastAsia="en-US"/>
        </w:rPr>
        <w:fldChar w:fldCharType="begin"/>
      </w:r>
      <w:r w:rsidRPr="00F84FD1">
        <w:rPr>
          <w:rFonts w:ascii="Times New Roman" w:eastAsia="Calibri" w:hAnsi="Times New Roman" w:cs="Times New Roman"/>
          <w:bCs/>
          <w:noProof/>
          <w:sz w:val="28"/>
          <w:szCs w:val="28"/>
          <w:lang w:eastAsia="en-US"/>
        </w:rPr>
        <w:instrText xml:space="preserve"> PAGEREF _Toc75447436 \h </w:instrText>
      </w:r>
      <w:r w:rsidRPr="00F84FD1">
        <w:rPr>
          <w:rFonts w:ascii="Times New Roman" w:eastAsia="Calibri" w:hAnsi="Times New Roman" w:cs="Times New Roman"/>
          <w:bCs/>
          <w:noProof/>
          <w:sz w:val="28"/>
          <w:szCs w:val="28"/>
          <w:lang w:eastAsia="en-US"/>
        </w:rPr>
      </w:r>
      <w:r w:rsidRPr="00F84FD1">
        <w:rPr>
          <w:rFonts w:ascii="Times New Roman" w:eastAsia="Calibri" w:hAnsi="Times New Roman" w:cs="Times New Roman"/>
          <w:bCs/>
          <w:noProof/>
          <w:sz w:val="28"/>
          <w:szCs w:val="28"/>
          <w:lang w:eastAsia="en-US"/>
        </w:rPr>
        <w:fldChar w:fldCharType="separate"/>
      </w:r>
      <w:r w:rsidRPr="00F84FD1">
        <w:rPr>
          <w:rFonts w:ascii="Times New Roman" w:eastAsia="Calibri" w:hAnsi="Times New Roman" w:cs="Times New Roman"/>
          <w:bCs/>
          <w:noProof/>
          <w:sz w:val="28"/>
          <w:szCs w:val="28"/>
          <w:lang w:eastAsia="en-US"/>
        </w:rPr>
        <w:t>120</w:t>
      </w:r>
      <w:r w:rsidRPr="00F84FD1">
        <w:rPr>
          <w:rFonts w:ascii="Times New Roman" w:eastAsia="Calibri" w:hAnsi="Times New Roman" w:cs="Times New Roman"/>
          <w:bCs/>
          <w:noProof/>
          <w:sz w:val="28"/>
          <w:szCs w:val="28"/>
          <w:lang w:eastAsia="en-US"/>
        </w:rPr>
        <w:fldChar w:fldCharType="end"/>
      </w:r>
    </w:p>
    <w:p w:rsidR="00F84FD1" w:rsidRPr="00F84FD1" w:rsidRDefault="00F84FD1" w:rsidP="00F84FD1">
      <w:pPr>
        <w:spacing w:after="0" w:line="240" w:lineRule="auto"/>
        <w:jc w:val="both"/>
        <w:rPr>
          <w:rFonts w:ascii="Times New Roman" w:eastAsia="Calibri" w:hAnsi="Times New Roman" w:cs="Times New Roman"/>
          <w:color w:val="FF0000"/>
          <w:sz w:val="28"/>
          <w:szCs w:val="28"/>
          <w:lang w:eastAsia="en-US"/>
        </w:rPr>
        <w:sectPr w:rsidR="00F84FD1" w:rsidRPr="00F84FD1" w:rsidSect="00F84FD1">
          <w:pgSz w:w="11906" w:h="16838"/>
          <w:pgMar w:top="1134" w:right="851" w:bottom="1134" w:left="1701" w:header="708" w:footer="279" w:gutter="0"/>
          <w:cols w:space="708"/>
          <w:docGrid w:linePitch="360"/>
        </w:sectPr>
      </w:pPr>
      <w:r w:rsidRPr="00F84FD1">
        <w:rPr>
          <w:rFonts w:ascii="Times New Roman" w:eastAsia="Times New Roman" w:hAnsi="Times New Roman" w:cs="Times New Roman"/>
          <w:sz w:val="28"/>
          <w:szCs w:val="28"/>
          <w:lang w:eastAsia="en-US"/>
        </w:rPr>
        <w:fldChar w:fldCharType="end"/>
      </w:r>
    </w:p>
    <w:p w:rsidR="00F84FD1" w:rsidRPr="00F84FD1" w:rsidRDefault="00F84FD1" w:rsidP="00F84FD1">
      <w:pPr>
        <w:keepNext/>
        <w:keepLines/>
        <w:spacing w:before="200" w:after="0" w:line="240" w:lineRule="auto"/>
        <w:ind w:firstLine="709"/>
        <w:jc w:val="both"/>
        <w:outlineLvl w:val="1"/>
        <w:rPr>
          <w:rFonts w:ascii="Times New Roman" w:eastAsia="Times New Roman" w:hAnsi="Times New Roman" w:cs="Times New Roman"/>
          <w:b/>
          <w:bCs/>
          <w:sz w:val="28"/>
          <w:szCs w:val="26"/>
          <w:lang w:eastAsia="en-US"/>
        </w:rPr>
      </w:pPr>
      <w:bookmarkStart w:id="6" w:name="_Toc497380194"/>
      <w:bookmarkStart w:id="7" w:name="_Toc75447392"/>
      <w:r w:rsidRPr="00F84FD1">
        <w:rPr>
          <w:rFonts w:ascii="Times New Roman" w:eastAsia="Times New Roman" w:hAnsi="Times New Roman" w:cs="Times New Roman"/>
          <w:b/>
          <w:bCs/>
          <w:sz w:val="28"/>
          <w:szCs w:val="26"/>
          <w:lang w:eastAsia="en-US"/>
        </w:rPr>
        <w:lastRenderedPageBreak/>
        <w:t>Введение</w:t>
      </w:r>
      <w:bookmarkEnd w:id="6"/>
      <w:bookmarkEnd w:id="7"/>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color w:val="FF0000"/>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 внесения изменений в документы территориального планирования Имекского сельсовета Таштыпского района Республики Хакасия (далее – Проект; генеральный план) выполнен АО «Институт перспективных технологий» на основании муниципального контракта с администрацией Имекского сельсовета Таштыпского района Республики Хакасия от 25.01.2021 № 15, в соответствии с техническим заданием (приложение № 1 к муниципальному контракту от 25.01.2021 № 15).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Генеральный план выполнен с учётом положений ранее разработанной градостроительной документации: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утвержденной распоряжением Правительства Российской Федерации от 13.10.2017 № 2230-р;</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09.04.2020 № 668-р;</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Российской Федерации в области энергетики, утвержденной Распоряжением Правительства Российской Федерации от 11.06.2020 № 1542-р;</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Республики Хакасия, утвержденной постановлением Правительства Республики Хакасия от 14.11.2011 № 763 (с изменениями на 31.05.2020);</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схемы территориального планирования муниципального образования Таштыпский район, утвержденной решением Совета депутатов Таштыпского района Республики Хакасия от 20.11.2012 № 74.</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Методической базой разработки проекта являются Методические рекомендации по разработке проектов генеральных планов поселений и городских округов, утвержденные Приказом Минрегионразвития от 26 мая 2011 № 244.</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Целью генерального плана является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w:t>
      </w:r>
      <w:r w:rsidRPr="00F84FD1">
        <w:rPr>
          <w:rFonts w:ascii="Times New Roman" w:eastAsia="Times New Roman" w:hAnsi="Times New Roman" w:cs="Times New Roman"/>
          <w:sz w:val="28"/>
          <w:szCs w:val="28"/>
          <w:lang w:eastAsia="en-US"/>
        </w:rPr>
        <w:lastRenderedPageBreak/>
        <w:t>территорий, развития инженерной, транспортной и социальной инфраструктур, обеспечения учета интересов граждан и их объединений.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Подготовка проекта генерального плана осуществлена применительно ко всей территории населенного пункта и содержит в соответствии со статьей 23 Градостроительного кодекса РФ следующие результаты работы: положение о территориальном планировании, карту границ населенных пунктов (в том числе границ образуемых населенных пунктов), входящих в состав поселения, карты планируемого размещения объектов местного значения, карту функциональных зон, материалы по обоснованию проекта.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соответствии с п. 11 статьи 9 (в редакции Федерального закона</w:t>
      </w:r>
      <w:hyperlink r:id="rId31" w:history="1">
        <w:r w:rsidRPr="00F84FD1">
          <w:rPr>
            <w:rFonts w:ascii="Times New Roman" w:eastAsia="Times New Roman" w:hAnsi="Times New Roman" w:cs="Times New Roman"/>
            <w:sz w:val="28"/>
            <w:szCs w:val="28"/>
            <w:lang w:eastAsia="en-US"/>
          </w:rPr>
          <w:t xml:space="preserve"> от 20.03.2011 № 41-ФЗ (ред. от 31.07.2020) (с изм. и доп., вступ. в силу с 28.08.2020) «О внесении изменений в Градостроительный кодекс Российской Федерации и отдельные законодательные акты Российской Федерации в части вопросов территориального планирования»</w:t>
        </w:r>
      </w:hyperlink>
      <w:r w:rsidRPr="00F84FD1">
        <w:rPr>
          <w:rFonts w:ascii="Times New Roman" w:eastAsia="Times New Roman" w:hAnsi="Times New Roman" w:cs="Times New Roman"/>
          <w:sz w:val="28"/>
          <w:szCs w:val="28"/>
          <w:lang w:eastAsia="en-US"/>
        </w:rPr>
        <w:t>)</w:t>
      </w:r>
      <w:bookmarkStart w:id="8" w:name="dst100008"/>
      <w:bookmarkEnd w:id="8"/>
      <w:r w:rsidRPr="00F84FD1">
        <w:rPr>
          <w:rFonts w:ascii="Times New Roman" w:eastAsia="Times New Roman" w:hAnsi="Times New Roman" w:cs="Times New Roman"/>
          <w:sz w:val="28"/>
          <w:szCs w:val="28"/>
          <w:lang w:eastAsia="en-US"/>
        </w:rPr>
        <w:t xml:space="preserve"> генеральный план муниципального образования утверждается на срок не менее, чем двадцать лет.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Исходный год проекта - 2021 год;</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Первая очередь реализации проекта - 2031 год;</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Расчетный срок реализации проекта – 2041 год.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Расчет требуемой мощности учреждений и предложения по размещению объектов социально-бытовой и культурной сферы, объектов транспортного и инженерного обустройства территории выполнены с учетом действующих нормативных документов СП 42.13330.2016 «Свод правил. Градостроительство. Планировка и застройка городских и сельских поселений. Актуализированная редакция СНиП 2.07.01-89*».</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 выполнен в виде геоинформационной системы (ГИС) и с технической точки зрения представляет собой открытую компьютерную базу данных, позволяющую расширять массивы информации по различным тематическим направлениям, использовать ее для дальнейшего территориального мониторинга, а также для практической работы профильных подразделений администрации Таштыпского района.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Реализация Положений о территориальном планировании генерального плана будет осуществляться путем выполнения мероприятий, предусматриваемых программами, которые разрабатываются и утверждаются администрацией муниципального образования за счет средств местного бюджета или инвестиционными программами организаций коммунального комплекса.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Нормативная и правовая база: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Градостроительный кодекс Российской Федерации от 29.12.2004 № 190-ФЗ;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Земельный кодекс Российской Федерации от 25.10.2001 № 136-ФЗ;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Водный кодекс Российской Федерации от 03.06.2006 № 74-ФЗ;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Лесной кодекс Российской Федерации от 04.12.2006 № 200-ФЗ;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Закон РФ от 21.02.1992 № 2395-1 «О недрах»;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Федеральный закон от 28.06.2014 № 172-ФЗ «О стратегическом планировании 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30.03.1999 № 52-ФЗ «О санитарно-эпидемиологическом благополучии населения»;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21.12.1994 № 68-ФЗ «О защите населения и территорий от чрезвычайных ситуаций природного и техногенного характера»;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06.10.2003 № 131-ФЗ «Об общих принципах организации местного самоуправления 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25.06.2002 № 73-ФЗ «Об объектах культурного наследия (памятниках истории и культуры) народов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14.03.1995 № 33-ФЗ «Об особо охраняемых природных территориях»;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10.01.2002 № 7-ФЗ «Об охране окружающей среды»;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24.06.1998 № 89-ФЗ «Об отходах производства и потребления»;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29.12.2014 № 473-ФЗ «О территориях опережающего социально-экономического развития 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22.07.2008 № 123-ФЗ «Технический регламент о требованиях пожарной безопасности»;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13.07.2015 № 218-ФЗ «О государственной регистрации недвижимости»;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31.03.1999 № 69-ФЗ «О газоснабжении 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07.12.2011 № 416-ФЗ «О водоснабжении и водоотведении»;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27.07.2010 № 190-ФЗ «О теплоснабжении»;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12.01.1996 № 8-ФЗ «О погребении и похоронном деле»;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31.12.2014 № 488-ФЗ «О промышленной политике 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23.08.1996 № 127-ФЗ «О науке и государственной научно-технической политике»;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Федеральный закон от 29.07.2017 № 217-ФЗ «О ведении гражданами садоводства и огородничества для собственных нужд и о внесении изменений в отдельные законодательные акты РФ»;</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Указ Президента Российской Федерации от 30.11.1995 № 1203 «Об утверждении Перечня сведений, отнесенных к государственной тайне»;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Приказ Минрегиона России от 26.05.2011 № 244 «Об утверждении Методических рекомендаций по разработке проектов генеральных планов поселений и городских округов»;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 2016 № 793»</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Постановление Государственного комитета РФ по строительству и жилищно-коммунальному комплексу от 29.10.2002 № 150 «Об утверждении инструкции о порядке разработки, согласования, экспертизы и утверждения градостроительной документации»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Приказ Министерства экономического развития Российской Федерации от 04.05.2018 № 236 «Об установлении форм графического и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формату электронного документа, содержащего сведения о границах населенных пунктов (в том числе границах образуемых населенных пунктов), расположенных на межселенных территориях, сведения о границах населенных пунктов (в том числе границах образуемых населенных пунктов), входящих в состав поселения или городского округа, сведения о границах территориальных зон».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42.13330.2016 «СНиП 2.07.01-89* Градостроительство. Планировка и застройка городских и сельских поселений. Актуализированная редакция»;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18.13330.2011 «Генеральные планы промышленных предприятий. Актуализированная редакция СНиП II-89-80*»;</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19.13330.2011 «Генеральные планы сельскохозяйственных предприятий. Актуализированная редакция СНиП II-97-76*»;</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44.13330.2011 Свод правил. Административные и бытовые здания. Актуализированная редакция СНиП 2.09.04-87*;</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54.13330.2011 Свод правил. Здания жилые многоквартирные. Актуализированная редакция СНиП 31-01-2003;</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118.13330.2012 СП 118.13330.2012 Свод правил. Общественные здания и сооружения. Актуализированная редакция СНиП 31-06-2009;</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59.13330.2012 Свод правил. Доступность зданий и сооружений для маломобильных групп населения. Актуализированная редакция СНиП 35-01-2001;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СП 31.13330.2012 Свод правил. Водоснабжение. Наружные сети и сооружения. Актуализированная редакция СНиП 2.04.02-84*. С изменением № 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32.13330.2012 Свод правил. Канализация. Наружные сети и сооружения. Актуализированная редакция СНиП 2.04.03-85;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СП 124.13330.2012. Свод правил. Тепловые сети. Актуализированная редакция СНиП 41-02-2003;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113.13330.2012 Свод правил. Стоянки автомобилей. Актуализированная редакция СНиП 21-02-99*;</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СП 34.13330.2012 Свод правил. Автомобильные дороги. Актуализированная редакция СНиП 2.05.02-85*;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РД 34.20.185-94 «Инструкция по проектированию городских электрических сетей»;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СанПиН 2.2.1/2.1.1.1200-03 «Санитарно-защитные зоны и санитарная классификация предприятий, сооружений и иных объектов»;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СанПиН 2.4.2.2821-10 «Санитарно-эпидемиологические требования к условиям и организации обучения в общеобразовательных учреждениях»;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СанПиН 2.1.3.2630-10 «Санитарно-эпидемиологические требования к организациям, осуществляющим медицинскую деятельность»;</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СНиП 11-04.2003 «Инструкция о порядке разработки, согласования и утверждения градостроительной документации» (в части не противоречащей Градостроительному Кодексу РФ);</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Постановление Правительства РФ от 12.04.2012 № 289 «О федеральной государственной информационной системе территориального планирования»;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Распоряжение Правительства РФ от 13.10.2017 № 2230-р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Распоряжение Правительства РФ от 28.12.2012 № 2607-р «Об утверждении схемы территориального планирования Российской Федерации в области здравоохранения»;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Распоряжение Правительства РФ от 01.08.2016 № 1634-р «Об утверждении схемы территориального планирования Российской Федерации в области энергетики»;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Распоряжение Правительства РФ от 09.04.2020 № 668-р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Распоряжение Правительства РФ от 26.02.2013 № 247-р «Об утверждении схемы территориального планирования Российской Федерации в области высшего профессионального образования»;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Иные нормативные документы и правовые акты, необходимые для разработки Проекта генерального плана.</w:t>
      </w:r>
    </w:p>
    <w:p w:rsidR="00F84FD1" w:rsidRPr="00F84FD1" w:rsidRDefault="00F84FD1" w:rsidP="00F84FD1">
      <w:pPr>
        <w:spacing w:after="0" w:line="240" w:lineRule="auto"/>
        <w:jc w:val="both"/>
        <w:rPr>
          <w:rFonts w:ascii="Times New Roman" w:eastAsia="Times New Roman" w:hAnsi="Times New Roman" w:cs="Times New Roman"/>
          <w:sz w:val="28"/>
          <w:szCs w:val="28"/>
          <w:highlight w:val="darkGray"/>
          <w:lang w:eastAsia="en-US"/>
        </w:rPr>
      </w:pPr>
    </w:p>
    <w:p w:rsidR="00F84FD1" w:rsidRPr="00F84FD1" w:rsidRDefault="00F84FD1" w:rsidP="00F84FD1">
      <w:pPr>
        <w:shd w:val="clear" w:color="auto" w:fill="D6E3BC" w:themeFill="accent3" w:themeFillTint="66"/>
        <w:spacing w:after="0" w:line="240" w:lineRule="auto"/>
        <w:ind w:firstLine="709"/>
        <w:jc w:val="both"/>
        <w:rPr>
          <w:rFonts w:ascii="Times New Roman" w:eastAsia="Times New Roman" w:hAnsi="Times New Roman" w:cs="Times New Roman"/>
          <w:color w:val="FF0000"/>
          <w:sz w:val="28"/>
          <w:szCs w:val="24"/>
          <w:highlight w:val="darkGray"/>
          <w:lang w:eastAsia="en-US"/>
        </w:rPr>
        <w:sectPr w:rsidR="00F84FD1" w:rsidRPr="00F84FD1" w:rsidSect="00F84FD1">
          <w:pgSz w:w="11900" w:h="16820"/>
          <w:pgMar w:top="1134" w:right="851" w:bottom="1134" w:left="1701" w:header="142" w:footer="257" w:gutter="0"/>
          <w:cols w:space="60"/>
          <w:noEndnote/>
        </w:sectPr>
      </w:pPr>
    </w:p>
    <w:p w:rsidR="00F84FD1" w:rsidRPr="00F84FD1" w:rsidRDefault="00F84FD1" w:rsidP="006A5BA1">
      <w:pPr>
        <w:keepNext/>
        <w:keepLines/>
        <w:numPr>
          <w:ilvl w:val="0"/>
          <w:numId w:val="13"/>
        </w:numPr>
        <w:spacing w:after="0" w:line="240" w:lineRule="auto"/>
        <w:ind w:firstLine="709"/>
        <w:jc w:val="both"/>
        <w:outlineLvl w:val="1"/>
        <w:rPr>
          <w:rFonts w:ascii="Times New Roman" w:eastAsia="Times New Roman" w:hAnsi="Times New Roman" w:cs="Times New Roman"/>
          <w:b/>
          <w:bCs/>
          <w:sz w:val="28"/>
          <w:szCs w:val="26"/>
          <w:lang w:eastAsia="en-US"/>
        </w:rPr>
      </w:pPr>
      <w:bookmarkStart w:id="9" w:name="_Toc301951114"/>
      <w:bookmarkStart w:id="10" w:name="_Toc75447393"/>
      <w:r w:rsidRPr="00F84FD1">
        <w:rPr>
          <w:rFonts w:ascii="Times New Roman" w:eastAsia="Times New Roman" w:hAnsi="Times New Roman" w:cs="Times New Roman"/>
          <w:b/>
          <w:bCs/>
          <w:sz w:val="28"/>
          <w:szCs w:val="26"/>
          <w:lang w:eastAsia="en-US"/>
        </w:rPr>
        <w:lastRenderedPageBreak/>
        <w:t xml:space="preserve">Анализ использования территории поселения, возможных направлений развития и ограничений использования территории </w:t>
      </w:r>
      <w:bookmarkEnd w:id="9"/>
      <w:r w:rsidRPr="00F84FD1">
        <w:rPr>
          <w:rFonts w:ascii="Times New Roman" w:eastAsia="Times New Roman" w:hAnsi="Times New Roman" w:cs="Times New Roman"/>
          <w:b/>
          <w:bCs/>
          <w:sz w:val="28"/>
          <w:szCs w:val="26"/>
          <w:lang w:eastAsia="en-US"/>
        </w:rPr>
        <w:t>Имекского сельсовета</w:t>
      </w:r>
      <w:bookmarkEnd w:id="10"/>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0"/>
          <w:szCs w:val="20"/>
        </w:rPr>
      </w:pPr>
    </w:p>
    <w:p w:rsidR="00F84FD1" w:rsidRPr="00F84FD1" w:rsidRDefault="00F84FD1" w:rsidP="00F84FD1">
      <w:pPr>
        <w:numPr>
          <w:ilvl w:val="1"/>
          <w:numId w:val="0"/>
        </w:numPr>
        <w:autoSpaceDE w:val="0"/>
        <w:autoSpaceDN w:val="0"/>
        <w:adjustRightInd w:val="0"/>
        <w:spacing w:after="0" w:line="240" w:lineRule="auto"/>
        <w:ind w:firstLine="709"/>
        <w:jc w:val="both"/>
        <w:outlineLvl w:val="2"/>
        <w:rPr>
          <w:rFonts w:ascii="Times New Roman" w:eastAsia="Times New Roman" w:hAnsi="Times New Roman" w:cs="Times New Roman"/>
          <w:b/>
          <w:sz w:val="28"/>
          <w:szCs w:val="28"/>
        </w:rPr>
      </w:pPr>
      <w:bookmarkStart w:id="11" w:name="_Toc301951115"/>
      <w:bookmarkStart w:id="12" w:name="_Toc75447394"/>
      <w:r w:rsidRPr="00F84FD1">
        <w:rPr>
          <w:rFonts w:ascii="Times New Roman" w:eastAsia="Times New Roman" w:hAnsi="Times New Roman" w:cs="Times New Roman"/>
          <w:b/>
          <w:sz w:val="28"/>
          <w:szCs w:val="28"/>
        </w:rPr>
        <w:t>Природные условия и ресурсы территории</w:t>
      </w:r>
      <w:bookmarkEnd w:id="11"/>
      <w:bookmarkEnd w:id="12"/>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0"/>
          <w:szCs w:val="20"/>
        </w:rPr>
      </w:pPr>
    </w:p>
    <w:p w:rsidR="00F84FD1" w:rsidRPr="00F84FD1" w:rsidRDefault="00F84FD1" w:rsidP="006A5BA1">
      <w:pPr>
        <w:widowControl w:val="0"/>
        <w:numPr>
          <w:ilvl w:val="2"/>
          <w:numId w:val="12"/>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13" w:name="_Toc75447395"/>
      <w:r w:rsidRPr="00F84FD1">
        <w:rPr>
          <w:rFonts w:ascii="Times New Roman" w:eastAsia="Times New Roman" w:hAnsi="Times New Roman" w:cs="Times New Roman"/>
          <w:b/>
          <w:sz w:val="28"/>
          <w:szCs w:val="20"/>
        </w:rPr>
        <w:t>Климат</w:t>
      </w:r>
      <w:bookmarkEnd w:id="13"/>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lang w:eastAsia="en-US"/>
        </w:rPr>
      </w:pPr>
      <w:r w:rsidRPr="00F84FD1">
        <w:rPr>
          <w:rFonts w:ascii="Times New Roman" w:eastAsia="Times New Roman" w:hAnsi="Times New Roman" w:cs="Times New Roman"/>
          <w:sz w:val="28"/>
          <w:szCs w:val="28"/>
          <w:lang w:eastAsia="en-US"/>
        </w:rPr>
        <w:t>Климат района континентальный, с резко выраженным годовым и суточным ходом температур, продолжительной (до 5 месяцев) холодной зимой и кратковременным, но сравнительно жарким летом. Характерны низкие зимние температуры, застой холодного воздуха в долинах рек и котловинах. Зимой здесь располагается северо-восточный отрог мощного Сибирского антициклона, обуславливающий слабые ветры и устойчивую стратификацию атмосферы.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Термический режим территории характеризуется низкими зимними температурами, сравнительно высокими летними, значительными колебаниями температуры воздуха как в течение года, так и суток.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Наиболее холодным месяцем является январь. Средняя температура января находится в диапазоне -17,8 –  20,0° С (метеостанции Таштып, Абаза, Прииск Неожиданный). В отдельные годы температуры могут понижаться до 52°С.</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Продолжительность периода с температурой ниже 0˚С в среднем составляет 85-110 дней. Зимой на территории преобладающими являются среднесуточные температуры в пределах -10˚С до -20˚С. Средняя месячная и годовая температура воздуха по метеостанции приведена в таблице № 1.1.1.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8"/>
        <w:jc w:val="right"/>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Таблица 1.1.1.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20"/>
        <w:jc w:val="center"/>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Средняя месячная и годовая температура воздуха, °С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4"/>
        <w:gridCol w:w="703"/>
        <w:gridCol w:w="566"/>
        <w:gridCol w:w="567"/>
        <w:gridCol w:w="567"/>
        <w:gridCol w:w="567"/>
        <w:gridCol w:w="567"/>
        <w:gridCol w:w="580"/>
        <w:gridCol w:w="668"/>
        <w:gridCol w:w="555"/>
        <w:gridCol w:w="567"/>
        <w:gridCol w:w="567"/>
        <w:gridCol w:w="580"/>
        <w:gridCol w:w="632"/>
      </w:tblGrid>
      <w:tr w:rsidR="00F84FD1" w:rsidRPr="00F84FD1" w:rsidTr="00F84FD1">
        <w:tc>
          <w:tcPr>
            <w:tcW w:w="985" w:type="pct"/>
            <w:vAlign w:val="center"/>
          </w:tcPr>
          <w:p w:rsidR="00F84FD1" w:rsidRPr="00F84FD1" w:rsidRDefault="00F84FD1" w:rsidP="00F84FD1">
            <w:pP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Метеостанция</w:t>
            </w:r>
          </w:p>
        </w:tc>
        <w:tc>
          <w:tcPr>
            <w:tcW w:w="368"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I</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II</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III</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IV</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V</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VI</w:t>
            </w:r>
          </w:p>
        </w:tc>
        <w:tc>
          <w:tcPr>
            <w:tcW w:w="303"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VII</w:t>
            </w:r>
          </w:p>
        </w:tc>
        <w:tc>
          <w:tcPr>
            <w:tcW w:w="349"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VIII</w:t>
            </w:r>
          </w:p>
        </w:tc>
        <w:tc>
          <w:tcPr>
            <w:tcW w:w="290"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IX</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X</w:t>
            </w:r>
          </w:p>
        </w:tc>
        <w:tc>
          <w:tcPr>
            <w:tcW w:w="296"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XI</w:t>
            </w:r>
          </w:p>
        </w:tc>
        <w:tc>
          <w:tcPr>
            <w:tcW w:w="303" w:type="pct"/>
            <w:vAlign w:val="center"/>
          </w:tcPr>
          <w:p w:rsidR="00F84FD1" w:rsidRPr="00F84FD1" w:rsidRDefault="00F84FD1" w:rsidP="00F84FD1">
            <w:pPr>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XII</w:t>
            </w:r>
          </w:p>
        </w:tc>
        <w:tc>
          <w:tcPr>
            <w:tcW w:w="330" w:type="pct"/>
            <w:vAlign w:val="center"/>
          </w:tcPr>
          <w:p w:rsidR="00F84FD1" w:rsidRPr="00F84FD1" w:rsidRDefault="00F84FD1" w:rsidP="00F84FD1">
            <w:pPr>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год</w:t>
            </w:r>
          </w:p>
        </w:tc>
      </w:tr>
      <w:tr w:rsidR="00F84FD1" w:rsidRPr="00F84FD1" w:rsidTr="00F84FD1">
        <w:tc>
          <w:tcPr>
            <w:tcW w:w="985" w:type="pct"/>
          </w:tcPr>
          <w:p w:rsidR="00F84FD1" w:rsidRPr="00F84FD1" w:rsidRDefault="00F84FD1" w:rsidP="00F84FD1">
            <w:pPr>
              <w:spacing w:after="0" w:line="240" w:lineRule="auto"/>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Таштып</w:t>
            </w:r>
          </w:p>
        </w:tc>
        <w:tc>
          <w:tcPr>
            <w:tcW w:w="368"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-16,7</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-14,6</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-7,4</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1,9</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9,7</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16,9</w:t>
            </w:r>
          </w:p>
        </w:tc>
        <w:tc>
          <w:tcPr>
            <w:tcW w:w="303"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18,1</w:t>
            </w:r>
          </w:p>
        </w:tc>
        <w:tc>
          <w:tcPr>
            <w:tcW w:w="349"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14,9</w:t>
            </w:r>
          </w:p>
        </w:tc>
        <w:tc>
          <w:tcPr>
            <w:tcW w:w="290"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9,4</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2,0</w:t>
            </w:r>
          </w:p>
        </w:tc>
        <w:tc>
          <w:tcPr>
            <w:tcW w:w="296"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-5,6</w:t>
            </w:r>
          </w:p>
        </w:tc>
        <w:tc>
          <w:tcPr>
            <w:tcW w:w="303"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-12,3</w:t>
            </w:r>
          </w:p>
        </w:tc>
        <w:tc>
          <w:tcPr>
            <w:tcW w:w="330" w:type="pct"/>
            <w:vAlign w:val="center"/>
          </w:tcPr>
          <w:p w:rsidR="00F84FD1" w:rsidRPr="00F84FD1" w:rsidRDefault="00F84FD1" w:rsidP="00F84FD1">
            <w:pPr>
              <w:spacing w:after="0" w:line="240" w:lineRule="auto"/>
              <w:ind w:left="-113" w:right="-113"/>
              <w:jc w:val="center"/>
              <w:rPr>
                <w:rFonts w:ascii="Times New Roman" w:eastAsia="Times New Roman" w:hAnsi="Times New Roman" w:cs="Times New Roman"/>
                <w:snapToGrid w:val="0"/>
                <w:sz w:val="24"/>
                <w:szCs w:val="24"/>
              </w:rPr>
            </w:pPr>
            <w:r w:rsidRPr="00F84FD1">
              <w:rPr>
                <w:rFonts w:ascii="Times New Roman" w:eastAsia="Times New Roman" w:hAnsi="Times New Roman" w:cs="Times New Roman"/>
                <w:snapToGrid w:val="0"/>
                <w:sz w:val="24"/>
                <w:szCs w:val="24"/>
              </w:rPr>
              <w:t>1,3</w:t>
            </w:r>
          </w:p>
        </w:tc>
      </w:tr>
    </w:tbl>
    <w:p w:rsidR="00F84FD1" w:rsidRPr="00F84FD1" w:rsidRDefault="00F84FD1" w:rsidP="00F84FD1">
      <w:pPr>
        <w:spacing w:after="0" w:line="240" w:lineRule="auto"/>
        <w:ind w:firstLine="720"/>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Наиболее теплым месяцем является июль. Средняя температура июля составляет 16 – 18°С, самая высокая температура характерна для степной части проектируемой территории. Абсолютный максимум температуры воздуха в июле – 36 ºС. Переход температуры через 0˚С осенью происходит в первой половине октября.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Ветровой режим формируется под воздействием широтной циркуляции. В течение года над территорией преобладают западные и юго-западные ветры. Значительное влияние на направление ветров оказывают орографические условия, особенно долины широких рек, где ветер часто принимает их направление.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Среднегодовая скорость ветра составляет от 2 до 4 м/с. Наибольшие скорости ветра наблюдаются в мае и ноябре, когда скорость ветра иногда превышает 15 м/с.</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При антициклональном характере погоды наблюдается большая повторяемость штилей и слабого ветра. Средние скорости ветра зимой порядка 1,0-2,2 м/сек.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Высота снежного покрова определяется количеством выпавших осадков в зимний период и его плотностью. Снежный покров появляется в конце октября – начале ноября. Число дней со снежным покровом колеблется от 150-170 дней в лесостепной зоне до 260 в горных районах, в отдельные годы и до 300 дней. Высота снежного покрова в лесостепных районах 40 – 60 см, в горах на высоте 1000-1600 м высота снежного покрова превышает 100 см, а местами 150-200 см.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Относительная влажность воздуха в течение года колеблется в широких пределах от 60 до 75%. Наиболее высокая относительная влажность отмечается в начале осени (август-сентябрь), самая низкая отмечается в мае.</w:t>
      </w:r>
    </w:p>
    <w:p w:rsidR="00F84FD1" w:rsidRPr="00F84FD1" w:rsidRDefault="00F84FD1" w:rsidP="00F84FD1">
      <w:pPr>
        <w:suppressAutoHyphens/>
        <w:spacing w:after="0" w:line="240" w:lineRule="auto"/>
        <w:ind w:firstLine="709"/>
        <w:jc w:val="center"/>
        <w:rPr>
          <w:rFonts w:ascii="Times New Roman" w:eastAsia="Times New Roman" w:hAnsi="Times New Roman" w:cs="Times New Roman"/>
          <w:color w:val="C00000"/>
          <w:sz w:val="28"/>
          <w:szCs w:val="28"/>
          <w:lang w:eastAsia="ar-SA"/>
        </w:rPr>
      </w:pPr>
    </w:p>
    <w:p w:rsidR="00F84FD1" w:rsidRPr="00F84FD1" w:rsidRDefault="00F84FD1" w:rsidP="006A5BA1">
      <w:pPr>
        <w:widowControl w:val="0"/>
        <w:numPr>
          <w:ilvl w:val="2"/>
          <w:numId w:val="12"/>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14" w:name="_Toc75447396"/>
      <w:r w:rsidRPr="00F84FD1">
        <w:rPr>
          <w:rFonts w:ascii="Times New Roman" w:eastAsia="Times New Roman" w:hAnsi="Times New Roman" w:cs="Times New Roman"/>
          <w:b/>
          <w:sz w:val="28"/>
          <w:szCs w:val="20"/>
        </w:rPr>
        <w:t>Водные ресурсы</w:t>
      </w:r>
      <w:bookmarkEnd w:id="14"/>
    </w:p>
    <w:p w:rsidR="00F84FD1" w:rsidRPr="00F84FD1" w:rsidRDefault="00F84FD1" w:rsidP="00F84FD1">
      <w:pPr>
        <w:widowControl w:val="0"/>
        <w:autoSpaceDE w:val="0"/>
        <w:autoSpaceDN w:val="0"/>
        <w:adjustRightInd w:val="0"/>
        <w:spacing w:after="0" w:line="240" w:lineRule="auto"/>
        <w:ind w:left="992"/>
        <w:outlineLvl w:val="2"/>
        <w:rPr>
          <w:rFonts w:ascii="Times New Roman" w:eastAsia="Times New Roman" w:hAnsi="Times New Roman" w:cs="Times New Roman"/>
          <w:b/>
          <w:sz w:val="28"/>
          <w:szCs w:val="20"/>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color w:val="000000"/>
          <w:sz w:val="28"/>
          <w:szCs w:val="24"/>
          <w:lang w:eastAsia="en-US"/>
        </w:rPr>
        <w:t xml:space="preserve">Гидрографическая сеть на территории сельсовета весьма </w:t>
      </w:r>
      <w:r w:rsidRPr="00F84FD1">
        <w:rPr>
          <w:rFonts w:ascii="Times New Roman" w:eastAsia="Calibri" w:hAnsi="Times New Roman" w:cs="Times New Roman"/>
          <w:color w:val="000000"/>
          <w:sz w:val="28"/>
          <w:szCs w:val="24"/>
          <w:lang w:eastAsia="en-US"/>
        </w:rPr>
        <w:t>развита.</w:t>
      </w:r>
      <w:r w:rsidRPr="00F84FD1">
        <w:rPr>
          <w:rFonts w:ascii="Times New Roman" w:eastAsia="Times New Roman" w:hAnsi="Times New Roman" w:cs="Times New Roman"/>
          <w:color w:val="000000"/>
          <w:sz w:val="28"/>
          <w:szCs w:val="24"/>
          <w:lang w:eastAsia="en-US"/>
        </w:rPr>
        <w:t xml:space="preserve"> </w:t>
      </w:r>
      <w:r w:rsidRPr="00F84FD1">
        <w:rPr>
          <w:rFonts w:ascii="Times New Roman" w:eastAsia="Times New Roman" w:hAnsi="Times New Roman" w:cs="Times New Roman"/>
          <w:sz w:val="28"/>
          <w:szCs w:val="28"/>
          <w:lang w:eastAsia="en-US"/>
        </w:rPr>
        <w:t>Поверхностные водные объекты Имекского сельсовета представлены водотоками (реки, ручьи).</w:t>
      </w: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4"/>
          <w:lang w:eastAsia="en-US"/>
        </w:rPr>
      </w:pPr>
      <w:r w:rsidRPr="00F84FD1">
        <w:rPr>
          <w:rFonts w:ascii="Times New Roman" w:eastAsia="Times New Roman" w:hAnsi="Times New Roman" w:cs="Times New Roman"/>
          <w:color w:val="000000"/>
          <w:sz w:val="28"/>
          <w:szCs w:val="24"/>
          <w:lang w:eastAsia="en-US"/>
        </w:rPr>
        <w:t xml:space="preserve">Водные объекты на территории сельсовета относятся к бассейну реки Енисей.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Основным водотоком сельсовета является р. Таштып, левый приток р. Абакан.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Таштып образуется при слиянии рек Большой и Малый Таштып в центральной части Абаканского хребта. Протекает в предгорьях Абаканского хребта и по Южно-Минусинской котловине. Впадает в Абакан в 160 км от его устья. Длина реки 85 км (от истока Большого Таштыпа – 136 км), площадь бассейна 2520 км2 – 5-й по площади бассейна и длине приток Абакана.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Среднемноголетний расход воды на г/п Таштып (35 км от устья) 25,3 м3/с (объём стока 0,798 км3/год). Питание реки снеговое и дождевое. Половодье начинается в апреле – мае и длится 7–10 дней. В период половодья высота подъёма уровня составляет до 4 м. Вода заливает всю пойму. Меженный период длится с июля по сентябрь, нарушаемый прохождением дождевых паводков. Ледостав наступает в конце октября – начале ноября. Вскрытие реки происходит во второй половине апреля. Разрушение ледяного покрова сопровождается ледоходом, продолжительностью 1–7 дней, образуются заторы.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Гидротехнические сооружения на территории сельсовета отсутствуют.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jc w:val="right"/>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lastRenderedPageBreak/>
        <w:t>Таблица 1.1.2-1</w:t>
      </w:r>
    </w:p>
    <w:p w:rsidR="00F84FD1" w:rsidRPr="00F84FD1" w:rsidRDefault="00F84FD1" w:rsidP="00F84FD1">
      <w:pPr>
        <w:spacing w:after="0" w:line="240" w:lineRule="auto"/>
        <w:jc w:val="right"/>
        <w:rPr>
          <w:rFonts w:ascii="Times New Roman" w:eastAsia="Times New Roman" w:hAnsi="Times New Roman" w:cs="Times New Roman"/>
          <w:i/>
          <w:sz w:val="28"/>
          <w:szCs w:val="28"/>
          <w:lang w:eastAsia="en-US"/>
        </w:rPr>
      </w:pPr>
    </w:p>
    <w:p w:rsidR="00F84FD1" w:rsidRPr="00F84FD1" w:rsidRDefault="00F84FD1" w:rsidP="00F84FD1">
      <w:pPr>
        <w:spacing w:after="0" w:line="240" w:lineRule="auto"/>
        <w:jc w:val="center"/>
        <w:rPr>
          <w:rFonts w:ascii="Times New Roman" w:eastAsia="Times New Roman" w:hAnsi="Times New Roman" w:cs="Times New Roman"/>
          <w:sz w:val="28"/>
          <w:szCs w:val="28"/>
          <w:lang w:eastAsia="en-US"/>
        </w:rPr>
      </w:pPr>
      <w:r w:rsidRPr="00F84FD1">
        <w:rPr>
          <w:rFonts w:ascii="Times New Roman" w:eastAsia="Times New Roman" w:hAnsi="Times New Roman" w:cs="Times New Roman"/>
          <w:i/>
          <w:sz w:val="28"/>
          <w:szCs w:val="28"/>
          <w:lang w:eastAsia="en-US"/>
        </w:rPr>
        <w:t>Перечень основных водотоков на территории населенного пункта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2335"/>
        <w:gridCol w:w="2419"/>
        <w:gridCol w:w="2421"/>
        <w:gridCol w:w="1853"/>
      </w:tblGrid>
      <w:tr w:rsidR="00F84FD1" w:rsidRPr="00F84FD1" w:rsidTr="00F84FD1">
        <w:trPr>
          <w:trHeight w:val="538"/>
          <w:jc w:val="center"/>
        </w:trPr>
        <w:tc>
          <w:tcPr>
            <w:tcW w:w="283"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п/п</w:t>
            </w:r>
          </w:p>
        </w:tc>
        <w:tc>
          <w:tcPr>
            <w:tcW w:w="1220"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Название</w:t>
            </w:r>
          </w:p>
        </w:tc>
        <w:tc>
          <w:tcPr>
            <w:tcW w:w="1264"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Местоположение</w:t>
            </w:r>
          </w:p>
        </w:tc>
        <w:tc>
          <w:tcPr>
            <w:tcW w:w="1265"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Протяжённость, км</w:t>
            </w:r>
          </w:p>
        </w:tc>
        <w:tc>
          <w:tcPr>
            <w:tcW w:w="968"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Водоохранная зона</w:t>
            </w:r>
          </w:p>
        </w:tc>
      </w:tr>
      <w:tr w:rsidR="00F84FD1" w:rsidRPr="00F84FD1" w:rsidTr="00F84FD1">
        <w:trPr>
          <w:jc w:val="center"/>
        </w:trPr>
        <w:tc>
          <w:tcPr>
            <w:tcW w:w="283"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w:t>
            </w:r>
          </w:p>
        </w:tc>
        <w:tc>
          <w:tcPr>
            <w:tcW w:w="1220"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 Имек</w:t>
            </w:r>
          </w:p>
        </w:tc>
        <w:tc>
          <w:tcPr>
            <w:tcW w:w="1264"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27 км по лв. берегу р. Таштып</w:t>
            </w:r>
          </w:p>
        </w:tc>
        <w:tc>
          <w:tcPr>
            <w:tcW w:w="1265"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24</w:t>
            </w:r>
          </w:p>
        </w:tc>
        <w:tc>
          <w:tcPr>
            <w:tcW w:w="968"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rPr>
              <w:t>100, 200</w:t>
            </w:r>
          </w:p>
        </w:tc>
      </w:tr>
      <w:tr w:rsidR="00F84FD1" w:rsidRPr="00F84FD1" w:rsidTr="00F84FD1">
        <w:trPr>
          <w:jc w:val="center"/>
        </w:trPr>
        <w:tc>
          <w:tcPr>
            <w:tcW w:w="283"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1220"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 Таштып</w:t>
            </w:r>
          </w:p>
        </w:tc>
        <w:tc>
          <w:tcPr>
            <w:tcW w:w="1264"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12 км по лв. берегу протока Таштыпская</w:t>
            </w:r>
          </w:p>
        </w:tc>
        <w:tc>
          <w:tcPr>
            <w:tcW w:w="1265"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136</w:t>
            </w:r>
          </w:p>
        </w:tc>
        <w:tc>
          <w:tcPr>
            <w:tcW w:w="968" w:type="pct"/>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200</w:t>
            </w:r>
          </w:p>
        </w:tc>
      </w:tr>
    </w:tbl>
    <w:p w:rsidR="00F84FD1" w:rsidRPr="00F84FD1" w:rsidRDefault="00F84FD1" w:rsidP="00F84FD1">
      <w:pPr>
        <w:spacing w:after="0" w:line="240" w:lineRule="auto"/>
        <w:ind w:firstLine="709"/>
        <w:jc w:val="both"/>
        <w:rPr>
          <w:rFonts w:ascii="Times New Roman" w:eastAsia="Calibri" w:hAnsi="Times New Roman" w:cs="Times New Roman"/>
          <w:i/>
          <w:sz w:val="24"/>
          <w:szCs w:val="24"/>
          <w:lang w:eastAsia="en-US"/>
        </w:rPr>
      </w:pPr>
      <w:r w:rsidRPr="00F84FD1">
        <w:rPr>
          <w:rFonts w:ascii="Times New Roman" w:eastAsia="Calibri" w:hAnsi="Times New Roman" w:cs="Times New Roman"/>
          <w:i/>
          <w:sz w:val="24"/>
          <w:szCs w:val="24"/>
          <w:lang w:eastAsia="en-US"/>
        </w:rPr>
        <w:t>Водоохранные зоны установлены в соответствии со ст. 65 Водного кодекса Российской Федерации</w:t>
      </w:r>
    </w:p>
    <w:p w:rsidR="00F84FD1" w:rsidRPr="00F84FD1" w:rsidRDefault="00F84FD1" w:rsidP="00F84FD1">
      <w:pPr>
        <w:spacing w:after="0" w:line="240" w:lineRule="auto"/>
        <w:jc w:val="both"/>
        <w:rPr>
          <w:rFonts w:ascii="Times New Roman" w:eastAsia="Times New Roman" w:hAnsi="Times New Roman" w:cs="Times New Roman"/>
          <w:sz w:val="28"/>
          <w:szCs w:val="28"/>
          <w:lang w:eastAsia="en-US"/>
        </w:rPr>
      </w:pPr>
    </w:p>
    <w:p w:rsidR="00F84FD1" w:rsidRPr="00F84FD1" w:rsidRDefault="00F84FD1" w:rsidP="006A5BA1">
      <w:pPr>
        <w:widowControl w:val="0"/>
        <w:numPr>
          <w:ilvl w:val="2"/>
          <w:numId w:val="12"/>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15" w:name="_Toc75447397"/>
      <w:r w:rsidRPr="00F84FD1">
        <w:rPr>
          <w:rFonts w:ascii="Times New Roman" w:eastAsia="Times New Roman" w:hAnsi="Times New Roman" w:cs="Times New Roman"/>
          <w:b/>
          <w:sz w:val="28"/>
          <w:szCs w:val="20"/>
        </w:rPr>
        <w:t>Геологическая характеристика</w:t>
      </w:r>
      <w:bookmarkEnd w:id="15"/>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tabs>
          <w:tab w:val="left" w:pos="1155"/>
        </w:tabs>
        <w:spacing w:after="0" w:line="240" w:lineRule="auto"/>
        <w:ind w:firstLine="720"/>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Территория Имекского сельсовета находится в пределах территории Минусинского межгорного прогиба. Складчатые области, сложенные породами протерозойско-палеозойского возраста, образуют нижний структурный этаж. Верхний этаж формируют отложения герцинского Минусинского прогиба. Верхний этаж отвечает субплатформенному этапу развития и подразделяется на два подэтажа. Нижний-раннедевонский и верхний, объединяющий отложения среднего девона и перми, и прослеживающийся по всему Минусинскому прогибу.</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Минусинские котловины наследуют структуры герцинских межгорных впадин и характеризуются степным и лесостепным ландшафтом.  Наиболее крупная Южно- Минусинская котловина занимает территорию от подножия Западного Саяна до хребта Азыр-Тал и разделяется рекой Абакан на Уйбатскую и Койбальскую степи. В Таштыпском районе представлена крайняя юго-западная часть котловины, вклиниваясь между горными системами Западного Саяна и Абаканским хребтом по долинам рек Абакан, Таштып.</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Девонская система в Хакасии представлена всеми отделами. К нижнему отделу относятся широко развитые в пределах Минусинского межгорного прогиба образования быскарского осадочно-вулканогенного комплекса. Суммарная мощность отложений изменяется от 1300 до 7300 м. Нижний средний отдел девонской системы представлен ритмично переслаивающимися отложениями терригенных красноцветных песчаников, алевролитов, гравелитов, конгломератов мощностью до 600 м. Отложения среднего отдела мощностью до 500 м представлены терригенно-карбонатными породами, в верхних частях разреза встречаются пласты гипса и ангидрита. В верхнем отделе преобладают красноцветные терригенные породы, содержащие прослои известняка и включения гипса мощностью до 1700 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Каменноугольные отложения Минусинского межгорного прогиба слагают ряд пространственно разобщенных мульдообразных структур. Для нижнего отдела характерен туфогенно-пирокластический характер отложений (1150 м). Особое место занимают отложения сохкельской свиты, </w:t>
      </w:r>
      <w:r w:rsidRPr="00F84FD1">
        <w:rPr>
          <w:rFonts w:ascii="Times New Roman" w:eastAsia="Times New Roman" w:hAnsi="Times New Roman" w:cs="Times New Roman"/>
          <w:sz w:val="28"/>
          <w:szCs w:val="28"/>
        </w:rPr>
        <w:lastRenderedPageBreak/>
        <w:t>начинающей терригенный разрез карбона с редкими прослоями углей (115 м). Средний отдел карбона (башкирский ярус) образует единый мегаритм угленосного осадконакопления, представленный отложениями сарской, черногорской, побережной свит мощностью соответственно 240, 350 и 130м. Разрез сложен алевролитами, аргиллитами, линзами гравелитов и пластами угля, наиболее многочисленными в отложениях черногорской свиты. Подобный разрез характерен и для верхнего отдела каменноугольных отложений мощностью до 570м.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rPr>
      </w:pPr>
    </w:p>
    <w:p w:rsidR="00F84FD1" w:rsidRPr="00F84FD1" w:rsidRDefault="00F84FD1" w:rsidP="006A5BA1">
      <w:pPr>
        <w:widowControl w:val="0"/>
        <w:numPr>
          <w:ilvl w:val="2"/>
          <w:numId w:val="12"/>
        </w:numPr>
        <w:autoSpaceDE w:val="0"/>
        <w:autoSpaceDN w:val="0"/>
        <w:adjustRightInd w:val="0"/>
        <w:spacing w:after="0" w:line="240" w:lineRule="auto"/>
        <w:ind w:hanging="1004"/>
        <w:outlineLvl w:val="2"/>
        <w:rPr>
          <w:rFonts w:ascii="Times New Roman" w:eastAsia="Times New Roman" w:hAnsi="Times New Roman" w:cs="Times New Roman"/>
          <w:b/>
          <w:sz w:val="28"/>
          <w:szCs w:val="20"/>
        </w:rPr>
      </w:pPr>
      <w:bookmarkStart w:id="16" w:name="_Toc75447398"/>
      <w:r w:rsidRPr="00F84FD1">
        <w:rPr>
          <w:rFonts w:ascii="Times New Roman" w:eastAsia="Times New Roman" w:hAnsi="Times New Roman" w:cs="Times New Roman"/>
          <w:b/>
          <w:sz w:val="28"/>
          <w:szCs w:val="20"/>
        </w:rPr>
        <w:t>Минерально-сырьевые ресурсы</w:t>
      </w:r>
      <w:bookmarkEnd w:id="16"/>
      <w:r w:rsidRPr="00F84FD1">
        <w:rPr>
          <w:rFonts w:ascii="Times New Roman" w:eastAsia="Times New Roman" w:hAnsi="Times New Roman" w:cs="Times New Roman"/>
          <w:b/>
          <w:sz w:val="28"/>
          <w:szCs w:val="20"/>
        </w:rPr>
        <w:t xml:space="preserve"> </w:t>
      </w:r>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0"/>
          <w:highlight w:val="darkGray"/>
        </w:rPr>
      </w:pPr>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Перечень лицензий на право пользования участками недр местного значения, расположенных на территории Имекского сельсовета Таштыпского района Республики Хакасия для добычи подземных вод для целей питьевого и хозяйственно-бытового водоснабжения, представлен в таблице 1.1.4-1.</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Согласно постановлению Правительства Республики, Хакасия от 22.02.2013 № 80 «Об утверждении Перечня участков недр местного значения по Республике Хакасия и внесении изменения в Положение о Министерстве регионального развития Республики Хакасия, утвержденное постановлением Правительства Республики Хакасия от 28.02.2011 № 94» в границах Имекского сельсовета, отсутствуют сформированные участки недр местного значения.</w:t>
      </w:r>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0"/>
          <w:highlight w:val="darkGray"/>
        </w:rPr>
      </w:pPr>
    </w:p>
    <w:p w:rsidR="00F84FD1" w:rsidRPr="00F84FD1" w:rsidRDefault="00F84FD1" w:rsidP="00F84FD1">
      <w:pPr>
        <w:spacing w:after="0" w:line="240" w:lineRule="auto"/>
        <w:ind w:firstLine="709"/>
        <w:jc w:val="center"/>
        <w:rPr>
          <w:rFonts w:ascii="Times New Roman" w:eastAsia="Times New Roman" w:hAnsi="Times New Roman" w:cs="Times New Roman"/>
          <w:sz w:val="28"/>
          <w:szCs w:val="28"/>
          <w:highlight w:val="darkGray"/>
          <w:lang w:eastAsia="en-US"/>
        </w:rPr>
        <w:sectPr w:rsidR="00F84FD1" w:rsidRPr="00F84FD1" w:rsidSect="00F84FD1">
          <w:headerReference w:type="even" r:id="rId32"/>
          <w:headerReference w:type="default" r:id="rId33"/>
          <w:pgSz w:w="11906" w:h="16838"/>
          <w:pgMar w:top="1134" w:right="851" w:bottom="1134" w:left="1701" w:header="709" w:footer="423" w:gutter="0"/>
          <w:cols w:space="708"/>
          <w:docGrid w:linePitch="360"/>
        </w:sectPr>
      </w:pPr>
    </w:p>
    <w:p w:rsidR="00F84FD1" w:rsidRPr="00F84FD1" w:rsidRDefault="00F84FD1" w:rsidP="00F84FD1">
      <w:pPr>
        <w:spacing w:after="0" w:line="240" w:lineRule="auto"/>
        <w:ind w:firstLine="709"/>
        <w:jc w:val="right"/>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lastRenderedPageBreak/>
        <w:t>Таблица 1.1.4-1</w:t>
      </w:r>
    </w:p>
    <w:p w:rsidR="00F84FD1" w:rsidRPr="00F84FD1" w:rsidRDefault="00F84FD1" w:rsidP="00F84FD1">
      <w:pPr>
        <w:spacing w:after="0" w:line="240" w:lineRule="auto"/>
        <w:ind w:firstLine="709"/>
        <w:jc w:val="center"/>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Перечень лицензий на право пользования участками недр местного значения для добычи подземных вод для целей питьевого и хозяйственно-бытового водоснабжения на территории Имекского сельсовета Таштыпского района Республики Хакасия</w:t>
      </w:r>
    </w:p>
    <w:tbl>
      <w:tblPr>
        <w:tblW w:w="0" w:type="auto"/>
        <w:tblLayout w:type="fixed"/>
        <w:tblCellMar>
          <w:left w:w="10" w:type="dxa"/>
          <w:right w:w="10" w:type="dxa"/>
        </w:tblCellMar>
        <w:tblLook w:val="0000" w:firstRow="0" w:lastRow="0" w:firstColumn="0" w:lastColumn="0" w:noHBand="0" w:noVBand="0"/>
      </w:tblPr>
      <w:tblGrid>
        <w:gridCol w:w="436"/>
        <w:gridCol w:w="1417"/>
        <w:gridCol w:w="1418"/>
        <w:gridCol w:w="1275"/>
        <w:gridCol w:w="2268"/>
        <w:gridCol w:w="3969"/>
        <w:gridCol w:w="1276"/>
        <w:gridCol w:w="1276"/>
        <w:gridCol w:w="1213"/>
      </w:tblGrid>
      <w:tr w:rsidR="00F84FD1" w:rsidRPr="00F84FD1" w:rsidTr="00F84FD1">
        <w:trPr>
          <w:trHeight w:hRule="exact" w:val="307"/>
        </w:trPr>
        <w:tc>
          <w:tcPr>
            <w:tcW w:w="436"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п/п</w:t>
            </w:r>
          </w:p>
        </w:tc>
        <w:tc>
          <w:tcPr>
            <w:tcW w:w="1417"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Серия, номер, вид лицензии</w:t>
            </w:r>
          </w:p>
        </w:tc>
        <w:tc>
          <w:tcPr>
            <w:tcW w:w="1418"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Дата</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регистрации</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лицензии</w:t>
            </w:r>
          </w:p>
        </w:tc>
        <w:tc>
          <w:tcPr>
            <w:tcW w:w="1275"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Дата</w:t>
            </w:r>
          </w:p>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окончания</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лицензии</w:t>
            </w:r>
          </w:p>
        </w:tc>
        <w:tc>
          <w:tcPr>
            <w:tcW w:w="2268"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Недропользователь</w:t>
            </w:r>
          </w:p>
        </w:tc>
        <w:tc>
          <w:tcPr>
            <w:tcW w:w="3969"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Целевое назначение</w:t>
            </w:r>
          </w:p>
        </w:tc>
        <w:tc>
          <w:tcPr>
            <w:tcW w:w="1276"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Участок</w:t>
            </w:r>
            <w:r w:rsidRPr="00F84FD1">
              <w:rPr>
                <w:rFonts w:ascii="Times New Roman" w:eastAsia="Times New Roman" w:hAnsi="Times New Roman" w:cs="Times New Roman"/>
                <w:color w:val="000000"/>
                <w:shd w:val="clear" w:color="auto" w:fill="FFFFFF"/>
                <w:lang w:eastAsia="en-US" w:bidi="en-US"/>
              </w:rPr>
              <w:t xml:space="preserve"> </w:t>
            </w:r>
            <w:r w:rsidRPr="00F84FD1">
              <w:rPr>
                <w:rFonts w:ascii="Times New Roman" w:eastAsia="Times New Roman" w:hAnsi="Times New Roman" w:cs="Times New Roman"/>
                <w:color w:val="000000"/>
                <w:shd w:val="clear" w:color="auto" w:fill="FFFFFF"/>
                <w:lang w:val="en-US" w:eastAsia="en-US" w:bidi="en-US"/>
              </w:rPr>
              <w:t>недр</w:t>
            </w:r>
          </w:p>
        </w:tc>
        <w:tc>
          <w:tcPr>
            <w:tcW w:w="2489" w:type="dxa"/>
            <w:gridSpan w:val="2"/>
            <w:tcBorders>
              <w:top w:val="single" w:sz="4" w:space="0" w:color="auto"/>
              <w:left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Координаты участка</w:t>
            </w:r>
          </w:p>
        </w:tc>
      </w:tr>
      <w:tr w:rsidR="00F84FD1" w:rsidRPr="00F84FD1" w:rsidTr="00F84FD1">
        <w:trPr>
          <w:trHeight w:hRule="exact" w:val="662"/>
        </w:trPr>
        <w:tc>
          <w:tcPr>
            <w:tcW w:w="436"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417"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418"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275"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2268"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3969"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276"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северная</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широта</w:t>
            </w:r>
          </w:p>
        </w:tc>
        <w:tc>
          <w:tcPr>
            <w:tcW w:w="1213" w:type="dxa"/>
            <w:tcBorders>
              <w:top w:val="single" w:sz="4" w:space="0" w:color="auto"/>
              <w:left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восточная</w:t>
            </w:r>
          </w:p>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долгота</w:t>
            </w:r>
          </w:p>
        </w:tc>
      </w:tr>
      <w:tr w:rsidR="00F84FD1" w:rsidRPr="00F84FD1" w:rsidTr="00F84FD1">
        <w:trPr>
          <w:trHeight w:hRule="exact" w:val="842"/>
        </w:trPr>
        <w:tc>
          <w:tcPr>
            <w:tcW w:w="436"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1</w:t>
            </w:r>
          </w:p>
        </w:tc>
        <w:tc>
          <w:tcPr>
            <w:tcW w:w="1417"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АБН 00670 ВЭ</w:t>
            </w:r>
          </w:p>
        </w:tc>
        <w:tc>
          <w:tcPr>
            <w:tcW w:w="1418"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14.07.2014</w:t>
            </w:r>
          </w:p>
        </w:tc>
        <w:tc>
          <w:tcPr>
            <w:tcW w:w="1275"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14.07.2039</w:t>
            </w:r>
          </w:p>
        </w:tc>
        <w:tc>
          <w:tcPr>
            <w:tcW w:w="2268"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ind w:left="22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val="en-US" w:eastAsia="en-US" w:bidi="en-US"/>
              </w:rPr>
              <w:t xml:space="preserve">МБУ «Имекский </w:t>
            </w:r>
            <w:r w:rsidRPr="00F84FD1">
              <w:rPr>
                <w:rFonts w:ascii="Times New Roman" w:eastAsia="Times New Roman" w:hAnsi="Times New Roman" w:cs="Times New Roman"/>
                <w:color w:val="000000"/>
                <w:shd w:val="clear" w:color="auto" w:fill="FFFFFF"/>
                <w:lang w:eastAsia="en-US" w:bidi="en-US"/>
              </w:rPr>
              <w:t>двор</w:t>
            </w:r>
            <w:r w:rsidRPr="00F84FD1">
              <w:rPr>
                <w:rFonts w:ascii="Times New Roman" w:eastAsia="Times New Roman" w:hAnsi="Times New Roman" w:cs="Times New Roman"/>
                <w:color w:val="000000"/>
                <w:shd w:val="clear" w:color="auto" w:fill="FFFFFF"/>
                <w:lang w:val="en-US" w:eastAsia="en-US" w:bidi="en-US"/>
              </w:rPr>
              <w:t>»</w:t>
            </w:r>
          </w:p>
        </w:tc>
        <w:tc>
          <w:tcPr>
            <w:tcW w:w="3969" w:type="dxa"/>
            <w:vMerge w:val="restart"/>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разведка и добыча подземных вод для хозяйственно-питьевого водоснабжения с. Имек</w:t>
            </w: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с. Имек, скв. 10890</w:t>
            </w: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lang w:val="en-US"/>
              </w:rPr>
            </w:pPr>
            <w:r w:rsidRPr="00F84FD1">
              <w:rPr>
                <w:rFonts w:ascii="Times New Roman" w:eastAsia="Times New Roman" w:hAnsi="Times New Roman" w:cs="Times New Roman"/>
                <w:color w:val="000000"/>
                <w:shd w:val="clear" w:color="auto" w:fill="FFFFFF"/>
                <w:lang w:eastAsia="en-US" w:bidi="en-US"/>
              </w:rPr>
              <w:t>52°5112,8</w:t>
            </w:r>
            <w:r w:rsidRPr="00F84FD1">
              <w:rPr>
                <w:rFonts w:ascii="Times New Roman" w:eastAsia="Times New Roman" w:hAnsi="Times New Roman" w:cs="Times New Roman"/>
                <w:color w:val="000000"/>
                <w:shd w:val="clear" w:color="auto" w:fill="FFFFFF"/>
                <w:lang w:val="en-US" w:eastAsia="en-US" w:bidi="en-US"/>
              </w:rPr>
              <w:t>5</w:t>
            </w:r>
            <w:r w:rsidRPr="00F84FD1">
              <w:rPr>
                <w:rFonts w:ascii="Times New Roman" w:eastAsia="Times New Roman" w:hAnsi="Times New Roman" w:cs="Times New Roman"/>
                <w:color w:val="000000"/>
                <w:shd w:val="clear" w:color="auto" w:fill="FFFFFF"/>
                <w:lang w:eastAsia="en-US" w:bidi="en-US"/>
              </w:rPr>
              <w:t>"</w:t>
            </w:r>
          </w:p>
        </w:tc>
        <w:tc>
          <w:tcPr>
            <w:tcW w:w="1213" w:type="dxa"/>
            <w:tcBorders>
              <w:top w:val="single" w:sz="4" w:space="0" w:color="auto"/>
              <w:left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89°5537,93"</w:t>
            </w:r>
          </w:p>
        </w:tc>
      </w:tr>
      <w:tr w:rsidR="00F84FD1" w:rsidRPr="00F84FD1" w:rsidTr="00F84FD1">
        <w:trPr>
          <w:trHeight w:hRule="exact" w:val="852"/>
        </w:trPr>
        <w:tc>
          <w:tcPr>
            <w:tcW w:w="436"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417"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418" w:type="dxa"/>
            <w:vMerge/>
            <w:tcBorders>
              <w:left w:val="single" w:sz="4" w:space="0" w:color="auto"/>
            </w:tcBorders>
            <w:shd w:val="clear" w:color="auto" w:fill="FFFFFF"/>
            <w:vAlign w:val="center"/>
          </w:tcPr>
          <w:p w:rsidR="00F84FD1" w:rsidRPr="00F84FD1" w:rsidRDefault="00F84FD1" w:rsidP="00F84FD1">
            <w:pPr>
              <w:spacing w:after="0" w:line="240" w:lineRule="auto"/>
              <w:ind w:left="-10"/>
              <w:jc w:val="center"/>
              <w:rPr>
                <w:rFonts w:ascii="Times New Roman" w:eastAsia="Calibri" w:hAnsi="Times New Roman" w:cs="Times New Roman"/>
                <w:lang w:eastAsia="en-US"/>
              </w:rPr>
            </w:pPr>
          </w:p>
        </w:tc>
        <w:tc>
          <w:tcPr>
            <w:tcW w:w="1275"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2268"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3969" w:type="dxa"/>
            <w:vMerge/>
            <w:tcBorders>
              <w:lef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lang w:eastAsia="en-US"/>
              </w:rPr>
            </w:pP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с. Имек, скв. 10892</w:t>
            </w: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52°5057,21"</w:t>
            </w:r>
          </w:p>
        </w:tc>
        <w:tc>
          <w:tcPr>
            <w:tcW w:w="1213" w:type="dxa"/>
            <w:tcBorders>
              <w:top w:val="single" w:sz="4" w:space="0" w:color="auto"/>
              <w:left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89°5541,70"</w:t>
            </w:r>
          </w:p>
        </w:tc>
      </w:tr>
      <w:tr w:rsidR="00F84FD1" w:rsidRPr="00F84FD1" w:rsidTr="00F84FD1">
        <w:trPr>
          <w:trHeight w:hRule="exact" w:val="1560"/>
        </w:trPr>
        <w:tc>
          <w:tcPr>
            <w:tcW w:w="43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2</w:t>
            </w:r>
          </w:p>
        </w:tc>
        <w:tc>
          <w:tcPr>
            <w:tcW w:w="1417"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АБН 80190 ВЭ</w:t>
            </w:r>
          </w:p>
        </w:tc>
        <w:tc>
          <w:tcPr>
            <w:tcW w:w="1418"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01.08.2018</w:t>
            </w:r>
          </w:p>
        </w:tc>
        <w:tc>
          <w:tcPr>
            <w:tcW w:w="1275"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01.08.2043</w:t>
            </w:r>
          </w:p>
        </w:tc>
        <w:tc>
          <w:tcPr>
            <w:tcW w:w="2268"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для геологического изучения в целях поисков и оценки подземных вод и их добычи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д. Нижний Имек, скв. 10894</w:t>
            </w:r>
          </w:p>
        </w:tc>
        <w:tc>
          <w:tcPr>
            <w:tcW w:w="1276" w:type="dxa"/>
            <w:tcBorders>
              <w:top w:val="single" w:sz="4" w:space="0" w:color="auto"/>
              <w:left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52°4926,</w:t>
            </w:r>
            <w:r w:rsidRPr="00F84FD1">
              <w:rPr>
                <w:rFonts w:ascii="Times New Roman" w:eastAsia="Times New Roman" w:hAnsi="Times New Roman" w:cs="Times New Roman"/>
                <w:color w:val="000000"/>
                <w:shd w:val="clear" w:color="auto" w:fill="FFFFFF"/>
                <w:lang w:val="en-US" w:eastAsia="en-US" w:bidi="en-US"/>
              </w:rPr>
              <w:t>6</w:t>
            </w:r>
            <w:r w:rsidRPr="00F84FD1">
              <w:rPr>
                <w:rFonts w:ascii="Times New Roman" w:eastAsia="Times New Roman" w:hAnsi="Times New Roman" w:cs="Times New Roman"/>
                <w:color w:val="000000"/>
                <w:shd w:val="clear" w:color="auto" w:fill="FFFFFF"/>
                <w:lang w:eastAsia="en-US" w:bidi="en-US"/>
              </w:rPr>
              <w:t>"</w:t>
            </w:r>
          </w:p>
        </w:tc>
        <w:tc>
          <w:tcPr>
            <w:tcW w:w="1213" w:type="dxa"/>
            <w:tcBorders>
              <w:top w:val="single" w:sz="4" w:space="0" w:color="auto"/>
              <w:left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89°5710,4"</w:t>
            </w:r>
          </w:p>
        </w:tc>
      </w:tr>
      <w:tr w:rsidR="00F84FD1" w:rsidRPr="00F84FD1" w:rsidTr="00F84FD1">
        <w:trPr>
          <w:trHeight w:hRule="exact" w:val="1274"/>
        </w:trPr>
        <w:tc>
          <w:tcPr>
            <w:tcW w:w="43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3</w:t>
            </w:r>
          </w:p>
        </w:tc>
        <w:tc>
          <w:tcPr>
            <w:tcW w:w="1417"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АБН 80191 ВЭ</w:t>
            </w:r>
          </w:p>
        </w:tc>
        <w:tc>
          <w:tcPr>
            <w:tcW w:w="141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06.08.2018</w:t>
            </w:r>
          </w:p>
        </w:tc>
        <w:tc>
          <w:tcPr>
            <w:tcW w:w="1275"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06.08.2043</w:t>
            </w:r>
          </w:p>
        </w:tc>
        <w:tc>
          <w:tcPr>
            <w:tcW w:w="226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для добычи подземных вод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д.</w:t>
            </w:r>
            <w:r w:rsidRPr="00F84FD1">
              <w:rPr>
                <w:rFonts w:ascii="Times New Roman" w:eastAsia="Times New Roman" w:hAnsi="Times New Roman" w:cs="Times New Roman"/>
                <w:color w:val="000000"/>
                <w:shd w:val="clear" w:color="auto" w:fill="FFFFFF"/>
                <w:lang w:val="en-US" w:eastAsia="en-US" w:bidi="en-US"/>
              </w:rPr>
              <w:t> </w:t>
            </w:r>
            <w:r w:rsidRPr="00F84FD1">
              <w:rPr>
                <w:rFonts w:ascii="Times New Roman" w:eastAsia="Times New Roman" w:hAnsi="Times New Roman" w:cs="Times New Roman"/>
                <w:color w:val="000000"/>
                <w:shd w:val="clear" w:color="auto" w:fill="FFFFFF"/>
                <w:lang w:eastAsia="en-US" w:bidi="en-US"/>
              </w:rPr>
              <w:t>Верхний Имек, скв. 1268</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52°5222,02"</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89°5029,93"</w:t>
            </w:r>
          </w:p>
        </w:tc>
      </w:tr>
      <w:tr w:rsidR="00F84FD1" w:rsidRPr="00F84FD1" w:rsidTr="00F84FD1">
        <w:trPr>
          <w:trHeight w:hRule="exact" w:val="1561"/>
        </w:trPr>
        <w:tc>
          <w:tcPr>
            <w:tcW w:w="43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4</w:t>
            </w:r>
          </w:p>
        </w:tc>
        <w:tc>
          <w:tcPr>
            <w:tcW w:w="1417"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АБН 80192 ВЭ</w:t>
            </w:r>
          </w:p>
        </w:tc>
        <w:tc>
          <w:tcPr>
            <w:tcW w:w="141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07.08.2018</w:t>
            </w:r>
          </w:p>
        </w:tc>
        <w:tc>
          <w:tcPr>
            <w:tcW w:w="1275"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07.08.2043</w:t>
            </w:r>
          </w:p>
        </w:tc>
        <w:tc>
          <w:tcPr>
            <w:tcW w:w="226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для геологического изучения в целях поисков и оценки подземных вод и их добычи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д.</w:t>
            </w:r>
            <w:r w:rsidRPr="00F84FD1">
              <w:rPr>
                <w:rFonts w:ascii="Times New Roman" w:eastAsia="Times New Roman" w:hAnsi="Times New Roman" w:cs="Times New Roman"/>
                <w:color w:val="000000"/>
                <w:shd w:val="clear" w:color="auto" w:fill="FFFFFF"/>
                <w:lang w:val="en-US" w:eastAsia="en-US" w:bidi="en-US"/>
              </w:rPr>
              <w:t> </w:t>
            </w:r>
            <w:r w:rsidRPr="00F84FD1">
              <w:rPr>
                <w:rFonts w:ascii="Times New Roman" w:eastAsia="Times New Roman" w:hAnsi="Times New Roman" w:cs="Times New Roman"/>
                <w:color w:val="000000"/>
                <w:shd w:val="clear" w:color="auto" w:fill="FFFFFF"/>
                <w:lang w:eastAsia="en-US" w:bidi="en-US"/>
              </w:rPr>
              <w:t>Харой, скв. 1265</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52°546,08"</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89°5230,33"</w:t>
            </w:r>
          </w:p>
        </w:tc>
      </w:tr>
      <w:tr w:rsidR="00F84FD1" w:rsidRPr="00F84FD1" w:rsidTr="00F84FD1">
        <w:trPr>
          <w:trHeight w:hRule="exact" w:val="1354"/>
        </w:trPr>
        <w:tc>
          <w:tcPr>
            <w:tcW w:w="43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lastRenderedPageBreak/>
              <w:t>5</w:t>
            </w:r>
          </w:p>
        </w:tc>
        <w:tc>
          <w:tcPr>
            <w:tcW w:w="1417"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АБН 80193 ВЭ</w:t>
            </w:r>
          </w:p>
        </w:tc>
        <w:tc>
          <w:tcPr>
            <w:tcW w:w="141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08.08.2018</w:t>
            </w:r>
          </w:p>
        </w:tc>
        <w:tc>
          <w:tcPr>
            <w:tcW w:w="1275"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08.08.2043</w:t>
            </w:r>
          </w:p>
        </w:tc>
        <w:tc>
          <w:tcPr>
            <w:tcW w:w="2268"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для добычи подземных вод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водозабор д.</w:t>
            </w:r>
            <w:r w:rsidRPr="00F84FD1">
              <w:rPr>
                <w:rFonts w:ascii="Times New Roman" w:eastAsia="Times New Roman" w:hAnsi="Times New Roman" w:cs="Times New Roman"/>
                <w:color w:val="000000"/>
                <w:shd w:val="clear" w:color="auto" w:fill="FFFFFF"/>
                <w:lang w:val="en-US" w:eastAsia="en-US" w:bidi="en-US"/>
              </w:rPr>
              <w:t> </w:t>
            </w:r>
            <w:r w:rsidRPr="00F84FD1">
              <w:rPr>
                <w:rFonts w:ascii="Times New Roman" w:eastAsia="Times New Roman" w:hAnsi="Times New Roman" w:cs="Times New Roman"/>
                <w:color w:val="000000"/>
                <w:shd w:val="clear" w:color="auto" w:fill="FFFFFF"/>
                <w:lang w:eastAsia="en-US" w:bidi="en-US"/>
              </w:rPr>
              <w:t>Печегол, скв. 1036</w:t>
            </w:r>
          </w:p>
        </w:tc>
        <w:tc>
          <w:tcPr>
            <w:tcW w:w="1276" w:type="dxa"/>
            <w:tcBorders>
              <w:top w:val="single" w:sz="4" w:space="0" w:color="auto"/>
              <w:left w:val="single" w:sz="4" w:space="0" w:color="auto"/>
              <w:bottom w:val="single" w:sz="4" w:space="0" w:color="auto"/>
            </w:tcBorders>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52°5142,69"</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widowControl w:val="0"/>
              <w:spacing w:after="0" w:line="240" w:lineRule="auto"/>
              <w:ind w:left="-10"/>
              <w:jc w:val="center"/>
              <w:rPr>
                <w:rFonts w:ascii="Times New Roman" w:eastAsia="Times New Roman" w:hAnsi="Times New Roman" w:cs="Times New Roman"/>
              </w:rPr>
            </w:pPr>
            <w:r w:rsidRPr="00F84FD1">
              <w:rPr>
                <w:rFonts w:ascii="Times New Roman" w:eastAsia="Times New Roman" w:hAnsi="Times New Roman" w:cs="Times New Roman"/>
                <w:color w:val="000000"/>
                <w:shd w:val="clear" w:color="auto" w:fill="FFFFFF"/>
                <w:lang w:eastAsia="en-US" w:bidi="en-US"/>
              </w:rPr>
              <w:t>90</w:t>
            </w:r>
            <w:r w:rsidRPr="00F84FD1">
              <w:rPr>
                <w:rFonts w:ascii="Times New Roman" w:eastAsia="Times New Roman" w:hAnsi="Times New Roman" w:cs="Times New Roman"/>
                <w:color w:val="000000"/>
                <w:shd w:val="clear" w:color="auto" w:fill="FFFFFF"/>
                <w:vertAlign w:val="superscript"/>
                <w:lang w:eastAsia="en-US" w:bidi="en-US"/>
              </w:rPr>
              <w:t>о</w:t>
            </w:r>
            <w:r w:rsidRPr="00F84FD1">
              <w:rPr>
                <w:rFonts w:ascii="Times New Roman" w:eastAsia="Times New Roman" w:hAnsi="Times New Roman" w:cs="Times New Roman"/>
                <w:color w:val="000000"/>
                <w:shd w:val="clear" w:color="auto" w:fill="FFFFFF"/>
                <w:lang w:eastAsia="en-US" w:bidi="en-US"/>
              </w:rPr>
              <w:t>057,47"</w:t>
            </w:r>
          </w:p>
        </w:tc>
      </w:tr>
    </w:tbl>
    <w:p w:rsidR="00F84FD1" w:rsidRPr="00F84FD1" w:rsidRDefault="00F84FD1" w:rsidP="00F84FD1">
      <w:pPr>
        <w:spacing w:after="0" w:line="240" w:lineRule="auto"/>
        <w:ind w:firstLine="709"/>
        <w:jc w:val="center"/>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ind w:firstLine="709"/>
        <w:jc w:val="center"/>
        <w:rPr>
          <w:rFonts w:ascii="Times New Roman" w:eastAsia="Times New Roman" w:hAnsi="Times New Roman" w:cs="Times New Roman"/>
          <w:i/>
          <w:sz w:val="28"/>
          <w:szCs w:val="28"/>
          <w:highlight w:val="darkGray"/>
          <w:lang w:eastAsia="en-US"/>
        </w:rPr>
        <w:sectPr w:rsidR="00F84FD1" w:rsidRPr="00F84FD1" w:rsidSect="00F84FD1">
          <w:pgSz w:w="16838" w:h="11906" w:orient="landscape"/>
          <w:pgMar w:top="1701" w:right="1134" w:bottom="851" w:left="1134" w:header="709" w:footer="423" w:gutter="0"/>
          <w:cols w:space="708"/>
          <w:docGrid w:linePitch="360"/>
        </w:sectPr>
      </w:pPr>
    </w:p>
    <w:p w:rsidR="00F84FD1" w:rsidRPr="00F84FD1" w:rsidRDefault="00F84FD1" w:rsidP="006A5BA1">
      <w:pPr>
        <w:widowControl w:val="0"/>
        <w:numPr>
          <w:ilvl w:val="2"/>
          <w:numId w:val="12"/>
        </w:numPr>
        <w:autoSpaceDE w:val="0"/>
        <w:autoSpaceDN w:val="0"/>
        <w:adjustRightInd w:val="0"/>
        <w:spacing w:after="0" w:line="240" w:lineRule="auto"/>
        <w:ind w:hanging="1004"/>
        <w:outlineLvl w:val="2"/>
        <w:rPr>
          <w:rFonts w:ascii="Times New Roman" w:eastAsia="Times New Roman" w:hAnsi="Times New Roman" w:cs="Times New Roman"/>
          <w:b/>
          <w:sz w:val="28"/>
          <w:szCs w:val="20"/>
        </w:rPr>
      </w:pPr>
      <w:bookmarkStart w:id="17" w:name="_Toc75447399"/>
      <w:r w:rsidRPr="00F84FD1">
        <w:rPr>
          <w:rFonts w:ascii="Times New Roman" w:eastAsia="Times New Roman" w:hAnsi="Times New Roman" w:cs="Times New Roman"/>
          <w:b/>
          <w:sz w:val="28"/>
          <w:szCs w:val="20"/>
        </w:rPr>
        <w:lastRenderedPageBreak/>
        <w:t>Растительный и животный мир</w:t>
      </w:r>
      <w:bookmarkEnd w:id="17"/>
    </w:p>
    <w:p w:rsidR="00F84FD1" w:rsidRPr="00F84FD1" w:rsidRDefault="00F84FD1" w:rsidP="00F84FD1">
      <w:pPr>
        <w:widowControl w:val="0"/>
        <w:autoSpaceDE w:val="0"/>
        <w:autoSpaceDN w:val="0"/>
        <w:adjustRightInd w:val="0"/>
        <w:spacing w:after="0" w:line="240" w:lineRule="auto"/>
        <w:ind w:firstLine="709"/>
        <w:outlineLvl w:val="2"/>
        <w:rPr>
          <w:rFonts w:ascii="Times New Roman" w:eastAsia="Times New Roman" w:hAnsi="Times New Roman" w:cs="Times New Roman"/>
          <w:b/>
          <w:sz w:val="28"/>
          <w:szCs w:val="20"/>
          <w:highlight w:val="darkGray"/>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Согласно сведениям Красных книг Республики Хакасия Имекский сельсовет входит в территорию распространения редких и находящихся под угрозой исчезновения видов животных и растений.</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Видовой состав животных, занесенных в Красную книгу Республики Хакасия, в Таштыпском районе представлен в таблице 1.1.5-1.</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p>
    <w:p w:rsidR="00F84FD1" w:rsidRPr="00F84FD1" w:rsidRDefault="00F84FD1" w:rsidP="00F84FD1">
      <w:pPr>
        <w:widowControl w:val="0"/>
        <w:autoSpaceDE w:val="0"/>
        <w:autoSpaceDN w:val="0"/>
        <w:adjustRightInd w:val="0"/>
        <w:spacing w:after="0" w:line="240" w:lineRule="auto"/>
        <w:ind w:firstLine="709"/>
        <w:jc w:val="right"/>
        <w:rPr>
          <w:rFonts w:ascii="Times New Roman" w:eastAsia="Times New Roman" w:hAnsi="Times New Roman" w:cs="Times New Roman"/>
          <w:i/>
          <w:sz w:val="28"/>
          <w:szCs w:val="20"/>
        </w:rPr>
      </w:pPr>
      <w:r w:rsidRPr="00F84FD1">
        <w:rPr>
          <w:rFonts w:ascii="Times New Roman" w:eastAsia="Times New Roman" w:hAnsi="Times New Roman" w:cs="Times New Roman"/>
          <w:i/>
          <w:sz w:val="28"/>
          <w:szCs w:val="20"/>
        </w:rPr>
        <w:t>Таблица 1.1.5-1</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p>
    <w:tbl>
      <w:tblPr>
        <w:tblStyle w:val="TabBorder2"/>
        <w:tblW w:w="5000" w:type="pct"/>
        <w:tblLayout w:type="fixed"/>
        <w:tblLook w:val="04A0" w:firstRow="1" w:lastRow="0" w:firstColumn="1" w:lastColumn="0" w:noHBand="0" w:noVBand="1"/>
      </w:tblPr>
      <w:tblGrid>
        <w:gridCol w:w="676"/>
        <w:gridCol w:w="7229"/>
        <w:gridCol w:w="1665"/>
      </w:tblGrid>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w:t>
            </w:r>
          </w:p>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п/п</w:t>
            </w:r>
          </w:p>
        </w:tc>
        <w:tc>
          <w:tcPr>
            <w:tcW w:w="3777"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Название вида (подвида, популяции)</w:t>
            </w:r>
          </w:p>
        </w:tc>
        <w:tc>
          <w:tcPr>
            <w:tcW w:w="870" w:type="pct"/>
            <w:vAlign w:val="center"/>
          </w:tcPr>
          <w:p w:rsidR="00F84FD1" w:rsidRPr="00F84FD1" w:rsidRDefault="00F84FD1" w:rsidP="00F84FD1">
            <w:pPr>
              <w:widowControl w:val="0"/>
              <w:ind w:left="-108"/>
              <w:jc w:val="center"/>
              <w:rPr>
                <w:rFonts w:ascii="Times New Roman" w:hAnsi="Times New Roman"/>
                <w:sz w:val="24"/>
                <w:szCs w:val="24"/>
              </w:rPr>
            </w:pPr>
            <w:r w:rsidRPr="00F84FD1">
              <w:rPr>
                <w:rFonts w:ascii="Times New Roman" w:hAnsi="Times New Roman"/>
                <w:sz w:val="24"/>
                <w:szCs w:val="24"/>
              </w:rPr>
              <w:t>Категория статуса редкости</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Шмель</w:t>
            </w:r>
            <w:r w:rsidRPr="00F84FD1">
              <w:rPr>
                <w:rFonts w:ascii="Times New Roman" w:hAnsi="Times New Roman"/>
                <w:sz w:val="24"/>
                <w:szCs w:val="24"/>
                <w:lang w:val="en-US"/>
              </w:rPr>
              <w:t xml:space="preserve"> </w:t>
            </w:r>
            <w:r w:rsidRPr="00F84FD1">
              <w:rPr>
                <w:rFonts w:ascii="Times New Roman" w:hAnsi="Times New Roman"/>
                <w:sz w:val="24"/>
                <w:szCs w:val="24"/>
              </w:rPr>
              <w:t>армянский</w:t>
            </w:r>
            <w:r w:rsidRPr="00F84FD1">
              <w:rPr>
                <w:rFonts w:ascii="Times New Roman" w:hAnsi="Times New Roman"/>
                <w:sz w:val="24"/>
                <w:szCs w:val="24"/>
                <w:lang w:val="en-US"/>
              </w:rPr>
              <w:t xml:space="preserve"> - </w:t>
            </w:r>
            <w:r w:rsidRPr="00F84FD1">
              <w:rPr>
                <w:rFonts w:ascii="Times New Roman" w:hAnsi="Times New Roman"/>
                <w:i/>
                <w:iCs/>
                <w:color w:val="000000"/>
                <w:sz w:val="24"/>
                <w:szCs w:val="24"/>
                <w:shd w:val="clear" w:color="auto" w:fill="FFFFFF"/>
                <w:lang w:val="en-US" w:eastAsia="en-US" w:bidi="en-US"/>
              </w:rPr>
              <w:t>Bombus armeniacus</w:t>
            </w:r>
            <w:r w:rsidRPr="00F84FD1">
              <w:rPr>
                <w:rFonts w:ascii="Times New Roman" w:hAnsi="Times New Roman"/>
                <w:sz w:val="24"/>
                <w:szCs w:val="24"/>
                <w:lang w:val="en-US" w:eastAsia="en-US" w:bidi="en-US"/>
              </w:rPr>
              <w:t xml:space="preserve"> Radoszkowski, </w:t>
            </w:r>
            <w:r w:rsidRPr="00F84FD1">
              <w:rPr>
                <w:rFonts w:ascii="Times New Roman" w:hAnsi="Times New Roman"/>
                <w:sz w:val="24"/>
                <w:szCs w:val="24"/>
                <w:lang w:val="en-US"/>
              </w:rPr>
              <w:t>1877*</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Шмель</w:t>
            </w:r>
            <w:r w:rsidRPr="00F84FD1">
              <w:rPr>
                <w:rFonts w:ascii="Times New Roman" w:hAnsi="Times New Roman"/>
                <w:sz w:val="24"/>
                <w:szCs w:val="24"/>
                <w:lang w:val="en-US"/>
              </w:rPr>
              <w:t xml:space="preserve"> </w:t>
            </w:r>
            <w:r w:rsidRPr="00F84FD1">
              <w:rPr>
                <w:rFonts w:ascii="Times New Roman" w:hAnsi="Times New Roman"/>
                <w:sz w:val="24"/>
                <w:szCs w:val="24"/>
              </w:rPr>
              <w:t>Шренка</w:t>
            </w:r>
            <w:r w:rsidRPr="00F84FD1">
              <w:rPr>
                <w:rFonts w:ascii="Times New Roman" w:hAnsi="Times New Roman"/>
                <w:sz w:val="24"/>
                <w:szCs w:val="24"/>
                <w:lang w:val="en-US"/>
              </w:rPr>
              <w:t xml:space="preserve"> - </w:t>
            </w:r>
            <w:r w:rsidRPr="00F84FD1">
              <w:rPr>
                <w:rFonts w:ascii="Times New Roman" w:hAnsi="Times New Roman"/>
                <w:i/>
                <w:iCs/>
                <w:color w:val="000000"/>
                <w:sz w:val="24"/>
                <w:szCs w:val="24"/>
                <w:shd w:val="clear" w:color="auto" w:fill="FFFFFF"/>
                <w:lang w:val="en-US" w:eastAsia="en-US" w:bidi="en-US"/>
              </w:rPr>
              <w:t>Bombus schrencki</w:t>
            </w:r>
            <w:r w:rsidRPr="00F84FD1">
              <w:rPr>
                <w:rFonts w:ascii="Times New Roman" w:hAnsi="Times New Roman"/>
                <w:sz w:val="24"/>
                <w:szCs w:val="24"/>
                <w:lang w:val="en-US" w:eastAsia="en-US" w:bidi="en-US"/>
              </w:rPr>
              <w:t xml:space="preserve"> Morawitz, 1881</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3.</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Сибирский углозуб - </w:t>
            </w:r>
            <w:r w:rsidRPr="00F84FD1">
              <w:rPr>
                <w:rFonts w:ascii="Times New Roman" w:hAnsi="Times New Roman"/>
                <w:i/>
                <w:iCs/>
                <w:color w:val="000000"/>
                <w:sz w:val="24"/>
                <w:szCs w:val="24"/>
                <w:shd w:val="clear" w:color="auto" w:fill="FFFFFF"/>
                <w:lang w:val="en-US" w:eastAsia="en-US" w:bidi="en-US"/>
              </w:rPr>
              <w:t>Salamandrella</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keyserlingii</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Dybowski</w:t>
            </w:r>
            <w:r w:rsidRPr="00F84FD1">
              <w:rPr>
                <w:rFonts w:ascii="Times New Roman" w:hAnsi="Times New Roman"/>
                <w:sz w:val="24"/>
                <w:szCs w:val="24"/>
                <w:lang w:eastAsia="en-US" w:bidi="en-US"/>
              </w:rPr>
              <w:t>, 1870</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4.</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Черный</w:t>
            </w:r>
            <w:r w:rsidRPr="00F84FD1">
              <w:rPr>
                <w:rFonts w:ascii="Times New Roman" w:hAnsi="Times New Roman"/>
                <w:sz w:val="24"/>
                <w:szCs w:val="24"/>
                <w:lang w:val="en-US"/>
              </w:rPr>
              <w:t xml:space="preserve"> </w:t>
            </w:r>
            <w:r w:rsidRPr="00F84FD1">
              <w:rPr>
                <w:rFonts w:ascii="Times New Roman" w:hAnsi="Times New Roman"/>
                <w:sz w:val="24"/>
                <w:szCs w:val="24"/>
              </w:rPr>
              <w:t>аист</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Ciconia nigra</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5.</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Горный</w:t>
            </w:r>
            <w:r w:rsidRPr="00F84FD1">
              <w:rPr>
                <w:rFonts w:ascii="Times New Roman" w:hAnsi="Times New Roman"/>
                <w:sz w:val="24"/>
                <w:szCs w:val="24"/>
                <w:lang w:val="en-US"/>
              </w:rPr>
              <w:t xml:space="preserve"> </w:t>
            </w:r>
            <w:r w:rsidRPr="00F84FD1">
              <w:rPr>
                <w:rFonts w:ascii="Times New Roman" w:hAnsi="Times New Roman"/>
                <w:sz w:val="24"/>
                <w:szCs w:val="24"/>
              </w:rPr>
              <w:t>гусь</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Eulabeia indica</w:t>
            </w:r>
            <w:r w:rsidRPr="00F84FD1">
              <w:rPr>
                <w:rFonts w:ascii="Times New Roman" w:hAnsi="Times New Roman"/>
                <w:sz w:val="24"/>
                <w:szCs w:val="24"/>
                <w:lang w:val="en-US" w:eastAsia="en-US" w:bidi="en-US"/>
              </w:rPr>
              <w:t xml:space="preserve"> (Latham, 1790)*</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eastAsia="Arial" w:hAnsi="Times New Roman"/>
                <w:color w:val="000000"/>
                <w:sz w:val="24"/>
                <w:szCs w:val="24"/>
                <w:shd w:val="clear" w:color="auto" w:fill="FFFFFF"/>
                <w:lang w:bidi="ru-RU"/>
              </w:rPr>
              <w:t>6.</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Скопа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Pandion haliaetus</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7.</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Хохлатый осоед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Pernis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ptilorhynchus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Temminck</w:t>
            </w:r>
            <w:r w:rsidRPr="00F84FD1">
              <w:rPr>
                <w:rFonts w:ascii="Times New Roman" w:hAnsi="Times New Roman"/>
                <w:sz w:val="24"/>
                <w:szCs w:val="24"/>
                <w:lang w:eastAsia="en-US" w:bidi="en-US"/>
              </w:rPr>
              <w:t>, 1821)</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8.</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Беркут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Aquila chrysaetos</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eastAsia="Arial" w:hAnsi="Times New Roman"/>
                <w:color w:val="000000"/>
                <w:sz w:val="24"/>
                <w:szCs w:val="24"/>
                <w:shd w:val="clear" w:color="auto" w:fill="FFFFFF"/>
                <w:lang w:bidi="ru-RU"/>
              </w:rPr>
              <w:t>9.</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Мохноногий курганник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Buteo</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hemilasius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Temminck</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et</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Schlegel</w:t>
            </w:r>
            <w:r w:rsidRPr="00F84FD1">
              <w:rPr>
                <w:rFonts w:ascii="Times New Roman" w:hAnsi="Times New Roman"/>
                <w:sz w:val="24"/>
                <w:szCs w:val="24"/>
                <w:lang w:eastAsia="en-US" w:bidi="en-US"/>
              </w:rPr>
              <w:t>, 1844</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10.</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Балобан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Falco cherrug Gray,</w:t>
            </w:r>
            <w:r w:rsidRPr="00F84FD1">
              <w:rPr>
                <w:rFonts w:ascii="Times New Roman" w:hAnsi="Times New Roman"/>
                <w:sz w:val="24"/>
                <w:szCs w:val="24"/>
                <w:lang w:val="en-US" w:eastAsia="en-US" w:bidi="en-US"/>
              </w:rPr>
              <w:t xml:space="preserve"> 1834*</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11.</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Кобчик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Falco vespertinus</w:t>
            </w:r>
            <w:r w:rsidRPr="00F84FD1">
              <w:rPr>
                <w:rFonts w:ascii="Times New Roman" w:hAnsi="Times New Roman"/>
                <w:sz w:val="24"/>
                <w:szCs w:val="24"/>
                <w:lang w:val="en-US" w:eastAsia="en-US" w:bidi="en-US"/>
              </w:rPr>
              <w:t xml:space="preserve"> Linnaeus, 1766*</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12.</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Серый журавль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Grus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grus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Linnaeus</w:t>
            </w:r>
            <w:r w:rsidRPr="00F84FD1">
              <w:rPr>
                <w:rFonts w:ascii="Times New Roman" w:hAnsi="Times New Roman"/>
                <w:sz w:val="24"/>
                <w:szCs w:val="24"/>
                <w:lang w:eastAsia="en-US" w:bidi="en-US"/>
              </w:rPr>
              <w:t>,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13.</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Красавка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Anthropoides virgo</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5</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14.</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Филин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Bubo bubo</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15.</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Сплюшка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Otus scops</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16.</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Воробьиный</w:t>
            </w:r>
            <w:r w:rsidRPr="00F84FD1">
              <w:rPr>
                <w:rFonts w:ascii="Times New Roman" w:hAnsi="Times New Roman"/>
                <w:sz w:val="24"/>
                <w:szCs w:val="24"/>
                <w:lang w:val="en-US"/>
              </w:rPr>
              <w:t xml:space="preserve"> </w:t>
            </w:r>
            <w:r w:rsidRPr="00F84FD1">
              <w:rPr>
                <w:rFonts w:ascii="Times New Roman" w:hAnsi="Times New Roman"/>
                <w:sz w:val="24"/>
                <w:szCs w:val="24"/>
              </w:rPr>
              <w:t>сыч</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Glaucidium passerinum</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17.</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Серый сорокопут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Lanius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excubitor</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Linnaeus</w:t>
            </w:r>
            <w:r w:rsidRPr="00F84FD1">
              <w:rPr>
                <w:rFonts w:ascii="Times New Roman" w:hAnsi="Times New Roman"/>
                <w:sz w:val="24"/>
                <w:szCs w:val="24"/>
                <w:lang w:eastAsia="en-US" w:bidi="en-US"/>
              </w:rPr>
              <w:t>,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18.</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Дубровник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Emberiza aureola</w:t>
            </w:r>
            <w:r w:rsidRPr="00F84FD1">
              <w:rPr>
                <w:rFonts w:ascii="Times New Roman" w:hAnsi="Times New Roman"/>
                <w:sz w:val="24"/>
                <w:szCs w:val="24"/>
                <w:lang w:val="en-US" w:eastAsia="en-US" w:bidi="en-US"/>
              </w:rPr>
              <w:t xml:space="preserve"> Pallas, 1773*</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19.</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Ночница водяная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Myotis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daubentoni</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Kuhl</w:t>
            </w:r>
            <w:r w:rsidRPr="00F84FD1">
              <w:rPr>
                <w:rFonts w:ascii="Times New Roman" w:hAnsi="Times New Roman"/>
                <w:sz w:val="24"/>
                <w:szCs w:val="24"/>
                <w:lang w:eastAsia="en-US" w:bidi="en-US"/>
              </w:rPr>
              <w:t>, 1817</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20.</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Ушан</w:t>
            </w:r>
            <w:r w:rsidRPr="00F84FD1">
              <w:rPr>
                <w:rFonts w:ascii="Times New Roman" w:hAnsi="Times New Roman"/>
                <w:sz w:val="24"/>
                <w:szCs w:val="24"/>
                <w:lang w:val="en-US"/>
              </w:rPr>
              <w:t xml:space="preserve"> </w:t>
            </w:r>
            <w:r w:rsidRPr="00F84FD1">
              <w:rPr>
                <w:rFonts w:ascii="Times New Roman" w:hAnsi="Times New Roman"/>
                <w:sz w:val="24"/>
                <w:szCs w:val="24"/>
              </w:rPr>
              <w:t>бурый</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Plecotus auritus</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21.</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Кожанок</w:t>
            </w:r>
            <w:r w:rsidRPr="00F84FD1">
              <w:rPr>
                <w:rFonts w:ascii="Times New Roman" w:hAnsi="Times New Roman"/>
                <w:sz w:val="24"/>
                <w:szCs w:val="24"/>
                <w:lang w:val="en-US"/>
              </w:rPr>
              <w:t xml:space="preserve"> </w:t>
            </w:r>
            <w:r w:rsidRPr="00F84FD1">
              <w:rPr>
                <w:rFonts w:ascii="Times New Roman" w:hAnsi="Times New Roman"/>
                <w:sz w:val="24"/>
                <w:szCs w:val="24"/>
              </w:rPr>
              <w:t>северный</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Eptesicus nilssoni Keyserling</w:t>
            </w:r>
            <w:r w:rsidRPr="00F84FD1">
              <w:rPr>
                <w:rFonts w:ascii="Times New Roman" w:hAnsi="Times New Roman"/>
                <w:sz w:val="24"/>
                <w:szCs w:val="24"/>
                <w:lang w:val="en-US" w:eastAsia="en-US" w:bidi="en-US"/>
              </w:rPr>
              <w:t xml:space="preserve"> et Blasius, 1839</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22.</w:t>
            </w:r>
          </w:p>
        </w:tc>
        <w:tc>
          <w:tcPr>
            <w:tcW w:w="3777"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Кожан</w:t>
            </w:r>
            <w:r w:rsidRPr="00F84FD1">
              <w:rPr>
                <w:rFonts w:ascii="Times New Roman" w:hAnsi="Times New Roman"/>
                <w:sz w:val="24"/>
                <w:szCs w:val="24"/>
                <w:lang w:val="en-US"/>
              </w:rPr>
              <w:t xml:space="preserve"> </w:t>
            </w:r>
            <w:r w:rsidRPr="00F84FD1">
              <w:rPr>
                <w:rFonts w:ascii="Times New Roman" w:hAnsi="Times New Roman"/>
                <w:sz w:val="24"/>
                <w:szCs w:val="24"/>
              </w:rPr>
              <w:t>двухцветный</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Vespertilio murinus</w:t>
            </w:r>
            <w:r w:rsidRPr="00F84FD1">
              <w:rPr>
                <w:rFonts w:ascii="Times New Roman" w:hAnsi="Times New Roman"/>
                <w:sz w:val="24"/>
                <w:szCs w:val="24"/>
                <w:lang w:val="en-US" w:eastAsia="en-US" w:bidi="en-US"/>
              </w:rPr>
              <w:t xml:space="preserve"> Linnaeus, 1758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23.</w:t>
            </w:r>
          </w:p>
        </w:tc>
        <w:tc>
          <w:tcPr>
            <w:tcW w:w="3777"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Хомяк обыкновенный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Cricetus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cricetus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Linnaeus</w:t>
            </w:r>
            <w:r w:rsidRPr="00F84FD1">
              <w:rPr>
                <w:rFonts w:ascii="Times New Roman" w:hAnsi="Times New Roman"/>
                <w:sz w:val="24"/>
                <w:szCs w:val="24"/>
                <w:lang w:eastAsia="en-US" w:bidi="en-US"/>
              </w:rPr>
              <w:t>, 175 8</w:t>
            </w:r>
          </w:p>
        </w:tc>
        <w:tc>
          <w:tcPr>
            <w:tcW w:w="870"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4</w:t>
            </w:r>
          </w:p>
        </w:tc>
      </w:tr>
    </w:tbl>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 вид занесен в Красную книгу РФ</w:t>
      </w:r>
    </w:p>
    <w:p w:rsidR="00F84FD1" w:rsidRPr="00F84FD1" w:rsidRDefault="00F84FD1" w:rsidP="00F84FD1">
      <w:pPr>
        <w:widowControl w:val="0"/>
        <w:autoSpaceDE w:val="0"/>
        <w:autoSpaceDN w:val="0"/>
        <w:adjustRightInd w:val="0"/>
        <w:spacing w:after="0" w:line="240" w:lineRule="auto"/>
        <w:ind w:firstLine="709"/>
        <w:outlineLvl w:val="2"/>
        <w:rPr>
          <w:rFonts w:ascii="Times New Roman" w:eastAsia="Times New Roman" w:hAnsi="Times New Roman" w:cs="Times New Roman"/>
          <w:sz w:val="28"/>
          <w:szCs w:val="28"/>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Видовой состав растений, занесенных в Красную книгу Республики Хакасия, в Таштыпском районе представлен в таблице 1.1.5-2.</w:t>
      </w:r>
    </w:p>
    <w:p w:rsidR="00F84FD1" w:rsidRPr="00F84FD1" w:rsidRDefault="00F84FD1" w:rsidP="00F84FD1">
      <w:pPr>
        <w:widowControl w:val="0"/>
        <w:autoSpaceDE w:val="0"/>
        <w:autoSpaceDN w:val="0"/>
        <w:adjustRightInd w:val="0"/>
        <w:spacing w:after="0" w:line="240" w:lineRule="auto"/>
        <w:ind w:firstLine="709"/>
        <w:jc w:val="right"/>
        <w:outlineLvl w:val="2"/>
        <w:rPr>
          <w:rFonts w:ascii="Times New Roman" w:eastAsia="Times New Roman" w:hAnsi="Times New Roman" w:cs="Times New Roman"/>
          <w:i/>
          <w:sz w:val="28"/>
          <w:szCs w:val="28"/>
        </w:rPr>
      </w:pPr>
    </w:p>
    <w:p w:rsidR="00F84FD1" w:rsidRPr="00F84FD1" w:rsidRDefault="00F84FD1" w:rsidP="00F84FD1">
      <w:pPr>
        <w:widowControl w:val="0"/>
        <w:autoSpaceDE w:val="0"/>
        <w:autoSpaceDN w:val="0"/>
        <w:adjustRightInd w:val="0"/>
        <w:spacing w:after="0" w:line="240" w:lineRule="auto"/>
        <w:ind w:firstLine="709"/>
        <w:jc w:val="right"/>
        <w:outlineLvl w:val="2"/>
        <w:rPr>
          <w:rFonts w:ascii="Times New Roman" w:eastAsia="Times New Roman" w:hAnsi="Times New Roman" w:cs="Times New Roman"/>
          <w:i/>
          <w:sz w:val="28"/>
          <w:szCs w:val="28"/>
        </w:rPr>
      </w:pPr>
    </w:p>
    <w:p w:rsidR="00F84FD1" w:rsidRPr="00F84FD1" w:rsidRDefault="00F84FD1" w:rsidP="00F84FD1">
      <w:pPr>
        <w:widowControl w:val="0"/>
        <w:autoSpaceDE w:val="0"/>
        <w:autoSpaceDN w:val="0"/>
        <w:adjustRightInd w:val="0"/>
        <w:spacing w:after="0" w:line="240" w:lineRule="auto"/>
        <w:ind w:firstLine="709"/>
        <w:jc w:val="right"/>
        <w:outlineLvl w:val="2"/>
        <w:rPr>
          <w:rFonts w:ascii="Times New Roman" w:eastAsia="Times New Roman" w:hAnsi="Times New Roman" w:cs="Times New Roman"/>
          <w:i/>
          <w:sz w:val="28"/>
          <w:szCs w:val="28"/>
        </w:rPr>
      </w:pPr>
    </w:p>
    <w:p w:rsidR="00124624" w:rsidRDefault="00124624" w:rsidP="003840E3">
      <w:pPr>
        <w:widowControl w:val="0"/>
        <w:spacing w:after="0" w:line="240" w:lineRule="auto"/>
        <w:rPr>
          <w:rFonts w:ascii="Times New Roman" w:hAnsi="Times New Roman" w:cs="Times New Roman"/>
          <w:sz w:val="28"/>
          <w:szCs w:val="28"/>
        </w:rPr>
      </w:pPr>
    </w:p>
    <w:p w:rsidR="00124624" w:rsidRDefault="00124624"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Pr="00F84FD1" w:rsidRDefault="00F84FD1" w:rsidP="00F84FD1">
      <w:pPr>
        <w:widowControl w:val="0"/>
        <w:autoSpaceDE w:val="0"/>
        <w:autoSpaceDN w:val="0"/>
        <w:adjustRightInd w:val="0"/>
        <w:spacing w:after="0" w:line="240" w:lineRule="auto"/>
        <w:ind w:firstLine="709"/>
        <w:jc w:val="right"/>
        <w:rPr>
          <w:rFonts w:ascii="Times New Roman" w:eastAsia="Times New Roman" w:hAnsi="Times New Roman" w:cs="Times New Roman"/>
          <w:i/>
          <w:sz w:val="28"/>
          <w:szCs w:val="28"/>
        </w:rPr>
      </w:pPr>
      <w:r w:rsidRPr="00F84FD1">
        <w:rPr>
          <w:rFonts w:ascii="Times New Roman" w:eastAsia="Times New Roman" w:hAnsi="Times New Roman" w:cs="Times New Roman"/>
          <w:i/>
          <w:sz w:val="28"/>
          <w:szCs w:val="28"/>
        </w:rPr>
        <w:lastRenderedPageBreak/>
        <w:t>Таблица 1.1.5-2</w:t>
      </w:r>
    </w:p>
    <w:p w:rsidR="00F84FD1" w:rsidRPr="00F84FD1" w:rsidRDefault="00F84FD1" w:rsidP="00F84FD1">
      <w:pPr>
        <w:widowControl w:val="0"/>
        <w:autoSpaceDE w:val="0"/>
        <w:autoSpaceDN w:val="0"/>
        <w:adjustRightInd w:val="0"/>
        <w:spacing w:after="0" w:line="240" w:lineRule="auto"/>
        <w:ind w:firstLine="709"/>
        <w:outlineLvl w:val="2"/>
        <w:rPr>
          <w:rFonts w:ascii="Times New Roman" w:eastAsia="Times New Roman" w:hAnsi="Times New Roman" w:cs="Times New Roman"/>
          <w:sz w:val="28"/>
          <w:szCs w:val="28"/>
        </w:rPr>
      </w:pPr>
    </w:p>
    <w:tbl>
      <w:tblPr>
        <w:tblStyle w:val="TabBorder3"/>
        <w:tblW w:w="5000" w:type="pct"/>
        <w:tblLook w:val="04A0" w:firstRow="1" w:lastRow="0" w:firstColumn="1" w:lastColumn="0" w:noHBand="0" w:noVBand="1"/>
      </w:tblPr>
      <w:tblGrid>
        <w:gridCol w:w="676"/>
        <w:gridCol w:w="6804"/>
        <w:gridCol w:w="2090"/>
      </w:tblGrid>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w:t>
            </w:r>
          </w:p>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п/п</w:t>
            </w:r>
          </w:p>
        </w:tc>
        <w:tc>
          <w:tcPr>
            <w:tcW w:w="3555"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Название вида (подвида, популяции)</w:t>
            </w:r>
          </w:p>
        </w:tc>
        <w:tc>
          <w:tcPr>
            <w:tcW w:w="1092" w:type="pct"/>
            <w:vAlign w:val="center"/>
          </w:tcPr>
          <w:p w:rsidR="00F84FD1" w:rsidRPr="00F84FD1" w:rsidRDefault="00F84FD1" w:rsidP="00F84FD1">
            <w:pPr>
              <w:widowControl w:val="0"/>
              <w:ind w:left="200"/>
              <w:jc w:val="center"/>
              <w:rPr>
                <w:rFonts w:ascii="Times New Roman" w:hAnsi="Times New Roman"/>
                <w:sz w:val="24"/>
                <w:szCs w:val="24"/>
              </w:rPr>
            </w:pPr>
            <w:r w:rsidRPr="00F84FD1">
              <w:rPr>
                <w:rFonts w:ascii="Times New Roman" w:hAnsi="Times New Roman"/>
                <w:sz w:val="24"/>
                <w:szCs w:val="24"/>
              </w:rPr>
              <w:t>Категория</w:t>
            </w:r>
          </w:p>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статуса</w:t>
            </w:r>
          </w:p>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редкости</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1.</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Курчавка ярко-зеленая —</w:t>
            </w:r>
            <w:r w:rsidRPr="00F84FD1">
              <w:rPr>
                <w:rFonts w:ascii="Times New Roman" w:hAnsi="Times New Roman"/>
                <w:i/>
                <w:iCs/>
                <w:color w:val="000000"/>
                <w:sz w:val="24"/>
                <w:szCs w:val="24"/>
                <w:shd w:val="clear" w:color="auto" w:fill="FFFFFF"/>
                <w:lang w:val="en-US" w:eastAsia="en-US" w:bidi="en-US"/>
              </w:rPr>
              <w:t>Atraphaxis</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laetevirens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Ledeb</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Jaub. et Spach. (1844)</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2.</w:t>
            </w:r>
          </w:p>
        </w:tc>
        <w:tc>
          <w:tcPr>
            <w:tcW w:w="3555"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Шлемник</w:t>
            </w:r>
            <w:r w:rsidRPr="00F84FD1">
              <w:rPr>
                <w:rFonts w:ascii="Times New Roman" w:hAnsi="Times New Roman"/>
                <w:sz w:val="24"/>
                <w:szCs w:val="24"/>
                <w:lang w:val="en-US"/>
              </w:rPr>
              <w:t xml:space="preserve"> </w:t>
            </w:r>
            <w:r w:rsidRPr="00F84FD1">
              <w:rPr>
                <w:rFonts w:ascii="Times New Roman" w:hAnsi="Times New Roman"/>
                <w:sz w:val="24"/>
                <w:szCs w:val="24"/>
              </w:rPr>
              <w:t>Сиверса</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Scutellaria sieversii</w:t>
            </w:r>
            <w:r w:rsidRPr="00F84FD1">
              <w:rPr>
                <w:rFonts w:ascii="Times New Roman" w:hAnsi="Times New Roman"/>
                <w:sz w:val="24"/>
                <w:szCs w:val="24"/>
                <w:lang w:val="en-US" w:eastAsia="en-US" w:bidi="en-US"/>
              </w:rPr>
              <w:t xml:space="preserve"> Bunge (1830)</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0</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3.</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Колокольчик алтайский </w:t>
            </w:r>
            <w:r w:rsidRPr="00F84FD1">
              <w:rPr>
                <w:rFonts w:ascii="Times New Roman" w:hAnsi="Times New Roman"/>
                <w:sz w:val="24"/>
                <w:szCs w:val="24"/>
                <w:lang w:eastAsia="en-US" w:bidi="en-US"/>
              </w:rPr>
              <w:t xml:space="preserve">— </w:t>
            </w:r>
            <w:r w:rsidRPr="00F84FD1">
              <w:rPr>
                <w:rFonts w:ascii="Times New Roman" w:hAnsi="Times New Roman"/>
                <w:i/>
                <w:iCs/>
                <w:color w:val="000000"/>
                <w:sz w:val="24"/>
                <w:szCs w:val="24"/>
                <w:shd w:val="clear" w:color="auto" w:fill="FFFFFF"/>
                <w:lang w:val="en-US" w:eastAsia="en-US" w:bidi="en-US"/>
              </w:rPr>
              <w:t>Campanula</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altaica</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Ledeb</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(1824)</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4.</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Кандык</w:t>
            </w:r>
            <w:r w:rsidRPr="00F84FD1">
              <w:rPr>
                <w:rFonts w:ascii="Times New Roman" w:hAnsi="Times New Roman"/>
                <w:sz w:val="24"/>
                <w:szCs w:val="24"/>
                <w:lang w:val="en-US"/>
              </w:rPr>
              <w:t xml:space="preserve"> </w:t>
            </w:r>
            <w:r w:rsidRPr="00F84FD1">
              <w:rPr>
                <w:rFonts w:ascii="Times New Roman" w:hAnsi="Times New Roman"/>
                <w:sz w:val="24"/>
                <w:szCs w:val="24"/>
              </w:rPr>
              <w:t>сибирский</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Erythronium sibiricum</w:t>
            </w:r>
            <w:r w:rsidRPr="00F84FD1">
              <w:rPr>
                <w:rFonts w:ascii="Times New Roman" w:hAnsi="Times New Roman"/>
                <w:sz w:val="24"/>
                <w:szCs w:val="24"/>
                <w:lang w:val="en-US" w:eastAsia="en-US" w:bidi="en-US"/>
              </w:rPr>
              <w:t xml:space="preserve"> (Fisch. et Mey.) Kryl. (1841)*</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5.</w:t>
            </w:r>
          </w:p>
        </w:tc>
        <w:tc>
          <w:tcPr>
            <w:tcW w:w="3555" w:type="pct"/>
            <w:vAlign w:val="center"/>
          </w:tcPr>
          <w:p w:rsidR="00F84FD1" w:rsidRPr="00F84FD1" w:rsidRDefault="00F84FD1" w:rsidP="00F84FD1">
            <w:pPr>
              <w:widowControl w:val="0"/>
              <w:rPr>
                <w:rFonts w:ascii="Times New Roman" w:hAnsi="Times New Roman"/>
                <w:sz w:val="24"/>
                <w:szCs w:val="24"/>
                <w:lang w:val="en-US"/>
              </w:rPr>
            </w:pPr>
            <w:r w:rsidRPr="00F84FD1">
              <w:rPr>
                <w:rFonts w:ascii="Times New Roman" w:hAnsi="Times New Roman"/>
                <w:sz w:val="24"/>
                <w:szCs w:val="24"/>
              </w:rPr>
              <w:t>Мак</w:t>
            </w:r>
            <w:r w:rsidRPr="00F84FD1">
              <w:rPr>
                <w:rFonts w:ascii="Times New Roman" w:hAnsi="Times New Roman"/>
                <w:sz w:val="24"/>
                <w:szCs w:val="24"/>
                <w:lang w:val="en-US"/>
              </w:rPr>
              <w:t xml:space="preserve"> </w:t>
            </w:r>
            <w:r w:rsidRPr="00F84FD1">
              <w:rPr>
                <w:rFonts w:ascii="Times New Roman" w:hAnsi="Times New Roman"/>
                <w:sz w:val="24"/>
                <w:szCs w:val="24"/>
              </w:rPr>
              <w:t>хакасский</w:t>
            </w:r>
            <w:r w:rsidRPr="00F84FD1">
              <w:rPr>
                <w:rFonts w:ascii="Times New Roman" w:hAnsi="Times New Roman"/>
                <w:sz w:val="24"/>
                <w:szCs w:val="24"/>
                <w:lang w:val="en-US"/>
              </w:rPr>
              <w:t xml:space="preserve"> </w:t>
            </w:r>
            <w:r w:rsidRPr="00F84FD1">
              <w:rPr>
                <w:rFonts w:ascii="Times New Roman" w:hAnsi="Times New Roman"/>
                <w:sz w:val="24"/>
                <w:szCs w:val="24"/>
                <w:lang w:val="en-US" w:eastAsia="en-US" w:bidi="en-US"/>
              </w:rPr>
              <w:t xml:space="preserve">— </w:t>
            </w:r>
            <w:r w:rsidRPr="00F84FD1">
              <w:rPr>
                <w:rFonts w:ascii="Times New Roman" w:hAnsi="Times New Roman"/>
                <w:i/>
                <w:iCs/>
                <w:color w:val="000000"/>
                <w:sz w:val="24"/>
                <w:szCs w:val="24"/>
                <w:shd w:val="clear" w:color="auto" w:fill="FFFFFF"/>
                <w:lang w:val="en-US" w:eastAsia="en-US" w:bidi="en-US"/>
              </w:rPr>
              <w:t>Papaver chakassicum</w:t>
            </w:r>
            <w:r w:rsidRPr="00F84FD1">
              <w:rPr>
                <w:rFonts w:ascii="Times New Roman" w:hAnsi="Times New Roman"/>
                <w:sz w:val="24"/>
                <w:szCs w:val="24"/>
                <w:lang w:val="en-US" w:eastAsia="en-US" w:bidi="en-US"/>
              </w:rPr>
              <w:t xml:space="preserve"> Peschkova (1994)</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6.</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Венерин башмачок капельный, пятнистый — </w:t>
            </w:r>
            <w:r w:rsidRPr="00F84FD1">
              <w:rPr>
                <w:rFonts w:ascii="Times New Roman" w:hAnsi="Times New Roman"/>
                <w:i/>
                <w:iCs/>
                <w:color w:val="000000"/>
                <w:sz w:val="24"/>
                <w:szCs w:val="24"/>
                <w:shd w:val="clear" w:color="auto" w:fill="FFFFFF"/>
                <w:lang w:val="en-US" w:eastAsia="en-US" w:bidi="en-US"/>
              </w:rPr>
              <w:t>Cypripedium</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guttatum</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Sw</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(1800)</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3</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7.</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Венерин башмачок крупноцветковый — </w:t>
            </w:r>
            <w:r w:rsidRPr="00F84FD1">
              <w:rPr>
                <w:rFonts w:ascii="Times New Roman" w:hAnsi="Times New Roman"/>
                <w:i/>
                <w:iCs/>
                <w:color w:val="000000"/>
                <w:sz w:val="24"/>
                <w:szCs w:val="24"/>
                <w:shd w:val="clear" w:color="auto" w:fill="FFFFFF"/>
                <w:lang w:val="en-US" w:eastAsia="en-US" w:bidi="en-US"/>
              </w:rPr>
              <w:t>Cypripedium</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macranthon</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Sw</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(1800)*</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8.</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Венерин башмачок настоящий, известняковый — </w:t>
            </w:r>
            <w:r w:rsidRPr="00F84FD1">
              <w:rPr>
                <w:rFonts w:ascii="Times New Roman" w:hAnsi="Times New Roman"/>
                <w:i/>
                <w:iCs/>
                <w:color w:val="000000"/>
                <w:sz w:val="24"/>
                <w:szCs w:val="24"/>
                <w:shd w:val="clear" w:color="auto" w:fill="FFFFFF"/>
                <w:lang w:val="en-US" w:eastAsia="en-US" w:bidi="en-US"/>
              </w:rPr>
              <w:t>Cypripedium</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calceolus</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w:t>
            </w:r>
            <w:r w:rsidRPr="00F84FD1">
              <w:rPr>
                <w:rFonts w:ascii="Times New Roman" w:hAnsi="Times New Roman"/>
                <w:sz w:val="24"/>
                <w:szCs w:val="24"/>
                <w:lang w:eastAsia="en-US" w:bidi="en-US"/>
              </w:rPr>
              <w:t>. (1753)*</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r w:rsidR="00F84FD1" w:rsidRPr="00F84FD1" w:rsidTr="00F84FD1">
        <w:tc>
          <w:tcPr>
            <w:tcW w:w="353"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rPr>
              <w:t>9.</w:t>
            </w:r>
          </w:p>
        </w:tc>
        <w:tc>
          <w:tcPr>
            <w:tcW w:w="3555" w:type="pct"/>
            <w:vAlign w:val="center"/>
          </w:tcPr>
          <w:p w:rsidR="00F84FD1" w:rsidRPr="00F84FD1" w:rsidRDefault="00F84FD1" w:rsidP="00F84FD1">
            <w:pPr>
              <w:widowControl w:val="0"/>
              <w:rPr>
                <w:rFonts w:ascii="Times New Roman" w:hAnsi="Times New Roman"/>
                <w:sz w:val="24"/>
                <w:szCs w:val="24"/>
              </w:rPr>
            </w:pPr>
            <w:r w:rsidRPr="00F84FD1">
              <w:rPr>
                <w:rFonts w:ascii="Times New Roman" w:hAnsi="Times New Roman"/>
                <w:sz w:val="24"/>
                <w:szCs w:val="24"/>
              </w:rPr>
              <w:t xml:space="preserve">Гнездоцветка клобучковая — </w:t>
            </w:r>
            <w:r w:rsidRPr="00F84FD1">
              <w:rPr>
                <w:rFonts w:ascii="Times New Roman" w:hAnsi="Times New Roman"/>
                <w:i/>
                <w:iCs/>
                <w:color w:val="000000"/>
                <w:sz w:val="24"/>
                <w:szCs w:val="24"/>
                <w:shd w:val="clear" w:color="auto" w:fill="FFFFFF"/>
                <w:lang w:val="en-US" w:eastAsia="en-US" w:bidi="en-US"/>
              </w:rPr>
              <w:t>Neottianthe</w:t>
            </w:r>
            <w:r w:rsidRPr="00F84FD1">
              <w:rPr>
                <w:rFonts w:ascii="Times New Roman" w:hAnsi="Times New Roman"/>
                <w:i/>
                <w:iCs/>
                <w:color w:val="000000"/>
                <w:sz w:val="24"/>
                <w:szCs w:val="24"/>
                <w:shd w:val="clear" w:color="auto" w:fill="FFFFFF"/>
                <w:lang w:eastAsia="en-US" w:bidi="en-US"/>
              </w:rPr>
              <w:t xml:space="preserve"> </w:t>
            </w:r>
            <w:r w:rsidRPr="00F84FD1">
              <w:rPr>
                <w:rFonts w:ascii="Times New Roman" w:hAnsi="Times New Roman"/>
                <w:i/>
                <w:iCs/>
                <w:color w:val="000000"/>
                <w:sz w:val="24"/>
                <w:szCs w:val="24"/>
                <w:shd w:val="clear" w:color="auto" w:fill="FFFFFF"/>
                <w:lang w:val="en-US" w:eastAsia="en-US" w:bidi="en-US"/>
              </w:rPr>
              <w:t>cucullata</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L</w:t>
            </w:r>
            <w:r w:rsidRPr="00F84FD1">
              <w:rPr>
                <w:rFonts w:ascii="Times New Roman" w:hAnsi="Times New Roman"/>
                <w:sz w:val="24"/>
                <w:szCs w:val="24"/>
                <w:lang w:eastAsia="en-US" w:bidi="en-US"/>
              </w:rPr>
              <w:t xml:space="preserve">.) </w:t>
            </w:r>
            <w:r w:rsidRPr="00F84FD1">
              <w:rPr>
                <w:rFonts w:ascii="Times New Roman" w:hAnsi="Times New Roman"/>
                <w:sz w:val="24"/>
                <w:szCs w:val="24"/>
                <w:lang w:val="en-US" w:eastAsia="en-US" w:bidi="en-US"/>
              </w:rPr>
              <w:t>Schlecht. (1753)</w:t>
            </w:r>
          </w:p>
        </w:tc>
        <w:tc>
          <w:tcPr>
            <w:tcW w:w="1092" w:type="pct"/>
            <w:vAlign w:val="center"/>
          </w:tcPr>
          <w:p w:rsidR="00F84FD1" w:rsidRPr="00F84FD1" w:rsidRDefault="00F84FD1" w:rsidP="00F84FD1">
            <w:pPr>
              <w:widowControl w:val="0"/>
              <w:jc w:val="center"/>
              <w:rPr>
                <w:rFonts w:ascii="Times New Roman" w:hAnsi="Times New Roman"/>
                <w:sz w:val="24"/>
                <w:szCs w:val="24"/>
              </w:rPr>
            </w:pPr>
            <w:r w:rsidRPr="00F84FD1">
              <w:rPr>
                <w:rFonts w:ascii="Times New Roman" w:hAnsi="Times New Roman"/>
                <w:sz w:val="24"/>
                <w:szCs w:val="24"/>
                <w:lang w:val="en-US" w:eastAsia="en-US" w:bidi="en-US"/>
              </w:rPr>
              <w:t>2</w:t>
            </w:r>
          </w:p>
        </w:tc>
      </w:tr>
    </w:tbl>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 вид занесен в Красную книгу РФ</w:t>
      </w:r>
    </w:p>
    <w:p w:rsidR="00F84FD1" w:rsidRPr="00F84FD1" w:rsidRDefault="00F84FD1" w:rsidP="00F84FD1">
      <w:pPr>
        <w:widowControl w:val="0"/>
        <w:autoSpaceDE w:val="0"/>
        <w:autoSpaceDN w:val="0"/>
        <w:adjustRightInd w:val="0"/>
        <w:spacing w:after="0" w:line="240" w:lineRule="auto"/>
        <w:ind w:firstLine="709"/>
        <w:outlineLvl w:val="2"/>
        <w:rPr>
          <w:rFonts w:ascii="Times New Roman" w:eastAsia="Times New Roman" w:hAnsi="Times New Roman" w:cs="Times New Roman"/>
          <w:sz w:val="28"/>
          <w:szCs w:val="28"/>
          <w:highlight w:val="darkGray"/>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Имекский сельсовет расположен на территории Таштыпского лесничества.</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highlight w:val="darkGray"/>
        </w:rPr>
      </w:pPr>
      <w:r w:rsidRPr="00F84FD1">
        <w:rPr>
          <w:rFonts w:ascii="Times New Roman" w:eastAsia="Times New Roman" w:hAnsi="Times New Roman" w:cs="Times New Roman"/>
          <w:sz w:val="28"/>
          <w:szCs w:val="20"/>
        </w:rPr>
        <w:t>Охотничьи угодья на территории Имекского сельсовета отсутствуют.</w:t>
      </w:r>
    </w:p>
    <w:p w:rsidR="00F84FD1" w:rsidRPr="00F84FD1" w:rsidRDefault="00F84FD1" w:rsidP="00F84FD1">
      <w:pPr>
        <w:widowControl w:val="0"/>
        <w:autoSpaceDE w:val="0"/>
        <w:autoSpaceDN w:val="0"/>
        <w:adjustRightInd w:val="0"/>
        <w:spacing w:after="0" w:line="240" w:lineRule="auto"/>
        <w:outlineLvl w:val="2"/>
        <w:rPr>
          <w:rFonts w:ascii="Times New Roman" w:eastAsia="Times New Roman" w:hAnsi="Times New Roman" w:cs="Times New Roman"/>
          <w:sz w:val="28"/>
          <w:szCs w:val="20"/>
          <w:highlight w:val="darkGray"/>
        </w:rPr>
      </w:pPr>
    </w:p>
    <w:p w:rsidR="00F84FD1" w:rsidRPr="00F84FD1" w:rsidRDefault="00F84FD1" w:rsidP="00F84FD1">
      <w:pPr>
        <w:widowControl w:val="0"/>
        <w:autoSpaceDE w:val="0"/>
        <w:autoSpaceDN w:val="0"/>
        <w:adjustRightInd w:val="0"/>
        <w:spacing w:after="0" w:line="240" w:lineRule="auto"/>
        <w:ind w:left="709"/>
        <w:outlineLvl w:val="2"/>
        <w:rPr>
          <w:rFonts w:ascii="Times New Roman" w:eastAsia="Times New Roman" w:hAnsi="Times New Roman" w:cs="Times New Roman"/>
          <w:b/>
          <w:sz w:val="28"/>
          <w:szCs w:val="20"/>
        </w:rPr>
      </w:pPr>
      <w:bookmarkStart w:id="18" w:name="_Toc75447400"/>
      <w:r w:rsidRPr="00F84FD1">
        <w:rPr>
          <w:rFonts w:ascii="Times New Roman" w:eastAsia="Times New Roman" w:hAnsi="Times New Roman" w:cs="Times New Roman"/>
          <w:b/>
          <w:sz w:val="28"/>
          <w:szCs w:val="20"/>
        </w:rPr>
        <w:t xml:space="preserve">1.1.6 Особо охраняемые </w:t>
      </w:r>
      <w:bookmarkEnd w:id="18"/>
      <w:r w:rsidR="00A85E8F" w:rsidRPr="00F84FD1">
        <w:rPr>
          <w:rFonts w:ascii="Times New Roman" w:eastAsia="Times New Roman" w:hAnsi="Times New Roman" w:cs="Times New Roman"/>
          <w:b/>
          <w:sz w:val="28"/>
          <w:szCs w:val="20"/>
        </w:rPr>
        <w:t>природные территории</w:t>
      </w:r>
    </w:p>
    <w:p w:rsidR="00F84FD1" w:rsidRPr="00F84FD1" w:rsidRDefault="00F84FD1" w:rsidP="00F84FD1">
      <w:pPr>
        <w:widowControl w:val="0"/>
        <w:autoSpaceDE w:val="0"/>
        <w:autoSpaceDN w:val="0"/>
        <w:adjustRightInd w:val="0"/>
        <w:spacing w:after="0" w:line="240" w:lineRule="auto"/>
        <w:ind w:left="992"/>
        <w:outlineLvl w:val="2"/>
        <w:rPr>
          <w:rFonts w:ascii="Times New Roman" w:eastAsia="Times New Roman" w:hAnsi="Times New Roman" w:cs="Times New Roman"/>
          <w:sz w:val="28"/>
          <w:szCs w:val="20"/>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0"/>
        </w:rPr>
      </w:pPr>
      <w:r w:rsidRPr="00F84FD1">
        <w:rPr>
          <w:rFonts w:ascii="Times New Roman" w:eastAsia="Times New Roman" w:hAnsi="Times New Roman" w:cs="Times New Roman"/>
          <w:sz w:val="28"/>
          <w:szCs w:val="20"/>
        </w:rPr>
        <w:t xml:space="preserve">На территории Имекского сельсовета отсутствуют особо охраняемые природные территории регионального и местного значения. </w:t>
      </w:r>
    </w:p>
    <w:p w:rsidR="00F84FD1" w:rsidRPr="00F84FD1" w:rsidRDefault="00F84FD1" w:rsidP="00F84FD1">
      <w:pPr>
        <w:widowControl w:val="0"/>
        <w:autoSpaceDE w:val="0"/>
        <w:autoSpaceDN w:val="0"/>
        <w:adjustRightInd w:val="0"/>
        <w:spacing w:after="0" w:line="240" w:lineRule="auto"/>
        <w:outlineLvl w:val="2"/>
        <w:rPr>
          <w:rFonts w:ascii="Times New Roman" w:eastAsia="Times New Roman" w:hAnsi="Times New Roman" w:cs="Times New Roman"/>
          <w:sz w:val="28"/>
          <w:szCs w:val="20"/>
          <w:highlight w:val="darkGray"/>
        </w:rPr>
      </w:pPr>
    </w:p>
    <w:p w:rsidR="00F84FD1" w:rsidRPr="00F84FD1" w:rsidRDefault="00F84FD1" w:rsidP="00F84FD1">
      <w:pPr>
        <w:shd w:val="clear" w:color="auto" w:fill="D6E3BC" w:themeFill="accent3" w:themeFillTint="66"/>
        <w:spacing w:after="0" w:line="240" w:lineRule="auto"/>
        <w:jc w:val="both"/>
        <w:rPr>
          <w:rFonts w:ascii="Arial" w:eastAsia="Times New Roman" w:hAnsi="Arial" w:cs="Times New Roman"/>
          <w:sz w:val="18"/>
          <w:szCs w:val="18"/>
          <w:highlight w:val="darkGray"/>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F84FD1">
      <w:pPr>
        <w:numPr>
          <w:ilvl w:val="1"/>
          <w:numId w:val="0"/>
        </w:numPr>
        <w:autoSpaceDE w:val="0"/>
        <w:autoSpaceDN w:val="0"/>
        <w:adjustRightInd w:val="0"/>
        <w:spacing w:after="0" w:line="240" w:lineRule="auto"/>
        <w:ind w:firstLine="709"/>
        <w:jc w:val="both"/>
        <w:outlineLvl w:val="2"/>
        <w:rPr>
          <w:rFonts w:ascii="Times New Roman" w:eastAsia="Times New Roman" w:hAnsi="Times New Roman" w:cs="Times New Roman"/>
          <w:b/>
          <w:sz w:val="28"/>
          <w:szCs w:val="28"/>
        </w:rPr>
      </w:pPr>
      <w:bookmarkStart w:id="19" w:name="_Toc75447401"/>
      <w:r w:rsidRPr="00F84FD1">
        <w:rPr>
          <w:rFonts w:ascii="Times New Roman" w:eastAsia="Times New Roman" w:hAnsi="Times New Roman" w:cs="Times New Roman"/>
          <w:b/>
          <w:sz w:val="28"/>
          <w:szCs w:val="28"/>
        </w:rPr>
        <w:lastRenderedPageBreak/>
        <w:t>Комплексная оценка территории и описание основных проблем развития территории</w:t>
      </w:r>
      <w:bookmarkEnd w:id="19"/>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8"/>
          <w:highlight w:val="darkGray"/>
        </w:rPr>
      </w:pPr>
    </w:p>
    <w:p w:rsidR="00F84FD1" w:rsidRPr="00F84FD1" w:rsidRDefault="00F84FD1" w:rsidP="006A5BA1">
      <w:pPr>
        <w:widowControl w:val="0"/>
        <w:numPr>
          <w:ilvl w:val="2"/>
          <w:numId w:val="41"/>
        </w:numPr>
        <w:autoSpaceDE w:val="0"/>
        <w:autoSpaceDN w:val="0"/>
        <w:adjustRightInd w:val="0"/>
        <w:spacing w:after="0" w:line="240" w:lineRule="auto"/>
        <w:ind w:left="709"/>
        <w:jc w:val="both"/>
        <w:outlineLvl w:val="2"/>
        <w:rPr>
          <w:rFonts w:ascii="Times New Roman" w:eastAsia="Times New Roman" w:hAnsi="Times New Roman" w:cs="Times New Roman"/>
          <w:b/>
          <w:sz w:val="28"/>
          <w:szCs w:val="20"/>
        </w:rPr>
      </w:pPr>
      <w:bookmarkStart w:id="20" w:name="_Toc75447402"/>
      <w:r w:rsidRPr="00F84FD1">
        <w:rPr>
          <w:rFonts w:ascii="Times New Roman" w:eastAsia="Times New Roman" w:hAnsi="Times New Roman" w:cs="Times New Roman"/>
          <w:b/>
          <w:sz w:val="28"/>
          <w:szCs w:val="20"/>
        </w:rPr>
        <w:t>Особенности расселения и положение Имекского сельсовета в структуре Таштыпского района Республики Хакасия</w:t>
      </w:r>
      <w:bookmarkEnd w:id="20"/>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8"/>
          <w:lang w:eastAsia="en-US"/>
        </w:rPr>
        <w:t xml:space="preserve">Муниципальное образование Имекский сельсовет </w:t>
      </w:r>
      <w:r w:rsidRPr="00F84FD1">
        <w:rPr>
          <w:rFonts w:ascii="Times New Roman" w:eastAsia="Times New Roman" w:hAnsi="Times New Roman" w:cs="Times New Roman"/>
          <w:sz w:val="28"/>
          <w:szCs w:val="24"/>
          <w:lang w:eastAsia="en-US"/>
        </w:rPr>
        <w:t xml:space="preserve">является сельским поселением Таштыпского района Республики Хакасия. В состав </w:t>
      </w:r>
      <w:r w:rsidRPr="00F84FD1">
        <w:rPr>
          <w:rFonts w:ascii="Times New Roman" w:eastAsia="Times New Roman" w:hAnsi="Times New Roman" w:cs="Times New Roman"/>
          <w:sz w:val="28"/>
          <w:szCs w:val="28"/>
          <w:lang w:eastAsia="en-US"/>
        </w:rPr>
        <w:t xml:space="preserve">муниципального образования </w:t>
      </w:r>
      <w:r w:rsidRPr="00F84FD1">
        <w:rPr>
          <w:rFonts w:ascii="Times New Roman" w:eastAsia="Times New Roman" w:hAnsi="Times New Roman" w:cs="Times New Roman"/>
          <w:sz w:val="28"/>
          <w:szCs w:val="24"/>
          <w:lang w:eastAsia="en-US"/>
        </w:rPr>
        <w:t>входит пять населенных пунктов: с. Имек, д. Нижний Имек, д. Верхний Имек, д. Харой, д. Печегол. Административным центром муниципального образования является село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lang w:eastAsia="en-US"/>
        </w:rPr>
        <w:t>Границы муниципального образования Имекский сельсовет установлены законом Республики Хакасия от 15.10.2004 № 73 «Об утверждении границ муниципальных образований Таштыпского района и наделении их соответственно статусом муниципального района, сельского поселения».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Территория Имекского сельсовета общей площадью </w:t>
      </w:r>
      <w:r w:rsidRPr="00F84FD1">
        <w:rPr>
          <w:rFonts w:ascii="Times New Roman" w:eastAsia="Times New Roman" w:hAnsi="Times New Roman" w:cs="Times New Roman"/>
          <w:sz w:val="28"/>
          <w:szCs w:val="24"/>
          <w:lang w:eastAsia="en-US"/>
        </w:rPr>
        <w:t>20720,81 га расположена в северной части Таштыпского района Республики Хакасия, на расстоянии 7 км от районного центра с. Таштып</w:t>
      </w:r>
      <w:r w:rsidRPr="00F84FD1">
        <w:rPr>
          <w:rFonts w:ascii="Times New Roman" w:eastAsia="Times New Roman"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Муниципальное образование граничит на юге с Таштыпским сельсоветом, на юго-западе и западе с Нижнесирским сельсоветом, на севере и востоке с Аскизским районом Республики Хакасия, на юго-востоке с Бутрахтинским сельсоветом.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noProof/>
          <w:color w:val="000000"/>
          <w:sz w:val="20"/>
          <w:szCs w:val="20"/>
          <w:highlight w:val="darkGray"/>
        </w:rPr>
        <w:sectPr w:rsidR="00F84FD1" w:rsidRPr="00F84FD1" w:rsidSect="00F84FD1">
          <w:headerReference w:type="even" r:id="rId34"/>
          <w:headerReference w:type="default" r:id="rId35"/>
          <w:pgSz w:w="11906" w:h="16838"/>
          <w:pgMar w:top="1134" w:right="851" w:bottom="1134" w:left="1701" w:header="709" w:footer="423" w:gutter="0"/>
          <w:cols w:space="708"/>
          <w:docGrid w:linePitch="360"/>
        </w:sectPr>
      </w:pPr>
    </w:p>
    <w:p w:rsidR="00F84FD1" w:rsidRPr="00F84FD1" w:rsidRDefault="00F84FD1" w:rsidP="00F84FD1">
      <w:pPr>
        <w:spacing w:after="0" w:line="240" w:lineRule="auto"/>
        <w:jc w:val="center"/>
        <w:rPr>
          <w:rFonts w:ascii="Times New Roman" w:eastAsia="Times New Roman" w:hAnsi="Times New Roman" w:cs="Times New Roman"/>
          <w:noProof/>
          <w:color w:val="000000"/>
          <w:sz w:val="20"/>
          <w:szCs w:val="20"/>
          <w:highlight w:val="darkGray"/>
        </w:rPr>
      </w:pPr>
      <w:r w:rsidRPr="00F84FD1">
        <w:rPr>
          <w:rFonts w:ascii="Times New Roman" w:eastAsia="Times New Roman" w:hAnsi="Times New Roman" w:cs="Times New Roman"/>
          <w:noProof/>
          <w:color w:val="000000"/>
          <w:sz w:val="20"/>
          <w:szCs w:val="20"/>
        </w:rPr>
        <w:lastRenderedPageBreak/>
        <w:drawing>
          <wp:inline distT="0" distB="0" distL="0" distR="0" wp14:anchorId="62960793" wp14:editId="30AD7276">
            <wp:extent cx="5939790" cy="6010056"/>
            <wp:effectExtent l="19050" t="0" r="3810" b="0"/>
            <wp:docPr id="22" name="Рисунок 1" descr="C:\Users\prudnikova\Desktop\5_Карта_полож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udnikova\Desktop\5_Карта_положения.JPG"/>
                    <pic:cNvPicPr>
                      <a:picLocks noChangeAspect="1" noChangeArrowheads="1"/>
                    </pic:cNvPicPr>
                  </pic:nvPicPr>
                  <pic:blipFill>
                    <a:blip r:embed="rId36" cstate="print"/>
                    <a:srcRect/>
                    <a:stretch>
                      <a:fillRect/>
                    </a:stretch>
                  </pic:blipFill>
                  <pic:spPr bwMode="auto">
                    <a:xfrm>
                      <a:off x="0" y="0"/>
                      <a:ext cx="5939790" cy="6010056"/>
                    </a:xfrm>
                    <a:prstGeom prst="rect">
                      <a:avLst/>
                    </a:prstGeom>
                    <a:noFill/>
                    <a:ln w="9525">
                      <a:noFill/>
                      <a:miter lim="800000"/>
                      <a:headEnd/>
                      <a:tailEnd/>
                    </a:ln>
                  </pic:spPr>
                </pic:pic>
              </a:graphicData>
            </a:graphic>
          </wp:inline>
        </w:drawing>
      </w:r>
    </w:p>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color w:val="000000"/>
          <w:sz w:val="20"/>
          <w:szCs w:val="20"/>
        </w:rPr>
      </w:pPr>
    </w:p>
    <w:p w:rsidR="00F84FD1" w:rsidRPr="00F84FD1" w:rsidRDefault="00F84FD1" w:rsidP="00F84FD1">
      <w:pPr>
        <w:spacing w:after="0" w:line="240" w:lineRule="auto"/>
        <w:jc w:val="center"/>
        <w:rPr>
          <w:rFonts w:ascii="Times New Roman" w:eastAsia="Times New Roman" w:hAnsi="Times New Roman" w:cs="Times New Roman"/>
          <w:i/>
          <w:sz w:val="28"/>
          <w:szCs w:val="24"/>
          <w:lang w:eastAsia="en-US"/>
        </w:rPr>
        <w:sectPr w:rsidR="00F84FD1" w:rsidRPr="00F84FD1" w:rsidSect="00F84FD1">
          <w:pgSz w:w="11906" w:h="16838"/>
          <w:pgMar w:top="1134" w:right="851" w:bottom="1134" w:left="1701" w:header="709" w:footer="423" w:gutter="0"/>
          <w:cols w:space="708"/>
          <w:docGrid w:linePitch="360"/>
        </w:sectPr>
      </w:pPr>
      <w:r w:rsidRPr="00F84FD1">
        <w:rPr>
          <w:rFonts w:ascii="Times New Roman" w:eastAsia="Times New Roman" w:hAnsi="Times New Roman" w:cs="Times New Roman"/>
          <w:i/>
          <w:sz w:val="28"/>
          <w:szCs w:val="24"/>
          <w:lang w:eastAsia="en-US"/>
        </w:rPr>
        <w:t>Рисунок 1.2.1-1 Положение Имекского сельсовета в структуре Таштыпского района Республики Хакасия</w:t>
      </w:r>
    </w:p>
    <w:p w:rsidR="00F84FD1" w:rsidRPr="00F84FD1" w:rsidRDefault="00F84FD1" w:rsidP="006A5BA1">
      <w:pPr>
        <w:widowControl w:val="0"/>
        <w:numPr>
          <w:ilvl w:val="2"/>
          <w:numId w:val="41"/>
        </w:numPr>
        <w:autoSpaceDE w:val="0"/>
        <w:autoSpaceDN w:val="0"/>
        <w:adjustRightInd w:val="0"/>
        <w:spacing w:after="0" w:line="240" w:lineRule="auto"/>
        <w:ind w:firstLine="709"/>
        <w:outlineLvl w:val="2"/>
        <w:rPr>
          <w:rFonts w:ascii="Times New Roman" w:eastAsia="Times New Roman" w:hAnsi="Times New Roman" w:cs="Times New Roman"/>
          <w:b/>
          <w:color w:val="000000" w:themeColor="text1"/>
          <w:sz w:val="28"/>
          <w:szCs w:val="20"/>
        </w:rPr>
      </w:pPr>
      <w:bookmarkStart w:id="21" w:name="_Toc75447403"/>
      <w:r w:rsidRPr="00F84FD1">
        <w:rPr>
          <w:rFonts w:ascii="Times New Roman" w:eastAsia="Times New Roman" w:hAnsi="Times New Roman" w:cs="Times New Roman"/>
          <w:b/>
          <w:color w:val="000000" w:themeColor="text1"/>
          <w:sz w:val="28"/>
          <w:szCs w:val="20"/>
        </w:rPr>
        <w:lastRenderedPageBreak/>
        <w:t>Сложившаяся структура землепользования</w:t>
      </w:r>
      <w:bookmarkEnd w:id="21"/>
    </w:p>
    <w:p w:rsidR="00F84FD1" w:rsidRPr="00F84FD1" w:rsidRDefault="00F84FD1" w:rsidP="00F84FD1">
      <w:pPr>
        <w:spacing w:after="0" w:line="240" w:lineRule="auto"/>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color w:val="000000" w:themeColor="text1"/>
          <w:sz w:val="28"/>
          <w:szCs w:val="24"/>
          <w:lang w:eastAsia="en-US"/>
        </w:rPr>
        <w:t>Муниципальное образование</w:t>
      </w:r>
      <w:r w:rsidRPr="00F84FD1">
        <w:rPr>
          <w:rFonts w:ascii="Times New Roman" w:eastAsia="Times New Roman" w:hAnsi="Times New Roman" w:cs="Times New Roman"/>
          <w:sz w:val="28"/>
          <w:szCs w:val="24"/>
          <w:lang w:eastAsia="en-US"/>
        </w:rPr>
        <w:t xml:space="preserve"> Имекский сельсовет входит в состав Таштыпского муниципального района Республики Хакасия и занимает площадь 20720,81 га.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Граница муниципального образования Имекский сельсовет установлена </w:t>
      </w:r>
      <w:r w:rsidRPr="00F84FD1">
        <w:rPr>
          <w:rFonts w:ascii="Times New Roman" w:eastAsia="Times New Roman" w:hAnsi="Times New Roman" w:cs="Times New Roman"/>
          <w:sz w:val="28"/>
          <w:szCs w:val="24"/>
          <w:lang w:eastAsia="en-US"/>
        </w:rPr>
        <w:t>законом Республики Хакасия от 15.10.2004 № 73 «Об утверждении границ муниципальных образований Таштыпского района и наделении их соответственно статусом муниципального района, сельского поселения»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shd w:val="clear" w:color="auto" w:fill="FFFFFF"/>
          <w:lang w:eastAsia="en-US"/>
        </w:rPr>
        <w:t>Распределение территории сельсовета по функциональным зонам приведено в таблице 1.2.2-1.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shd w:val="clear" w:color="auto" w:fill="FFFFFF"/>
        </w:rPr>
      </w:pPr>
    </w:p>
    <w:p w:rsidR="00F84FD1" w:rsidRPr="00F84FD1" w:rsidRDefault="00F84FD1" w:rsidP="00F84FD1">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r w:rsidRPr="00F84FD1">
        <w:rPr>
          <w:rFonts w:ascii="Times New Roman" w:eastAsia="Calibri" w:hAnsi="Times New Roman" w:cs="Times New Roman"/>
          <w:i/>
          <w:color w:val="000000" w:themeColor="text1"/>
          <w:sz w:val="28"/>
          <w:szCs w:val="28"/>
          <w:lang w:eastAsia="en-US"/>
        </w:rPr>
        <w:t>Таблица 1.2.2-1</w:t>
      </w:r>
    </w:p>
    <w:p w:rsidR="00F84FD1" w:rsidRPr="00F84FD1" w:rsidRDefault="00F84FD1" w:rsidP="00F84FD1">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p>
    <w:p w:rsidR="00F84FD1" w:rsidRPr="00F84FD1" w:rsidRDefault="00F84FD1" w:rsidP="00F84FD1">
      <w:pPr>
        <w:spacing w:after="0" w:line="240" w:lineRule="auto"/>
        <w:contextualSpacing/>
        <w:jc w:val="center"/>
        <w:rPr>
          <w:rFonts w:ascii="Times New Roman" w:eastAsia="Calibri" w:hAnsi="Times New Roman" w:cs="Times New Roman"/>
          <w:i/>
          <w:color w:val="000000" w:themeColor="text1"/>
          <w:sz w:val="28"/>
          <w:szCs w:val="28"/>
          <w:lang w:eastAsia="en-US"/>
        </w:rPr>
      </w:pPr>
      <w:r w:rsidRPr="00F84FD1">
        <w:rPr>
          <w:rFonts w:ascii="Times New Roman" w:eastAsia="Calibri" w:hAnsi="Times New Roman" w:cs="Times New Roman"/>
          <w:i/>
          <w:color w:val="000000" w:themeColor="text1"/>
          <w:sz w:val="28"/>
          <w:szCs w:val="28"/>
          <w:lang w:eastAsia="en-US"/>
        </w:rPr>
        <w:t>Существующий баланс территорий на 2021 г.</w:t>
      </w:r>
    </w:p>
    <w:tbl>
      <w:tblPr>
        <w:tblW w:w="5000" w:type="pct"/>
        <w:jc w:val="center"/>
        <w:tblLook w:val="04A0" w:firstRow="1" w:lastRow="0" w:firstColumn="1" w:lastColumn="0" w:noHBand="0" w:noVBand="1"/>
      </w:tblPr>
      <w:tblGrid>
        <w:gridCol w:w="560"/>
        <w:gridCol w:w="6064"/>
        <w:gridCol w:w="1721"/>
        <w:gridCol w:w="1225"/>
      </w:tblGrid>
      <w:tr w:rsidR="00F84FD1" w:rsidRPr="00F84FD1" w:rsidTr="00F84FD1">
        <w:trPr>
          <w:trHeight w:val="276"/>
          <w:jc w:val="center"/>
        </w:trPr>
        <w:tc>
          <w:tcPr>
            <w:tcW w:w="29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bCs/>
                <w:color w:val="000000" w:themeColor="text1"/>
                <w:sz w:val="24"/>
                <w:szCs w:val="24"/>
              </w:rPr>
            </w:pPr>
            <w:r w:rsidRPr="00F84FD1">
              <w:rPr>
                <w:rFonts w:ascii="Times New Roman" w:eastAsia="Times New Roman" w:hAnsi="Times New Roman" w:cs="Times New Roman"/>
                <w:b/>
                <w:bCs/>
                <w:color w:val="000000" w:themeColor="text1"/>
                <w:sz w:val="24"/>
                <w:szCs w:val="24"/>
              </w:rPr>
              <w:t>№    п/п</w:t>
            </w:r>
          </w:p>
        </w:tc>
        <w:tc>
          <w:tcPr>
            <w:tcW w:w="316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bCs/>
                <w:color w:val="000000" w:themeColor="text1"/>
                <w:sz w:val="24"/>
                <w:szCs w:val="24"/>
              </w:rPr>
            </w:pPr>
            <w:r w:rsidRPr="00F84FD1">
              <w:rPr>
                <w:rFonts w:ascii="Times New Roman" w:eastAsia="Times New Roman" w:hAnsi="Times New Roman" w:cs="Times New Roman"/>
                <w:b/>
                <w:bCs/>
                <w:color w:val="000000" w:themeColor="text1"/>
                <w:sz w:val="24"/>
                <w:szCs w:val="24"/>
              </w:rPr>
              <w:t>Существующие функциональные зоны</w:t>
            </w:r>
          </w:p>
        </w:tc>
        <w:tc>
          <w:tcPr>
            <w:tcW w:w="89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color w:val="000000" w:themeColor="text1"/>
                <w:sz w:val="24"/>
                <w:szCs w:val="24"/>
              </w:rPr>
            </w:pPr>
            <w:r w:rsidRPr="00F84FD1">
              <w:rPr>
                <w:rFonts w:ascii="Times New Roman" w:eastAsia="Times New Roman" w:hAnsi="Times New Roman" w:cs="Times New Roman"/>
                <w:b/>
                <w:color w:val="000000" w:themeColor="text1"/>
                <w:sz w:val="24"/>
                <w:szCs w:val="24"/>
              </w:rPr>
              <w:t>Площадь, га</w:t>
            </w:r>
          </w:p>
        </w:tc>
        <w:tc>
          <w:tcPr>
            <w:tcW w:w="64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color w:val="000000" w:themeColor="text1"/>
                <w:sz w:val="24"/>
                <w:szCs w:val="24"/>
              </w:rPr>
            </w:pPr>
            <w:r w:rsidRPr="00F84FD1">
              <w:rPr>
                <w:rFonts w:ascii="Times New Roman" w:eastAsia="Times New Roman" w:hAnsi="Times New Roman" w:cs="Times New Roman"/>
                <w:b/>
                <w:color w:val="000000" w:themeColor="text1"/>
                <w:sz w:val="24"/>
                <w:szCs w:val="24"/>
              </w:rPr>
              <w:t>%</w:t>
            </w:r>
          </w:p>
        </w:tc>
      </w:tr>
      <w:tr w:rsidR="00F84FD1" w:rsidRPr="00F84FD1" w:rsidTr="00F84FD1">
        <w:trPr>
          <w:trHeight w:val="435"/>
          <w:jc w:val="center"/>
        </w:trPr>
        <w:tc>
          <w:tcPr>
            <w:tcW w:w="293"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b/>
                <w:bCs/>
                <w:color w:val="FF0000"/>
                <w:sz w:val="24"/>
                <w:szCs w:val="24"/>
              </w:rPr>
            </w:pPr>
          </w:p>
        </w:tc>
        <w:tc>
          <w:tcPr>
            <w:tcW w:w="3168"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b/>
                <w:bCs/>
                <w:color w:val="FF0000"/>
                <w:sz w:val="24"/>
                <w:szCs w:val="24"/>
              </w:rPr>
            </w:pPr>
          </w:p>
        </w:tc>
        <w:tc>
          <w:tcPr>
            <w:tcW w:w="899"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FF0000"/>
                <w:sz w:val="24"/>
                <w:szCs w:val="24"/>
              </w:rPr>
            </w:pPr>
          </w:p>
        </w:tc>
        <w:tc>
          <w:tcPr>
            <w:tcW w:w="640"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FF0000"/>
                <w:sz w:val="24"/>
                <w:szCs w:val="24"/>
              </w:rPr>
            </w:pP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Площадь поселения, всего</w:t>
            </w:r>
          </w:p>
        </w:tc>
        <w:tc>
          <w:tcPr>
            <w:tcW w:w="899" w:type="pct"/>
            <w:tcBorders>
              <w:top w:val="single" w:sz="4" w:space="0" w:color="auto"/>
              <w:left w:val="nil"/>
              <w:bottom w:val="single" w:sz="4" w:space="0" w:color="auto"/>
              <w:right w:val="nil"/>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20720,81</w:t>
            </w:r>
          </w:p>
        </w:tc>
        <w:tc>
          <w:tcPr>
            <w:tcW w:w="640"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100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застройки индивидуальными жилыми домами</w:t>
            </w:r>
          </w:p>
        </w:tc>
        <w:tc>
          <w:tcPr>
            <w:tcW w:w="899" w:type="pct"/>
            <w:tcBorders>
              <w:top w:val="single" w:sz="4" w:space="0" w:color="auto"/>
              <w:left w:val="nil"/>
              <w:bottom w:val="single" w:sz="4" w:space="0" w:color="auto"/>
              <w:right w:val="nil"/>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389,46</w:t>
            </w:r>
          </w:p>
        </w:tc>
        <w:tc>
          <w:tcPr>
            <w:tcW w:w="640"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1,880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Многофункциональная общественно - деловая зона</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0,64</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0,003</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специализированной общественной застройки</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7,45</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0,036</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Производственная зона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30,11</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0,145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Коммунально-складская зона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1,00</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инженерной инфраструктуры</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0,63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0,003</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транспортной инфраструктуры</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113,03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0,545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сельскохозяйственного использования</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133,30</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0,643</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сельскохозяйственных угодий</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7622,93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36,789</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лесов</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2970,37</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14,335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кладбищ</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4,60</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0,022</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озелененных территорий общего пользования (лесопарки, парки, сады, скверы, бульвары, городские леса)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1,00</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0,005</w:t>
            </w:r>
          </w:p>
        </w:tc>
      </w:tr>
      <w:tr w:rsidR="00F84FD1" w:rsidRPr="00F84FD1" w:rsidTr="00F84FD1">
        <w:trPr>
          <w:trHeight w:val="402"/>
          <w:jc w:val="cent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Иные зоны (природные территории)</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9392,80</w:t>
            </w:r>
          </w:p>
        </w:tc>
        <w:tc>
          <w:tcPr>
            <w:tcW w:w="640"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45,330</w:t>
            </w:r>
          </w:p>
        </w:tc>
      </w:tr>
      <w:tr w:rsidR="00F84FD1" w:rsidRPr="00F84FD1" w:rsidTr="00F84FD1">
        <w:trPr>
          <w:trHeight w:val="402"/>
          <w:jc w:val="cent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46"/>
              </w:numPr>
              <w:tabs>
                <w:tab w:val="left" w:pos="9"/>
              </w:tabs>
              <w:spacing w:after="0" w:line="240" w:lineRule="auto"/>
              <w:ind w:left="9"/>
              <w:contextualSpacing/>
              <w:jc w:val="right"/>
              <w:rPr>
                <w:rFonts w:ascii="Times New Roman" w:eastAsia="Times New Roman" w:hAnsi="Times New Roman" w:cs="Times New Roman"/>
                <w:sz w:val="24"/>
                <w:szCs w:val="24"/>
              </w:rPr>
            </w:pPr>
          </w:p>
        </w:tc>
        <w:tc>
          <w:tcPr>
            <w:tcW w:w="3168"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акваторий</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53,49</w:t>
            </w:r>
          </w:p>
        </w:tc>
        <w:tc>
          <w:tcPr>
            <w:tcW w:w="640"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0,258</w:t>
            </w:r>
          </w:p>
        </w:tc>
      </w:tr>
    </w:tbl>
    <w:p w:rsidR="00F84FD1" w:rsidRPr="00F84FD1" w:rsidRDefault="00F84FD1" w:rsidP="00F84FD1">
      <w:pPr>
        <w:spacing w:after="0" w:line="240" w:lineRule="auto"/>
        <w:jc w:val="center"/>
        <w:rPr>
          <w:rFonts w:ascii="Times New Roman" w:eastAsia="Times New Roman" w:hAnsi="Times New Roman" w:cs="Times New Roman"/>
          <w:sz w:val="24"/>
          <w:szCs w:val="24"/>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sz w:val="24"/>
          <w:szCs w:val="24"/>
          <w:highlight w:val="darkGray"/>
        </w:rPr>
      </w:pPr>
    </w:p>
    <w:p w:rsidR="00F84FD1" w:rsidRPr="00F84FD1" w:rsidRDefault="00F84FD1" w:rsidP="00F84FD1">
      <w:pPr>
        <w:spacing w:after="0" w:line="240" w:lineRule="auto"/>
        <w:ind w:left="1224"/>
        <w:contextualSpacing/>
        <w:rPr>
          <w:rFonts w:ascii="Times New Roman" w:eastAsia="Calibri" w:hAnsi="Times New Roman" w:cs="Times New Roman"/>
          <w:sz w:val="28"/>
          <w:szCs w:val="28"/>
          <w:highlight w:val="darkGray"/>
          <w:lang w:eastAsia="en-US"/>
        </w:rPr>
        <w:sectPr w:rsidR="00F84FD1" w:rsidRPr="00F84FD1" w:rsidSect="00F84FD1">
          <w:pgSz w:w="11906" w:h="16838"/>
          <w:pgMar w:top="1134" w:right="851" w:bottom="1134" w:left="1701" w:header="708" w:footer="708" w:gutter="0"/>
          <w:cols w:space="708"/>
          <w:docGrid w:linePitch="360"/>
        </w:sectPr>
      </w:pP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2" w:name="_Toc530401315"/>
      <w:bookmarkStart w:id="23" w:name="_Toc75447404"/>
      <w:r w:rsidRPr="00F84FD1">
        <w:rPr>
          <w:rFonts w:ascii="Times New Roman" w:eastAsia="Times New Roman" w:hAnsi="Times New Roman" w:cs="Times New Roman"/>
          <w:b/>
          <w:sz w:val="28"/>
          <w:szCs w:val="20"/>
        </w:rPr>
        <w:lastRenderedPageBreak/>
        <w:t>Объекты историко-культурного и археологического наследия</w:t>
      </w:r>
      <w:bookmarkEnd w:id="22"/>
      <w:bookmarkEnd w:id="23"/>
    </w:p>
    <w:p w:rsidR="00F84FD1" w:rsidRPr="00F84FD1" w:rsidRDefault="00F84FD1" w:rsidP="00F84FD1">
      <w:pPr>
        <w:widowControl w:val="0"/>
        <w:autoSpaceDE w:val="0"/>
        <w:autoSpaceDN w:val="0"/>
        <w:adjustRightInd w:val="0"/>
        <w:spacing w:after="0" w:line="240" w:lineRule="auto"/>
        <w:ind w:left="709"/>
        <w:outlineLvl w:val="2"/>
        <w:rPr>
          <w:rFonts w:ascii="Times New Roman" w:eastAsia="Times New Roman" w:hAnsi="Times New Roman" w:cs="Times New Roman"/>
          <w:b/>
          <w:sz w:val="28"/>
          <w:szCs w:val="20"/>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Информация об объектах культурного наследия, располагающихся на территории Имекского сельсовета представлена в таблице 1.2.3-1.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соответствии с п. 1 ст. 36 Федерального закона от 25.06.2020 № 73-ФЗ «Об объектах культурного наследия (памятников истории и культуры) народов Российской Федерации» (далее – Федеральный закон 73-ФЗ) проектирование и проведение земляных работ, строительных, хозяйственных и иных работ осуществляется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проводящем указанные работы, требований статьи 36 Федерального закона 73-ФЗ.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соответствии со статьей 28 Федерального закона № 73-ФЗ в случае, если орган охраны объектов культурного наследия не имеет данных об отсутствии на земельных участках, подлежащих воздействию в ходе земляных, строительных, хозяйственных и иных работ, объектов обладающих признаками объекта культурного наследия в соответствии со статьей 3 Федерального закона73-ФЗ, в отношении земельного участка, подлежащего освоению, проводится государственная историко-культурная экспертиза в целях определения наличия или отсутствия объектов, обладающих признаками объекта культурного наследия.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По данным государственной инспекции по охране объектов культурного наследия Республики Хакасия информация об отсутствии на территории Имекского сельсовета объектов, обладающих признаками объекта культурного наследия отсутствует.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right"/>
        <w:rPr>
          <w:rFonts w:ascii="Times New Roman" w:eastAsia="Times New Roman" w:hAnsi="Times New Roman" w:cs="Times New Roman"/>
          <w:i/>
          <w:sz w:val="28"/>
          <w:szCs w:val="28"/>
          <w:lang w:eastAsia="en-US"/>
        </w:rPr>
      </w:pPr>
    </w:p>
    <w:p w:rsidR="00F84FD1" w:rsidRPr="00F84FD1" w:rsidRDefault="00F84FD1" w:rsidP="00F84FD1">
      <w:pPr>
        <w:spacing w:after="0" w:line="240" w:lineRule="auto"/>
        <w:ind w:firstLine="709"/>
        <w:jc w:val="right"/>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lastRenderedPageBreak/>
        <w:t>Таблица 1.2.3-1</w:t>
      </w:r>
    </w:p>
    <w:p w:rsidR="00F84FD1" w:rsidRPr="00F84FD1" w:rsidRDefault="00F84FD1" w:rsidP="00F84FD1">
      <w:pPr>
        <w:spacing w:after="0" w:line="240" w:lineRule="auto"/>
        <w:ind w:firstLine="709"/>
        <w:jc w:val="right"/>
        <w:rPr>
          <w:rFonts w:ascii="Times New Roman" w:eastAsia="Times New Roman" w:hAnsi="Times New Roman" w:cs="Times New Roman"/>
          <w:i/>
          <w:sz w:val="28"/>
          <w:szCs w:val="28"/>
          <w:lang w:eastAsia="en-US"/>
        </w:rPr>
      </w:pPr>
    </w:p>
    <w:p w:rsidR="00F84FD1" w:rsidRPr="00F84FD1" w:rsidRDefault="00F84FD1" w:rsidP="00F84FD1">
      <w:pPr>
        <w:spacing w:after="0" w:line="240" w:lineRule="auto"/>
        <w:ind w:firstLine="709"/>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Список объектов культурного наследия, расположенных на территории Имекского сельсовета Таштыпского района Республики Хакасия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96"/>
        <w:gridCol w:w="1914"/>
        <w:gridCol w:w="1971"/>
        <w:gridCol w:w="2789"/>
        <w:gridCol w:w="2447"/>
      </w:tblGrid>
      <w:tr w:rsidR="00F84FD1" w:rsidRPr="00F84FD1" w:rsidTr="00F84FD1">
        <w:trPr>
          <w:trHeight w:hRule="exact" w:val="1162"/>
        </w:trPr>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eastAsia="en-US" w:bidi="en-US"/>
              </w:rPr>
              <w:t>№ п/п</w:t>
            </w:r>
          </w:p>
        </w:tc>
        <w:tc>
          <w:tcPr>
            <w:tcW w:w="1914"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Наименование</w:t>
            </w:r>
          </w:p>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объекта</w:t>
            </w:r>
          </w:p>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археологического наследия</w:t>
            </w:r>
          </w:p>
        </w:tc>
        <w:tc>
          <w:tcPr>
            <w:tcW w:w="1971"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Категория</w:t>
            </w:r>
          </w:p>
          <w:p w:rsidR="00F84FD1" w:rsidRPr="00F84FD1" w:rsidRDefault="00F84FD1" w:rsidP="00F84FD1">
            <w:pPr>
              <w:widowControl w:val="0"/>
              <w:spacing w:before="60"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охраны</w:t>
            </w:r>
          </w:p>
        </w:tc>
        <w:tc>
          <w:tcPr>
            <w:tcW w:w="2789"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Текстовое описание местоположения объекта</w:t>
            </w:r>
          </w:p>
        </w:tc>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Наличие утверждении: границ</w:t>
            </w:r>
          </w:p>
        </w:tc>
      </w:tr>
      <w:tr w:rsidR="00F84FD1" w:rsidRPr="00F84FD1" w:rsidTr="00F84FD1">
        <w:trPr>
          <w:trHeight w:hRule="exact" w:val="1420"/>
        </w:trPr>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1</w:t>
            </w:r>
          </w:p>
        </w:tc>
        <w:tc>
          <w:tcPr>
            <w:tcW w:w="1914"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Одиночный курган Имек -1</w:t>
            </w:r>
          </w:p>
        </w:tc>
        <w:tc>
          <w:tcPr>
            <w:tcW w:w="1971"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Выявленный объект археологического наследия</w:t>
            </w:r>
          </w:p>
        </w:tc>
        <w:tc>
          <w:tcPr>
            <w:tcW w:w="2789" w:type="dxa"/>
            <w:shd w:val="clear" w:color="auto" w:fill="FFFFFF"/>
            <w:vAlign w:val="center"/>
          </w:tcPr>
          <w:p w:rsidR="00F84FD1" w:rsidRPr="00F84FD1" w:rsidRDefault="00F84FD1" w:rsidP="00F84FD1">
            <w:pPr>
              <w:widowControl w:val="0"/>
              <w:spacing w:after="0" w:line="240" w:lineRule="auto"/>
              <w:jc w:val="center"/>
              <w:rPr>
                <w:rFonts w:ascii="Times New Roman" w:eastAsia="Sylfaen" w:hAnsi="Times New Roman" w:cs="Times New Roman"/>
                <w:bCs/>
                <w:color w:val="000000"/>
                <w:sz w:val="24"/>
                <w:szCs w:val="24"/>
                <w:shd w:val="clear" w:color="auto" w:fill="FFFFFF"/>
                <w:lang w:bidi="ru-RU"/>
              </w:rPr>
            </w:pPr>
            <w:r w:rsidRPr="00F84FD1">
              <w:rPr>
                <w:rFonts w:ascii="Times New Roman" w:eastAsia="Sylfaen" w:hAnsi="Times New Roman" w:cs="Times New Roman"/>
                <w:bCs/>
                <w:color w:val="000000"/>
                <w:sz w:val="24"/>
                <w:szCs w:val="24"/>
                <w:shd w:val="clear" w:color="auto" w:fill="FFFFFF"/>
                <w:lang w:bidi="ru-RU"/>
              </w:rPr>
              <w:t>с. Имек в 6 км .к востоку,  к северу от дороги Абакан - Таштып (142/274км), на вершине лесостепного увала</w:t>
            </w:r>
          </w:p>
        </w:tc>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Приказ</w:t>
            </w:r>
          </w:p>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Госохранинспскции от 15.11.2017 № 63</w:t>
            </w:r>
          </w:p>
        </w:tc>
      </w:tr>
      <w:tr w:rsidR="00F84FD1" w:rsidRPr="00F84FD1" w:rsidTr="00F84FD1">
        <w:trPr>
          <w:trHeight w:hRule="exact" w:val="1412"/>
        </w:trPr>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2</w:t>
            </w:r>
          </w:p>
        </w:tc>
        <w:tc>
          <w:tcPr>
            <w:tcW w:w="1914"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Verdana" w:hAnsi="Times New Roman" w:cs="Times New Roman"/>
                <w:color w:val="000000"/>
                <w:spacing w:val="-10"/>
                <w:sz w:val="24"/>
                <w:szCs w:val="24"/>
                <w:shd w:val="clear" w:color="auto" w:fill="FFFFFF"/>
                <w:lang w:bidi="ru-RU"/>
              </w:rPr>
              <w:t>Одиночной</w:t>
            </w:r>
          </w:p>
          <w:p w:rsidR="00F84FD1" w:rsidRPr="00F84FD1" w:rsidRDefault="00F84FD1" w:rsidP="00F84FD1">
            <w:pPr>
              <w:widowControl w:val="0"/>
              <w:spacing w:before="60"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курган</w:t>
            </w:r>
          </w:p>
        </w:tc>
        <w:tc>
          <w:tcPr>
            <w:tcW w:w="1971"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Объект</w:t>
            </w:r>
          </w:p>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археологического наследия федерального значения</w:t>
            </w:r>
          </w:p>
        </w:tc>
        <w:tc>
          <w:tcPr>
            <w:tcW w:w="2789" w:type="dxa"/>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На левом берегу р. Таштып, напротив с. Имек</w:t>
            </w:r>
          </w:p>
        </w:tc>
        <w:tc>
          <w:tcPr>
            <w:tcW w:w="0" w:type="auto"/>
            <w:shd w:val="clear" w:color="auto" w:fill="FFFFFF"/>
            <w:vAlign w:val="center"/>
          </w:tcPr>
          <w:p w:rsidR="00F84FD1" w:rsidRPr="00F84FD1" w:rsidRDefault="00F84FD1" w:rsidP="00F84FD1">
            <w:pPr>
              <w:widowControl w:val="0"/>
              <w:spacing w:after="0" w:line="240" w:lineRule="auto"/>
              <w:jc w:val="center"/>
              <w:rPr>
                <w:rFonts w:ascii="Times New Roman" w:eastAsia="Times New Roman" w:hAnsi="Times New Roman" w:cs="Times New Roman"/>
                <w:sz w:val="24"/>
                <w:szCs w:val="24"/>
              </w:rPr>
            </w:pPr>
            <w:r w:rsidRPr="00F84FD1">
              <w:rPr>
                <w:rFonts w:ascii="Times New Roman" w:eastAsia="Sylfaen" w:hAnsi="Times New Roman" w:cs="Times New Roman"/>
                <w:bCs/>
                <w:color w:val="000000"/>
                <w:sz w:val="24"/>
                <w:szCs w:val="24"/>
                <w:shd w:val="clear" w:color="auto" w:fill="FFFFFF"/>
                <w:lang w:bidi="ru-RU"/>
              </w:rPr>
              <w:t>Не утверждены</w:t>
            </w:r>
          </w:p>
        </w:tc>
      </w:tr>
    </w:tbl>
    <w:p w:rsidR="00F84FD1" w:rsidRPr="00F84FD1" w:rsidRDefault="00F84FD1" w:rsidP="00F84FD1">
      <w:pPr>
        <w:spacing w:after="0" w:line="240" w:lineRule="auto"/>
        <w:ind w:firstLine="709"/>
        <w:jc w:val="both"/>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noProof/>
          <w:sz w:val="28"/>
          <w:szCs w:val="28"/>
        </w:rPr>
        <w:drawing>
          <wp:inline distT="0" distB="0" distL="0" distR="0" wp14:anchorId="090CED77" wp14:editId="4FFEA47A">
            <wp:extent cx="5527040" cy="4544695"/>
            <wp:effectExtent l="19050" t="0" r="0" b="0"/>
            <wp:docPr id="23" name="Рисунок 23" descr="\\Sv01\обмен\Проекты\_ГП_ПЗЗ_Таштыпский_район\Имекский_сельсовет\ИД\3_Письма_вх\Ответы_министерств\Ответ Госинспекция по охране культ. наследия.jp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01\обмен\Проекты\_ГП_ПЗЗ_Таштыпский_район\Имекский_сельсовет\ИД\3_Письма_вх\Ответы_министерств\Ответ Госинспекция по охране культ. наследия.jpg\23.jpg"/>
                    <pic:cNvPicPr>
                      <a:picLocks noChangeAspect="1" noChangeArrowheads="1"/>
                    </pic:cNvPicPr>
                  </pic:nvPicPr>
                  <pic:blipFill>
                    <a:blip r:embed="rId37" cstate="print"/>
                    <a:srcRect/>
                    <a:stretch>
                      <a:fillRect/>
                    </a:stretch>
                  </pic:blipFill>
                  <pic:spPr bwMode="auto">
                    <a:xfrm>
                      <a:off x="0" y="0"/>
                      <a:ext cx="5527040" cy="4544695"/>
                    </a:xfrm>
                    <a:prstGeom prst="rect">
                      <a:avLst/>
                    </a:prstGeom>
                    <a:noFill/>
                    <a:ln w="9525">
                      <a:noFill/>
                      <a:miter lim="800000"/>
                      <a:headEnd/>
                      <a:tailEnd/>
                    </a:ln>
                  </pic:spPr>
                </pic:pic>
              </a:graphicData>
            </a:graphic>
          </wp:inline>
        </w:drawing>
      </w:r>
    </w:p>
    <w:p w:rsidR="00F84FD1" w:rsidRPr="00F84FD1" w:rsidRDefault="00F84FD1" w:rsidP="00F84FD1">
      <w:pPr>
        <w:spacing w:after="0" w:line="240" w:lineRule="auto"/>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Рис. 1.2.3-1 Графическое изображение границ территории выявленного объекта археологического наследия «Одиночный курган Имек-1»</w:t>
      </w:r>
    </w:p>
    <w:p w:rsidR="00F84FD1" w:rsidRPr="00F84FD1" w:rsidRDefault="00F84FD1" w:rsidP="00F84FD1">
      <w:pPr>
        <w:spacing w:after="0" w:line="240" w:lineRule="auto"/>
        <w:ind w:firstLine="709"/>
        <w:jc w:val="both"/>
        <w:rPr>
          <w:rFonts w:ascii="Times New Roman" w:eastAsia="Times New Roman" w:hAnsi="Times New Roman" w:cs="Times New Roman"/>
          <w:i/>
          <w:sz w:val="24"/>
          <w:szCs w:val="24"/>
          <w:highlight w:val="darkGray"/>
          <w:lang w:eastAsia="en-US"/>
        </w:rPr>
      </w:pPr>
      <w:r w:rsidRPr="00F84FD1">
        <w:rPr>
          <w:rFonts w:ascii="Times New Roman" w:eastAsia="Times New Roman" w:hAnsi="Times New Roman" w:cs="Times New Roman"/>
          <w:i/>
          <w:color w:val="FF0000"/>
          <w:sz w:val="28"/>
          <w:szCs w:val="28"/>
          <w:highlight w:val="darkGray"/>
          <w:lang w:eastAsia="en-US"/>
        </w:rPr>
        <w:br w:type="page"/>
      </w: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4" w:name="_Toc498012282"/>
      <w:bookmarkStart w:id="25" w:name="_Toc530401316"/>
      <w:bookmarkStart w:id="26" w:name="_Toc75447405"/>
      <w:r w:rsidRPr="00F84FD1">
        <w:rPr>
          <w:rFonts w:ascii="Times New Roman" w:eastAsia="Times New Roman" w:hAnsi="Times New Roman" w:cs="Times New Roman"/>
          <w:b/>
          <w:sz w:val="28"/>
          <w:szCs w:val="20"/>
        </w:rPr>
        <w:lastRenderedPageBreak/>
        <w:t>Демографическая ситуация</w:t>
      </w:r>
      <w:bookmarkEnd w:id="24"/>
      <w:bookmarkEnd w:id="25"/>
      <w:bookmarkEnd w:id="26"/>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8"/>
          <w:highlight w:val="darkGray"/>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По данным, представленным администрацией Имекского сельсовета Таштыпского района Республики Хакасия, численность населения составила на 01.01.2021 г. 2105 человека.</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В период с 2017 г. по 2021 г. на территории сельсовета наблюдалось снижение численности населения (рисунок 1.2.4-1). </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F84FD1">
        <w:rPr>
          <w:rFonts w:ascii="Times New Roman" w:eastAsia="Times New Roman" w:hAnsi="Times New Roman" w:cs="Times New Roman"/>
          <w:noProof/>
          <w:sz w:val="20"/>
          <w:szCs w:val="20"/>
        </w:rPr>
        <w:drawing>
          <wp:inline distT="0" distB="0" distL="0" distR="0" wp14:anchorId="61A6EFAC" wp14:editId="5C459317">
            <wp:extent cx="5053705" cy="2895857"/>
            <wp:effectExtent l="0" t="0" r="5340" b="1648"/>
            <wp:docPr id="2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Рисунок 1.2.4-1 – Динамика численности населения </w:t>
      </w:r>
    </w:p>
    <w:p w:rsidR="00F84FD1" w:rsidRPr="00F84FD1" w:rsidRDefault="00F84FD1" w:rsidP="00F84FD1">
      <w:pPr>
        <w:spacing w:after="0" w:line="240" w:lineRule="auto"/>
        <w:ind w:firstLine="709"/>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Имекского сельсовета 2015-2021 гг., чел. </w:t>
      </w:r>
    </w:p>
    <w:p w:rsidR="00F84FD1" w:rsidRPr="00F84FD1" w:rsidRDefault="00F84FD1" w:rsidP="00F84FD1">
      <w:pPr>
        <w:spacing w:after="160" w:line="259" w:lineRule="auto"/>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sectPr w:rsidR="00F84FD1" w:rsidRPr="00F84FD1" w:rsidSect="00F84FD1">
          <w:pgSz w:w="11906" w:h="16838"/>
          <w:pgMar w:top="1134" w:right="849" w:bottom="1134" w:left="1560" w:header="709" w:footer="709" w:gutter="0"/>
          <w:cols w:space="720"/>
          <w:docGrid w:linePitch="299"/>
        </w:sectPr>
      </w:pPr>
    </w:p>
    <w:p w:rsidR="00F84FD1" w:rsidRPr="00F84FD1" w:rsidRDefault="00F84FD1" w:rsidP="00F84FD1">
      <w:pPr>
        <w:spacing w:after="0" w:line="259"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lastRenderedPageBreak/>
        <w:t>Таблица 1.2.4-1</w:t>
      </w:r>
    </w:p>
    <w:p w:rsidR="00F84FD1" w:rsidRPr="00F84FD1" w:rsidRDefault="00F84FD1" w:rsidP="00F84FD1">
      <w:pPr>
        <w:spacing w:after="0" w:line="240" w:lineRule="auto"/>
        <w:ind w:firstLine="539"/>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Основные показатели, характеризующие демографическую ситуацию на территории Имекского сельсовета</w:t>
      </w:r>
    </w:p>
    <w:tbl>
      <w:tblPr>
        <w:tblW w:w="15028" w:type="dxa"/>
        <w:tblLayout w:type="fixed"/>
        <w:tblLook w:val="04A0" w:firstRow="1" w:lastRow="0" w:firstColumn="1" w:lastColumn="0" w:noHBand="0" w:noVBand="1"/>
      </w:tblPr>
      <w:tblGrid>
        <w:gridCol w:w="1271"/>
        <w:gridCol w:w="4253"/>
        <w:gridCol w:w="992"/>
        <w:gridCol w:w="850"/>
        <w:gridCol w:w="842"/>
        <w:gridCol w:w="851"/>
        <w:gridCol w:w="992"/>
        <w:gridCol w:w="850"/>
        <w:gridCol w:w="851"/>
        <w:gridCol w:w="850"/>
        <w:gridCol w:w="750"/>
        <w:gridCol w:w="810"/>
        <w:gridCol w:w="855"/>
        <w:gridCol w:w="11"/>
      </w:tblGrid>
      <w:tr w:rsidR="00F84FD1" w:rsidRPr="00F84FD1" w:rsidTr="00F84FD1">
        <w:trPr>
          <w:trHeight w:val="315"/>
          <w:tblHeader/>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Населен-ный пункт</w:t>
            </w:r>
          </w:p>
        </w:tc>
        <w:tc>
          <w:tcPr>
            <w:tcW w:w="42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Показатели</w:t>
            </w:r>
          </w:p>
        </w:tc>
        <w:tc>
          <w:tcPr>
            <w:tcW w:w="9504" w:type="dxa"/>
            <w:gridSpan w:val="12"/>
            <w:tcBorders>
              <w:top w:val="single" w:sz="4" w:space="0" w:color="auto"/>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Годы</w:t>
            </w:r>
          </w:p>
        </w:tc>
      </w:tr>
      <w:tr w:rsidR="00F84FD1" w:rsidRPr="00F84FD1" w:rsidTr="00F84FD1">
        <w:trPr>
          <w:gridAfter w:val="1"/>
          <w:wAfter w:w="11" w:type="dxa"/>
          <w:trHeight w:val="315"/>
          <w:tblHeader/>
        </w:trPr>
        <w:tc>
          <w:tcPr>
            <w:tcW w:w="1271" w:type="dxa"/>
            <w:vMerge/>
            <w:tcBorders>
              <w:top w:val="single" w:sz="4" w:space="0" w:color="auto"/>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992"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2011</w:t>
            </w:r>
          </w:p>
        </w:tc>
        <w:tc>
          <w:tcPr>
            <w:tcW w:w="850"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2012</w:t>
            </w:r>
          </w:p>
        </w:tc>
        <w:tc>
          <w:tcPr>
            <w:tcW w:w="842"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2013</w:t>
            </w:r>
          </w:p>
        </w:tc>
        <w:tc>
          <w:tcPr>
            <w:tcW w:w="851"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2014</w:t>
            </w:r>
          </w:p>
        </w:tc>
        <w:tc>
          <w:tcPr>
            <w:tcW w:w="992"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2015</w:t>
            </w:r>
          </w:p>
        </w:tc>
        <w:tc>
          <w:tcPr>
            <w:tcW w:w="850"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2016</w:t>
            </w:r>
          </w:p>
        </w:tc>
        <w:tc>
          <w:tcPr>
            <w:tcW w:w="851"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2017</w:t>
            </w:r>
          </w:p>
        </w:tc>
        <w:tc>
          <w:tcPr>
            <w:tcW w:w="850"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2018</w:t>
            </w:r>
          </w:p>
        </w:tc>
        <w:tc>
          <w:tcPr>
            <w:tcW w:w="750"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2019</w:t>
            </w:r>
          </w:p>
        </w:tc>
        <w:tc>
          <w:tcPr>
            <w:tcW w:w="810"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2020</w:t>
            </w:r>
          </w:p>
        </w:tc>
        <w:tc>
          <w:tcPr>
            <w:tcW w:w="855" w:type="dxa"/>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2021</w:t>
            </w:r>
          </w:p>
        </w:tc>
      </w:tr>
      <w:tr w:rsidR="00F84FD1" w:rsidRPr="00F84FD1" w:rsidTr="00F84FD1">
        <w:trPr>
          <w:gridAfter w:val="1"/>
          <w:wAfter w:w="11" w:type="dxa"/>
          <w:trHeight w:val="315"/>
          <w:tblHeader/>
        </w:trPr>
        <w:tc>
          <w:tcPr>
            <w:tcW w:w="1271" w:type="dxa"/>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1</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4</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5</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6</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8</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10</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11</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12</w:t>
            </w:r>
          </w:p>
        </w:tc>
        <w:tc>
          <w:tcPr>
            <w:tcW w:w="855"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rPr>
            </w:pPr>
            <w:r w:rsidRPr="00F84FD1">
              <w:rPr>
                <w:rFonts w:ascii="Times New Roman" w:eastAsia="Times New Roman" w:hAnsi="Times New Roman" w:cs="Times New Roman"/>
                <w:b/>
                <w:bCs/>
                <w:color w:val="000000"/>
              </w:rPr>
              <w:t>13</w:t>
            </w:r>
          </w:p>
        </w:tc>
      </w:tr>
      <w:tr w:rsidR="00F84FD1" w:rsidRPr="00F84FD1" w:rsidTr="00F84FD1">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 Имек</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1266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1297</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1279</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1289</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1231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1269</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1255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1246</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1200</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1196</w:t>
            </w:r>
          </w:p>
        </w:tc>
        <w:tc>
          <w:tcPr>
            <w:tcW w:w="855"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1191</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13,43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12,34</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16,3</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11,8</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8,83</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10,9</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15,01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16,19</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14,7</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10,2</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7,17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8,83</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12,5</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13,4</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left="-142" w:right="-7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Верхний Имек</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228</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238</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226</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212</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192</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194</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189</w:t>
            </w:r>
          </w:p>
        </w:tc>
        <w:tc>
          <w:tcPr>
            <w:tcW w:w="855"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178</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21,93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21,01</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30</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26,5</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15,6</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20,6</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5,29</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13,16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25,21</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17,2</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22,1</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9,01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28,3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5,21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5,15</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21,2</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left="-142" w:right="-7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Нижний Имек</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418</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424</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436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429</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448</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450</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471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468</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460</w:t>
            </w:r>
          </w:p>
        </w:tc>
        <w:tc>
          <w:tcPr>
            <w:tcW w:w="855"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467</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21,53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18,87</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23,3</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8,93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20,2</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6,67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12,7</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19,2</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2,392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9,434</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13,8</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6,73</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4,44</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8,49</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8,55</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8,7</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left="-142" w:right="-7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Печегол</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141</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141</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139</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145</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132</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132</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126</w:t>
            </w:r>
          </w:p>
        </w:tc>
        <w:tc>
          <w:tcPr>
            <w:tcW w:w="855"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40,27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21,28</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14,2</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7,19</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7,58</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15,2</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6,711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14,18</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20,5</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7,09</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14,7</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7,58</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7,94</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val="restart"/>
            <w:tcBorders>
              <w:top w:val="nil"/>
              <w:left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left="-142" w:right="-7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Харой</w:t>
            </w:r>
          </w:p>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Calibri" w:eastAsia="Times New Roman" w:hAnsi="Calibri" w:cs="Times New Roman"/>
                <w:color w:val="000000"/>
                <w:sz w:val="24"/>
                <w:szCs w:val="24"/>
              </w:rPr>
              <w:t> </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169</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165</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174</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168</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162</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160</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156</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149</w:t>
            </w:r>
          </w:p>
        </w:tc>
        <w:tc>
          <w:tcPr>
            <w:tcW w:w="855"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145</w:t>
            </w:r>
          </w:p>
        </w:tc>
      </w:tr>
      <w:tr w:rsidR="00F84FD1" w:rsidRPr="00F84FD1" w:rsidTr="00F84FD1">
        <w:trPr>
          <w:gridAfter w:val="1"/>
          <w:wAfter w:w="11" w:type="dxa"/>
          <w:trHeight w:val="315"/>
        </w:trPr>
        <w:tc>
          <w:tcPr>
            <w:tcW w:w="1271" w:type="dxa"/>
            <w:vMerge/>
            <w:tcBorders>
              <w:left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left w:val="single" w:sz="4" w:space="0" w:color="auto"/>
              <w:right w:val="single" w:sz="4"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10" w:type="dxa"/>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5" w:type="dxa"/>
            <w:tcBorders>
              <w:top w:val="nil"/>
              <w:left w:val="nil"/>
              <w:bottom w:val="single" w:sz="4" w:space="0" w:color="auto"/>
              <w:right w:val="single" w:sz="4" w:space="0" w:color="auto"/>
            </w:tcBorders>
            <w:shd w:val="clear" w:color="auto" w:fill="auto"/>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left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17,75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18,18</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24,4</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28,7</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23,8</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18,5</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6,41</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13,4</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left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17,75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12,12</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5,75</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23,8</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37</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12,3</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12,5</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19,2</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26,8</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Имекский сельсовет</w:t>
            </w: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Численность населения на начало года,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2230</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2265</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2258</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2259</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2205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2228</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2218</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2201</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2150</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2120</w:t>
            </w:r>
          </w:p>
        </w:tc>
        <w:tc>
          <w:tcPr>
            <w:tcW w:w="855"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2105</w:t>
            </w:r>
          </w:p>
        </w:tc>
      </w:tr>
      <w:tr w:rsidR="00F84FD1" w:rsidRPr="00F84FD1" w:rsidTr="00F84FD1">
        <w:trPr>
          <w:gridAfter w:val="1"/>
          <w:wAfter w:w="11" w:type="dxa"/>
          <w:trHeight w:val="315"/>
        </w:trPr>
        <w:tc>
          <w:tcPr>
            <w:tcW w:w="1271"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родившихся,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40</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35</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33</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Число умерших,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35</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30</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35</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29</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28</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29</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17,94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15,45</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19,5</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19,5</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14,8</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10,4</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9,54</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10,2</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10,4</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630"/>
        </w:trPr>
        <w:tc>
          <w:tcPr>
            <w:tcW w:w="1271"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12,11</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15,45</w:t>
            </w:r>
          </w:p>
        </w:tc>
        <w:tc>
          <w:tcPr>
            <w:tcW w:w="84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13,3</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15,5</w:t>
            </w:r>
          </w:p>
        </w:tc>
        <w:tc>
          <w:tcPr>
            <w:tcW w:w="992"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12,6</w:t>
            </w:r>
          </w:p>
        </w:tc>
        <w:tc>
          <w:tcPr>
            <w:tcW w:w="851"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8,12</w:t>
            </w:r>
          </w:p>
        </w:tc>
        <w:tc>
          <w:tcPr>
            <w:tcW w:w="8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8,18</w:t>
            </w:r>
          </w:p>
        </w:tc>
        <w:tc>
          <w:tcPr>
            <w:tcW w:w="75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11,2</w:t>
            </w:r>
          </w:p>
        </w:tc>
        <w:tc>
          <w:tcPr>
            <w:tcW w:w="810" w:type="dxa"/>
            <w:tcBorders>
              <w:top w:val="nil"/>
              <w:left w:val="nil"/>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13,7</w:t>
            </w:r>
          </w:p>
        </w:tc>
        <w:tc>
          <w:tcPr>
            <w:tcW w:w="855" w:type="dxa"/>
            <w:tcBorders>
              <w:top w:val="nil"/>
              <w:left w:val="nil"/>
              <w:bottom w:val="single" w:sz="4" w:space="0" w:color="auto"/>
              <w:right w:val="single" w:sz="4" w:space="0" w:color="auto"/>
            </w:tcBorders>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gridAfter w:val="1"/>
          <w:wAfter w:w="11" w:type="dxa"/>
          <w:trHeight w:val="315"/>
        </w:trPr>
        <w:tc>
          <w:tcPr>
            <w:tcW w:w="1271"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Calibri" w:eastAsia="Times New Roman" w:hAnsi="Calibri" w:cs="Times New Roman"/>
                <w:color w:val="000000"/>
                <w:sz w:val="24"/>
                <w:szCs w:val="24"/>
              </w:rPr>
            </w:pPr>
          </w:p>
        </w:tc>
        <w:tc>
          <w:tcPr>
            <w:tcW w:w="4253" w:type="dxa"/>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Естественный прирост/ убыль населения, чел.</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c>
          <w:tcPr>
            <w:tcW w:w="84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992"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1"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8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75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810" w:type="dxa"/>
            <w:tcBorders>
              <w:top w:val="nil"/>
              <w:left w:val="nil"/>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w:t>
            </w:r>
          </w:p>
        </w:tc>
        <w:tc>
          <w:tcPr>
            <w:tcW w:w="855" w:type="dxa"/>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bl>
    <w:p w:rsidR="00F84FD1" w:rsidRPr="00F84FD1" w:rsidRDefault="00F84FD1" w:rsidP="00F84FD1">
      <w:pPr>
        <w:spacing w:after="160" w:line="259" w:lineRule="auto"/>
        <w:ind w:firstLine="708"/>
        <w:rPr>
          <w:rFonts w:ascii="Times New Roman" w:eastAsia="Calibri" w:hAnsi="Times New Roman" w:cs="Times New Roman"/>
          <w:sz w:val="28"/>
          <w:szCs w:val="28"/>
          <w:lang w:eastAsia="en-US"/>
        </w:rPr>
      </w:pPr>
    </w:p>
    <w:p w:rsidR="00F84FD1" w:rsidRPr="00F84FD1" w:rsidRDefault="00F84FD1" w:rsidP="00F84FD1">
      <w:pPr>
        <w:spacing w:after="160" w:line="259" w:lineRule="auto"/>
        <w:ind w:firstLine="708"/>
        <w:jc w:val="both"/>
        <w:rPr>
          <w:rFonts w:ascii="Times New Roman" w:eastAsia="Calibri" w:hAnsi="Times New Roman" w:cs="Times New Roman"/>
          <w:sz w:val="28"/>
          <w:szCs w:val="28"/>
          <w:lang w:eastAsia="en-US"/>
        </w:rPr>
        <w:sectPr w:rsidR="00F84FD1" w:rsidRPr="00F84FD1" w:rsidSect="00F84FD1">
          <w:pgSz w:w="16838" w:h="11906" w:orient="landscape"/>
          <w:pgMar w:top="1276" w:right="1245" w:bottom="567" w:left="851" w:header="709" w:footer="423" w:gutter="0"/>
          <w:cols w:space="708"/>
          <w:docGrid w:linePitch="360"/>
        </w:sectPr>
      </w:pPr>
    </w:p>
    <w:p w:rsidR="00F84FD1" w:rsidRPr="00F84FD1" w:rsidRDefault="00F84FD1" w:rsidP="00F84FD1">
      <w:pPr>
        <w:spacing w:after="160" w:line="259" w:lineRule="auto"/>
        <w:ind w:firstLine="708"/>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lastRenderedPageBreak/>
        <w:t>На рисунке 1.2.4-2 представлена диаграмма изменения численности населения на территории Имекского сельсовета с разбивкой по населенным пунктам в период с 2011 по 2021 гг. Численность населения приведена на 1 января соответствующего года.</w:t>
      </w:r>
    </w:p>
    <w:p w:rsidR="00F84FD1" w:rsidRPr="00F84FD1" w:rsidRDefault="00F84FD1" w:rsidP="00F84FD1">
      <w:pPr>
        <w:spacing w:after="160" w:line="259" w:lineRule="auto"/>
        <w:ind w:firstLine="851"/>
        <w:rPr>
          <w:rFonts w:ascii="Times New Roman" w:eastAsia="Calibri" w:hAnsi="Times New Roman" w:cs="Times New Roman"/>
          <w:sz w:val="28"/>
          <w:szCs w:val="28"/>
          <w:lang w:eastAsia="en-US"/>
        </w:rPr>
      </w:pPr>
    </w:p>
    <w:p w:rsidR="00F84FD1" w:rsidRPr="00F84FD1" w:rsidRDefault="00F84FD1" w:rsidP="00F84FD1">
      <w:pPr>
        <w:spacing w:after="0" w:line="259" w:lineRule="auto"/>
        <w:ind w:firstLine="851"/>
        <w:rPr>
          <w:rFonts w:ascii="Times New Roman" w:eastAsia="Calibri" w:hAnsi="Times New Roman" w:cs="Times New Roman"/>
          <w:sz w:val="28"/>
          <w:szCs w:val="28"/>
          <w:lang w:eastAsia="en-US"/>
        </w:rPr>
      </w:pPr>
      <w:r w:rsidRPr="00F84FD1">
        <w:rPr>
          <w:rFonts w:ascii="Calibri" w:eastAsia="Calibri" w:hAnsi="Calibri" w:cs="Times New Roman"/>
          <w:noProof/>
        </w:rPr>
        <w:drawing>
          <wp:inline distT="0" distB="0" distL="0" distR="0" wp14:anchorId="7428D1FD" wp14:editId="5D0CC1AE">
            <wp:extent cx="4571873" cy="3726568"/>
            <wp:effectExtent l="6096" t="6093" r="6096" b="8124"/>
            <wp:docPr id="25"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F84FD1" w:rsidRPr="00F84FD1" w:rsidRDefault="00F84FD1" w:rsidP="00F84FD1">
      <w:pPr>
        <w:spacing w:after="160" w:line="259"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Рисунок 1.2.4-2 – Диаграмма численности населения в Имекском сельсовете по населенным пунктам в 2011-2021 гг.</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Общий коэффициент рождаемости составил на начало 2021 года 10,4 ‰, что совпадает со средним значением аналогичного показателя по Республике Хакасия (</w:t>
      </w:r>
      <w:r w:rsidRPr="00F84FD1">
        <w:rPr>
          <w:rFonts w:ascii="Times New Roman" w:eastAsia="Times New Roman" w:hAnsi="Times New Roman" w:cs="Times New Roman"/>
          <w:sz w:val="28"/>
          <w:szCs w:val="28"/>
          <w:shd w:val="clear" w:color="auto" w:fill="FFFFFF"/>
        </w:rPr>
        <w:t>10,4‰</w:t>
      </w:r>
      <w:r w:rsidRPr="00F84FD1">
        <w:rPr>
          <w:rFonts w:ascii="Times New Roman" w:eastAsia="Times New Roman" w:hAnsi="Times New Roman" w:cs="Times New Roman"/>
          <w:sz w:val="28"/>
          <w:szCs w:val="28"/>
        </w:rPr>
        <w:t>)</w:t>
      </w:r>
      <w:r w:rsidRPr="00F84FD1">
        <w:rPr>
          <w:rFonts w:ascii="Times New Roman" w:eastAsia="Times New Roman" w:hAnsi="Times New Roman" w:cs="Times New Roman"/>
          <w:sz w:val="28"/>
          <w:szCs w:val="28"/>
          <w:vertAlign w:val="superscript"/>
        </w:rPr>
        <w:footnoteReference w:id="1"/>
      </w:r>
      <w:r w:rsidRPr="00F84FD1">
        <w:rPr>
          <w:rFonts w:ascii="Times New Roman" w:eastAsia="Times New Roman" w:hAnsi="Times New Roman" w:cs="Times New Roman"/>
          <w:sz w:val="28"/>
          <w:szCs w:val="28"/>
        </w:rPr>
        <w:t>. Среднее за период с 2011 г. по 2021 г. значение коэффициента рождаемости на территории Имекского сельсовета составил 13,99 ‰. Среднее за период с 2011 г. по 2021 г. значение коэффициента смертности составило 12,32 ‰.</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Смертность превышала рождаемость в 2015, 2019 и 2020 гг., в остальные годы на территории Имекского сельсовета отмечается естественный прирост населения (рисунок 1.2.4-3).</w:t>
      </w: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Calibri" w:eastAsia="Calibri" w:hAnsi="Calibri" w:cs="Times New Roman"/>
          <w:noProof/>
        </w:rPr>
        <w:lastRenderedPageBreak/>
        <w:drawing>
          <wp:inline distT="0" distB="0" distL="0" distR="0" wp14:anchorId="4D6F2A45" wp14:editId="3CB56EC9">
            <wp:extent cx="4571873" cy="2743073"/>
            <wp:effectExtent l="6096" t="6096" r="6096" b="6096"/>
            <wp:docPr id="26"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bl>
      <w:tblPr>
        <w:tblW w:w="6721" w:type="dxa"/>
        <w:tblInd w:w="1496" w:type="dxa"/>
        <w:tblLook w:val="04A0" w:firstRow="1" w:lastRow="0" w:firstColumn="1" w:lastColumn="0" w:noHBand="0" w:noVBand="1"/>
      </w:tblPr>
      <w:tblGrid>
        <w:gridCol w:w="562"/>
        <w:gridCol w:w="772"/>
        <w:gridCol w:w="709"/>
        <w:gridCol w:w="709"/>
        <w:gridCol w:w="567"/>
        <w:gridCol w:w="850"/>
        <w:gridCol w:w="625"/>
        <w:gridCol w:w="567"/>
        <w:gridCol w:w="793"/>
        <w:gridCol w:w="567"/>
      </w:tblGrid>
      <w:tr w:rsidR="00F84FD1" w:rsidRPr="00F84FD1" w:rsidTr="00F84FD1">
        <w:tc>
          <w:tcPr>
            <w:tcW w:w="562"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2011</w:t>
            </w:r>
          </w:p>
        </w:tc>
        <w:tc>
          <w:tcPr>
            <w:tcW w:w="772"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2012</w:t>
            </w:r>
          </w:p>
        </w:tc>
        <w:tc>
          <w:tcPr>
            <w:tcW w:w="709"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2013</w:t>
            </w:r>
          </w:p>
        </w:tc>
        <w:tc>
          <w:tcPr>
            <w:tcW w:w="709"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2014</w:t>
            </w:r>
          </w:p>
        </w:tc>
        <w:tc>
          <w:tcPr>
            <w:tcW w:w="567"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2015</w:t>
            </w:r>
          </w:p>
        </w:tc>
        <w:tc>
          <w:tcPr>
            <w:tcW w:w="850"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2016</w:t>
            </w:r>
          </w:p>
        </w:tc>
        <w:tc>
          <w:tcPr>
            <w:tcW w:w="625"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2017</w:t>
            </w:r>
          </w:p>
        </w:tc>
        <w:tc>
          <w:tcPr>
            <w:tcW w:w="567"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2018</w:t>
            </w:r>
          </w:p>
        </w:tc>
        <w:tc>
          <w:tcPr>
            <w:tcW w:w="793"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2019</w:t>
            </w:r>
          </w:p>
        </w:tc>
        <w:tc>
          <w:tcPr>
            <w:tcW w:w="567" w:type="dxa"/>
            <w:shd w:val="clear" w:color="auto" w:fill="auto"/>
          </w:tcPr>
          <w:p w:rsidR="00F84FD1" w:rsidRPr="00F84FD1" w:rsidRDefault="00F84FD1" w:rsidP="00F84FD1">
            <w:pPr>
              <w:spacing w:after="0" w:line="240" w:lineRule="auto"/>
              <w:jc w:val="center"/>
              <w:rPr>
                <w:rFonts w:ascii="Times New Roman" w:eastAsia="Calibri" w:hAnsi="Times New Roman" w:cs="Times New Roman"/>
                <w:iCs/>
                <w:sz w:val="16"/>
                <w:szCs w:val="16"/>
                <w:lang w:val="en-US" w:eastAsia="en-US"/>
              </w:rPr>
            </w:pPr>
            <w:r w:rsidRPr="00F84FD1">
              <w:rPr>
                <w:rFonts w:ascii="Times New Roman" w:eastAsia="Calibri" w:hAnsi="Times New Roman" w:cs="Times New Roman"/>
                <w:iCs/>
                <w:sz w:val="16"/>
                <w:szCs w:val="16"/>
                <w:lang w:val="en-US" w:eastAsia="en-US"/>
              </w:rPr>
              <w:t>2020</w:t>
            </w:r>
          </w:p>
        </w:tc>
      </w:tr>
    </w:tbl>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Рисунок 1.2.4-3- Естественное движение населения в Имекском </w:t>
      </w:r>
      <w:r w:rsidR="00A85E8F" w:rsidRPr="00F84FD1">
        <w:rPr>
          <w:rFonts w:ascii="Times New Roman" w:eastAsia="Calibri" w:hAnsi="Times New Roman" w:cs="Times New Roman"/>
          <w:i/>
          <w:sz w:val="28"/>
          <w:szCs w:val="28"/>
          <w:lang w:eastAsia="en-US"/>
        </w:rPr>
        <w:t>сельсовете в</w:t>
      </w:r>
      <w:r w:rsidRPr="00F84FD1">
        <w:rPr>
          <w:rFonts w:ascii="Times New Roman" w:eastAsia="Calibri" w:hAnsi="Times New Roman" w:cs="Times New Roman"/>
          <w:i/>
          <w:sz w:val="28"/>
          <w:szCs w:val="28"/>
          <w:lang w:eastAsia="en-US"/>
        </w:rPr>
        <w:t xml:space="preserve"> 2011-2021 гг.</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1.2.4-3</w:t>
      </w: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Возрастная структура населения Имекского сельсовета</w:t>
      </w:r>
    </w:p>
    <w:tbl>
      <w:tblPr>
        <w:tblW w:w="5000" w:type="pct"/>
        <w:tblLook w:val="04A0" w:firstRow="1" w:lastRow="0" w:firstColumn="1" w:lastColumn="0" w:noHBand="0" w:noVBand="1"/>
      </w:tblPr>
      <w:tblGrid>
        <w:gridCol w:w="516"/>
        <w:gridCol w:w="1974"/>
        <w:gridCol w:w="697"/>
        <w:gridCol w:w="746"/>
        <w:gridCol w:w="623"/>
        <w:gridCol w:w="626"/>
        <w:gridCol w:w="696"/>
        <w:gridCol w:w="756"/>
        <w:gridCol w:w="696"/>
        <w:gridCol w:w="756"/>
        <w:gridCol w:w="696"/>
        <w:gridCol w:w="788"/>
      </w:tblGrid>
      <w:tr w:rsidR="00F84FD1" w:rsidRPr="00F84FD1" w:rsidTr="00F84FD1">
        <w:trPr>
          <w:trHeight w:val="330"/>
        </w:trPr>
        <w:tc>
          <w:tcPr>
            <w:tcW w:w="261"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w:t>
            </w:r>
          </w:p>
        </w:tc>
        <w:tc>
          <w:tcPr>
            <w:tcW w:w="977"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Возрастные группы</w:t>
            </w:r>
          </w:p>
        </w:tc>
        <w:tc>
          <w:tcPr>
            <w:tcW w:w="742" w:type="pct"/>
            <w:gridSpan w:val="2"/>
            <w:tcBorders>
              <w:top w:val="single" w:sz="8" w:space="0" w:color="auto"/>
              <w:left w:val="nil"/>
              <w:bottom w:val="single" w:sz="8" w:space="0" w:color="auto"/>
              <w:right w:val="single" w:sz="8" w:space="0" w:color="000000"/>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01.01.2017г</w:t>
            </w:r>
          </w:p>
        </w:tc>
        <w:tc>
          <w:tcPr>
            <w:tcW w:w="742" w:type="pct"/>
            <w:gridSpan w:val="2"/>
            <w:tcBorders>
              <w:top w:val="single" w:sz="8" w:space="0" w:color="auto"/>
              <w:left w:val="nil"/>
              <w:bottom w:val="single" w:sz="8" w:space="0" w:color="auto"/>
              <w:right w:val="single" w:sz="8" w:space="0" w:color="000000"/>
            </w:tcBorders>
            <w:shd w:val="clear" w:color="auto" w:fill="auto"/>
            <w:hideMark/>
          </w:tcPr>
          <w:p w:rsidR="00F84FD1" w:rsidRPr="00F84FD1" w:rsidRDefault="00F84FD1" w:rsidP="00F84FD1">
            <w:pPr>
              <w:spacing w:after="0" w:line="240" w:lineRule="auto"/>
              <w:ind w:left="-109" w:right="-101"/>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01.01.2018г</w:t>
            </w:r>
          </w:p>
        </w:tc>
        <w:tc>
          <w:tcPr>
            <w:tcW w:w="749" w:type="pct"/>
            <w:gridSpan w:val="2"/>
            <w:tcBorders>
              <w:top w:val="single" w:sz="8" w:space="0" w:color="auto"/>
              <w:left w:val="nil"/>
              <w:bottom w:val="single" w:sz="8" w:space="0" w:color="auto"/>
              <w:right w:val="single" w:sz="8" w:space="0" w:color="000000"/>
            </w:tcBorders>
            <w:shd w:val="clear" w:color="auto" w:fill="auto"/>
            <w:hideMark/>
          </w:tcPr>
          <w:p w:rsidR="00F84FD1" w:rsidRPr="00F84FD1" w:rsidRDefault="00F84FD1" w:rsidP="00F84FD1">
            <w:pPr>
              <w:spacing w:after="0" w:line="240" w:lineRule="auto"/>
              <w:ind w:left="-115"/>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01.01.2019г</w:t>
            </w:r>
          </w:p>
        </w:tc>
        <w:tc>
          <w:tcPr>
            <w:tcW w:w="742" w:type="pct"/>
            <w:gridSpan w:val="2"/>
            <w:tcBorders>
              <w:top w:val="single" w:sz="8" w:space="0" w:color="auto"/>
              <w:left w:val="nil"/>
              <w:bottom w:val="single" w:sz="8" w:space="0" w:color="auto"/>
              <w:right w:val="single" w:sz="8" w:space="0" w:color="000000"/>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01.01.2020г</w:t>
            </w:r>
          </w:p>
        </w:tc>
        <w:tc>
          <w:tcPr>
            <w:tcW w:w="786" w:type="pct"/>
            <w:gridSpan w:val="2"/>
            <w:tcBorders>
              <w:top w:val="single" w:sz="8" w:space="0" w:color="auto"/>
              <w:left w:val="nil"/>
              <w:bottom w:val="single" w:sz="8" w:space="0" w:color="auto"/>
              <w:right w:val="single" w:sz="8" w:space="0" w:color="000000"/>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
                <w:bCs/>
                <w:color w:val="000000"/>
                <w:sz w:val="24"/>
                <w:szCs w:val="24"/>
              </w:rPr>
            </w:pPr>
            <w:r w:rsidRPr="00F84FD1">
              <w:rPr>
                <w:rFonts w:ascii="Times New Roman" w:eastAsia="Times New Roman" w:hAnsi="Times New Roman" w:cs="Times New Roman"/>
                <w:b/>
                <w:bCs/>
                <w:color w:val="000000"/>
                <w:sz w:val="24"/>
                <w:szCs w:val="24"/>
              </w:rPr>
              <w:t>01.01.2021г</w:t>
            </w:r>
          </w:p>
        </w:tc>
      </w:tr>
      <w:tr w:rsidR="00F84FD1" w:rsidRPr="00F84FD1" w:rsidTr="00F84FD1">
        <w:trPr>
          <w:trHeight w:val="315"/>
        </w:trPr>
        <w:tc>
          <w:tcPr>
            <w:tcW w:w="261" w:type="pct"/>
            <w:vMerge/>
            <w:tcBorders>
              <w:top w:val="single" w:sz="8" w:space="0" w:color="auto"/>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977" w:type="pct"/>
            <w:vMerge/>
            <w:tcBorders>
              <w:top w:val="single" w:sz="8" w:space="0" w:color="auto"/>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348" w:type="pct"/>
            <w:vMerge w:val="restart"/>
            <w:tcBorders>
              <w:top w:val="nil"/>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чел.</w:t>
            </w:r>
          </w:p>
        </w:tc>
        <w:tc>
          <w:tcPr>
            <w:tcW w:w="394"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к</w:t>
            </w:r>
          </w:p>
        </w:tc>
        <w:tc>
          <w:tcPr>
            <w:tcW w:w="348" w:type="pct"/>
            <w:vMerge w:val="restart"/>
            <w:tcBorders>
              <w:top w:val="nil"/>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чел.</w:t>
            </w:r>
          </w:p>
        </w:tc>
        <w:tc>
          <w:tcPr>
            <w:tcW w:w="394"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к</w:t>
            </w:r>
          </w:p>
        </w:tc>
        <w:tc>
          <w:tcPr>
            <w:tcW w:w="355" w:type="pct"/>
            <w:vMerge w:val="restart"/>
            <w:tcBorders>
              <w:top w:val="nil"/>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чел.</w:t>
            </w:r>
          </w:p>
        </w:tc>
        <w:tc>
          <w:tcPr>
            <w:tcW w:w="394"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к</w:t>
            </w:r>
          </w:p>
        </w:tc>
        <w:tc>
          <w:tcPr>
            <w:tcW w:w="348" w:type="pct"/>
            <w:vMerge w:val="restart"/>
            <w:tcBorders>
              <w:top w:val="nil"/>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чел.</w:t>
            </w:r>
          </w:p>
        </w:tc>
        <w:tc>
          <w:tcPr>
            <w:tcW w:w="394"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к</w:t>
            </w:r>
          </w:p>
        </w:tc>
        <w:tc>
          <w:tcPr>
            <w:tcW w:w="348" w:type="pct"/>
            <w:vMerge w:val="restart"/>
            <w:tcBorders>
              <w:top w:val="nil"/>
              <w:left w:val="single" w:sz="8" w:space="0" w:color="auto"/>
              <w:bottom w:val="single" w:sz="8" w:space="0" w:color="000000"/>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чел.</w:t>
            </w:r>
          </w:p>
        </w:tc>
        <w:tc>
          <w:tcPr>
            <w:tcW w:w="437"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к</w:t>
            </w:r>
          </w:p>
        </w:tc>
      </w:tr>
      <w:tr w:rsidR="00F84FD1" w:rsidRPr="00F84FD1" w:rsidTr="00F84FD1">
        <w:trPr>
          <w:trHeight w:val="330"/>
        </w:trPr>
        <w:tc>
          <w:tcPr>
            <w:tcW w:w="261" w:type="pct"/>
            <w:vMerge/>
            <w:tcBorders>
              <w:top w:val="single" w:sz="8" w:space="0" w:color="auto"/>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977" w:type="pct"/>
            <w:vMerge/>
            <w:tcBorders>
              <w:top w:val="single" w:sz="8" w:space="0" w:color="auto"/>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b/>
                <w:bCs/>
                <w:color w:val="000000"/>
                <w:sz w:val="24"/>
                <w:szCs w:val="24"/>
              </w:rPr>
            </w:pPr>
          </w:p>
        </w:tc>
        <w:tc>
          <w:tcPr>
            <w:tcW w:w="348" w:type="pct"/>
            <w:vMerge/>
            <w:tcBorders>
              <w:top w:val="nil"/>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63" w:right="-124"/>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итогу</w:t>
            </w:r>
          </w:p>
        </w:tc>
        <w:tc>
          <w:tcPr>
            <w:tcW w:w="348" w:type="pct"/>
            <w:vMerge/>
            <w:tcBorders>
              <w:top w:val="nil"/>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53" w:right="-12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итогу</w:t>
            </w:r>
          </w:p>
        </w:tc>
        <w:tc>
          <w:tcPr>
            <w:tcW w:w="355" w:type="pct"/>
            <w:vMerge/>
            <w:tcBorders>
              <w:top w:val="nil"/>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51" w:right="-123"/>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итогу</w:t>
            </w:r>
          </w:p>
        </w:tc>
        <w:tc>
          <w:tcPr>
            <w:tcW w:w="348" w:type="pct"/>
            <w:vMerge/>
            <w:tcBorders>
              <w:top w:val="nil"/>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58" w:right="-10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итогу</w:t>
            </w:r>
          </w:p>
        </w:tc>
        <w:tc>
          <w:tcPr>
            <w:tcW w:w="348" w:type="pct"/>
            <w:vMerge/>
            <w:tcBorders>
              <w:top w:val="nil"/>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итогу</w:t>
            </w:r>
          </w:p>
        </w:tc>
      </w:tr>
      <w:tr w:rsidR="00F84FD1" w:rsidRPr="00F84FD1" w:rsidTr="00F84FD1">
        <w:trPr>
          <w:trHeight w:val="330"/>
        </w:trPr>
        <w:tc>
          <w:tcPr>
            <w:tcW w:w="261" w:type="pct"/>
            <w:tcBorders>
              <w:top w:val="nil"/>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7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w:t>
            </w:r>
          </w:p>
        </w:tc>
      </w:tr>
      <w:tr w:rsidR="00F84FD1" w:rsidRPr="00F84FD1" w:rsidTr="00F84FD1">
        <w:trPr>
          <w:trHeight w:val="915"/>
        </w:trPr>
        <w:tc>
          <w:tcPr>
            <w:tcW w:w="261" w:type="pct"/>
            <w:tcBorders>
              <w:top w:val="nil"/>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97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rPr>
            </w:pPr>
            <w:r w:rsidRPr="00F84FD1">
              <w:rPr>
                <w:rFonts w:ascii="Times New Roman" w:eastAsia="Times New Roman" w:hAnsi="Times New Roman" w:cs="Times New Roman"/>
                <w:color w:val="000000"/>
              </w:rPr>
              <w:t>Моложе трудоспособного возраста, из них:</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530</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04" w:right="-9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23,90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513</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92" w:right="-13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23,31</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490</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22,79</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478</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22,55</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467</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22,19</w:t>
            </w:r>
          </w:p>
        </w:tc>
      </w:tr>
      <w:tr w:rsidR="00F84FD1" w:rsidRPr="00F84FD1" w:rsidTr="00F84FD1">
        <w:trPr>
          <w:trHeight w:val="330"/>
        </w:trPr>
        <w:tc>
          <w:tcPr>
            <w:tcW w:w="261" w:type="pct"/>
            <w:tcBorders>
              <w:top w:val="nil"/>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w:t>
            </w:r>
          </w:p>
        </w:tc>
        <w:tc>
          <w:tcPr>
            <w:tcW w:w="97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дети 0-6 лет</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275</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04" w:right="-9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244</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92" w:right="-13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11,09</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206</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9,58</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199</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9,39</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171</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8,12</w:t>
            </w:r>
          </w:p>
        </w:tc>
      </w:tr>
      <w:tr w:rsidR="00F84FD1" w:rsidRPr="00F84FD1" w:rsidTr="00F84FD1">
        <w:trPr>
          <w:trHeight w:val="330"/>
        </w:trPr>
        <w:tc>
          <w:tcPr>
            <w:tcW w:w="261" w:type="pct"/>
            <w:tcBorders>
              <w:top w:val="nil"/>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w:t>
            </w:r>
          </w:p>
        </w:tc>
        <w:tc>
          <w:tcPr>
            <w:tcW w:w="977" w:type="pct"/>
            <w:tcBorders>
              <w:top w:val="nil"/>
              <w:left w:val="nil"/>
              <w:bottom w:val="nil"/>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дети 7-15 лет</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255</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04" w:right="-9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11,50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269</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92" w:right="-13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12,22</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284</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13,21</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279</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13,16</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296</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14,06</w:t>
            </w:r>
          </w:p>
        </w:tc>
      </w:tr>
      <w:tr w:rsidR="00F84FD1" w:rsidRPr="00F84FD1" w:rsidTr="00F84FD1">
        <w:trPr>
          <w:trHeight w:val="645"/>
        </w:trPr>
        <w:tc>
          <w:tcPr>
            <w:tcW w:w="261" w:type="pct"/>
            <w:tcBorders>
              <w:top w:val="nil"/>
              <w:left w:val="single" w:sz="8" w:space="0" w:color="auto"/>
              <w:bottom w:val="single" w:sz="8" w:space="0" w:color="auto"/>
              <w:right w:val="nil"/>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977" w:type="pct"/>
            <w:tcBorders>
              <w:top w:val="single" w:sz="8" w:space="0" w:color="auto"/>
              <w:left w:val="single" w:sz="8" w:space="0" w:color="auto"/>
              <w:bottom w:val="nil"/>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Трудоспособный возраст</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1294</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04" w:right="-9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58,34</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24" w:right="-124"/>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1307</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92" w:right="-13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59,38</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1259</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58,56</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1247</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58,82</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1249</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59,33</w:t>
            </w:r>
          </w:p>
        </w:tc>
      </w:tr>
      <w:tr w:rsidR="00F84FD1" w:rsidRPr="00F84FD1" w:rsidTr="00F84FD1">
        <w:trPr>
          <w:trHeight w:val="960"/>
        </w:trPr>
        <w:tc>
          <w:tcPr>
            <w:tcW w:w="261" w:type="pct"/>
            <w:tcBorders>
              <w:top w:val="nil"/>
              <w:left w:val="single" w:sz="8" w:space="0" w:color="auto"/>
              <w:bottom w:val="single" w:sz="8" w:space="0" w:color="auto"/>
              <w:right w:val="nil"/>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977" w:type="pct"/>
            <w:tcBorders>
              <w:top w:val="single" w:sz="8" w:space="0" w:color="auto"/>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Старше трудоспособного возраста</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394</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04" w:right="-9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17,76</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381</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92" w:right="-138"/>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17,31</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401</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18,65</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395</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18,63</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389</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18,48</w:t>
            </w:r>
          </w:p>
        </w:tc>
      </w:tr>
      <w:tr w:rsidR="00F84FD1" w:rsidRPr="00F84FD1" w:rsidTr="00F84FD1">
        <w:trPr>
          <w:trHeight w:val="330"/>
        </w:trPr>
        <w:tc>
          <w:tcPr>
            <w:tcW w:w="261" w:type="pct"/>
            <w:tcBorders>
              <w:top w:val="nil"/>
              <w:left w:val="single" w:sz="8" w:space="0" w:color="auto"/>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97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Всего</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60"/>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2218</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188" w:right="-8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2201</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w:t>
            </w:r>
          </w:p>
        </w:tc>
        <w:tc>
          <w:tcPr>
            <w:tcW w:w="355"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22"/>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2150</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46"/>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2120</w:t>
            </w:r>
          </w:p>
        </w:tc>
        <w:tc>
          <w:tcPr>
            <w:tcW w:w="394"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w:t>
            </w:r>
          </w:p>
        </w:tc>
        <w:tc>
          <w:tcPr>
            <w:tcW w:w="348"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71"/>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2105</w:t>
            </w:r>
          </w:p>
        </w:tc>
        <w:tc>
          <w:tcPr>
            <w:tcW w:w="437" w:type="pct"/>
            <w:tcBorders>
              <w:top w:val="nil"/>
              <w:left w:val="nil"/>
              <w:bottom w:val="single" w:sz="8" w:space="0" w:color="auto"/>
              <w:right w:val="single" w:sz="8" w:space="0" w:color="auto"/>
            </w:tcBorders>
            <w:shd w:val="clear" w:color="auto" w:fill="auto"/>
            <w:hideMark/>
          </w:tcPr>
          <w:p w:rsidR="00F84FD1" w:rsidRPr="00F84FD1" w:rsidRDefault="00F84FD1" w:rsidP="00F84FD1">
            <w:pPr>
              <w:spacing w:after="0" w:line="240" w:lineRule="auto"/>
              <w:ind w:left="-53" w:right="-144"/>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r>
    </w:tbl>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Таким образом, для демографической ситуации на территории Имекского сельсовета характерен естественный прирост населения, убыль населения отмечается только в 2015, 2019 и 2020 гг. При этом убыль в 2019 году по сравнению с 2018 годом составила 2 человека, в 2020 году по сравнению с 2019 – 7 человек.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Доля лиц старше трудоспособного возраста существенно ниже, чем в целом в Республике Хакасия. </w:t>
      </w:r>
      <w:r w:rsidRPr="00F84FD1">
        <w:rPr>
          <w:rFonts w:ascii="Times New Roman" w:eastAsia="Calibri" w:hAnsi="Times New Roman" w:cs="Times New Roman"/>
          <w:sz w:val="28"/>
          <w:szCs w:val="28"/>
          <w:shd w:val="clear" w:color="auto" w:fill="FFFFFF"/>
          <w:lang w:eastAsia="en-US"/>
        </w:rPr>
        <w:t xml:space="preserve">В 2018 году в Республике Хакасия среднегодовая численность населения составила 536840 человек, из них: </w:t>
      </w:r>
      <w:r w:rsidRPr="00F84FD1">
        <w:rPr>
          <w:rFonts w:ascii="Times New Roman" w:eastAsia="Calibri" w:hAnsi="Times New Roman" w:cs="Times New Roman"/>
          <w:sz w:val="28"/>
          <w:szCs w:val="28"/>
          <w:shd w:val="clear" w:color="auto" w:fill="FFFFFF"/>
          <w:lang w:eastAsia="en-US"/>
        </w:rPr>
        <w:lastRenderedPageBreak/>
        <w:t>23,5% – дети до 17 лет, 23,8% – лица старше трудоспособного возраста и 52,7% – лица трудоспособного возраста</w:t>
      </w:r>
      <w:r w:rsidRPr="00F84FD1">
        <w:rPr>
          <w:rFonts w:ascii="Times New Roman" w:eastAsia="Calibri" w:hAnsi="Times New Roman" w:cs="Times New Roman"/>
          <w:sz w:val="28"/>
          <w:szCs w:val="28"/>
          <w:shd w:val="clear" w:color="auto" w:fill="FFFFFF"/>
          <w:vertAlign w:val="superscript"/>
          <w:lang w:eastAsia="en-US"/>
        </w:rPr>
        <w:footnoteReference w:id="2"/>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Возрастная структура населения Имекского сельсовета характеризуется тем, что доля граждан моложе трудоспособного возраста и старше трудоспособного возраста составляет 22,19 % и 18,48 % соответственно. В возрастной структуре преобладающая доля принадлежит населению трудоспособного возраста, что свидетельствует о достаточности трудовых ресурсов.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течение 2017-2021 гг. наблюдались следующие тенденции:</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доли населения моложе трудоспособного возраста и старше трудоспособного возраста в общей численности населения имеет тенденцию к незначительному снижению;</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доля граждан трудоспособного возраста незначительно увеличивается (таблица</w:t>
      </w:r>
      <w:r w:rsidRPr="00F84FD1">
        <w:rPr>
          <w:rFonts w:ascii="Times New Roman" w:eastAsia="Calibri" w:hAnsi="Times New Roman" w:cs="Times New Roman"/>
          <w:i/>
          <w:sz w:val="28"/>
          <w:szCs w:val="28"/>
          <w:lang w:eastAsia="en-US"/>
        </w:rPr>
        <w:t xml:space="preserve"> </w:t>
      </w:r>
      <w:r w:rsidRPr="00F84FD1">
        <w:rPr>
          <w:rFonts w:ascii="Times New Roman" w:eastAsia="Calibri" w:hAnsi="Times New Roman" w:cs="Times New Roman"/>
          <w:sz w:val="28"/>
          <w:szCs w:val="28"/>
          <w:lang w:eastAsia="en-US"/>
        </w:rPr>
        <w:t>1.2.4-3).</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widowControl w:val="0"/>
        <w:spacing w:after="0" w:line="240" w:lineRule="auto"/>
        <w:jc w:val="both"/>
        <w:rPr>
          <w:rFonts w:ascii="Times New Roman" w:eastAsia="Times New Roman" w:hAnsi="Times New Roman" w:cs="Times New Roman"/>
          <w:color w:val="000000"/>
          <w:sz w:val="28"/>
          <w:szCs w:val="28"/>
          <w:highlight w:val="darkGray"/>
          <w:lang w:eastAsia="en-US"/>
        </w:rPr>
        <w:sectPr w:rsidR="00F84FD1" w:rsidRPr="00F84FD1" w:rsidSect="00F84FD1">
          <w:pgSz w:w="11906" w:h="16838"/>
          <w:pgMar w:top="1134" w:right="851" w:bottom="1134" w:left="1701" w:header="708" w:footer="708" w:gutter="0"/>
          <w:cols w:space="708"/>
          <w:docGrid w:linePitch="360"/>
        </w:sectPr>
      </w:pPr>
    </w:p>
    <w:p w:rsidR="00F84FD1" w:rsidRPr="00F84FD1" w:rsidRDefault="00F84FD1" w:rsidP="006A5BA1">
      <w:pPr>
        <w:numPr>
          <w:ilvl w:val="2"/>
          <w:numId w:val="41"/>
        </w:numPr>
        <w:spacing w:after="0" w:line="240" w:lineRule="auto"/>
        <w:ind w:left="709"/>
        <w:contextualSpacing/>
        <w:jc w:val="both"/>
        <w:rPr>
          <w:rFonts w:ascii="Times New Roman" w:eastAsia="Calibri" w:hAnsi="Times New Roman" w:cs="Times New Roman"/>
          <w:b/>
          <w:bCs/>
          <w:sz w:val="28"/>
          <w:szCs w:val="28"/>
          <w:lang w:eastAsia="en-US"/>
        </w:rPr>
      </w:pPr>
      <w:r w:rsidRPr="00F84FD1">
        <w:rPr>
          <w:rFonts w:ascii="Times New Roman" w:eastAsia="Calibri" w:hAnsi="Times New Roman" w:cs="Times New Roman"/>
          <w:b/>
          <w:bCs/>
          <w:sz w:val="28"/>
          <w:szCs w:val="28"/>
          <w:lang w:eastAsia="en-US"/>
        </w:rPr>
        <w:lastRenderedPageBreak/>
        <w:t>Трудовой потенциал и занятость населения</w:t>
      </w:r>
    </w:p>
    <w:p w:rsidR="00F84FD1" w:rsidRPr="00F84FD1" w:rsidRDefault="00F84FD1" w:rsidP="00F84FD1">
      <w:pPr>
        <w:widowControl w:val="0"/>
        <w:autoSpaceDE w:val="0"/>
        <w:autoSpaceDN w:val="0"/>
        <w:adjustRightInd w:val="0"/>
        <w:spacing w:after="0" w:line="240" w:lineRule="auto"/>
        <w:ind w:left="709"/>
        <w:rPr>
          <w:rFonts w:ascii="Times New Roman" w:eastAsia="Times New Roman" w:hAnsi="Times New Roman" w:cs="Times New Roman"/>
          <w:b/>
          <w:sz w:val="28"/>
          <w:szCs w:val="20"/>
          <w:highlight w:val="darkGray"/>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Численность трудовых ресурсов сельского поселения составила на начало 2021 года - 1249 чел. </w:t>
      </w: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 экономике муниципального образования занято 79,18 % трудовых ресурсов. При этом, за анализируемый период с 2017 года данный показатель увеличился с 58,81 % до 79,18 %. </w:t>
      </w: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Лиц, выезжающих на работу за пределы населенного пункта за анализируемый период с 2017 года примерно одинаковый процент, чуть более 10 от численности трудоспособного населения. </w:t>
      </w:r>
    </w:p>
    <w:p w:rsidR="00F84FD1" w:rsidRPr="00F84FD1" w:rsidRDefault="00F84FD1" w:rsidP="00F84FD1">
      <w:pPr>
        <w:spacing w:after="0" w:line="240" w:lineRule="auto"/>
        <w:ind w:firstLine="709"/>
        <w:jc w:val="both"/>
        <w:rPr>
          <w:rFonts w:ascii="Times New Roman" w:eastAsia="Times New Roman" w:hAnsi="Times New Roman" w:cs="Arial"/>
          <w:bCs/>
          <w:sz w:val="28"/>
          <w:szCs w:val="28"/>
        </w:rPr>
      </w:pPr>
      <w:r w:rsidRPr="00F84FD1">
        <w:rPr>
          <w:rFonts w:ascii="Times New Roman" w:eastAsia="Times New Roman" w:hAnsi="Times New Roman" w:cs="Arial"/>
          <w:sz w:val="28"/>
          <w:szCs w:val="28"/>
        </w:rPr>
        <w:t>Согласно предоставленным данным, с</w:t>
      </w:r>
      <w:r w:rsidRPr="00F84FD1">
        <w:rPr>
          <w:rFonts w:ascii="Times New Roman" w:eastAsia="Times New Roman" w:hAnsi="Times New Roman" w:cs="Arial"/>
          <w:bCs/>
          <w:sz w:val="28"/>
          <w:szCs w:val="28"/>
        </w:rPr>
        <w:t>реднегодовая численность занятых в экономике по видам экономической деятельности за 2021 год:</w:t>
      </w:r>
    </w:p>
    <w:p w:rsidR="00F84FD1" w:rsidRPr="00F84FD1" w:rsidRDefault="00F84FD1" w:rsidP="00F84FD1">
      <w:pPr>
        <w:spacing w:after="0" w:line="240" w:lineRule="auto"/>
        <w:ind w:firstLine="709"/>
        <w:jc w:val="both"/>
        <w:rPr>
          <w:rFonts w:ascii="Times New Roman" w:eastAsia="Times New Roman" w:hAnsi="Times New Roman" w:cs="Arial"/>
          <w:bCs/>
          <w:sz w:val="28"/>
          <w:szCs w:val="28"/>
        </w:rPr>
      </w:pPr>
      <w:r w:rsidRPr="00F84FD1">
        <w:rPr>
          <w:rFonts w:ascii="Times New Roman" w:eastAsia="Times New Roman" w:hAnsi="Times New Roman" w:cs="Arial"/>
          <w:bCs/>
          <w:sz w:val="28"/>
          <w:szCs w:val="28"/>
        </w:rPr>
        <w:t xml:space="preserve">- </w:t>
      </w:r>
      <w:r w:rsidRPr="00F84FD1">
        <w:rPr>
          <w:rFonts w:ascii="Times New Roman" w:eastAsia="Times New Roman" w:hAnsi="Times New Roman" w:cs="Arial"/>
          <w:sz w:val="28"/>
          <w:szCs w:val="28"/>
        </w:rPr>
        <w:t>деятельность домашних хозяйств  - 555 человек;</w:t>
      </w:r>
    </w:p>
    <w:p w:rsidR="00F84FD1" w:rsidRPr="00F84FD1" w:rsidRDefault="00F84FD1" w:rsidP="00F84FD1">
      <w:pPr>
        <w:spacing w:after="0" w:line="240" w:lineRule="auto"/>
        <w:ind w:firstLine="709"/>
        <w:jc w:val="both"/>
        <w:rPr>
          <w:rFonts w:ascii="Times New Roman" w:eastAsia="Times New Roman" w:hAnsi="Times New Roman" w:cs="Arial"/>
          <w:bCs/>
          <w:sz w:val="28"/>
          <w:szCs w:val="28"/>
        </w:rPr>
      </w:pPr>
      <w:r w:rsidRPr="00F84FD1">
        <w:rPr>
          <w:rFonts w:ascii="Times New Roman" w:eastAsia="Times New Roman" w:hAnsi="Times New Roman" w:cs="Arial"/>
          <w:bCs/>
          <w:sz w:val="28"/>
          <w:szCs w:val="28"/>
        </w:rPr>
        <w:t>- образование - 87 человек;</w:t>
      </w:r>
    </w:p>
    <w:p w:rsidR="00F84FD1" w:rsidRPr="00F84FD1" w:rsidRDefault="00F84FD1" w:rsidP="00F84FD1">
      <w:pPr>
        <w:spacing w:after="0" w:line="240" w:lineRule="auto"/>
        <w:ind w:firstLine="709"/>
        <w:jc w:val="both"/>
        <w:rPr>
          <w:rFonts w:ascii="Times New Roman" w:eastAsia="Times New Roman" w:hAnsi="Times New Roman" w:cs="Arial"/>
          <w:bCs/>
          <w:sz w:val="28"/>
          <w:szCs w:val="28"/>
        </w:rPr>
      </w:pPr>
      <w:r w:rsidRPr="00F84FD1">
        <w:rPr>
          <w:rFonts w:ascii="Times New Roman" w:eastAsia="Times New Roman" w:hAnsi="Times New Roman" w:cs="Arial"/>
          <w:bCs/>
          <w:sz w:val="28"/>
          <w:szCs w:val="28"/>
        </w:rPr>
        <w:t xml:space="preserve">- </w:t>
      </w:r>
      <w:r w:rsidRPr="00F84FD1">
        <w:rPr>
          <w:rFonts w:ascii="Times New Roman" w:eastAsia="Times New Roman" w:hAnsi="Times New Roman" w:cs="Arial"/>
          <w:sz w:val="28"/>
          <w:szCs w:val="28"/>
        </w:rPr>
        <w:t xml:space="preserve">предоставление прочих коммунальных, социальных и персональных услуг – 31 человек; </w:t>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 оптовая и розничная торговля, ремонт автотранспортных средств, мотоциклов, бытовых изделий и предметов личного пользования – 29 человек;</w:t>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 сельское хозяйство, охота и лесное хозяйство - 7 человек;</w:t>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 здравоохранение и предоставление социальных услуг – 4 человека;</w:t>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bCs/>
          <w:sz w:val="28"/>
          <w:szCs w:val="28"/>
        </w:rPr>
        <w:t xml:space="preserve">- </w:t>
      </w:r>
      <w:r w:rsidRPr="00F84FD1">
        <w:rPr>
          <w:rFonts w:ascii="Times New Roman" w:eastAsia="Times New Roman" w:hAnsi="Times New Roman" w:cs="Arial"/>
          <w:sz w:val="28"/>
          <w:szCs w:val="28"/>
        </w:rPr>
        <w:t>производство и распределение электроэнергии, газа и воды; транспорт и связь по 3 человека;</w:t>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 финансовая деятельность – 4 человека;</w:t>
      </w:r>
      <w:r w:rsidRPr="00F84FD1">
        <w:rPr>
          <w:rFonts w:ascii="Times New Roman" w:eastAsia="Times New Roman" w:hAnsi="Times New Roman" w:cs="Arial"/>
          <w:sz w:val="28"/>
          <w:szCs w:val="28"/>
        </w:rPr>
        <w:tab/>
      </w:r>
    </w:p>
    <w:p w:rsidR="00F84FD1" w:rsidRPr="00F84FD1" w:rsidRDefault="00F84FD1" w:rsidP="00F84FD1">
      <w:pPr>
        <w:spacing w:after="0" w:line="240" w:lineRule="auto"/>
        <w:ind w:firstLine="709"/>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 гостиницы и рестораны – 1 человек.</w:t>
      </w: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таблице 1.2.5</w:t>
      </w:r>
      <w:r w:rsidRPr="00F84FD1">
        <w:rPr>
          <w:rFonts w:ascii="Times New Roman" w:eastAsia="Calibri" w:hAnsi="Times New Roman" w:cs="Times New Roman"/>
          <w:sz w:val="28"/>
          <w:szCs w:val="28"/>
          <w:lang w:val="en-US" w:eastAsia="en-US"/>
        </w:rPr>
        <w:t> </w:t>
      </w:r>
      <w:r w:rsidRPr="00F84FD1">
        <w:rPr>
          <w:rFonts w:ascii="Times New Roman" w:eastAsia="Calibri" w:hAnsi="Times New Roman" w:cs="Times New Roman"/>
          <w:sz w:val="28"/>
          <w:szCs w:val="28"/>
          <w:lang w:eastAsia="en-US"/>
        </w:rPr>
        <w:t>–</w:t>
      </w:r>
      <w:r w:rsidRPr="00F84FD1">
        <w:rPr>
          <w:rFonts w:ascii="Times New Roman" w:eastAsia="Calibri" w:hAnsi="Times New Roman" w:cs="Times New Roman"/>
          <w:sz w:val="28"/>
          <w:szCs w:val="28"/>
          <w:lang w:val="en-US" w:eastAsia="en-US"/>
        </w:rPr>
        <w:t> </w:t>
      </w:r>
      <w:r w:rsidRPr="00F84FD1">
        <w:rPr>
          <w:rFonts w:ascii="Times New Roman" w:eastAsia="Calibri" w:hAnsi="Times New Roman" w:cs="Times New Roman"/>
          <w:sz w:val="28"/>
          <w:szCs w:val="28"/>
          <w:lang w:eastAsia="en-US"/>
        </w:rPr>
        <w:t xml:space="preserve">1 представлена структура трудовых ресурсов Имекского сельсовета. </w:t>
      </w: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A85E8F" w:rsidRDefault="00A85E8F"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Pr="00F84FD1" w:rsidRDefault="00F84FD1" w:rsidP="00F84FD1">
      <w:pPr>
        <w:spacing w:after="0" w:line="240" w:lineRule="auto"/>
        <w:ind w:firstLine="851"/>
        <w:jc w:val="right"/>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lastRenderedPageBreak/>
        <w:t>Таблица 1.2.5-1</w:t>
      </w:r>
    </w:p>
    <w:p w:rsidR="00F84FD1" w:rsidRPr="00F84FD1" w:rsidRDefault="00F84FD1" w:rsidP="00F84FD1">
      <w:pPr>
        <w:spacing w:after="0" w:line="240" w:lineRule="auto"/>
        <w:ind w:firstLine="851"/>
        <w:jc w:val="right"/>
        <w:rPr>
          <w:rFonts w:ascii="Times New Roman" w:eastAsia="Calibri" w:hAnsi="Times New Roman" w:cs="Times New Roman"/>
          <w:i/>
          <w:iCs/>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Структура трудовых ресурсов Имекского сельсовета за 2017-2021 гг.</w:t>
      </w:r>
    </w:p>
    <w:tbl>
      <w:tblPr>
        <w:tblW w:w="5000" w:type="pct"/>
        <w:tblLook w:val="04A0" w:firstRow="1" w:lastRow="0" w:firstColumn="1" w:lastColumn="0" w:noHBand="0" w:noVBand="1"/>
      </w:tblPr>
      <w:tblGrid>
        <w:gridCol w:w="3489"/>
        <w:gridCol w:w="1215"/>
        <w:gridCol w:w="1215"/>
        <w:gridCol w:w="1215"/>
        <w:gridCol w:w="1215"/>
        <w:gridCol w:w="1221"/>
      </w:tblGrid>
      <w:tr w:rsidR="00F84FD1" w:rsidRPr="00F84FD1" w:rsidTr="00F84FD1">
        <w:trPr>
          <w:trHeight w:val="347"/>
        </w:trPr>
        <w:tc>
          <w:tcPr>
            <w:tcW w:w="18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Трудовые ресурсы, всего:</w:t>
            </w:r>
          </w:p>
        </w:tc>
        <w:tc>
          <w:tcPr>
            <w:tcW w:w="629" w:type="pct"/>
            <w:tcBorders>
              <w:top w:val="single" w:sz="8"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01.01.17г.</w:t>
            </w:r>
          </w:p>
        </w:tc>
        <w:tc>
          <w:tcPr>
            <w:tcW w:w="629" w:type="pct"/>
            <w:tcBorders>
              <w:top w:val="single" w:sz="8"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01.01.18г.</w:t>
            </w:r>
          </w:p>
        </w:tc>
        <w:tc>
          <w:tcPr>
            <w:tcW w:w="629" w:type="pct"/>
            <w:tcBorders>
              <w:top w:val="single" w:sz="8"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01.01.19г.</w:t>
            </w:r>
          </w:p>
        </w:tc>
        <w:tc>
          <w:tcPr>
            <w:tcW w:w="629" w:type="pct"/>
            <w:tcBorders>
              <w:top w:val="single" w:sz="8"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01.01.20г.</w:t>
            </w:r>
          </w:p>
        </w:tc>
        <w:tc>
          <w:tcPr>
            <w:tcW w:w="649" w:type="pct"/>
            <w:tcBorders>
              <w:top w:val="single" w:sz="8" w:space="0" w:color="auto"/>
              <w:left w:val="nil"/>
              <w:bottom w:val="single" w:sz="4"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01.01.21г.</w:t>
            </w:r>
          </w:p>
        </w:tc>
      </w:tr>
      <w:tr w:rsidR="00F84FD1" w:rsidRPr="00F84FD1" w:rsidTr="00F84FD1">
        <w:trPr>
          <w:trHeight w:val="547"/>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а) население в трудоспособном возрасте</w:t>
            </w:r>
          </w:p>
        </w:tc>
        <w:tc>
          <w:tcPr>
            <w:tcW w:w="629" w:type="pct"/>
            <w:tcBorders>
              <w:top w:val="nil"/>
              <w:left w:val="single" w:sz="8" w:space="0" w:color="auto"/>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c>
          <w:tcPr>
            <w:tcW w:w="629"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c>
          <w:tcPr>
            <w:tcW w:w="629"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c>
          <w:tcPr>
            <w:tcW w:w="629"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c>
          <w:tcPr>
            <w:tcW w:w="649" w:type="pct"/>
            <w:tcBorders>
              <w:top w:val="nil"/>
              <w:left w:val="nil"/>
              <w:bottom w:val="single" w:sz="4" w:space="0" w:color="auto"/>
              <w:right w:val="single" w:sz="8"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100,00</w:t>
            </w:r>
          </w:p>
        </w:tc>
      </w:tr>
      <w:tr w:rsidR="00F84FD1" w:rsidRPr="00F84FD1" w:rsidTr="00F84FD1">
        <w:trPr>
          <w:trHeight w:val="645"/>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б) работающие пенсионеры (старше трудоспособного возраста)</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4,40</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3,83</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4,85</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4,65</w:t>
            </w:r>
          </w:p>
        </w:tc>
        <w:tc>
          <w:tcPr>
            <w:tcW w:w="649" w:type="pct"/>
            <w:tcBorders>
              <w:top w:val="nil"/>
              <w:left w:val="single" w:sz="8" w:space="0" w:color="auto"/>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4,96</w:t>
            </w:r>
          </w:p>
        </w:tc>
      </w:tr>
      <w:tr w:rsidR="00F84FD1" w:rsidRPr="00F84FD1" w:rsidTr="00F84FD1">
        <w:trPr>
          <w:trHeight w:val="557"/>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Трудовые ресурсы, занятые в экономике поселения</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58,81</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50,50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63,30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80,83</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79,18</w:t>
            </w:r>
          </w:p>
        </w:tc>
      </w:tr>
      <w:tr w:rsidR="00F84FD1" w:rsidRPr="00F84FD1" w:rsidTr="00F84FD1">
        <w:trPr>
          <w:trHeight w:val="409"/>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Лица, выезжающие на работу за пределы поселения</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10,51</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10,41</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10,80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10,91</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10,89</w:t>
            </w:r>
          </w:p>
        </w:tc>
      </w:tr>
      <w:tr w:rsidR="00F84FD1" w:rsidRPr="00F84FD1" w:rsidTr="00F84FD1">
        <w:trPr>
          <w:trHeight w:val="531"/>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лица, приезжающие на работу из других поселений</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0,23</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0,31</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0,40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0,40</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0,40</w:t>
            </w:r>
          </w:p>
        </w:tc>
      </w:tr>
      <w:tr w:rsidR="00F84FD1" w:rsidRPr="00F84FD1" w:rsidTr="00F84FD1">
        <w:trPr>
          <w:trHeight w:val="667"/>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Граждане трудоспособного возраста, не занятые в экономике поселения</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17,70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21,04</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13,90</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27,91</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26,58</w:t>
            </w:r>
          </w:p>
        </w:tc>
      </w:tr>
      <w:tr w:rsidR="00F84FD1" w:rsidRPr="00F84FD1" w:rsidTr="00F84FD1">
        <w:trPr>
          <w:trHeight w:val="547"/>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а) граждане, состоящие на учете в центре занятости населения</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1,24</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0,99</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1,11</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1,52</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1,68</w:t>
            </w:r>
          </w:p>
        </w:tc>
      </w:tr>
      <w:tr w:rsidR="00F84FD1" w:rsidRPr="00F84FD1" w:rsidTr="00F84FD1">
        <w:trPr>
          <w:trHeight w:val="412"/>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в) инвалиды в трудоспособном возрасте</w:t>
            </w:r>
          </w:p>
        </w:tc>
        <w:tc>
          <w:tcPr>
            <w:tcW w:w="629" w:type="pct"/>
            <w:tcBorders>
              <w:top w:val="nil"/>
              <w:left w:val="single" w:sz="8"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4,95</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4,67</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4,77</w:t>
            </w:r>
          </w:p>
        </w:tc>
        <w:tc>
          <w:tcPr>
            <w:tcW w:w="629" w:type="pct"/>
            <w:tcBorders>
              <w:top w:val="nil"/>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4,81</w:t>
            </w:r>
          </w:p>
        </w:tc>
        <w:tc>
          <w:tcPr>
            <w:tcW w:w="649"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4,40</w:t>
            </w:r>
          </w:p>
        </w:tc>
      </w:tr>
      <w:tr w:rsidR="00F84FD1" w:rsidRPr="00F84FD1" w:rsidTr="00F84FD1">
        <w:trPr>
          <w:trHeight w:val="478"/>
        </w:trPr>
        <w:tc>
          <w:tcPr>
            <w:tcW w:w="1833" w:type="pct"/>
            <w:tcBorders>
              <w:top w:val="nil"/>
              <w:left w:val="single" w:sz="8" w:space="0" w:color="auto"/>
              <w:bottom w:val="single" w:sz="8" w:space="0" w:color="auto"/>
              <w:right w:val="nil"/>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пенсионеры  в трудоспособном возрасте</w:t>
            </w:r>
          </w:p>
        </w:tc>
        <w:tc>
          <w:tcPr>
            <w:tcW w:w="629" w:type="pct"/>
            <w:tcBorders>
              <w:top w:val="nil"/>
              <w:left w:val="single" w:sz="8" w:space="0" w:color="auto"/>
              <w:bottom w:val="single" w:sz="8"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0,77</w:t>
            </w:r>
          </w:p>
        </w:tc>
        <w:tc>
          <w:tcPr>
            <w:tcW w:w="629" w:type="pct"/>
            <w:tcBorders>
              <w:top w:val="nil"/>
              <w:left w:val="nil"/>
              <w:bottom w:val="single" w:sz="8"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0,69</w:t>
            </w:r>
          </w:p>
        </w:tc>
        <w:tc>
          <w:tcPr>
            <w:tcW w:w="629" w:type="pct"/>
            <w:tcBorders>
              <w:top w:val="nil"/>
              <w:left w:val="nil"/>
              <w:bottom w:val="single" w:sz="8"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0,79</w:t>
            </w:r>
          </w:p>
        </w:tc>
        <w:tc>
          <w:tcPr>
            <w:tcW w:w="629" w:type="pct"/>
            <w:tcBorders>
              <w:top w:val="nil"/>
              <w:left w:val="nil"/>
              <w:bottom w:val="single" w:sz="8"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0,80</w:t>
            </w:r>
          </w:p>
        </w:tc>
        <w:tc>
          <w:tcPr>
            <w:tcW w:w="649"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0,88</w:t>
            </w:r>
          </w:p>
        </w:tc>
      </w:tr>
    </w:tbl>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8"/>
          <w:highlight w:val="darkGray"/>
        </w:rPr>
      </w:pP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Уровень безработицы на 01.01.2021 составил 1,68 %, численность зарегистрированных безработных - 21 человек. Отметим, что это самый высокий показатель уровня безработицы за анализируемый период.</w:t>
      </w:r>
    </w:p>
    <w:p w:rsidR="00F84FD1" w:rsidRPr="00F84FD1" w:rsidRDefault="00F84FD1" w:rsidP="00F84FD1">
      <w:pPr>
        <w:widowControl w:val="0"/>
        <w:autoSpaceDE w:val="0"/>
        <w:autoSpaceDN w:val="0"/>
        <w:adjustRightInd w:val="0"/>
        <w:spacing w:after="0" w:line="240" w:lineRule="auto"/>
        <w:ind w:left="709"/>
        <w:rPr>
          <w:rFonts w:ascii="Times New Roman" w:eastAsia="Times New Roman" w:hAnsi="Times New Roman" w:cs="Times New Roman"/>
          <w:b/>
          <w:sz w:val="28"/>
          <w:szCs w:val="20"/>
        </w:rPr>
      </w:pP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7" w:name="_Toc75447406"/>
      <w:r w:rsidRPr="00F84FD1">
        <w:rPr>
          <w:rFonts w:ascii="Times New Roman" w:eastAsia="Times New Roman" w:hAnsi="Times New Roman" w:cs="Times New Roman"/>
          <w:b/>
          <w:bCs/>
          <w:sz w:val="28"/>
          <w:szCs w:val="28"/>
        </w:rPr>
        <w:t>Экономическая база развития поселения</w:t>
      </w:r>
      <w:bookmarkEnd w:id="27"/>
    </w:p>
    <w:p w:rsidR="00F84FD1" w:rsidRPr="00F84FD1" w:rsidRDefault="00F84FD1" w:rsidP="00F84FD1">
      <w:pPr>
        <w:widowControl w:val="0"/>
        <w:autoSpaceDE w:val="0"/>
        <w:autoSpaceDN w:val="0"/>
        <w:adjustRightInd w:val="0"/>
        <w:spacing w:after="0" w:line="240" w:lineRule="auto"/>
        <w:ind w:left="709"/>
        <w:rPr>
          <w:rFonts w:ascii="Times New Roman" w:eastAsia="Times New Roman" w:hAnsi="Times New Roman" w:cs="Times New Roman"/>
          <w:b/>
          <w:sz w:val="28"/>
          <w:szCs w:val="20"/>
          <w:highlight w:val="darkGray"/>
        </w:rPr>
      </w:pP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color w:val="000000"/>
          <w:sz w:val="28"/>
          <w:szCs w:val="28"/>
        </w:rPr>
        <w:t xml:space="preserve">Муниципальное образование Имекский сельсовет, в состав которого </w:t>
      </w:r>
      <w:r w:rsidRPr="00F84FD1">
        <w:rPr>
          <w:rFonts w:ascii="Times New Roman" w:eastAsia="Times New Roman" w:hAnsi="Times New Roman" w:cs="Times New Roman"/>
          <w:bCs/>
          <w:sz w:val="28"/>
          <w:szCs w:val="28"/>
        </w:rPr>
        <w:t>входят пять населенных пунктов:</w:t>
      </w: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bCs/>
          <w:sz w:val="28"/>
          <w:szCs w:val="28"/>
        </w:rPr>
        <w:t>- с. Имек;</w:t>
      </w: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bCs/>
          <w:sz w:val="28"/>
          <w:szCs w:val="28"/>
        </w:rPr>
        <w:t>- д. Нижний Имек;</w:t>
      </w: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bCs/>
          <w:sz w:val="28"/>
          <w:szCs w:val="28"/>
        </w:rPr>
        <w:t>- д. Верхний Имек;</w:t>
      </w: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bCs/>
          <w:sz w:val="28"/>
          <w:szCs w:val="28"/>
        </w:rPr>
        <w:t>- д. Харой;</w:t>
      </w:r>
    </w:p>
    <w:p w:rsidR="00F84FD1" w:rsidRPr="00F84FD1" w:rsidRDefault="00F84FD1" w:rsidP="00F84FD1">
      <w:pPr>
        <w:shd w:val="clear" w:color="auto" w:fill="FFFFFF"/>
        <w:spacing w:after="0" w:line="240" w:lineRule="auto"/>
        <w:ind w:firstLine="709"/>
        <w:jc w:val="both"/>
        <w:rPr>
          <w:rFonts w:ascii="Times New Roman" w:eastAsia="Times New Roman" w:hAnsi="Times New Roman" w:cs="Times New Roman"/>
          <w:bCs/>
          <w:sz w:val="28"/>
          <w:szCs w:val="28"/>
        </w:rPr>
      </w:pPr>
      <w:r w:rsidRPr="00F84FD1">
        <w:rPr>
          <w:rFonts w:ascii="Times New Roman" w:eastAsia="Times New Roman" w:hAnsi="Times New Roman" w:cs="Times New Roman"/>
          <w:bCs/>
          <w:sz w:val="28"/>
          <w:szCs w:val="28"/>
        </w:rPr>
        <w:t>- д. Печегол.</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На начало 2021 года на территории Имекского сельсовета располагаются</w:t>
      </w:r>
      <w:r w:rsidRPr="00F84FD1">
        <w:rPr>
          <w:rFonts w:ascii="Times New Roman" w:eastAsia="Calibri" w:hAnsi="Times New Roman" w:cs="Times New Roman"/>
          <w:sz w:val="28"/>
          <w:szCs w:val="28"/>
          <w:vertAlign w:val="superscript"/>
          <w:lang w:eastAsia="en-US"/>
        </w:rPr>
        <w:footnoteReference w:id="3"/>
      </w:r>
      <w:r w:rsidRPr="00F84FD1">
        <w:rPr>
          <w:rFonts w:ascii="Times New Roman" w:eastAsia="Calibri" w:hAnsi="Times New Roman" w:cs="Times New Roman"/>
          <w:sz w:val="28"/>
          <w:szCs w:val="28"/>
          <w:lang w:eastAsia="en-US"/>
        </w:rPr>
        <w:t xml:space="preserve">: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- 7 объектов розничной торговли;</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- 1 пункт производства готовых завтраков и обедов в с. Имек; </w:t>
      </w: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8"/>
        </w:rPr>
      </w:pPr>
      <w:r w:rsidRPr="00F84FD1">
        <w:rPr>
          <w:rFonts w:ascii="Times New Roman" w:eastAsia="Calibri" w:hAnsi="Times New Roman" w:cs="Times New Roman"/>
          <w:sz w:val="28"/>
          <w:szCs w:val="28"/>
          <w:lang w:eastAsia="en-US"/>
        </w:rPr>
        <w:t xml:space="preserve">- </w:t>
      </w:r>
      <w:r w:rsidRPr="00F84FD1">
        <w:rPr>
          <w:rFonts w:ascii="Times New Roman" w:eastAsia="Times New Roman" w:hAnsi="Times New Roman" w:cs="Times New Roman"/>
          <w:color w:val="000000"/>
          <w:sz w:val="28"/>
          <w:szCs w:val="28"/>
        </w:rPr>
        <w:t>МБОУ «Имекская СОШ»;</w:t>
      </w: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8"/>
        </w:rPr>
      </w:pPr>
      <w:r w:rsidRPr="00F84FD1">
        <w:rPr>
          <w:rFonts w:ascii="Times New Roman" w:eastAsia="Times New Roman" w:hAnsi="Times New Roman" w:cs="Times New Roman"/>
          <w:color w:val="000000"/>
          <w:sz w:val="28"/>
          <w:szCs w:val="28"/>
        </w:rPr>
        <w:lastRenderedPageBreak/>
        <w:t>- начальная школа в д. Верхний Имек;</w:t>
      </w: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8"/>
        </w:rPr>
      </w:pPr>
      <w:r w:rsidRPr="00F84FD1">
        <w:rPr>
          <w:rFonts w:ascii="Times New Roman" w:eastAsia="Times New Roman" w:hAnsi="Times New Roman" w:cs="Times New Roman"/>
          <w:color w:val="000000"/>
          <w:sz w:val="28"/>
          <w:szCs w:val="28"/>
        </w:rPr>
        <w:t>- начальная школа в д. Нижний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начальная школа в д. Харой;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начальная школа в д. Печегол;</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МБДОУ «Колосок»;</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- 4 фельдшерско-акушерских пункта;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- 5 сельских клубов;</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- 5 библиотек;</w:t>
      </w:r>
    </w:p>
    <w:p w:rsidR="00F84FD1" w:rsidRPr="00F84FD1" w:rsidRDefault="00F84FD1" w:rsidP="00F84FD1">
      <w:pPr>
        <w:spacing w:after="0" w:line="240" w:lineRule="auto"/>
        <w:ind w:firstLine="708"/>
        <w:jc w:val="both"/>
        <w:rPr>
          <w:rFonts w:ascii="Times New Roman" w:eastAsia="Times New Roman" w:hAnsi="Times New Roman" w:cs="Times New Roman"/>
          <w:color w:val="000000"/>
          <w:sz w:val="28"/>
          <w:szCs w:val="28"/>
        </w:rPr>
      </w:pPr>
      <w:r w:rsidRPr="00F84FD1">
        <w:rPr>
          <w:rFonts w:ascii="Times New Roman" w:eastAsia="Calibri" w:hAnsi="Times New Roman" w:cs="Times New Roman"/>
          <w:sz w:val="28"/>
          <w:szCs w:val="28"/>
          <w:lang w:eastAsia="en-US"/>
        </w:rPr>
        <w:t>- отделение почтовой связи (</w:t>
      </w:r>
      <w:r w:rsidRPr="00F84FD1">
        <w:rPr>
          <w:rFonts w:ascii="Times New Roman" w:eastAsia="Times New Roman" w:hAnsi="Times New Roman" w:cs="Times New Roman"/>
          <w:color w:val="000000"/>
          <w:sz w:val="28"/>
          <w:szCs w:val="28"/>
        </w:rPr>
        <w:t>УФПС-филиал ФГПУ «Почта России Имекское отделение почтовой связи»);</w:t>
      </w:r>
    </w:p>
    <w:p w:rsidR="00F84FD1" w:rsidRPr="00F84FD1" w:rsidRDefault="00F84FD1" w:rsidP="00F84FD1">
      <w:pPr>
        <w:spacing w:after="0" w:line="240" w:lineRule="auto"/>
        <w:ind w:firstLine="708"/>
        <w:jc w:val="both"/>
        <w:rPr>
          <w:rFonts w:ascii="Times New Roman" w:eastAsia="Times New Roman" w:hAnsi="Times New Roman" w:cs="Times New Roman"/>
          <w:color w:val="000000"/>
          <w:sz w:val="28"/>
          <w:szCs w:val="28"/>
        </w:rPr>
      </w:pPr>
      <w:r w:rsidRPr="00F84FD1">
        <w:rPr>
          <w:rFonts w:ascii="Times New Roman" w:eastAsia="Times New Roman" w:hAnsi="Times New Roman" w:cs="Times New Roman"/>
          <w:color w:val="000000"/>
          <w:sz w:val="28"/>
          <w:szCs w:val="28"/>
        </w:rPr>
        <w:t>- гостиница «Ведрусия»;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- 7 КФХ.</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Объекты розничной торговли, находящиеся на территории Имекского сельсовета, представлены в таблице 1.2.6-1.</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i/>
          <w:sz w:val="28"/>
          <w:szCs w:val="28"/>
          <w:lang w:eastAsia="en-US"/>
        </w:rPr>
      </w:pPr>
    </w:p>
    <w:p w:rsidR="00F84FD1" w:rsidRPr="00F84FD1" w:rsidRDefault="00F84FD1" w:rsidP="00F84FD1">
      <w:pPr>
        <w:shd w:val="clear" w:color="auto" w:fill="FFFFFF"/>
        <w:spacing w:after="0" w:line="240" w:lineRule="auto"/>
        <w:ind w:firstLine="709"/>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1.2.6-1</w:t>
      </w:r>
    </w:p>
    <w:p w:rsidR="00F84FD1" w:rsidRPr="00F84FD1" w:rsidRDefault="00F84FD1" w:rsidP="00F84FD1">
      <w:pPr>
        <w:shd w:val="clear" w:color="auto" w:fill="FFFFFF"/>
        <w:spacing w:after="0" w:line="240" w:lineRule="auto"/>
        <w:jc w:val="right"/>
        <w:rPr>
          <w:rFonts w:ascii="Times New Roman" w:eastAsia="Calibri" w:hAnsi="Times New Roman" w:cs="Times New Roman"/>
          <w:i/>
          <w:sz w:val="28"/>
          <w:szCs w:val="28"/>
          <w:lang w:eastAsia="en-US"/>
        </w:rPr>
      </w:pPr>
    </w:p>
    <w:p w:rsidR="00F84FD1" w:rsidRPr="00F84FD1" w:rsidRDefault="00F84FD1" w:rsidP="00F84FD1">
      <w:pPr>
        <w:shd w:val="clear" w:color="auto" w:fill="FFFFFF"/>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Объекты розничной торговли</w:t>
      </w:r>
    </w:p>
    <w:tbl>
      <w:tblPr>
        <w:tblW w:w="5000" w:type="pct"/>
        <w:tblLook w:val="04A0" w:firstRow="1" w:lastRow="0" w:firstColumn="1" w:lastColumn="0" w:noHBand="0" w:noVBand="1"/>
      </w:tblPr>
      <w:tblGrid>
        <w:gridCol w:w="540"/>
        <w:gridCol w:w="2687"/>
        <w:gridCol w:w="4536"/>
        <w:gridCol w:w="1807"/>
      </w:tblGrid>
      <w:tr w:rsidR="00F84FD1" w:rsidRPr="00F84FD1" w:rsidTr="00F84FD1">
        <w:trPr>
          <w:trHeight w:val="799"/>
        </w:trPr>
        <w:tc>
          <w:tcPr>
            <w:tcW w:w="282" w:type="pct"/>
            <w:tcBorders>
              <w:top w:val="single" w:sz="4" w:space="0" w:color="auto"/>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 п/п</w:t>
            </w:r>
          </w:p>
        </w:tc>
        <w:tc>
          <w:tcPr>
            <w:tcW w:w="1404" w:type="pct"/>
            <w:tcBorders>
              <w:top w:val="single" w:sz="4" w:space="0" w:color="auto"/>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Наименование населенного пункта</w:t>
            </w:r>
          </w:p>
        </w:tc>
        <w:tc>
          <w:tcPr>
            <w:tcW w:w="2370" w:type="pct"/>
            <w:tcBorders>
              <w:top w:val="single" w:sz="4" w:space="0" w:color="auto"/>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 xml:space="preserve">Наименование объекта розничной торговли (в том числе мелкорозничной торговли) </w:t>
            </w:r>
          </w:p>
        </w:tc>
        <w:tc>
          <w:tcPr>
            <w:tcW w:w="944" w:type="pct"/>
            <w:tcBorders>
              <w:top w:val="single" w:sz="4" w:space="0" w:color="auto"/>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 xml:space="preserve">Торговая площадь, кв. м. </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село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«Олеся -1»</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43,7</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село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«Олеся -2»</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24</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село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«Универсам»</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36</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село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«Кип-Азах»</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45,2</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5.</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село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торговый павильон</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25</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6.</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деревня Нижний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«Мечта»</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67,7</w:t>
            </w:r>
          </w:p>
        </w:tc>
      </w:tr>
      <w:tr w:rsidR="00F84FD1" w:rsidRPr="00F84FD1" w:rsidTr="00F84FD1">
        <w:trPr>
          <w:trHeight w:val="330"/>
        </w:trPr>
        <w:tc>
          <w:tcPr>
            <w:tcW w:w="282" w:type="pct"/>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7.</w:t>
            </w:r>
          </w:p>
        </w:tc>
        <w:tc>
          <w:tcPr>
            <w:tcW w:w="140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деревня Верхний Имек</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магазин «Олеся»</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13,5</w:t>
            </w:r>
          </w:p>
        </w:tc>
      </w:tr>
      <w:tr w:rsidR="00F84FD1" w:rsidRPr="00F84FD1" w:rsidTr="00F84FD1">
        <w:trPr>
          <w:trHeight w:val="330"/>
        </w:trPr>
        <w:tc>
          <w:tcPr>
            <w:tcW w:w="1686" w:type="pct"/>
            <w:gridSpan w:val="2"/>
            <w:tcBorders>
              <w:top w:val="nil"/>
              <w:left w:val="single" w:sz="4" w:space="0" w:color="auto"/>
              <w:bottom w:val="single" w:sz="4" w:space="0" w:color="auto"/>
              <w:right w:val="single" w:sz="4" w:space="0" w:color="auto"/>
            </w:tcBorders>
            <w:shd w:val="clear" w:color="auto" w:fill="auto"/>
            <w:hideMark/>
          </w:tcPr>
          <w:p w:rsidR="00F84FD1" w:rsidRPr="00F84FD1" w:rsidRDefault="00F84FD1" w:rsidP="00F84FD1">
            <w:pPr>
              <w:spacing w:after="0" w:line="240" w:lineRule="auto"/>
              <w:jc w:val="right"/>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color w:val="000000"/>
                <w:sz w:val="24"/>
                <w:szCs w:val="24"/>
                <w:lang w:eastAsia="en-US"/>
              </w:rPr>
              <w:t> </w:t>
            </w:r>
            <w:r w:rsidRPr="00F84FD1">
              <w:rPr>
                <w:rFonts w:ascii="Times New Roman" w:eastAsia="Calibri" w:hAnsi="Times New Roman" w:cs="Times New Roman"/>
                <w:bCs/>
                <w:color w:val="000000"/>
                <w:sz w:val="24"/>
                <w:szCs w:val="24"/>
                <w:lang w:eastAsia="en-US"/>
              </w:rPr>
              <w:t xml:space="preserve">Итого  </w:t>
            </w:r>
          </w:p>
        </w:tc>
        <w:tc>
          <w:tcPr>
            <w:tcW w:w="2370"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7</w:t>
            </w:r>
          </w:p>
        </w:tc>
        <w:tc>
          <w:tcPr>
            <w:tcW w:w="9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Calibri" w:hAnsi="Times New Roman" w:cs="Times New Roman"/>
                <w:bCs/>
                <w:color w:val="000000"/>
                <w:sz w:val="24"/>
                <w:szCs w:val="24"/>
                <w:lang w:eastAsia="en-US"/>
              </w:rPr>
            </w:pPr>
            <w:r w:rsidRPr="00F84FD1">
              <w:rPr>
                <w:rFonts w:ascii="Times New Roman" w:eastAsia="Calibri" w:hAnsi="Times New Roman" w:cs="Times New Roman"/>
                <w:bCs/>
                <w:color w:val="000000"/>
                <w:sz w:val="24"/>
                <w:szCs w:val="24"/>
                <w:lang w:eastAsia="en-US"/>
              </w:rPr>
              <w:t>255,1</w:t>
            </w:r>
          </w:p>
        </w:tc>
      </w:tr>
    </w:tbl>
    <w:p w:rsidR="00F84FD1" w:rsidRPr="00F84FD1" w:rsidRDefault="00F84FD1" w:rsidP="00F84FD1">
      <w:pPr>
        <w:widowControl w:val="0"/>
        <w:autoSpaceDE w:val="0"/>
        <w:autoSpaceDN w:val="0"/>
        <w:adjustRightInd w:val="0"/>
        <w:spacing w:after="0" w:line="240" w:lineRule="auto"/>
        <w:outlineLvl w:val="2"/>
        <w:rPr>
          <w:rFonts w:ascii="Times New Roman" w:eastAsia="Times New Roman" w:hAnsi="Times New Roman" w:cs="Times New Roman"/>
          <w:b/>
          <w:sz w:val="28"/>
          <w:szCs w:val="28"/>
        </w:rPr>
        <w:sectPr w:rsidR="00F84FD1" w:rsidRPr="00F84FD1" w:rsidSect="00F84FD1">
          <w:footerReference w:type="default" r:id="rId41"/>
          <w:pgSz w:w="11906" w:h="16838"/>
          <w:pgMar w:top="1134" w:right="851" w:bottom="1134" w:left="1701" w:header="709" w:footer="423" w:gutter="0"/>
          <w:cols w:space="708"/>
          <w:docGrid w:linePitch="360"/>
        </w:sectPr>
      </w:pP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8" w:name="_Toc75447407"/>
      <w:r w:rsidRPr="00F84FD1">
        <w:rPr>
          <w:rFonts w:ascii="Times New Roman" w:eastAsia="Times New Roman" w:hAnsi="Times New Roman" w:cs="Times New Roman"/>
          <w:b/>
          <w:sz w:val="28"/>
          <w:szCs w:val="20"/>
        </w:rPr>
        <w:lastRenderedPageBreak/>
        <w:t>Жилищный фонд</w:t>
      </w:r>
      <w:bookmarkEnd w:id="28"/>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Общая площадь жилищного фонда Имекского сельсовета на начало 2021 года составила 33,3 тыс.м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Распределение жилищного фонда по населенным пунктам Имекского сельсовета приведено в таблице 1.2.7-1.</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Таблица 1.2.7-1</w:t>
      </w:r>
    </w:p>
    <w:p w:rsidR="00F84FD1" w:rsidRPr="00F84FD1" w:rsidRDefault="00F84FD1" w:rsidP="00F84FD1">
      <w:pPr>
        <w:spacing w:after="0" w:line="240" w:lineRule="auto"/>
        <w:ind w:firstLine="709"/>
        <w:jc w:val="right"/>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 xml:space="preserve"> </w:t>
      </w:r>
    </w:p>
    <w:p w:rsidR="00F84FD1" w:rsidRPr="00F84FD1" w:rsidRDefault="00F84FD1" w:rsidP="00F84FD1">
      <w:pPr>
        <w:spacing w:after="0" w:line="240"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 xml:space="preserve">Жилищный фонд Имекского сельсовета Таштыпского района </w:t>
      </w:r>
    </w:p>
    <w:tbl>
      <w:tblPr>
        <w:tblW w:w="5000" w:type="pct"/>
        <w:tblLook w:val="04A0" w:firstRow="1" w:lastRow="0" w:firstColumn="1" w:lastColumn="0" w:noHBand="0" w:noVBand="1"/>
      </w:tblPr>
      <w:tblGrid>
        <w:gridCol w:w="714"/>
        <w:gridCol w:w="3929"/>
        <w:gridCol w:w="2601"/>
        <w:gridCol w:w="2326"/>
      </w:tblGrid>
      <w:tr w:rsidR="00F84FD1" w:rsidRPr="00F84FD1" w:rsidTr="00F84FD1">
        <w:trPr>
          <w:trHeight w:val="645"/>
        </w:trPr>
        <w:tc>
          <w:tcPr>
            <w:tcW w:w="373"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п/п</w:t>
            </w:r>
          </w:p>
        </w:tc>
        <w:tc>
          <w:tcPr>
            <w:tcW w:w="205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Наименование населенного пункта</w:t>
            </w:r>
          </w:p>
        </w:tc>
        <w:tc>
          <w:tcPr>
            <w:tcW w:w="1359"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Общая площадь жилого фонда,</w:t>
            </w:r>
          </w:p>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тыс. м</w:t>
            </w:r>
            <w:r w:rsidRPr="00F84FD1">
              <w:rPr>
                <w:rFonts w:ascii="Times New Roman" w:eastAsia="Times New Roman" w:hAnsi="Times New Roman" w:cs="Times New Roman"/>
                <w:bCs/>
                <w:color w:val="000000"/>
                <w:sz w:val="24"/>
                <w:szCs w:val="24"/>
                <w:vertAlign w:val="superscript"/>
              </w:rPr>
              <w:t>2</w:t>
            </w:r>
          </w:p>
        </w:tc>
        <w:tc>
          <w:tcPr>
            <w:tcW w:w="1215"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Общая площадь ветхого и аварийного жилого фонда, тыс. м</w:t>
            </w:r>
            <w:r w:rsidRPr="00F84FD1">
              <w:rPr>
                <w:rFonts w:ascii="Times New Roman" w:eastAsia="Times New Roman" w:hAnsi="Times New Roman" w:cs="Times New Roman"/>
                <w:bCs/>
                <w:color w:val="000000"/>
                <w:sz w:val="24"/>
                <w:szCs w:val="24"/>
                <w:vertAlign w:val="superscript"/>
              </w:rPr>
              <w:t>2</w:t>
            </w:r>
          </w:p>
        </w:tc>
      </w:tr>
      <w:tr w:rsidR="00F84FD1" w:rsidRPr="00F84FD1" w:rsidTr="00F84FD1">
        <w:trPr>
          <w:trHeight w:val="315"/>
        </w:trPr>
        <w:tc>
          <w:tcPr>
            <w:tcW w:w="373" w:type="pct"/>
            <w:vMerge/>
            <w:tcBorders>
              <w:top w:val="single" w:sz="8" w:space="0" w:color="auto"/>
              <w:left w:val="single" w:sz="8" w:space="0" w:color="auto"/>
              <w:bottom w:val="single" w:sz="8" w:space="0" w:color="auto"/>
              <w:right w:val="single" w:sz="8"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2053" w:type="pct"/>
            <w:vMerge/>
            <w:tcBorders>
              <w:top w:val="single" w:sz="8" w:space="0" w:color="auto"/>
              <w:left w:val="single" w:sz="8" w:space="0" w:color="auto"/>
              <w:bottom w:val="single" w:sz="8" w:space="0" w:color="000000"/>
              <w:right w:val="single" w:sz="8"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1359" w:type="pct"/>
            <w:vMerge/>
            <w:tcBorders>
              <w:top w:val="single" w:sz="8" w:space="0" w:color="auto"/>
              <w:left w:val="single" w:sz="8" w:space="0" w:color="auto"/>
              <w:bottom w:val="single" w:sz="8" w:space="0" w:color="000000"/>
              <w:right w:val="single" w:sz="8" w:space="0" w:color="000000"/>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1215" w:type="pct"/>
            <w:vMerge/>
            <w:tcBorders>
              <w:top w:val="single" w:sz="8" w:space="0" w:color="auto"/>
              <w:left w:val="single" w:sz="8" w:space="0" w:color="auto"/>
              <w:bottom w:val="single" w:sz="8" w:space="0" w:color="000000"/>
              <w:right w:val="single" w:sz="8" w:space="0" w:color="000000"/>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r>
      <w:tr w:rsidR="00F84FD1" w:rsidRPr="00F84FD1" w:rsidTr="00F84FD1">
        <w:trPr>
          <w:trHeight w:val="315"/>
        </w:trPr>
        <w:tc>
          <w:tcPr>
            <w:tcW w:w="373"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2053"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 Имек</w:t>
            </w:r>
          </w:p>
        </w:tc>
        <w:tc>
          <w:tcPr>
            <w:tcW w:w="1359"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18,7</w:t>
            </w:r>
          </w:p>
        </w:tc>
        <w:tc>
          <w:tcPr>
            <w:tcW w:w="1215"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r>
      <w:tr w:rsidR="00F84FD1" w:rsidRPr="00F84FD1" w:rsidTr="00F84FD1">
        <w:trPr>
          <w:trHeight w:val="268"/>
        </w:trPr>
        <w:tc>
          <w:tcPr>
            <w:tcW w:w="373"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2053"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Нижний Имек</w:t>
            </w:r>
          </w:p>
        </w:tc>
        <w:tc>
          <w:tcPr>
            <w:tcW w:w="1359"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7,2</w:t>
            </w:r>
          </w:p>
        </w:tc>
        <w:tc>
          <w:tcPr>
            <w:tcW w:w="1215"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r>
      <w:tr w:rsidR="00F84FD1" w:rsidRPr="00F84FD1" w:rsidTr="00F84FD1">
        <w:trPr>
          <w:trHeight w:val="305"/>
        </w:trPr>
        <w:tc>
          <w:tcPr>
            <w:tcW w:w="373"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2053"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Верхний Имек</w:t>
            </w:r>
          </w:p>
        </w:tc>
        <w:tc>
          <w:tcPr>
            <w:tcW w:w="1359"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2,3</w:t>
            </w:r>
          </w:p>
        </w:tc>
        <w:tc>
          <w:tcPr>
            <w:tcW w:w="1215"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r>
      <w:tr w:rsidR="00F84FD1" w:rsidRPr="00F84FD1" w:rsidTr="00F84FD1">
        <w:trPr>
          <w:trHeight w:val="315"/>
        </w:trPr>
        <w:tc>
          <w:tcPr>
            <w:tcW w:w="373"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2053"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Печегол</w:t>
            </w:r>
          </w:p>
        </w:tc>
        <w:tc>
          <w:tcPr>
            <w:tcW w:w="1359"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2,1</w:t>
            </w:r>
          </w:p>
        </w:tc>
        <w:tc>
          <w:tcPr>
            <w:tcW w:w="1215"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w:t>
            </w:r>
          </w:p>
        </w:tc>
      </w:tr>
      <w:tr w:rsidR="00F84FD1" w:rsidRPr="00F84FD1" w:rsidTr="00F84FD1">
        <w:trPr>
          <w:trHeight w:val="315"/>
        </w:trPr>
        <w:tc>
          <w:tcPr>
            <w:tcW w:w="373" w:type="pct"/>
            <w:tcBorders>
              <w:top w:val="nil"/>
              <w:left w:val="single" w:sz="8" w:space="0" w:color="auto"/>
              <w:bottom w:val="single" w:sz="8" w:space="0" w:color="auto"/>
              <w:right w:val="single" w:sz="8"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w:t>
            </w:r>
          </w:p>
        </w:tc>
        <w:tc>
          <w:tcPr>
            <w:tcW w:w="2053"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Харой</w:t>
            </w:r>
          </w:p>
        </w:tc>
        <w:tc>
          <w:tcPr>
            <w:tcW w:w="1359" w:type="pct"/>
            <w:tcBorders>
              <w:top w:val="single" w:sz="8" w:space="0" w:color="auto"/>
              <w:left w:val="nil"/>
              <w:bottom w:val="single" w:sz="8"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1215" w:type="pct"/>
            <w:tcBorders>
              <w:top w:val="single" w:sz="8" w:space="0" w:color="auto"/>
              <w:left w:val="nil"/>
              <w:bottom w:val="single" w:sz="8"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0,2067</w:t>
            </w:r>
          </w:p>
        </w:tc>
      </w:tr>
    </w:tbl>
    <w:p w:rsidR="00F84FD1" w:rsidRPr="00F84FD1" w:rsidRDefault="00F84FD1" w:rsidP="00F84FD1">
      <w:pPr>
        <w:spacing w:after="0" w:line="240" w:lineRule="auto"/>
        <w:ind w:firstLine="709"/>
        <w:jc w:val="both"/>
        <w:rPr>
          <w:rFonts w:ascii="Times New Roman" w:eastAsia="Calibri" w:hAnsi="Times New Roman" w:cs="Times New Roman"/>
          <w:color w:val="FF0000"/>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На территории сельсовета общая площадь ветхого и аварийного жилого фонда составляет 0,2067 </w:t>
      </w:r>
      <w:r w:rsidR="00A85E8F" w:rsidRPr="00F84FD1">
        <w:rPr>
          <w:rFonts w:ascii="Times New Roman" w:eastAsia="Calibri" w:hAnsi="Times New Roman" w:cs="Times New Roman"/>
          <w:sz w:val="28"/>
          <w:szCs w:val="28"/>
          <w:lang w:eastAsia="en-US"/>
        </w:rPr>
        <w:t>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w:t>
      </w:r>
      <w:r w:rsidR="00A85E8F" w:rsidRPr="00F84FD1">
        <w:rPr>
          <w:rFonts w:ascii="Times New Roman" w:eastAsia="Calibri" w:hAnsi="Times New Roman" w:cs="Times New Roman"/>
          <w:sz w:val="28"/>
          <w:szCs w:val="28"/>
          <w:lang w:eastAsia="en-US"/>
        </w:rPr>
        <w:t>(или</w:t>
      </w:r>
      <w:r w:rsidRPr="00F84FD1">
        <w:rPr>
          <w:rFonts w:ascii="Times New Roman" w:eastAsia="Calibri" w:hAnsi="Times New Roman" w:cs="Times New Roman"/>
          <w:sz w:val="28"/>
          <w:szCs w:val="28"/>
          <w:lang w:eastAsia="en-US"/>
        </w:rPr>
        <w:t xml:space="preserve"> 0,62% от общего количества жилищного фонда сельсовета). Однако, в населенном пункте д. Харой это значение составляет 6,89 % от общей площади жилого фонда.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На рисунке 1.2.7-1 представлен жилищный фонд Имекского сельсовета с разбивкой по населенным пунктам.</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highlight w:val="yellow"/>
          <w:lang w:eastAsia="en-US"/>
        </w:rPr>
      </w:pPr>
      <w:r w:rsidRPr="00F84FD1">
        <w:rPr>
          <w:rFonts w:ascii="Calibri" w:eastAsia="Calibri" w:hAnsi="Calibri" w:cs="Times New Roman"/>
          <w:noProof/>
        </w:rPr>
        <w:drawing>
          <wp:inline distT="0" distB="0" distL="0" distR="0" wp14:anchorId="5D46AD2D" wp14:editId="7B6E929A">
            <wp:extent cx="4810125" cy="3164205"/>
            <wp:effectExtent l="19050" t="0" r="9525" b="0"/>
            <wp:docPr id="2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F84FD1" w:rsidRPr="00F84FD1" w:rsidRDefault="00F84FD1" w:rsidP="00F84FD1">
      <w:pPr>
        <w:spacing w:after="0" w:line="240" w:lineRule="auto"/>
        <w:jc w:val="center"/>
        <w:rPr>
          <w:rFonts w:ascii="Times New Roman" w:eastAsia="Calibri" w:hAnsi="Times New Roman" w:cs="Times New Roman"/>
          <w:i/>
          <w:sz w:val="28"/>
          <w:szCs w:val="28"/>
          <w:vertAlign w:val="superscript"/>
          <w:lang w:eastAsia="en-US"/>
        </w:rPr>
      </w:pPr>
      <w:r w:rsidRPr="00F84FD1">
        <w:rPr>
          <w:rFonts w:ascii="Times New Roman" w:eastAsia="Calibri" w:hAnsi="Times New Roman" w:cs="Times New Roman"/>
          <w:i/>
          <w:sz w:val="28"/>
          <w:szCs w:val="28"/>
          <w:lang w:eastAsia="en-US"/>
        </w:rPr>
        <w:t xml:space="preserve">Рисунок 1.2.7-1 - Жилищный фонд Имекского сельсовета, </w:t>
      </w:r>
      <w:r w:rsidR="00A85E8F" w:rsidRPr="00F84FD1">
        <w:rPr>
          <w:rFonts w:ascii="Times New Roman" w:eastAsia="Calibri" w:hAnsi="Times New Roman" w:cs="Times New Roman"/>
          <w:i/>
          <w:sz w:val="28"/>
          <w:szCs w:val="28"/>
          <w:lang w:eastAsia="en-US"/>
        </w:rPr>
        <w:t>тыс. м</w:t>
      </w:r>
      <w:r w:rsidRPr="00F84FD1">
        <w:rPr>
          <w:rFonts w:ascii="Times New Roman" w:eastAsia="Calibri" w:hAnsi="Times New Roman" w:cs="Times New Roman"/>
          <w:i/>
          <w:sz w:val="28"/>
          <w:szCs w:val="28"/>
          <w:vertAlign w:val="superscript"/>
          <w:lang w:eastAsia="en-US"/>
        </w:rPr>
        <w:t>2</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noProof/>
          <w:sz w:val="28"/>
          <w:szCs w:val="28"/>
          <w:lang w:eastAsia="en-US"/>
        </w:rPr>
      </w:pPr>
      <w:r w:rsidRPr="00F84FD1">
        <w:rPr>
          <w:rFonts w:ascii="Times New Roman" w:eastAsia="Calibri" w:hAnsi="Times New Roman" w:cs="Times New Roman"/>
          <w:noProof/>
          <w:sz w:val="28"/>
          <w:szCs w:val="28"/>
          <w:lang w:eastAsia="en-US"/>
        </w:rPr>
        <w:lastRenderedPageBreak/>
        <w:t>На рисунке 1.2.7.-2 представлен в процентном соотношении жилищный фонд в населенном пункте д. Харой с выделением сегмента аварийного и ветхого жилья.</w:t>
      </w:r>
    </w:p>
    <w:p w:rsidR="00F84FD1" w:rsidRPr="00F84FD1" w:rsidRDefault="00F84FD1" w:rsidP="00F84FD1">
      <w:pPr>
        <w:spacing w:after="0" w:line="240" w:lineRule="auto"/>
        <w:ind w:firstLine="709"/>
        <w:jc w:val="both"/>
        <w:rPr>
          <w:rFonts w:ascii="Times New Roman" w:eastAsia="Calibri" w:hAnsi="Times New Roman" w:cs="Times New Roman"/>
          <w:noProof/>
          <w:sz w:val="28"/>
          <w:szCs w:val="28"/>
          <w:lang w:eastAsia="en-US"/>
        </w:rPr>
      </w:pPr>
    </w:p>
    <w:p w:rsidR="00F84FD1" w:rsidRPr="00F84FD1" w:rsidRDefault="00F84FD1" w:rsidP="00F84FD1">
      <w:pPr>
        <w:spacing w:after="0" w:line="240" w:lineRule="auto"/>
        <w:jc w:val="center"/>
        <w:rPr>
          <w:rFonts w:ascii="Calibri" w:eastAsia="Calibri" w:hAnsi="Calibri" w:cs="Times New Roman"/>
          <w:noProof/>
          <w:lang w:eastAsia="en-US"/>
        </w:rPr>
      </w:pPr>
      <w:r w:rsidRPr="00F84FD1">
        <w:rPr>
          <w:rFonts w:ascii="Calibri" w:eastAsia="Calibri" w:hAnsi="Calibri" w:cs="Times New Roman"/>
          <w:noProof/>
        </w:rPr>
        <w:drawing>
          <wp:inline distT="0" distB="0" distL="0" distR="0" wp14:anchorId="5BFB166E" wp14:editId="4A9856CC">
            <wp:extent cx="3608450" cy="2410691"/>
            <wp:effectExtent l="19050" t="0" r="11050" b="8659"/>
            <wp:docPr id="2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84FD1" w:rsidRPr="00F84FD1" w:rsidRDefault="00F84FD1" w:rsidP="00F84FD1">
      <w:pPr>
        <w:spacing w:after="0" w:line="240" w:lineRule="auto"/>
        <w:jc w:val="center"/>
        <w:rPr>
          <w:rFonts w:ascii="Calibri" w:eastAsia="Calibri" w:hAnsi="Calibri" w:cs="Times New Roman"/>
          <w:noProof/>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Рисунок 1.2.7-2 – </w:t>
      </w:r>
      <w:r w:rsidR="00A85E8F" w:rsidRPr="00F84FD1">
        <w:rPr>
          <w:rFonts w:ascii="Times New Roman" w:eastAsia="Calibri" w:hAnsi="Times New Roman" w:cs="Times New Roman"/>
          <w:i/>
          <w:sz w:val="28"/>
          <w:szCs w:val="28"/>
          <w:lang w:eastAsia="en-US"/>
        </w:rPr>
        <w:t>Ветхий и</w:t>
      </w:r>
      <w:r w:rsidRPr="00F84FD1">
        <w:rPr>
          <w:rFonts w:ascii="Times New Roman" w:eastAsia="Calibri" w:hAnsi="Times New Roman" w:cs="Times New Roman"/>
          <w:i/>
          <w:sz w:val="28"/>
          <w:szCs w:val="28"/>
          <w:lang w:eastAsia="en-US"/>
        </w:rPr>
        <w:t xml:space="preserve"> аварийный жилой фонд в общей площади жилого фонда д. Харой,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Средняя обеспеченность населения общей площадью жилищного фонда составляет почти 15,9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на человека.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color w:val="000000"/>
          <w:sz w:val="28"/>
          <w:szCs w:val="28"/>
          <w:lang w:eastAsia="en-US"/>
        </w:rPr>
        <w:t xml:space="preserve">Обеспеченность жильем общей площади в среднем на одного жителя Имекского сельсовета гораздо ниже, чем данный показатель в Сибирском Федеральном округе. </w:t>
      </w:r>
      <w:r w:rsidRPr="00F84FD1">
        <w:rPr>
          <w:rFonts w:ascii="Times New Roman" w:eastAsia="Calibri" w:hAnsi="Times New Roman" w:cs="Times New Roman"/>
          <w:sz w:val="28"/>
          <w:szCs w:val="28"/>
          <w:lang w:eastAsia="en-US"/>
        </w:rPr>
        <w:t xml:space="preserve">Значение показателя на 31.12.2017 года составило – </w:t>
      </w:r>
      <w:r w:rsidRPr="00F84FD1">
        <w:rPr>
          <w:rFonts w:ascii="Times New Roman" w:eastAsia="Times New Roman" w:hAnsi="Times New Roman" w:cs="Times New Roman"/>
          <w:sz w:val="28"/>
          <w:szCs w:val="28"/>
        </w:rPr>
        <w:t xml:space="preserve">23,9 </w:t>
      </w:r>
      <w:r w:rsidRPr="00F84FD1">
        <w:rPr>
          <w:rFonts w:ascii="Times New Roman" w:eastAsia="Calibri" w:hAnsi="Times New Roman" w:cs="Times New Roman"/>
          <w:sz w:val="28"/>
          <w:szCs w:val="28"/>
          <w:lang w:eastAsia="en-US"/>
        </w:rPr>
        <w:t>м</w:t>
      </w:r>
      <w:r w:rsidRPr="00F84FD1">
        <w:rPr>
          <w:rFonts w:ascii="Times New Roman" w:eastAsia="Calibri" w:hAnsi="Times New Roman" w:cs="Times New Roman"/>
          <w:sz w:val="28"/>
          <w:szCs w:val="28"/>
          <w:vertAlign w:val="superscript"/>
          <w:lang w:eastAsia="en-US"/>
        </w:rPr>
        <w:t xml:space="preserve">2 </w:t>
      </w:r>
      <w:r w:rsidRPr="00F84FD1">
        <w:rPr>
          <w:rFonts w:ascii="Times New Roman" w:eastAsia="Calibri" w:hAnsi="Times New Roman" w:cs="Times New Roman"/>
          <w:sz w:val="28"/>
          <w:szCs w:val="28"/>
          <w:vertAlign w:val="superscript"/>
          <w:lang w:eastAsia="en-US"/>
        </w:rPr>
        <w:footnoteReference w:id="4"/>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Ввод жилого фонда по годам и этажности представлен в таблице    1.2.7-2.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Таблица 1.2.7-2</w:t>
      </w:r>
    </w:p>
    <w:p w:rsidR="00F84FD1" w:rsidRPr="00F84FD1" w:rsidRDefault="00F84FD1" w:rsidP="00F84FD1">
      <w:pPr>
        <w:spacing w:after="0" w:line="240" w:lineRule="auto"/>
        <w:ind w:firstLine="567"/>
        <w:jc w:val="right"/>
        <w:rPr>
          <w:rFonts w:ascii="Times New Roman" w:eastAsia="Calibri" w:hAnsi="Times New Roman" w:cs="Times New Roman"/>
          <w:i/>
          <w:iCs/>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Ввод жилого фонда по годам и по этажности</w:t>
      </w:r>
    </w:p>
    <w:tbl>
      <w:tblPr>
        <w:tblW w:w="5000" w:type="pct"/>
        <w:tblLook w:val="04A0" w:firstRow="1" w:lastRow="0" w:firstColumn="1" w:lastColumn="0" w:noHBand="0" w:noVBand="1"/>
      </w:tblPr>
      <w:tblGrid>
        <w:gridCol w:w="1489"/>
        <w:gridCol w:w="2190"/>
        <w:gridCol w:w="2798"/>
        <w:gridCol w:w="3093"/>
      </w:tblGrid>
      <w:tr w:rsidR="00F84FD1" w:rsidRPr="00F84FD1" w:rsidTr="00F84FD1">
        <w:trPr>
          <w:trHeight w:val="314"/>
        </w:trPr>
        <w:tc>
          <w:tcPr>
            <w:tcW w:w="7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 xml:space="preserve">Год </w:t>
            </w:r>
          </w:p>
        </w:tc>
        <w:tc>
          <w:tcPr>
            <w:tcW w:w="1144"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 xml:space="preserve">Этажность </w:t>
            </w:r>
          </w:p>
        </w:tc>
        <w:tc>
          <w:tcPr>
            <w:tcW w:w="1462"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 xml:space="preserve">Количество домов </w:t>
            </w:r>
          </w:p>
        </w:tc>
        <w:tc>
          <w:tcPr>
            <w:tcW w:w="1616"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Жилой фонд, тыс.м</w:t>
            </w:r>
            <w:r w:rsidRPr="00F84FD1">
              <w:rPr>
                <w:rFonts w:ascii="Times New Roman" w:eastAsia="Times New Roman" w:hAnsi="Times New Roman" w:cs="Times New Roman"/>
                <w:bCs/>
                <w:color w:val="000000"/>
                <w:sz w:val="24"/>
                <w:szCs w:val="24"/>
                <w:vertAlign w:val="superscript"/>
              </w:rPr>
              <w:t>2</w:t>
            </w:r>
            <w:r w:rsidRPr="00F84FD1">
              <w:rPr>
                <w:rFonts w:ascii="Times New Roman" w:eastAsia="Times New Roman" w:hAnsi="Times New Roman" w:cs="Times New Roman"/>
                <w:bCs/>
                <w:color w:val="000000"/>
                <w:sz w:val="24"/>
                <w:szCs w:val="24"/>
              </w:rPr>
              <w:t xml:space="preserve">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2016   </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4  </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0,24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2017</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0,56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2018</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  </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0,15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2019</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   </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0,24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2020   </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   </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0,14 </w:t>
            </w:r>
          </w:p>
        </w:tc>
      </w:tr>
      <w:tr w:rsidR="00F84FD1" w:rsidRPr="00F84FD1" w:rsidTr="00F84FD1">
        <w:trPr>
          <w:trHeight w:val="330"/>
        </w:trPr>
        <w:tc>
          <w:tcPr>
            <w:tcW w:w="778" w:type="pct"/>
            <w:tcBorders>
              <w:top w:val="nil"/>
              <w:left w:val="single" w:sz="4" w:space="0" w:color="auto"/>
              <w:bottom w:val="single" w:sz="4" w:space="0" w:color="auto"/>
              <w:right w:val="single" w:sz="4" w:space="0" w:color="auto"/>
            </w:tcBorders>
            <w:shd w:val="clear" w:color="auto" w:fill="auto"/>
            <w:vAlign w:val="bottom"/>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2021   </w:t>
            </w:r>
          </w:p>
        </w:tc>
        <w:tc>
          <w:tcPr>
            <w:tcW w:w="1144"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462"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1  </w:t>
            </w:r>
          </w:p>
        </w:tc>
        <w:tc>
          <w:tcPr>
            <w:tcW w:w="1616" w:type="pct"/>
            <w:tcBorders>
              <w:top w:val="nil"/>
              <w:left w:val="nil"/>
              <w:bottom w:val="single" w:sz="4" w:space="0" w:color="auto"/>
              <w:right w:val="single" w:sz="4" w:space="0" w:color="auto"/>
            </w:tcBorders>
            <w:shd w:val="clear" w:color="auto" w:fill="auto"/>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0,09 </w:t>
            </w:r>
          </w:p>
        </w:tc>
      </w:tr>
      <w:tr w:rsidR="00F84FD1" w:rsidRPr="00F84FD1" w:rsidTr="00F84FD1">
        <w:trPr>
          <w:trHeight w:val="300"/>
        </w:trPr>
        <w:tc>
          <w:tcPr>
            <w:tcW w:w="1921" w:type="pct"/>
            <w:gridSpan w:val="2"/>
            <w:tcBorders>
              <w:top w:val="nil"/>
              <w:left w:val="single" w:sz="4" w:space="0" w:color="auto"/>
              <w:bottom w:val="single" w:sz="4" w:space="0" w:color="auto"/>
              <w:right w:val="single" w:sz="4" w:space="0" w:color="auto"/>
            </w:tcBorders>
            <w:shd w:val="clear" w:color="auto" w:fill="auto"/>
            <w:noWrap/>
            <w:vAlign w:val="bottom"/>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Итого:</w:t>
            </w:r>
          </w:p>
        </w:tc>
        <w:tc>
          <w:tcPr>
            <w:tcW w:w="1462" w:type="pct"/>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17</w:t>
            </w:r>
          </w:p>
        </w:tc>
        <w:tc>
          <w:tcPr>
            <w:tcW w:w="1616" w:type="pct"/>
            <w:tcBorders>
              <w:top w:val="nil"/>
              <w:left w:val="nil"/>
              <w:bottom w:val="single" w:sz="4" w:space="0" w:color="auto"/>
              <w:right w:val="single" w:sz="4" w:space="0" w:color="auto"/>
            </w:tcBorders>
            <w:shd w:val="clear" w:color="auto" w:fill="auto"/>
            <w:noWrap/>
            <w:vAlign w:val="bottom"/>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1,43</w:t>
            </w:r>
          </w:p>
        </w:tc>
      </w:tr>
    </w:tbl>
    <w:p w:rsidR="00F84FD1" w:rsidRPr="00F84FD1" w:rsidRDefault="00F84FD1" w:rsidP="00F84FD1">
      <w:pPr>
        <w:tabs>
          <w:tab w:val="left" w:pos="1409"/>
        </w:tabs>
        <w:spacing w:after="0" w:line="240" w:lineRule="auto"/>
        <w:jc w:val="center"/>
        <w:rPr>
          <w:rFonts w:ascii="Times New Roman" w:eastAsia="Calibri" w:hAnsi="Times New Roman" w:cs="Times New Roman"/>
          <w:noProof/>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lastRenderedPageBreak/>
        <w:t xml:space="preserve">В период с 2016 по 2021 годы были введены в действие 17 одноэтажных домов площадью 1,43 </w:t>
      </w:r>
      <w:r w:rsidR="00A85E8F" w:rsidRPr="00F84FD1">
        <w:rPr>
          <w:rFonts w:ascii="Times New Roman" w:eastAsia="Calibri" w:hAnsi="Times New Roman" w:cs="Times New Roman"/>
          <w:sz w:val="28"/>
          <w:szCs w:val="28"/>
          <w:lang w:eastAsia="en-US"/>
        </w:rPr>
        <w:t>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что не является существенным для Имекского сельсовета (в процентном соотношении 4,25 % к общему объему существующего жилищного фонда).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29" w:name="_Toc409403830"/>
      <w:bookmarkStart w:id="30" w:name="_Toc498012286"/>
      <w:bookmarkStart w:id="31" w:name="_Toc527538068"/>
      <w:bookmarkStart w:id="32" w:name="_Toc530401320"/>
      <w:bookmarkStart w:id="33" w:name="_Toc75447408"/>
      <w:r w:rsidRPr="00F84FD1">
        <w:rPr>
          <w:rFonts w:ascii="Times New Roman" w:eastAsia="Times New Roman" w:hAnsi="Times New Roman" w:cs="Times New Roman"/>
          <w:b/>
          <w:sz w:val="28"/>
          <w:szCs w:val="20"/>
        </w:rPr>
        <w:t>Учреждения и предприятия обслуживания населения</w:t>
      </w:r>
      <w:bookmarkEnd w:id="29"/>
      <w:bookmarkEnd w:id="30"/>
      <w:bookmarkEnd w:id="31"/>
      <w:bookmarkEnd w:id="32"/>
      <w:bookmarkEnd w:id="33"/>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rPr>
      </w:pPr>
      <w:r w:rsidRPr="00F84FD1">
        <w:rPr>
          <w:rFonts w:ascii="Times New Roman" w:eastAsia="Times New Roman" w:hAnsi="Times New Roman" w:cs="Times New Roman"/>
          <w:i/>
          <w:sz w:val="28"/>
          <w:szCs w:val="24"/>
        </w:rPr>
        <w:t>Образование</w:t>
      </w: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8"/>
        </w:rPr>
      </w:pPr>
      <w:r w:rsidRPr="00F84FD1">
        <w:rPr>
          <w:rFonts w:ascii="Times New Roman" w:eastAsia="Calibri" w:hAnsi="Times New Roman" w:cs="Times New Roman"/>
          <w:sz w:val="28"/>
          <w:szCs w:val="28"/>
          <w:lang w:eastAsia="en-US"/>
        </w:rPr>
        <w:t xml:space="preserve">В системе образования Имекского сельсовета функционирует одно дошкольное образовательное учреждение (МБДОУ «Колосок») в с. Имек, одна общеобразовательная школа – </w:t>
      </w:r>
      <w:r w:rsidRPr="00F84FD1">
        <w:rPr>
          <w:rFonts w:ascii="Times New Roman" w:eastAsia="Times New Roman" w:hAnsi="Times New Roman" w:cs="Times New Roman"/>
          <w:color w:val="000000"/>
          <w:sz w:val="28"/>
          <w:szCs w:val="28"/>
        </w:rPr>
        <w:t>МБОУ «</w:t>
      </w:r>
      <w:r w:rsidRPr="00F84FD1">
        <w:rPr>
          <w:rFonts w:ascii="Times New Roman" w:eastAsia="Times New Roman" w:hAnsi="Times New Roman" w:cs="Times New Roman"/>
          <w:sz w:val="28"/>
          <w:szCs w:val="28"/>
        </w:rPr>
        <w:t>Имекская СОШ», четыре начальные школы в д. Нижний Имек, в д. Верхний Имек, в д. Харой и в д. Печегол.</w:t>
      </w:r>
    </w:p>
    <w:p w:rsidR="00F84FD1" w:rsidRPr="00F84FD1" w:rsidRDefault="00F84FD1" w:rsidP="00F84FD1">
      <w:pPr>
        <w:spacing w:after="0" w:line="240" w:lineRule="auto"/>
        <w:ind w:firstLine="708"/>
        <w:jc w:val="both"/>
        <w:rPr>
          <w:rFonts w:ascii="Times New Roman" w:eastAsia="Times New Roman" w:hAnsi="Times New Roman" w:cs="Times New Roman"/>
          <w:color w:val="FF0000"/>
          <w:sz w:val="28"/>
          <w:szCs w:val="24"/>
        </w:rPr>
      </w:pPr>
      <w:r w:rsidRPr="00F84FD1">
        <w:rPr>
          <w:rFonts w:ascii="Times New Roman" w:eastAsia="Times New Roman" w:hAnsi="Times New Roman" w:cs="Times New Roman"/>
          <w:sz w:val="28"/>
          <w:szCs w:val="24"/>
        </w:rPr>
        <w:t xml:space="preserve">Сведения об объектах образования представлены в </w:t>
      </w:r>
      <w:r w:rsidRPr="00F84FD1">
        <w:rPr>
          <w:rFonts w:ascii="Times New Roman" w:eastAsia="Times New Roman" w:hAnsi="Times New Roman" w:cs="Times New Roman"/>
          <w:iCs/>
          <w:sz w:val="28"/>
          <w:szCs w:val="24"/>
        </w:rPr>
        <w:t>таблице 1.2.8-1</w:t>
      </w:r>
      <w:r w:rsidRPr="00F84FD1">
        <w:rPr>
          <w:rFonts w:ascii="Times New Roman" w:eastAsia="Times New Roman" w:hAnsi="Times New Roman" w:cs="Times New Roman"/>
          <w:sz w:val="28"/>
          <w:szCs w:val="24"/>
        </w:rPr>
        <w:t>.</w:t>
      </w:r>
      <w:r w:rsidRPr="00F84FD1">
        <w:rPr>
          <w:rFonts w:ascii="Times New Roman" w:eastAsia="Times New Roman" w:hAnsi="Times New Roman" w:cs="Times New Roman"/>
          <w:color w:val="FF0000"/>
          <w:sz w:val="28"/>
          <w:szCs w:val="24"/>
        </w:rPr>
        <w:t xml:space="preserve"> </w:t>
      </w:r>
    </w:p>
    <w:p w:rsidR="00F84FD1" w:rsidRPr="00F84FD1" w:rsidRDefault="00F84FD1" w:rsidP="00F84FD1">
      <w:pPr>
        <w:spacing w:after="0" w:line="240" w:lineRule="auto"/>
        <w:ind w:firstLine="709"/>
        <w:jc w:val="both"/>
        <w:rPr>
          <w:rFonts w:ascii="Times New Roman" w:eastAsia="Times New Roman" w:hAnsi="Times New Roman" w:cs="Times New Roman"/>
          <w:b/>
          <w:bCs/>
          <w:sz w:val="28"/>
          <w:szCs w:val="24"/>
        </w:rPr>
      </w:pPr>
    </w:p>
    <w:p w:rsidR="00F84FD1" w:rsidRPr="00F84FD1" w:rsidRDefault="00F84FD1" w:rsidP="00F84FD1">
      <w:pPr>
        <w:spacing w:after="0" w:line="240" w:lineRule="auto"/>
        <w:ind w:firstLine="709"/>
        <w:jc w:val="right"/>
        <w:rPr>
          <w:rFonts w:ascii="Times New Roman" w:eastAsia="Times New Roman" w:hAnsi="Times New Roman" w:cs="Times New Roman"/>
          <w:i/>
          <w:iCs/>
          <w:sz w:val="28"/>
          <w:szCs w:val="24"/>
        </w:rPr>
      </w:pPr>
      <w:r w:rsidRPr="00F84FD1">
        <w:rPr>
          <w:rFonts w:ascii="Times New Roman" w:eastAsia="Times New Roman" w:hAnsi="Times New Roman" w:cs="Times New Roman"/>
          <w:i/>
          <w:iCs/>
          <w:sz w:val="28"/>
          <w:szCs w:val="24"/>
        </w:rPr>
        <w:t>Таблица 1.2.8-1</w:t>
      </w:r>
    </w:p>
    <w:p w:rsidR="00F84FD1" w:rsidRPr="00F84FD1" w:rsidRDefault="00F84FD1" w:rsidP="00F84FD1">
      <w:pPr>
        <w:spacing w:after="0" w:line="240" w:lineRule="auto"/>
        <w:ind w:firstLine="709"/>
        <w:jc w:val="right"/>
        <w:rPr>
          <w:rFonts w:ascii="Times New Roman" w:eastAsia="Times New Roman" w:hAnsi="Times New Roman" w:cs="Times New Roman"/>
          <w:i/>
          <w:iCs/>
          <w:sz w:val="28"/>
          <w:szCs w:val="24"/>
        </w:rPr>
      </w:pPr>
    </w:p>
    <w:p w:rsidR="00F84FD1" w:rsidRPr="00F84FD1" w:rsidRDefault="00F84FD1" w:rsidP="00F84FD1">
      <w:pPr>
        <w:spacing w:after="0" w:line="240" w:lineRule="auto"/>
        <w:ind w:firstLine="709"/>
        <w:jc w:val="center"/>
        <w:rPr>
          <w:rFonts w:ascii="Times New Roman" w:eastAsia="Times New Roman" w:hAnsi="Times New Roman" w:cs="Times New Roman"/>
          <w:i/>
          <w:iCs/>
          <w:sz w:val="28"/>
          <w:szCs w:val="24"/>
        </w:rPr>
      </w:pPr>
      <w:r w:rsidRPr="00F84FD1">
        <w:rPr>
          <w:rFonts w:ascii="Times New Roman" w:eastAsia="Times New Roman" w:hAnsi="Times New Roman" w:cs="Times New Roman"/>
          <w:i/>
          <w:iCs/>
          <w:sz w:val="28"/>
          <w:szCs w:val="24"/>
        </w:rPr>
        <w:t>Образовательные учреждения</w:t>
      </w:r>
    </w:p>
    <w:tbl>
      <w:tblPr>
        <w:tblW w:w="5000" w:type="pct"/>
        <w:tblLook w:val="04A0" w:firstRow="1" w:lastRow="0" w:firstColumn="1" w:lastColumn="0" w:noHBand="0" w:noVBand="1"/>
      </w:tblPr>
      <w:tblGrid>
        <w:gridCol w:w="445"/>
        <w:gridCol w:w="2542"/>
        <w:gridCol w:w="1303"/>
        <w:gridCol w:w="1837"/>
        <w:gridCol w:w="1245"/>
        <w:gridCol w:w="1358"/>
        <w:gridCol w:w="840"/>
      </w:tblGrid>
      <w:tr w:rsidR="00F84FD1" w:rsidRPr="00F84FD1" w:rsidTr="00F84FD1">
        <w:trPr>
          <w:trHeight w:val="1260"/>
        </w:trPr>
        <w:tc>
          <w:tcPr>
            <w:tcW w:w="232" w:type="pct"/>
            <w:tcBorders>
              <w:top w:val="single" w:sz="8" w:space="0" w:color="auto"/>
              <w:left w:val="single" w:sz="8" w:space="0" w:color="auto"/>
              <w:bottom w:val="nil"/>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w:t>
            </w:r>
          </w:p>
        </w:tc>
        <w:tc>
          <w:tcPr>
            <w:tcW w:w="1343" w:type="pct"/>
            <w:tcBorders>
              <w:top w:val="single" w:sz="8" w:space="0" w:color="auto"/>
              <w:left w:val="nil"/>
              <w:bottom w:val="nil"/>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Наименование, адрес</w:t>
            </w:r>
          </w:p>
        </w:tc>
        <w:tc>
          <w:tcPr>
            <w:tcW w:w="617" w:type="pct"/>
            <w:tcBorders>
              <w:top w:val="single" w:sz="8" w:space="0" w:color="auto"/>
              <w:left w:val="nil"/>
              <w:bottom w:val="nil"/>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Проектная мощность, мест</w:t>
            </w:r>
          </w:p>
        </w:tc>
        <w:tc>
          <w:tcPr>
            <w:tcW w:w="975" w:type="pct"/>
            <w:tcBorders>
              <w:top w:val="single" w:sz="8" w:space="0" w:color="auto"/>
              <w:left w:val="nil"/>
              <w:bottom w:val="nil"/>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Фактическое количество детей, посещающих ДОУ</w:t>
            </w:r>
          </w:p>
        </w:tc>
        <w:tc>
          <w:tcPr>
            <w:tcW w:w="665" w:type="pct"/>
            <w:tcBorders>
              <w:top w:val="single" w:sz="8" w:space="0" w:color="auto"/>
              <w:left w:val="nil"/>
              <w:bottom w:val="nil"/>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Тип здания/ Материал стен</w:t>
            </w:r>
          </w:p>
        </w:tc>
        <w:tc>
          <w:tcPr>
            <w:tcW w:w="724" w:type="pct"/>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Год постройки, площадь</w:t>
            </w:r>
          </w:p>
        </w:tc>
        <w:tc>
          <w:tcPr>
            <w:tcW w:w="444" w:type="pct"/>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Износ</w:t>
            </w:r>
          </w:p>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(в %)</w:t>
            </w:r>
          </w:p>
        </w:tc>
      </w:tr>
      <w:tr w:rsidR="00F84FD1" w:rsidRPr="00F84FD1" w:rsidTr="00F84FD1">
        <w:trPr>
          <w:trHeight w:val="315"/>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с. Имек</w:t>
            </w:r>
          </w:p>
        </w:tc>
      </w:tr>
      <w:tr w:rsidR="00F84FD1" w:rsidRPr="00F84FD1" w:rsidTr="00F84FD1">
        <w:trPr>
          <w:trHeight w:val="77"/>
        </w:trPr>
        <w:tc>
          <w:tcPr>
            <w:tcW w:w="232" w:type="pct"/>
            <w:tcBorders>
              <w:top w:val="nil"/>
              <w:left w:val="single" w:sz="8" w:space="0" w:color="auto"/>
              <w:bottom w:val="single" w:sz="4" w:space="0" w:color="auto"/>
              <w:right w:val="nil"/>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w:t>
            </w:r>
          </w:p>
        </w:tc>
        <w:tc>
          <w:tcPr>
            <w:tcW w:w="1343" w:type="pct"/>
            <w:tcBorders>
              <w:top w:val="nil"/>
              <w:left w:val="single" w:sz="8" w:space="0" w:color="auto"/>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МБДОУ «Колосок»</w:t>
            </w:r>
          </w:p>
        </w:tc>
        <w:tc>
          <w:tcPr>
            <w:tcW w:w="617"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95</w:t>
            </w:r>
          </w:p>
        </w:tc>
        <w:tc>
          <w:tcPr>
            <w:tcW w:w="975"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49</w:t>
            </w:r>
          </w:p>
        </w:tc>
        <w:tc>
          <w:tcPr>
            <w:tcW w:w="665"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w:t>
            </w:r>
          </w:p>
        </w:tc>
        <w:tc>
          <w:tcPr>
            <w:tcW w:w="724"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w:t>
            </w:r>
          </w:p>
        </w:tc>
        <w:tc>
          <w:tcPr>
            <w:tcW w:w="444" w:type="pct"/>
            <w:tcBorders>
              <w:top w:val="nil"/>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w:t>
            </w:r>
          </w:p>
        </w:tc>
      </w:tr>
      <w:tr w:rsidR="00F84FD1" w:rsidRPr="00F84FD1" w:rsidTr="00F84FD1">
        <w:trPr>
          <w:trHeight w:val="219"/>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Times New Roman" w:hAnsi="Times New Roman" w:cs="Times New Roman"/>
                <w:color w:val="000000"/>
                <w:sz w:val="24"/>
                <w:szCs w:val="24"/>
              </w:rPr>
              <w:t>МБОУ «Имекская СОШ»</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330</w:t>
            </w:r>
            <w:r w:rsidRPr="00F84FD1">
              <w:rPr>
                <w:rFonts w:ascii="Times New Roman" w:eastAsia="Calibri" w:hAnsi="Times New Roman" w:cs="Times New Roman"/>
                <w:color w:val="000000"/>
                <w:sz w:val="24"/>
                <w:szCs w:val="24"/>
                <w:vertAlign w:val="superscript"/>
                <w:lang w:eastAsia="en-US"/>
              </w:rPr>
              <w:footnoteReference w:id="5"/>
            </w:r>
          </w:p>
        </w:tc>
        <w:tc>
          <w:tcPr>
            <w:tcW w:w="9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282</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c>
          <w:tcPr>
            <w:tcW w:w="4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trHeight w:val="227"/>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Нижний Имек</w:t>
            </w:r>
          </w:p>
        </w:tc>
      </w:tr>
      <w:tr w:rsidR="00F84FD1" w:rsidRPr="00F84FD1" w:rsidTr="00F84FD1">
        <w:trPr>
          <w:trHeight w:val="643"/>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Начальная школа, д. Нижний Имек</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97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26</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44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r>
      <w:tr w:rsidR="00F84FD1" w:rsidRPr="00F84FD1" w:rsidTr="00F84FD1">
        <w:trPr>
          <w:trHeight w:val="27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Харой</w:t>
            </w:r>
          </w:p>
        </w:tc>
      </w:tr>
      <w:tr w:rsidR="00F84FD1" w:rsidRPr="00F84FD1" w:rsidTr="00F84FD1">
        <w:trPr>
          <w:trHeight w:val="557"/>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ind w:left="-19"/>
              <w:jc w:val="center"/>
              <w:rPr>
                <w:rFonts w:ascii="Times New Roman" w:eastAsia="Calibri" w:hAnsi="Times New Roman" w:cs="Times New Roman"/>
                <w:color w:val="000000"/>
                <w:sz w:val="24"/>
                <w:szCs w:val="24"/>
              </w:rPr>
            </w:pPr>
            <w:r w:rsidRPr="00F84FD1">
              <w:rPr>
                <w:rFonts w:ascii="Times New Roman" w:eastAsia="Calibri" w:hAnsi="Times New Roman" w:cs="Times New Roman"/>
                <w:color w:val="000000"/>
                <w:sz w:val="24"/>
                <w:szCs w:val="24"/>
                <w:lang w:eastAsia="en-US"/>
              </w:rPr>
              <w:t>Харойская НОШ, д. Харой, ул. Хакасская, 1</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97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12</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44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r>
      <w:tr w:rsidR="00F84FD1" w:rsidRPr="00F84FD1" w:rsidTr="00F84FD1">
        <w:trPr>
          <w:trHeight w:val="281"/>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Печегол</w:t>
            </w:r>
          </w:p>
        </w:tc>
      </w:tr>
      <w:tr w:rsidR="00F84FD1" w:rsidRPr="00F84FD1" w:rsidTr="00F84FD1">
        <w:trPr>
          <w:trHeight w:val="697"/>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5</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rPr>
            </w:pPr>
            <w:r w:rsidRPr="00F84FD1">
              <w:rPr>
                <w:rFonts w:ascii="Times New Roman" w:eastAsia="Calibri" w:hAnsi="Times New Roman" w:cs="Times New Roman"/>
                <w:color w:val="000000"/>
                <w:sz w:val="24"/>
                <w:szCs w:val="24"/>
                <w:lang w:eastAsia="en-US"/>
              </w:rPr>
              <w:t>Печегольская НОШ, д. Печегол, ул. Мирная 4</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97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44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r>
      <w:tr w:rsidR="00F84FD1" w:rsidRPr="00F84FD1" w:rsidTr="00F84FD1">
        <w:trPr>
          <w:trHeight w:val="281"/>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Верхний Имек</w:t>
            </w:r>
          </w:p>
        </w:tc>
      </w:tr>
      <w:tr w:rsidR="00F84FD1" w:rsidRPr="00F84FD1" w:rsidTr="00F84FD1">
        <w:trPr>
          <w:trHeight w:val="555"/>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6</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Начальная школа, д. Верхний Имек</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97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c>
          <w:tcPr>
            <w:tcW w:w="444"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p>
        </w:tc>
      </w:tr>
    </w:tbl>
    <w:p w:rsidR="00F84FD1" w:rsidRPr="00F84FD1" w:rsidRDefault="00F84FD1" w:rsidP="00F84FD1">
      <w:pPr>
        <w:spacing w:after="0" w:line="240" w:lineRule="auto"/>
        <w:ind w:firstLine="709"/>
        <w:jc w:val="center"/>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lastRenderedPageBreak/>
        <w:t>На территории Имекского сельсовета отсутствуют учреждения дополнительного образования детей в сфере культуры и искусства; достаточно детских дошкольных учреждений, поскольку в детский сад, находящийся в с. Имек привозят детей и из соседних населенных пунктов, однако всё равно имеются невостребованные места. Это обусловлено условиями посткороновирусной пандемии и низкой платежеспособностью населения. Однако, на перспективу требуется рассмотреть возможность строительства детского сада в д. Нижний Имек (во вторую очередь).</w:t>
      </w:r>
    </w:p>
    <w:p w:rsidR="00F84FD1" w:rsidRPr="00F84FD1" w:rsidRDefault="00F84FD1" w:rsidP="00F84FD1">
      <w:pPr>
        <w:spacing w:after="0" w:line="240" w:lineRule="auto"/>
        <w:ind w:firstLine="709"/>
        <w:jc w:val="both"/>
        <w:rPr>
          <w:rFonts w:ascii="Times New Roman" w:eastAsia="Times New Roman" w:hAnsi="Times New Roman" w:cs="Times New Roman"/>
          <w:b/>
          <w:bCs/>
          <w:i/>
          <w:iCs/>
          <w:sz w:val="28"/>
          <w:szCs w:val="24"/>
          <w:lang w:eastAsia="en-US"/>
        </w:rPr>
      </w:pPr>
    </w:p>
    <w:p w:rsidR="00F84FD1" w:rsidRPr="00F84FD1" w:rsidRDefault="00F84FD1" w:rsidP="00F84FD1">
      <w:pPr>
        <w:spacing w:after="0" w:line="240" w:lineRule="auto"/>
        <w:ind w:firstLine="709"/>
        <w:jc w:val="both"/>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Здравоохранение</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Медицинское обслуживание населения Имекского сельсовета осуществляет учреждение здравоохранения </w:t>
      </w:r>
      <w:r w:rsidRPr="00F84FD1">
        <w:rPr>
          <w:rFonts w:ascii="Times New Roman" w:eastAsia="Times New Roman" w:hAnsi="Times New Roman" w:cs="Times New Roman"/>
          <w:color w:val="000000"/>
          <w:sz w:val="28"/>
          <w:szCs w:val="28"/>
        </w:rPr>
        <w:t xml:space="preserve">ГБУЗ РХ Таштыпская ЦБ – фельдшерско-акушерский пункт в с. Имек </w:t>
      </w:r>
      <w:r w:rsidRPr="00F84FD1">
        <w:rPr>
          <w:rFonts w:ascii="Times New Roman" w:eastAsia="Calibri" w:hAnsi="Times New Roman" w:cs="Times New Roman"/>
          <w:sz w:val="28"/>
          <w:szCs w:val="28"/>
          <w:lang w:eastAsia="en-US"/>
        </w:rPr>
        <w:t xml:space="preserve">и структурные подразделения больницы, включающие в себя 4 фельдшерско-акушерских пункта.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Специализированная медицинская помощь населению оказывается в учреждениях здравоохранения села Таштып.</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Таблица 1.2.8 -1</w:t>
      </w:r>
    </w:p>
    <w:p w:rsidR="00F84FD1" w:rsidRPr="00F84FD1" w:rsidRDefault="00F84FD1" w:rsidP="00F84FD1">
      <w:pPr>
        <w:spacing w:after="0" w:line="240" w:lineRule="auto"/>
        <w:ind w:firstLine="709"/>
        <w:jc w:val="right"/>
        <w:rPr>
          <w:rFonts w:ascii="Times New Roman" w:eastAsia="Calibri" w:hAnsi="Times New Roman" w:cs="Times New Roman"/>
          <w:i/>
          <w:iCs/>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Учреждения здравоохранения</w:t>
      </w:r>
    </w:p>
    <w:tbl>
      <w:tblPr>
        <w:tblW w:w="5000" w:type="pct"/>
        <w:tblLook w:val="04A0" w:firstRow="1" w:lastRow="0" w:firstColumn="1" w:lastColumn="0" w:noHBand="0" w:noVBand="1"/>
      </w:tblPr>
      <w:tblGrid>
        <w:gridCol w:w="456"/>
        <w:gridCol w:w="2459"/>
        <w:gridCol w:w="917"/>
        <w:gridCol w:w="1445"/>
        <w:gridCol w:w="1443"/>
        <w:gridCol w:w="974"/>
        <w:gridCol w:w="1876"/>
      </w:tblGrid>
      <w:tr w:rsidR="00F84FD1" w:rsidRPr="00F84FD1" w:rsidTr="00F84FD1">
        <w:trPr>
          <w:trHeight w:val="1275"/>
          <w:tblHeader/>
        </w:trPr>
        <w:tc>
          <w:tcPr>
            <w:tcW w:w="241" w:type="pct"/>
            <w:tcBorders>
              <w:top w:val="single" w:sz="8" w:space="0" w:color="auto"/>
              <w:left w:val="single" w:sz="8" w:space="0" w:color="auto"/>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w:t>
            </w:r>
          </w:p>
        </w:tc>
        <w:tc>
          <w:tcPr>
            <w:tcW w:w="1287"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 xml:space="preserve">Наименование (назначение), адрес </w:t>
            </w:r>
          </w:p>
        </w:tc>
        <w:tc>
          <w:tcPr>
            <w:tcW w:w="481"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Год ввода</w:t>
            </w:r>
          </w:p>
        </w:tc>
        <w:tc>
          <w:tcPr>
            <w:tcW w:w="742"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Мощность учреждения (посещений в смену, количество коек)</w:t>
            </w:r>
          </w:p>
        </w:tc>
        <w:tc>
          <w:tcPr>
            <w:tcW w:w="756"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Тип здания/ Материал стен</w:t>
            </w:r>
          </w:p>
        </w:tc>
        <w:tc>
          <w:tcPr>
            <w:tcW w:w="511"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Износ  (в %)</w:t>
            </w:r>
          </w:p>
        </w:tc>
        <w:tc>
          <w:tcPr>
            <w:tcW w:w="982" w:type="pct"/>
            <w:tcBorders>
              <w:top w:val="single" w:sz="8" w:space="0" w:color="auto"/>
              <w:left w:val="nil"/>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 Примечание</w:t>
            </w:r>
          </w:p>
        </w:tc>
      </w:tr>
      <w:tr w:rsidR="00F84FD1" w:rsidRPr="00F84FD1" w:rsidTr="00F84FD1">
        <w:trPr>
          <w:trHeight w:val="390"/>
        </w:trPr>
        <w:tc>
          <w:tcPr>
            <w:tcW w:w="5000" w:type="pct"/>
            <w:gridSpan w:val="7"/>
            <w:tcBorders>
              <w:top w:val="single" w:sz="4" w:space="0" w:color="auto"/>
              <w:left w:val="single" w:sz="8" w:space="0" w:color="auto"/>
              <w:bottom w:val="single" w:sz="8"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с. Имек</w:t>
            </w:r>
          </w:p>
        </w:tc>
      </w:tr>
      <w:tr w:rsidR="00F84FD1" w:rsidRPr="00F84FD1" w:rsidTr="00F84FD1">
        <w:trPr>
          <w:trHeight w:val="285"/>
        </w:trPr>
        <w:tc>
          <w:tcPr>
            <w:tcW w:w="241"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right"/>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1287"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lang w:eastAsia="en-US"/>
              </w:rPr>
            </w:pPr>
            <w:r w:rsidRPr="00F84FD1">
              <w:rPr>
                <w:rFonts w:ascii="Times New Roman" w:eastAsia="Times New Roman" w:hAnsi="Times New Roman" w:cs="Times New Roman"/>
                <w:color w:val="000000"/>
                <w:sz w:val="24"/>
                <w:szCs w:val="24"/>
              </w:rPr>
              <w:t>ФАП (</w:t>
            </w:r>
            <w:r w:rsidRPr="00F84FD1">
              <w:rPr>
                <w:rFonts w:ascii="Times New Roman" w:eastAsia="Calibri" w:hAnsi="Times New Roman" w:cs="Times New Roman"/>
                <w:color w:val="000000"/>
                <w:sz w:val="24"/>
                <w:szCs w:val="24"/>
                <w:lang w:eastAsia="en-US"/>
              </w:rPr>
              <w:t>ГБУЗ РХ «Таштыпская ЦБ ФП с. Имек»)</w:t>
            </w:r>
          </w:p>
        </w:tc>
        <w:tc>
          <w:tcPr>
            <w:tcW w:w="481"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42"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50 чел/смена</w:t>
            </w:r>
          </w:p>
        </w:tc>
        <w:tc>
          <w:tcPr>
            <w:tcW w:w="756"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511"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982"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trHeight w:val="285"/>
        </w:trPr>
        <w:tc>
          <w:tcPr>
            <w:tcW w:w="5000" w:type="pct"/>
            <w:gridSpan w:val="7"/>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Нижний Имек</w:t>
            </w:r>
          </w:p>
        </w:tc>
      </w:tr>
      <w:tr w:rsidR="00F84FD1" w:rsidRPr="00F84FD1" w:rsidTr="00F84FD1">
        <w:trPr>
          <w:trHeight w:val="285"/>
        </w:trPr>
        <w:tc>
          <w:tcPr>
            <w:tcW w:w="241" w:type="pct"/>
            <w:tcBorders>
              <w:top w:val="nil"/>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2</w:t>
            </w:r>
          </w:p>
        </w:tc>
        <w:tc>
          <w:tcPr>
            <w:tcW w:w="1287"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ФАП  (ГБУЗ РХ «Таштыпская ЦБ ФП д. Нижний Имек»)</w:t>
            </w:r>
          </w:p>
        </w:tc>
        <w:tc>
          <w:tcPr>
            <w:tcW w:w="481"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42"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50 чел/смена</w:t>
            </w:r>
          </w:p>
        </w:tc>
        <w:tc>
          <w:tcPr>
            <w:tcW w:w="756"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511"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982" w:type="pct"/>
            <w:tcBorders>
              <w:top w:val="nil"/>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Ремонт </w:t>
            </w:r>
          </w:p>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2026-2027</w:t>
            </w:r>
          </w:p>
        </w:tc>
      </w:tr>
      <w:tr w:rsidR="00F84FD1" w:rsidRPr="00F84FD1" w:rsidTr="00F84FD1">
        <w:trPr>
          <w:trHeight w:val="285"/>
        </w:trPr>
        <w:tc>
          <w:tcPr>
            <w:tcW w:w="5000" w:type="pct"/>
            <w:gridSpan w:val="7"/>
            <w:tcBorders>
              <w:top w:val="nil"/>
              <w:left w:val="single" w:sz="8" w:space="0" w:color="auto"/>
              <w:bottom w:val="single" w:sz="4"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Верхний Имек</w:t>
            </w:r>
          </w:p>
        </w:tc>
      </w:tr>
      <w:tr w:rsidR="00F84FD1" w:rsidRPr="00F84FD1" w:rsidTr="00F84FD1">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right"/>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ФАП (ГБУЗ РХ «Таштыпская ЦБ ФП д. Верхний Имек»)</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50 чел/смена</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9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Ремонт </w:t>
            </w:r>
          </w:p>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2026-2027</w:t>
            </w:r>
          </w:p>
        </w:tc>
      </w:tr>
      <w:tr w:rsidR="00F84FD1" w:rsidRPr="00F84FD1" w:rsidTr="00F84FD1">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Печегол</w:t>
            </w:r>
          </w:p>
        </w:tc>
      </w:tr>
      <w:tr w:rsidR="00F84FD1" w:rsidRPr="00F84FD1" w:rsidTr="00F84FD1">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right"/>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ФАП (ГБУЗ РХ «Таштыпская ЦБ ФП д. Печегол»)</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9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w:t>
            </w:r>
          </w:p>
        </w:tc>
      </w:tr>
      <w:tr w:rsidR="00F84FD1" w:rsidRPr="00F84FD1" w:rsidTr="00F84FD1">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Планируемые, с. Имек</w:t>
            </w:r>
          </w:p>
        </w:tc>
      </w:tr>
      <w:tr w:rsidR="00F84FD1" w:rsidRPr="00F84FD1" w:rsidTr="00F84FD1">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right"/>
              <w:rPr>
                <w:rFonts w:ascii="Times New Roman" w:eastAsia="Times New Roman" w:hAnsi="Times New Roman" w:cs="Times New Roman"/>
                <w:color w:val="000000"/>
                <w:sz w:val="24"/>
                <w:szCs w:val="24"/>
              </w:rPr>
            </w:pPr>
          </w:p>
        </w:tc>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ФАП</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2022</w:t>
            </w:r>
          </w:p>
        </w:tc>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982"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Снос существующего </w:t>
            </w:r>
            <w:r w:rsidRPr="00F84FD1">
              <w:rPr>
                <w:rFonts w:ascii="Times New Roman" w:eastAsia="Times New Roman" w:hAnsi="Times New Roman" w:cs="Times New Roman"/>
                <w:color w:val="000000"/>
                <w:sz w:val="24"/>
                <w:szCs w:val="24"/>
              </w:rPr>
              <w:lastRenderedPageBreak/>
              <w:t>и постройка нового ФАП</w:t>
            </w:r>
            <w:r w:rsidRPr="00F84FD1">
              <w:rPr>
                <w:rFonts w:ascii="Times New Roman" w:eastAsia="Times New Roman" w:hAnsi="Times New Roman" w:cs="Times New Roman"/>
                <w:color w:val="000000"/>
                <w:sz w:val="24"/>
                <w:szCs w:val="24"/>
                <w:vertAlign w:val="superscript"/>
              </w:rPr>
              <w:footnoteReference w:id="6"/>
            </w:r>
            <w:r w:rsidRPr="00F84FD1">
              <w:rPr>
                <w:rFonts w:ascii="Times New Roman" w:eastAsia="Times New Roman" w:hAnsi="Times New Roman" w:cs="Times New Roman"/>
                <w:color w:val="000000"/>
                <w:sz w:val="24"/>
                <w:szCs w:val="24"/>
              </w:rPr>
              <w:t xml:space="preserve"> в 2022 году </w:t>
            </w:r>
          </w:p>
        </w:tc>
      </w:tr>
    </w:tbl>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рамках реализации ведомственной целевой программы «Современный облик сельских территорий» предусмотрено приобретение санитарного транспорта УАЗ 396295 для ФАП с. Имек в 2021 году.</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На территории Имекского сельсовета отсутствует аптечный пункт.</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rPr>
      </w:pPr>
      <w:r w:rsidRPr="00F84FD1">
        <w:rPr>
          <w:rFonts w:ascii="Times New Roman" w:eastAsia="Times New Roman" w:hAnsi="Times New Roman" w:cs="Times New Roman"/>
          <w:i/>
          <w:sz w:val="28"/>
          <w:szCs w:val="24"/>
        </w:rPr>
        <w:t>Физическая культура и спорт</w:t>
      </w:r>
    </w:p>
    <w:p w:rsidR="00F84FD1" w:rsidRPr="00F84FD1" w:rsidRDefault="00F84FD1" w:rsidP="00F84FD1">
      <w:pPr>
        <w:spacing w:after="0" w:line="240" w:lineRule="auto"/>
        <w:ind w:firstLine="708"/>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Сеть спортивных сооружений представлена спортивными залами при образовательных учреждениях в селе Имек. Стадион при школе занимает </w:t>
      </w:r>
      <w:r w:rsidR="00A85E8F" w:rsidRPr="00F84FD1">
        <w:rPr>
          <w:rFonts w:ascii="Times New Roman" w:eastAsia="Calibri" w:hAnsi="Times New Roman" w:cs="Times New Roman"/>
          <w:sz w:val="28"/>
          <w:szCs w:val="28"/>
          <w:lang w:eastAsia="en-US"/>
        </w:rPr>
        <w:t>площадь ≈</w:t>
      </w:r>
      <w:r w:rsidRPr="00F84FD1">
        <w:rPr>
          <w:rFonts w:ascii="Times New Roman" w:eastAsia="Calibri" w:hAnsi="Times New Roman" w:cs="Times New Roman"/>
          <w:sz w:val="28"/>
          <w:szCs w:val="28"/>
          <w:lang w:eastAsia="en-US"/>
        </w:rPr>
        <w:t xml:space="preserve"> 1 га. В д. Нижний Имек ≈ 0,045 га, в д. Харой ≈ 0,09 га. </w:t>
      </w:r>
      <w:r w:rsidR="00A85E8F" w:rsidRPr="00F84FD1">
        <w:rPr>
          <w:rFonts w:ascii="Times New Roman" w:eastAsia="Calibri" w:hAnsi="Times New Roman" w:cs="Times New Roman"/>
          <w:sz w:val="28"/>
          <w:szCs w:val="28"/>
          <w:lang w:eastAsia="en-US"/>
        </w:rPr>
        <w:t>Помимо этого,</w:t>
      </w:r>
      <w:r w:rsidRPr="00F84FD1">
        <w:rPr>
          <w:rFonts w:ascii="Times New Roman" w:eastAsia="Calibri" w:hAnsi="Times New Roman" w:cs="Times New Roman"/>
          <w:sz w:val="28"/>
          <w:szCs w:val="28"/>
          <w:lang w:eastAsia="en-US"/>
        </w:rPr>
        <w:t xml:space="preserve"> на территории всех населенных пунктов сельсовета имеются волейбольные площадки, детские площадки.</w:t>
      </w: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1.2.8-2</w:t>
      </w:r>
    </w:p>
    <w:p w:rsidR="00F84FD1" w:rsidRPr="00F84FD1" w:rsidRDefault="00F84FD1" w:rsidP="00F84FD1">
      <w:pPr>
        <w:spacing w:after="0" w:line="240" w:lineRule="auto"/>
        <w:jc w:val="right"/>
        <w:rPr>
          <w:rFonts w:ascii="Times New Roman" w:eastAsia="Calibri" w:hAnsi="Times New Roman" w:cs="Times New Roman"/>
          <w:sz w:val="28"/>
          <w:szCs w:val="28"/>
          <w:lang w:eastAsia="en-US"/>
        </w:rPr>
      </w:pPr>
    </w:p>
    <w:tbl>
      <w:tblPr>
        <w:tblW w:w="9662" w:type="dxa"/>
        <w:tblInd w:w="85" w:type="dxa"/>
        <w:tblLayout w:type="fixed"/>
        <w:tblLook w:val="04A0" w:firstRow="1" w:lastRow="0" w:firstColumn="1" w:lastColumn="0" w:noHBand="0" w:noVBand="1"/>
      </w:tblPr>
      <w:tblGrid>
        <w:gridCol w:w="590"/>
        <w:gridCol w:w="2555"/>
        <w:gridCol w:w="1444"/>
        <w:gridCol w:w="1444"/>
        <w:gridCol w:w="1081"/>
        <w:gridCol w:w="1134"/>
        <w:gridCol w:w="1414"/>
      </w:tblGrid>
      <w:tr w:rsidR="00F84FD1" w:rsidRPr="00F84FD1" w:rsidTr="00F84FD1">
        <w:trPr>
          <w:trHeight w:val="900"/>
        </w:trPr>
        <w:tc>
          <w:tcPr>
            <w:tcW w:w="9662" w:type="dxa"/>
            <w:gridSpan w:val="7"/>
            <w:tcBorders>
              <w:top w:val="nil"/>
              <w:left w:val="nil"/>
              <w:bottom w:val="nil"/>
              <w:right w:val="nil"/>
            </w:tcBorders>
            <w:shd w:val="clear" w:color="auto" w:fill="auto"/>
            <w:noWrap/>
            <w:vAlign w:val="bottom"/>
            <w:hideMark/>
          </w:tcPr>
          <w:p w:rsidR="00F84FD1" w:rsidRPr="00F84FD1" w:rsidRDefault="00F84FD1" w:rsidP="00F84FD1">
            <w:pPr>
              <w:spacing w:after="0" w:line="240" w:lineRule="auto"/>
              <w:jc w:val="center"/>
              <w:rPr>
                <w:rFonts w:ascii="Times New Roman" w:eastAsia="Times New Roman" w:hAnsi="Times New Roman" w:cs="Times New Roman"/>
                <w:bCs/>
                <w:i/>
                <w:iCs/>
                <w:color w:val="000000"/>
                <w:sz w:val="28"/>
                <w:szCs w:val="28"/>
              </w:rPr>
            </w:pPr>
            <w:r w:rsidRPr="00F84FD1">
              <w:rPr>
                <w:rFonts w:ascii="Times New Roman" w:eastAsia="Times New Roman" w:hAnsi="Times New Roman" w:cs="Times New Roman"/>
                <w:bCs/>
                <w:i/>
                <w:iCs/>
                <w:color w:val="000000"/>
                <w:sz w:val="28"/>
                <w:szCs w:val="28"/>
              </w:rPr>
              <w:t>Сведения об учреждениях спорта (бассейны, плоскостные сооружения, спортивные залы общего пользования, стадионы, лыжные базы, крытые спортивные объекты с искусственным льдом)</w:t>
            </w:r>
          </w:p>
        </w:tc>
      </w:tr>
      <w:tr w:rsidR="00F84FD1" w:rsidRPr="00F84FD1" w:rsidTr="00F84FD1">
        <w:trPr>
          <w:trHeight w:val="1387"/>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Наименование, адрес</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vertAlign w:val="superscript"/>
              </w:rPr>
            </w:pPr>
            <w:r w:rsidRPr="00F84FD1">
              <w:rPr>
                <w:rFonts w:ascii="Times New Roman" w:eastAsia="Times New Roman" w:hAnsi="Times New Roman" w:cs="Times New Roman"/>
                <w:bCs/>
                <w:color w:val="000000"/>
                <w:sz w:val="24"/>
                <w:szCs w:val="24"/>
              </w:rPr>
              <w:t>Спортивные залы общего пользования, м</w:t>
            </w:r>
            <w:r w:rsidRPr="00F84FD1">
              <w:rPr>
                <w:rFonts w:ascii="Times New Roman" w:eastAsia="Times New Roman" w:hAnsi="Times New Roman" w:cs="Times New Roman"/>
                <w:bCs/>
                <w:color w:val="000000"/>
                <w:sz w:val="24"/>
                <w:szCs w:val="24"/>
                <w:vertAlign w:val="superscript"/>
              </w:rPr>
              <w:t>2</w:t>
            </w:r>
          </w:p>
        </w:tc>
        <w:tc>
          <w:tcPr>
            <w:tcW w:w="144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Бассейны общего пользования, м</w:t>
            </w:r>
            <w:r w:rsidRPr="00F84FD1">
              <w:rPr>
                <w:rFonts w:ascii="Times New Roman" w:eastAsia="Times New Roman" w:hAnsi="Times New Roman" w:cs="Times New Roman"/>
                <w:bCs/>
                <w:color w:val="000000"/>
                <w:sz w:val="24"/>
                <w:szCs w:val="24"/>
                <w:vertAlign w:val="superscript"/>
              </w:rPr>
              <w:t>2</w:t>
            </w:r>
            <w:r w:rsidRPr="00F84FD1">
              <w:rPr>
                <w:rFonts w:ascii="Times New Roman" w:eastAsia="Times New Roman" w:hAnsi="Times New Roman" w:cs="Times New Roman"/>
                <w:bCs/>
                <w:color w:val="000000"/>
                <w:sz w:val="24"/>
                <w:szCs w:val="24"/>
              </w:rPr>
              <w:t xml:space="preserve"> зеркала воды</w:t>
            </w:r>
          </w:p>
        </w:tc>
        <w:tc>
          <w:tcPr>
            <w:tcW w:w="1081"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vertAlign w:val="superscript"/>
              </w:rPr>
            </w:pPr>
            <w:r w:rsidRPr="00F84FD1">
              <w:rPr>
                <w:rFonts w:ascii="Times New Roman" w:eastAsia="Times New Roman" w:hAnsi="Times New Roman" w:cs="Times New Roman"/>
                <w:bCs/>
                <w:color w:val="000000"/>
                <w:sz w:val="24"/>
                <w:szCs w:val="24"/>
              </w:rPr>
              <w:t>Плоскостные сооружения, га</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vertAlign w:val="superscript"/>
              </w:rPr>
            </w:pPr>
            <w:r w:rsidRPr="00F84FD1">
              <w:rPr>
                <w:rFonts w:ascii="Times New Roman" w:eastAsia="Times New Roman" w:hAnsi="Times New Roman" w:cs="Times New Roman"/>
                <w:bCs/>
                <w:color w:val="000000"/>
                <w:sz w:val="24"/>
                <w:szCs w:val="24"/>
              </w:rPr>
              <w:t>Стади-оны, га</w:t>
            </w:r>
          </w:p>
        </w:tc>
        <w:tc>
          <w:tcPr>
            <w:tcW w:w="141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Лыжные базы, объект</w:t>
            </w:r>
          </w:p>
        </w:tc>
      </w:tr>
      <w:tr w:rsidR="00F84FD1" w:rsidRPr="00F84FD1" w:rsidTr="00F84FD1">
        <w:trPr>
          <w:trHeight w:val="237"/>
        </w:trPr>
        <w:tc>
          <w:tcPr>
            <w:tcW w:w="9662"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xml:space="preserve">Существующие, с. Имек </w:t>
            </w:r>
          </w:p>
        </w:tc>
      </w:tr>
      <w:tr w:rsidR="00F84FD1" w:rsidRPr="00F84FD1" w:rsidTr="00F84FD1">
        <w:trPr>
          <w:trHeight w:val="214"/>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Плоскостные сооружения</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н.д.</w:t>
            </w:r>
          </w:p>
        </w:tc>
        <w:tc>
          <w:tcPr>
            <w:tcW w:w="144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081"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1</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41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394"/>
        </w:trPr>
        <w:tc>
          <w:tcPr>
            <w:tcW w:w="9662" w:type="dxa"/>
            <w:gridSpan w:val="7"/>
            <w:tcBorders>
              <w:top w:val="single" w:sz="4" w:space="0" w:color="auto"/>
              <w:left w:val="single" w:sz="4" w:space="0" w:color="auto"/>
              <w:bottom w:val="single" w:sz="4" w:space="0" w:color="auto"/>
              <w:right w:val="single" w:sz="8" w:space="0" w:color="auto"/>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Существующие, д. Нижний Имек</w:t>
            </w:r>
          </w:p>
        </w:tc>
      </w:tr>
      <w:tr w:rsidR="00F84FD1" w:rsidRPr="00F84FD1" w:rsidTr="00F84FD1">
        <w:trPr>
          <w:trHeight w:val="370"/>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2555" w:type="dxa"/>
            <w:tcBorders>
              <w:top w:val="single" w:sz="4" w:space="0" w:color="auto"/>
              <w:left w:val="single" w:sz="4" w:space="0" w:color="auto"/>
              <w:bottom w:val="single" w:sz="4" w:space="0" w:color="auto"/>
              <w:right w:val="single" w:sz="4" w:space="0" w:color="auto"/>
            </w:tcBorders>
            <w:shd w:val="clear" w:color="auto" w:fill="auto"/>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Плоскостные сооружения</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44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081"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0,045</w:t>
            </w:r>
          </w:p>
        </w:tc>
        <w:tc>
          <w:tcPr>
            <w:tcW w:w="113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41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364"/>
        </w:trPr>
        <w:tc>
          <w:tcPr>
            <w:tcW w:w="9662" w:type="dxa"/>
            <w:gridSpan w:val="7"/>
            <w:tcBorders>
              <w:top w:val="single" w:sz="4" w:space="0" w:color="auto"/>
              <w:left w:val="single" w:sz="4" w:space="0" w:color="auto"/>
              <w:bottom w:val="single" w:sz="4" w:space="0" w:color="auto"/>
              <w:right w:val="single" w:sz="8" w:space="0" w:color="auto"/>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 д. Харой</w:t>
            </w:r>
          </w:p>
        </w:tc>
      </w:tr>
      <w:tr w:rsidR="00F84FD1" w:rsidRPr="00F84FD1" w:rsidTr="00F84FD1">
        <w:trPr>
          <w:trHeight w:val="372"/>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2555" w:type="dxa"/>
            <w:tcBorders>
              <w:top w:val="single" w:sz="4" w:space="0" w:color="auto"/>
              <w:left w:val="single" w:sz="4" w:space="0" w:color="auto"/>
              <w:bottom w:val="single" w:sz="4" w:space="0" w:color="auto"/>
              <w:right w:val="single" w:sz="4" w:space="0" w:color="auto"/>
            </w:tcBorders>
            <w:shd w:val="clear" w:color="auto" w:fill="auto"/>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Плоскостные сооружения</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44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081"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0,09</w:t>
            </w:r>
          </w:p>
        </w:tc>
        <w:tc>
          <w:tcPr>
            <w:tcW w:w="113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c>
          <w:tcPr>
            <w:tcW w:w="1414" w:type="dxa"/>
            <w:tcBorders>
              <w:top w:val="single" w:sz="8" w:space="0" w:color="auto"/>
              <w:left w:val="nil"/>
              <w:bottom w:val="single" w:sz="8" w:space="0" w:color="auto"/>
              <w:right w:val="single" w:sz="8"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Calibri" w:hAnsi="Times New Roman" w:cs="Times New Roman"/>
                <w:color w:val="000000"/>
                <w:sz w:val="24"/>
                <w:szCs w:val="24"/>
                <w:lang w:eastAsia="en-US"/>
              </w:rPr>
              <w:t>н.д.</w:t>
            </w:r>
          </w:p>
        </w:tc>
      </w:tr>
    </w:tbl>
    <w:p w:rsidR="00F84FD1" w:rsidRPr="00F84FD1" w:rsidRDefault="00F84FD1" w:rsidP="00F84FD1">
      <w:pPr>
        <w:spacing w:after="0" w:line="240" w:lineRule="auto"/>
        <w:ind w:firstLine="708"/>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8"/>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8"/>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rPr>
      </w:pPr>
      <w:r w:rsidRPr="00F84FD1">
        <w:rPr>
          <w:rFonts w:ascii="Times New Roman" w:eastAsia="Times New Roman" w:hAnsi="Times New Roman" w:cs="Times New Roman"/>
          <w:i/>
          <w:sz w:val="28"/>
          <w:szCs w:val="24"/>
        </w:rPr>
        <w:lastRenderedPageBreak/>
        <w:t>Культурно-бытовое обслуживание</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культурной сфере функционируют следующие учреждения: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w:t>
      </w:r>
      <w:r w:rsidRPr="00F84FD1">
        <w:rPr>
          <w:rFonts w:ascii="Times New Roman" w:eastAsia="Times New Roman" w:hAnsi="Times New Roman" w:cs="Times New Roman"/>
          <w:sz w:val="28"/>
          <w:szCs w:val="28"/>
        </w:rPr>
        <w:t>сельский Дом Культуры, с. Имек, мощность 0 мест</w:t>
      </w:r>
      <w:r w:rsidRPr="00F84FD1">
        <w:rPr>
          <w:rFonts w:ascii="Times New Roman" w:eastAsia="Times New Roman" w:hAnsi="Times New Roman" w:cs="Times New Roman"/>
          <w:sz w:val="28"/>
          <w:szCs w:val="28"/>
          <w:vertAlign w:val="superscript"/>
        </w:rPr>
        <w:footnoteReference w:id="7"/>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Дом культуры, </w:t>
      </w:r>
      <w:r w:rsidRPr="00F84FD1">
        <w:rPr>
          <w:rFonts w:ascii="Times New Roman" w:eastAsia="Calibri" w:hAnsi="Times New Roman" w:cs="Times New Roman"/>
          <w:color w:val="000000"/>
          <w:sz w:val="28"/>
          <w:szCs w:val="28"/>
          <w:lang w:eastAsia="en-US"/>
        </w:rPr>
        <w:t>д. Нижний Имек</w:t>
      </w:r>
      <w:r w:rsidRPr="00F84FD1">
        <w:rPr>
          <w:rFonts w:ascii="Times New Roman" w:eastAsia="Calibri" w:hAnsi="Times New Roman" w:cs="Times New Roman"/>
          <w:sz w:val="28"/>
          <w:szCs w:val="28"/>
          <w:lang w:eastAsia="en-US"/>
        </w:rPr>
        <w:t>, мощность – 96 мест; в данное время ведется ремонт клуба</w:t>
      </w:r>
      <w:r w:rsidRPr="00F84FD1">
        <w:rPr>
          <w:rFonts w:ascii="Times New Roman" w:eastAsia="Calibri" w:hAnsi="Times New Roman" w:cs="Times New Roman"/>
          <w:sz w:val="28"/>
          <w:szCs w:val="28"/>
          <w:vertAlign w:val="superscript"/>
          <w:lang w:eastAsia="en-US"/>
        </w:rPr>
        <w:footnoteReference w:id="8"/>
      </w:r>
      <w:r w:rsidRPr="00F84FD1">
        <w:rPr>
          <w:rFonts w:ascii="Times New Roman" w:eastAsia="Calibri" w:hAnsi="Times New Roman" w:cs="Times New Roman"/>
          <w:sz w:val="28"/>
          <w:szCs w:val="28"/>
          <w:lang w:eastAsia="en-US"/>
        </w:rPr>
        <w:t>, который должен завершиться в августе 2021 года;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сельский клуб, </w:t>
      </w:r>
      <w:r w:rsidRPr="00F84FD1">
        <w:rPr>
          <w:rFonts w:ascii="Times New Roman" w:eastAsia="Calibri" w:hAnsi="Times New Roman" w:cs="Times New Roman"/>
          <w:color w:val="000000"/>
          <w:sz w:val="28"/>
          <w:szCs w:val="28"/>
          <w:lang w:eastAsia="en-US"/>
        </w:rPr>
        <w:t>д. Верхний Имек</w:t>
      </w:r>
      <w:r w:rsidRPr="00F84FD1">
        <w:rPr>
          <w:rFonts w:ascii="Times New Roman" w:eastAsia="Calibri" w:hAnsi="Times New Roman" w:cs="Times New Roman"/>
          <w:sz w:val="28"/>
          <w:szCs w:val="28"/>
          <w:lang w:eastAsia="en-US"/>
        </w:rPr>
        <w:t>, мощность – 23 мест;</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сельский клуб, </w:t>
      </w:r>
      <w:r w:rsidRPr="00F84FD1">
        <w:rPr>
          <w:rFonts w:ascii="Times New Roman" w:eastAsia="Calibri" w:hAnsi="Times New Roman" w:cs="Times New Roman"/>
          <w:color w:val="000000"/>
          <w:sz w:val="28"/>
          <w:szCs w:val="28"/>
          <w:lang w:eastAsia="en-US"/>
        </w:rPr>
        <w:t>д. Харой</w:t>
      </w:r>
      <w:r w:rsidRPr="00F84FD1">
        <w:rPr>
          <w:rFonts w:ascii="Times New Roman" w:eastAsia="Calibri" w:hAnsi="Times New Roman" w:cs="Times New Roman"/>
          <w:sz w:val="28"/>
          <w:szCs w:val="28"/>
          <w:lang w:eastAsia="en-US"/>
        </w:rPr>
        <w:t>, мощность – 36 мест;</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сельский клуб, </w:t>
      </w:r>
      <w:r w:rsidRPr="00F84FD1">
        <w:rPr>
          <w:rFonts w:ascii="Times New Roman" w:eastAsia="Calibri" w:hAnsi="Times New Roman" w:cs="Times New Roman"/>
          <w:color w:val="000000"/>
          <w:sz w:val="28"/>
          <w:szCs w:val="28"/>
          <w:lang w:eastAsia="en-US"/>
        </w:rPr>
        <w:t>д. Печегол</w:t>
      </w:r>
      <w:r w:rsidRPr="00F84FD1">
        <w:rPr>
          <w:rFonts w:ascii="Times New Roman" w:eastAsia="Calibri" w:hAnsi="Times New Roman" w:cs="Times New Roman"/>
          <w:sz w:val="28"/>
          <w:szCs w:val="28"/>
          <w:lang w:eastAsia="en-US"/>
        </w:rPr>
        <w:t>, мощность – 20 мест, в настоящее время в клубе ведется текущий ремонт.</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5 Библиотек:</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месторасположение объекта –  с. Имек, книжный фонд – 7100 единиц хранения;</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месторасположение объекта – </w:t>
      </w:r>
      <w:r w:rsidRPr="00F84FD1">
        <w:rPr>
          <w:rFonts w:ascii="Times New Roman" w:eastAsia="Calibri" w:hAnsi="Times New Roman" w:cs="Times New Roman"/>
          <w:color w:val="000000"/>
          <w:sz w:val="28"/>
          <w:szCs w:val="28"/>
          <w:lang w:eastAsia="en-US"/>
        </w:rPr>
        <w:t>д. Нижний Имек</w:t>
      </w:r>
      <w:r w:rsidRPr="00F84FD1">
        <w:rPr>
          <w:rFonts w:ascii="Times New Roman" w:eastAsia="Calibri" w:hAnsi="Times New Roman" w:cs="Times New Roman"/>
          <w:sz w:val="28"/>
          <w:szCs w:val="28"/>
          <w:lang w:eastAsia="en-US"/>
        </w:rPr>
        <w:t>, книжный фонд – 2100 единиц хранения;</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месторасположение объекта – </w:t>
      </w:r>
      <w:r w:rsidRPr="00F84FD1">
        <w:rPr>
          <w:rFonts w:ascii="Times New Roman" w:eastAsia="Calibri" w:hAnsi="Times New Roman" w:cs="Times New Roman"/>
          <w:color w:val="000000"/>
          <w:sz w:val="28"/>
          <w:szCs w:val="28"/>
          <w:lang w:eastAsia="en-US"/>
        </w:rPr>
        <w:t>д. Верхний Имек</w:t>
      </w:r>
      <w:r w:rsidRPr="00F84FD1">
        <w:rPr>
          <w:rFonts w:ascii="Times New Roman" w:eastAsia="Calibri" w:hAnsi="Times New Roman" w:cs="Times New Roman"/>
          <w:sz w:val="28"/>
          <w:szCs w:val="28"/>
          <w:lang w:eastAsia="en-US"/>
        </w:rPr>
        <w:t>, книжный фонд – 1500 единиц хранения;</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месторасположение объекта – </w:t>
      </w:r>
      <w:r w:rsidRPr="00F84FD1">
        <w:rPr>
          <w:rFonts w:ascii="Times New Roman" w:eastAsia="Calibri" w:hAnsi="Times New Roman" w:cs="Times New Roman"/>
          <w:color w:val="000000"/>
          <w:sz w:val="28"/>
          <w:szCs w:val="28"/>
          <w:lang w:eastAsia="en-US"/>
        </w:rPr>
        <w:t>д. Харой</w:t>
      </w:r>
      <w:r w:rsidRPr="00F84FD1">
        <w:rPr>
          <w:rFonts w:ascii="Times New Roman" w:eastAsia="Calibri" w:hAnsi="Times New Roman" w:cs="Times New Roman"/>
          <w:sz w:val="28"/>
          <w:szCs w:val="28"/>
          <w:lang w:eastAsia="en-US"/>
        </w:rPr>
        <w:t>, книжный фонд – 700 единиц хранения;</w:t>
      </w:r>
    </w:p>
    <w:p w:rsidR="00F84FD1" w:rsidRPr="00F84FD1" w:rsidRDefault="00F84FD1" w:rsidP="00F84FD1">
      <w:pPr>
        <w:tabs>
          <w:tab w:val="left" w:pos="993"/>
        </w:tabs>
        <w:suppressAutoHyphens/>
        <w:autoSpaceDE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месторасположение объекта – </w:t>
      </w:r>
      <w:r w:rsidRPr="00F84FD1">
        <w:rPr>
          <w:rFonts w:ascii="Times New Roman" w:eastAsia="Calibri" w:hAnsi="Times New Roman" w:cs="Times New Roman"/>
          <w:color w:val="000000"/>
          <w:sz w:val="28"/>
          <w:szCs w:val="28"/>
          <w:lang w:eastAsia="en-US"/>
        </w:rPr>
        <w:t>д. Печегол</w:t>
      </w:r>
      <w:r w:rsidRPr="00F84FD1">
        <w:rPr>
          <w:rFonts w:ascii="Times New Roman" w:eastAsia="Calibri" w:hAnsi="Times New Roman" w:cs="Times New Roman"/>
          <w:sz w:val="28"/>
          <w:szCs w:val="28"/>
          <w:lang w:eastAsia="en-US"/>
        </w:rPr>
        <w:t>, книжный фонд – 0</w:t>
      </w:r>
      <w:r w:rsidRPr="00F84FD1">
        <w:rPr>
          <w:rFonts w:ascii="Times New Roman" w:eastAsia="Calibri" w:hAnsi="Times New Roman" w:cs="Times New Roman"/>
          <w:sz w:val="28"/>
          <w:szCs w:val="28"/>
          <w:vertAlign w:val="superscript"/>
          <w:lang w:eastAsia="en-US"/>
        </w:rPr>
        <w:footnoteReference w:id="9"/>
      </w:r>
      <w:r w:rsidRPr="00F84FD1">
        <w:rPr>
          <w:rFonts w:ascii="Times New Roman" w:eastAsia="Calibri" w:hAnsi="Times New Roman" w:cs="Times New Roman"/>
          <w:sz w:val="28"/>
          <w:szCs w:val="28"/>
          <w:lang w:eastAsia="en-US"/>
        </w:rPr>
        <w:t xml:space="preserve"> единиц хранения.</w:t>
      </w:r>
    </w:p>
    <w:p w:rsidR="00F84FD1" w:rsidRPr="00F84FD1" w:rsidRDefault="00F84FD1" w:rsidP="00F84FD1">
      <w:pPr>
        <w:spacing w:after="0" w:line="240" w:lineRule="auto"/>
        <w:ind w:firstLine="708"/>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br w:type="page"/>
      </w:r>
      <w:r w:rsidRPr="00F84FD1">
        <w:rPr>
          <w:rFonts w:ascii="Times New Roman" w:eastAsia="Calibri" w:hAnsi="Times New Roman" w:cs="Times New Roman"/>
          <w:i/>
          <w:sz w:val="28"/>
          <w:szCs w:val="28"/>
          <w:lang w:eastAsia="en-US"/>
        </w:rPr>
        <w:lastRenderedPageBreak/>
        <w:t>Таблица 1.2.8-3</w:t>
      </w: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Сведения об объектах в сфере культуры</w:t>
      </w:r>
    </w:p>
    <w:tbl>
      <w:tblPr>
        <w:tblW w:w="9504" w:type="dxa"/>
        <w:tblLook w:val="04A0" w:firstRow="1" w:lastRow="0" w:firstColumn="1" w:lastColumn="0" w:noHBand="0" w:noVBand="1"/>
      </w:tblPr>
      <w:tblGrid>
        <w:gridCol w:w="445"/>
        <w:gridCol w:w="2626"/>
        <w:gridCol w:w="1401"/>
        <w:gridCol w:w="1821"/>
        <w:gridCol w:w="1502"/>
        <w:gridCol w:w="1709"/>
      </w:tblGrid>
      <w:tr w:rsidR="00F84FD1" w:rsidRPr="00F84FD1" w:rsidTr="00F84FD1">
        <w:trPr>
          <w:trHeight w:val="1380"/>
        </w:trPr>
        <w:tc>
          <w:tcPr>
            <w:tcW w:w="4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w:t>
            </w:r>
          </w:p>
        </w:tc>
        <w:tc>
          <w:tcPr>
            <w:tcW w:w="263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Наименование, адрес</w:t>
            </w:r>
          </w:p>
        </w:tc>
        <w:tc>
          <w:tcPr>
            <w:tcW w:w="1386"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Мощность (число мест в зрительном зале)</w:t>
            </w:r>
          </w:p>
        </w:tc>
        <w:tc>
          <w:tcPr>
            <w:tcW w:w="1823"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Тип здания/ Материал стен</w:t>
            </w:r>
          </w:p>
        </w:tc>
        <w:tc>
          <w:tcPr>
            <w:tcW w:w="1503"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Год постройки, площадь</w:t>
            </w:r>
          </w:p>
        </w:tc>
        <w:tc>
          <w:tcPr>
            <w:tcW w:w="1718"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Износ (в %)</w:t>
            </w:r>
          </w:p>
        </w:tc>
      </w:tr>
      <w:tr w:rsidR="00F84FD1" w:rsidRPr="00F84FD1" w:rsidTr="00F84FD1">
        <w:trPr>
          <w:trHeight w:val="315"/>
        </w:trPr>
        <w:tc>
          <w:tcPr>
            <w:tcW w:w="9504"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w:t>
            </w:r>
          </w:p>
        </w:tc>
      </w:tr>
      <w:tr w:rsidR="00F84FD1" w:rsidRPr="00F84FD1" w:rsidTr="00F84FD1">
        <w:trPr>
          <w:trHeight w:val="834"/>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right"/>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Times New Roman" w:hAnsi="Times New Roman" w:cs="Times New Roman"/>
                <w:sz w:val="24"/>
                <w:szCs w:val="24"/>
              </w:rPr>
              <w:t>Сельский Дом Культуры</w:t>
            </w:r>
            <w:r w:rsidRPr="00F84FD1">
              <w:rPr>
                <w:rFonts w:ascii="Times New Roman" w:eastAsia="Calibri" w:hAnsi="Times New Roman" w:cs="Times New Roman"/>
                <w:color w:val="000000"/>
                <w:sz w:val="24"/>
                <w:szCs w:val="24"/>
                <w:lang w:eastAsia="en-US"/>
              </w:rPr>
              <w:t>, с. Имек</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0</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располагается в актовом зале школы с 1996 года</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710"/>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 2</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Дом культуры</w:t>
            </w:r>
            <w:r w:rsidRPr="00F84FD1">
              <w:rPr>
                <w:rFonts w:ascii="Times New Roman" w:eastAsia="Calibri" w:hAnsi="Times New Roman" w:cs="Times New Roman"/>
                <w:color w:val="000000"/>
                <w:sz w:val="24"/>
                <w:szCs w:val="24"/>
                <w:lang w:eastAsia="en-US"/>
              </w:rPr>
              <w:t>, д. Нижний Имек</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96</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833"/>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right"/>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сельский клуб</w:t>
            </w:r>
            <w:r w:rsidRPr="00F84FD1">
              <w:rPr>
                <w:rFonts w:ascii="Times New Roman" w:eastAsia="Calibri" w:hAnsi="Times New Roman" w:cs="Times New Roman"/>
                <w:color w:val="000000"/>
                <w:sz w:val="24"/>
                <w:szCs w:val="24"/>
                <w:lang w:eastAsia="en-US"/>
              </w:rPr>
              <w:t>, д. Верхний Имек</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23</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 xml:space="preserve">располагается в актовом зале начальной школы </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669"/>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right"/>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сельский клуб</w:t>
            </w:r>
            <w:r w:rsidRPr="00F84FD1">
              <w:rPr>
                <w:rFonts w:ascii="Times New Roman" w:eastAsia="Calibri" w:hAnsi="Times New Roman" w:cs="Times New Roman"/>
                <w:color w:val="000000"/>
                <w:sz w:val="24"/>
                <w:szCs w:val="24"/>
                <w:lang w:eastAsia="en-US"/>
              </w:rPr>
              <w:t>, д. Харой</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36</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r>
      <w:tr w:rsidR="00F84FD1" w:rsidRPr="00F84FD1" w:rsidTr="00F84FD1">
        <w:trPr>
          <w:trHeight w:val="242"/>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5</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сельский клуб</w:t>
            </w:r>
            <w:r w:rsidRPr="00F84FD1">
              <w:rPr>
                <w:rFonts w:ascii="Times New Roman" w:eastAsia="Calibri" w:hAnsi="Times New Roman" w:cs="Times New Roman"/>
                <w:color w:val="000000"/>
                <w:sz w:val="24"/>
                <w:szCs w:val="24"/>
                <w:lang w:eastAsia="en-US"/>
              </w:rPr>
              <w:t>, д. Печегол</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20</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н.д.</w:t>
            </w:r>
          </w:p>
        </w:tc>
      </w:tr>
    </w:tbl>
    <w:p w:rsidR="00F84FD1" w:rsidRPr="00F84FD1" w:rsidRDefault="00F84FD1" w:rsidP="00F84FD1">
      <w:pPr>
        <w:spacing w:after="0" w:line="240" w:lineRule="auto"/>
        <w:ind w:firstLine="708"/>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ind w:firstLine="708"/>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1.2.8-4</w:t>
      </w:r>
    </w:p>
    <w:p w:rsidR="00F84FD1" w:rsidRPr="00F84FD1" w:rsidRDefault="00F84FD1" w:rsidP="00F84FD1">
      <w:pPr>
        <w:spacing w:after="0" w:line="240" w:lineRule="auto"/>
        <w:ind w:firstLine="708"/>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Times New Roman" w:hAnsi="Times New Roman" w:cs="Times New Roman"/>
          <w:i/>
          <w:iCs/>
          <w:color w:val="000000"/>
          <w:sz w:val="28"/>
          <w:szCs w:val="28"/>
        </w:rPr>
      </w:pPr>
      <w:r w:rsidRPr="00F84FD1">
        <w:rPr>
          <w:rFonts w:ascii="Times New Roman" w:eastAsia="Times New Roman" w:hAnsi="Times New Roman" w:cs="Times New Roman"/>
          <w:i/>
          <w:iCs/>
          <w:color w:val="000000"/>
          <w:sz w:val="28"/>
          <w:szCs w:val="28"/>
        </w:rPr>
        <w:t>Сведения об учреждениях отдыха (пляж, парки в зонах отдыха, базы кратковременного пребывания, дома отдыха, санатории, туристские базы, гостиницы, кемпинги)</w:t>
      </w:r>
    </w:p>
    <w:tbl>
      <w:tblPr>
        <w:tblW w:w="9673" w:type="dxa"/>
        <w:tblInd w:w="118" w:type="dxa"/>
        <w:tblLook w:val="04A0" w:firstRow="1" w:lastRow="0" w:firstColumn="1" w:lastColumn="0" w:noHBand="0" w:noVBand="1"/>
      </w:tblPr>
      <w:tblGrid>
        <w:gridCol w:w="445"/>
        <w:gridCol w:w="2358"/>
        <w:gridCol w:w="1458"/>
        <w:gridCol w:w="2300"/>
        <w:gridCol w:w="1964"/>
        <w:gridCol w:w="1119"/>
        <w:gridCol w:w="29"/>
      </w:tblGrid>
      <w:tr w:rsidR="00F84FD1" w:rsidRPr="00F84FD1" w:rsidTr="00F84FD1">
        <w:trPr>
          <w:gridAfter w:val="1"/>
          <w:wAfter w:w="30" w:type="dxa"/>
          <w:trHeight w:val="1230"/>
        </w:trPr>
        <w:tc>
          <w:tcPr>
            <w:tcW w:w="438"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w:t>
            </w:r>
          </w:p>
        </w:tc>
        <w:tc>
          <w:tcPr>
            <w:tcW w:w="2387"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Наименование, адрес</w:t>
            </w:r>
          </w:p>
        </w:tc>
        <w:tc>
          <w:tcPr>
            <w:tcW w:w="1355"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Площадь территории, кв. м.</w:t>
            </w:r>
          </w:p>
        </w:tc>
        <w:tc>
          <w:tcPr>
            <w:tcW w:w="2336"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Фактическая вместимость, мест</w:t>
            </w:r>
          </w:p>
        </w:tc>
        <w:tc>
          <w:tcPr>
            <w:tcW w:w="1994"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Год постройки, площадь</w:t>
            </w:r>
          </w:p>
        </w:tc>
        <w:tc>
          <w:tcPr>
            <w:tcW w:w="1133" w:type="dxa"/>
            <w:tcBorders>
              <w:top w:val="single" w:sz="8" w:space="0" w:color="auto"/>
              <w:left w:val="nil"/>
              <w:bottom w:val="single" w:sz="8" w:space="0" w:color="auto"/>
              <w:right w:val="single" w:sz="8"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bCs/>
                <w:color w:val="000000"/>
                <w:sz w:val="24"/>
                <w:szCs w:val="24"/>
              </w:rPr>
            </w:pPr>
            <w:r w:rsidRPr="00F84FD1">
              <w:rPr>
                <w:rFonts w:ascii="Times New Roman" w:eastAsia="Times New Roman" w:hAnsi="Times New Roman" w:cs="Times New Roman"/>
                <w:bCs/>
                <w:color w:val="000000"/>
                <w:sz w:val="24"/>
                <w:szCs w:val="24"/>
              </w:rPr>
              <w:t>Износ (в %)</w:t>
            </w:r>
          </w:p>
        </w:tc>
      </w:tr>
      <w:tr w:rsidR="00F84FD1" w:rsidRPr="00F84FD1" w:rsidTr="00F84FD1">
        <w:trPr>
          <w:trHeight w:val="375"/>
        </w:trPr>
        <w:tc>
          <w:tcPr>
            <w:tcW w:w="9673"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Существующие</w:t>
            </w:r>
          </w:p>
        </w:tc>
      </w:tr>
      <w:tr w:rsidR="00F84FD1" w:rsidRPr="00F84FD1" w:rsidTr="00F84FD1">
        <w:trPr>
          <w:gridAfter w:val="1"/>
          <w:wAfter w:w="30" w:type="dxa"/>
          <w:trHeight w:val="573"/>
        </w:trPr>
        <w:tc>
          <w:tcPr>
            <w:tcW w:w="4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23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Гостиница «Ведрусия»,  д. Нижний Имек, район пахотного массива у горы Курбизек</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н.д.</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н.д.</w:t>
            </w:r>
          </w:p>
        </w:tc>
        <w:tc>
          <w:tcPr>
            <w:tcW w:w="19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н.д.</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н.д.</w:t>
            </w:r>
          </w:p>
        </w:tc>
      </w:tr>
    </w:tbl>
    <w:p w:rsidR="00F84FD1" w:rsidRPr="00F84FD1" w:rsidRDefault="00F84FD1" w:rsidP="00F84FD1">
      <w:pPr>
        <w:spacing w:after="0" w:line="240" w:lineRule="auto"/>
        <w:ind w:firstLine="709"/>
        <w:jc w:val="both"/>
        <w:rPr>
          <w:rFonts w:ascii="Times New Roman" w:eastAsia="Times New Roman" w:hAnsi="Times New Roman" w:cs="Times New Roman"/>
          <w:i/>
          <w:sz w:val="28"/>
          <w:szCs w:val="24"/>
        </w:rPr>
      </w:pPr>
    </w:p>
    <w:p w:rsidR="00F84FD1" w:rsidRPr="00F84FD1" w:rsidRDefault="00A85E8F" w:rsidP="00F84FD1">
      <w:pPr>
        <w:spacing w:after="0" w:line="240" w:lineRule="auto"/>
        <w:ind w:firstLine="708"/>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Помимо этого,</w:t>
      </w:r>
      <w:r w:rsidR="00F84FD1" w:rsidRPr="00F84FD1">
        <w:rPr>
          <w:rFonts w:ascii="Times New Roman" w:eastAsia="Calibri" w:hAnsi="Times New Roman" w:cs="Times New Roman"/>
          <w:sz w:val="28"/>
          <w:szCs w:val="28"/>
          <w:lang w:eastAsia="en-US"/>
        </w:rPr>
        <w:t xml:space="preserve"> на территории Имекского сельсовета (в с. Имек) располагается отделение почтовой связи – 1 ед.; пункт производства готовых завтраков и обедов; гостиница «Ведрусия».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 таблице 1.2.7-6 представлены результаты анализа соответствия социальной инфраструктуры Имекского сельсовета требованиям </w:t>
      </w:r>
      <w:r w:rsidRPr="00F84FD1">
        <w:rPr>
          <w:rFonts w:ascii="Times New Roman" w:eastAsia="Calibri" w:hAnsi="Times New Roman" w:cs="Times New Roman"/>
          <w:sz w:val="28"/>
          <w:szCs w:val="28"/>
          <w:lang w:eastAsia="en-US"/>
        </w:rPr>
        <w:lastRenderedPageBreak/>
        <w:t>СП 42.13330.2016 Градостроительство. Планировка и застройка городских и сельских поселений. Актуализированная редакция СНиП 2.07.01-89*; Методическим рекомендации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59"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1.2.8-5</w:t>
      </w:r>
    </w:p>
    <w:p w:rsidR="00F84FD1" w:rsidRPr="00F84FD1" w:rsidRDefault="00F84FD1" w:rsidP="00F84FD1">
      <w:pPr>
        <w:spacing w:after="0" w:line="259" w:lineRule="auto"/>
        <w:jc w:val="right"/>
        <w:rPr>
          <w:rFonts w:ascii="Times New Roman" w:eastAsia="Calibri" w:hAnsi="Times New Roman" w:cs="Times New Roman"/>
          <w:i/>
          <w:sz w:val="28"/>
          <w:szCs w:val="28"/>
          <w:lang w:eastAsia="en-US"/>
        </w:rPr>
      </w:pPr>
    </w:p>
    <w:p w:rsidR="00F84FD1" w:rsidRPr="00F84FD1" w:rsidRDefault="00F84FD1" w:rsidP="00F84FD1">
      <w:pPr>
        <w:autoSpaceDE w:val="0"/>
        <w:spacing w:after="0" w:line="240" w:lineRule="auto"/>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Анализ обеспеченности населения услугами в областях образования,</w:t>
      </w:r>
    </w:p>
    <w:p w:rsidR="00F84FD1" w:rsidRPr="00F84FD1" w:rsidRDefault="00F84FD1" w:rsidP="00F84FD1">
      <w:pPr>
        <w:autoSpaceDE w:val="0"/>
        <w:spacing w:after="0" w:line="240" w:lineRule="auto"/>
        <w:ind w:firstLine="709"/>
        <w:jc w:val="center"/>
        <w:rPr>
          <w:rFonts w:ascii="Times New Roman" w:eastAsia="Calibri" w:hAnsi="Times New Roman" w:cs="Times New Roman"/>
          <w:i/>
          <w:iCs/>
          <w:sz w:val="28"/>
          <w:szCs w:val="28"/>
          <w:lang w:eastAsia="en-US"/>
        </w:rPr>
      </w:pPr>
      <w:r w:rsidRPr="00F84FD1">
        <w:rPr>
          <w:rFonts w:ascii="Times New Roman" w:eastAsia="Calibri" w:hAnsi="Times New Roman" w:cs="Times New Roman"/>
          <w:i/>
          <w:iCs/>
          <w:sz w:val="28"/>
          <w:szCs w:val="28"/>
          <w:lang w:eastAsia="en-US"/>
        </w:rPr>
        <w:t xml:space="preserve">здравоохранения, физической культуры и </w:t>
      </w:r>
      <w:r w:rsidR="00A85E8F" w:rsidRPr="00F84FD1">
        <w:rPr>
          <w:rFonts w:ascii="Times New Roman" w:eastAsia="Calibri" w:hAnsi="Times New Roman" w:cs="Times New Roman"/>
          <w:i/>
          <w:iCs/>
          <w:sz w:val="28"/>
          <w:szCs w:val="28"/>
          <w:lang w:eastAsia="en-US"/>
        </w:rPr>
        <w:t>массового спорта,</w:t>
      </w:r>
      <w:r w:rsidRPr="00F84FD1">
        <w:rPr>
          <w:rFonts w:ascii="Times New Roman" w:eastAsia="Calibri" w:hAnsi="Times New Roman" w:cs="Times New Roman"/>
          <w:i/>
          <w:iCs/>
          <w:sz w:val="28"/>
          <w:szCs w:val="28"/>
          <w:lang w:eastAsia="en-US"/>
        </w:rPr>
        <w:t xml:space="preserve"> и культуры</w:t>
      </w:r>
    </w:p>
    <w:tbl>
      <w:tblPr>
        <w:tblW w:w="5000" w:type="pct"/>
        <w:tblLook w:val="0000" w:firstRow="0" w:lastRow="0" w:firstColumn="0" w:lastColumn="0" w:noHBand="0" w:noVBand="0"/>
      </w:tblPr>
      <w:tblGrid>
        <w:gridCol w:w="560"/>
        <w:gridCol w:w="2603"/>
        <w:gridCol w:w="1707"/>
        <w:gridCol w:w="1855"/>
        <w:gridCol w:w="1321"/>
        <w:gridCol w:w="1524"/>
      </w:tblGrid>
      <w:tr w:rsidR="00F84FD1" w:rsidRPr="00F84FD1" w:rsidTr="00F84FD1">
        <w:trPr>
          <w:tblHeader/>
        </w:trPr>
        <w:tc>
          <w:tcPr>
            <w:tcW w:w="293" w:type="pct"/>
            <w:vMerge w:val="restar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 п/п</w:t>
            </w:r>
          </w:p>
        </w:tc>
        <w:tc>
          <w:tcPr>
            <w:tcW w:w="1360" w:type="pct"/>
            <w:vMerge w:val="restar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Объекты</w:t>
            </w:r>
          </w:p>
        </w:tc>
        <w:tc>
          <w:tcPr>
            <w:tcW w:w="892" w:type="pct"/>
            <w:vMerge w:val="restar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Единица измерения</w:t>
            </w:r>
          </w:p>
        </w:tc>
        <w:tc>
          <w:tcPr>
            <w:tcW w:w="969" w:type="pct"/>
            <w:vMerge w:val="restart"/>
            <w:tcBorders>
              <w:top w:val="single" w:sz="4" w:space="0" w:color="000000"/>
              <w:lef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Нормативная обеспеченность</w:t>
            </w:r>
          </w:p>
        </w:tc>
        <w:tc>
          <w:tcPr>
            <w:tcW w:w="1486" w:type="pct"/>
            <w:gridSpan w:val="2"/>
            <w:tcBorders>
              <w:top w:val="single" w:sz="4" w:space="0" w:color="000000"/>
              <w:left w:val="single" w:sz="4" w:space="0" w:color="000000"/>
              <w:bottom w:val="single" w:sz="4" w:space="0" w:color="000000"/>
              <w:right w:val="single" w:sz="4" w:space="0" w:color="000000"/>
            </w:tcBorders>
            <w:shd w:val="clear" w:color="auto" w:fill="auto"/>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Обеспеченность</w:t>
            </w:r>
          </w:p>
        </w:tc>
      </w:tr>
      <w:tr w:rsidR="00F84FD1" w:rsidRPr="00F84FD1" w:rsidTr="00F84FD1">
        <w:trPr>
          <w:tblHeader/>
        </w:trPr>
        <w:tc>
          <w:tcPr>
            <w:tcW w:w="293" w:type="pct"/>
            <w:vMerge/>
            <w:tcBorders>
              <w:top w:val="single" w:sz="4" w:space="0" w:color="000000"/>
              <w:left w:val="single" w:sz="4" w:space="0" w:color="000000"/>
              <w:bottom w:val="single" w:sz="4" w:space="0" w:color="000000"/>
            </w:tcBorders>
            <w:shd w:val="clear" w:color="auto" w:fill="auto"/>
          </w:tcPr>
          <w:p w:rsidR="00F84FD1" w:rsidRPr="00F84FD1" w:rsidRDefault="00F84FD1" w:rsidP="00F84FD1">
            <w:pPr>
              <w:snapToGrid w:val="0"/>
              <w:spacing w:after="0"/>
              <w:jc w:val="center"/>
              <w:rPr>
                <w:rFonts w:ascii="Times New Roman" w:eastAsia="Calibri" w:hAnsi="Times New Roman" w:cs="Times New Roman"/>
                <w:bCs/>
                <w:sz w:val="24"/>
                <w:szCs w:val="24"/>
                <w:lang w:eastAsia="en-US"/>
              </w:rPr>
            </w:pPr>
          </w:p>
        </w:tc>
        <w:tc>
          <w:tcPr>
            <w:tcW w:w="1360" w:type="pct"/>
            <w:vMerge/>
            <w:tcBorders>
              <w:top w:val="single" w:sz="4" w:space="0" w:color="000000"/>
              <w:left w:val="single" w:sz="4" w:space="0" w:color="000000"/>
              <w:bottom w:val="single" w:sz="4" w:space="0" w:color="000000"/>
            </w:tcBorders>
            <w:shd w:val="clear" w:color="auto" w:fill="auto"/>
          </w:tcPr>
          <w:p w:rsidR="00F84FD1" w:rsidRPr="00F84FD1" w:rsidRDefault="00F84FD1" w:rsidP="00F84FD1">
            <w:pPr>
              <w:snapToGrid w:val="0"/>
              <w:spacing w:after="0"/>
              <w:jc w:val="center"/>
              <w:rPr>
                <w:rFonts w:ascii="Times New Roman" w:eastAsia="Calibri" w:hAnsi="Times New Roman" w:cs="Times New Roman"/>
                <w:bCs/>
                <w:sz w:val="24"/>
                <w:szCs w:val="24"/>
                <w:lang w:eastAsia="en-US"/>
              </w:rPr>
            </w:pPr>
          </w:p>
        </w:tc>
        <w:tc>
          <w:tcPr>
            <w:tcW w:w="892" w:type="pct"/>
            <w:vMerge/>
            <w:tcBorders>
              <w:top w:val="single" w:sz="4" w:space="0" w:color="000000"/>
              <w:left w:val="single" w:sz="4" w:space="0" w:color="000000"/>
              <w:bottom w:val="single" w:sz="4" w:space="0" w:color="000000"/>
            </w:tcBorders>
            <w:shd w:val="clear" w:color="auto" w:fill="auto"/>
          </w:tcPr>
          <w:p w:rsidR="00F84FD1" w:rsidRPr="00F84FD1" w:rsidRDefault="00F84FD1" w:rsidP="00F84FD1">
            <w:pPr>
              <w:snapToGrid w:val="0"/>
              <w:spacing w:after="0"/>
              <w:jc w:val="center"/>
              <w:rPr>
                <w:rFonts w:ascii="Times New Roman" w:eastAsia="Calibri" w:hAnsi="Times New Roman" w:cs="Times New Roman"/>
                <w:bCs/>
                <w:sz w:val="24"/>
                <w:szCs w:val="24"/>
                <w:lang w:eastAsia="en-US"/>
              </w:rPr>
            </w:pPr>
          </w:p>
        </w:tc>
        <w:tc>
          <w:tcPr>
            <w:tcW w:w="969" w:type="pct"/>
            <w:vMerge/>
            <w:tcBorders>
              <w:left w:val="single" w:sz="4" w:space="0" w:color="000000"/>
              <w:bottom w:val="single" w:sz="4" w:space="0" w:color="000000"/>
            </w:tcBorders>
            <w:shd w:val="clear" w:color="auto" w:fill="auto"/>
          </w:tcPr>
          <w:p w:rsidR="00F84FD1" w:rsidRPr="00F84FD1" w:rsidRDefault="00F84FD1" w:rsidP="00F84FD1">
            <w:pPr>
              <w:snapToGrid w:val="0"/>
              <w:spacing w:after="0"/>
              <w:jc w:val="center"/>
              <w:rPr>
                <w:rFonts w:ascii="Times New Roman" w:eastAsia="Calibri" w:hAnsi="Times New Roman" w:cs="Times New Roman"/>
                <w:bCs/>
                <w:sz w:val="24"/>
                <w:szCs w:val="24"/>
                <w:lang w:eastAsia="en-US"/>
              </w:rPr>
            </w:pPr>
          </w:p>
        </w:tc>
        <w:tc>
          <w:tcPr>
            <w:tcW w:w="690" w:type="pct"/>
            <w:tcBorders>
              <w:top w:val="single" w:sz="4" w:space="0" w:color="000000"/>
              <w:left w:val="single" w:sz="4" w:space="0" w:color="000000"/>
              <w:bottom w:val="single" w:sz="4" w:space="0" w:color="000000"/>
            </w:tcBorders>
            <w:shd w:val="clear" w:color="auto" w:fill="auto"/>
          </w:tcPr>
          <w:p w:rsidR="00F84FD1" w:rsidRPr="00F84FD1" w:rsidRDefault="00F84FD1" w:rsidP="00F84FD1">
            <w:pPr>
              <w:spacing w:after="0"/>
              <w:jc w:val="center"/>
              <w:rPr>
                <w:rFonts w:ascii="Times New Roman" w:eastAsia="Calibri" w:hAnsi="Times New Roman" w:cs="Times New Roman"/>
                <w:bCs/>
                <w:sz w:val="24"/>
                <w:szCs w:val="24"/>
                <w:highlight w:val="yellow"/>
                <w:lang w:eastAsia="en-US"/>
              </w:rPr>
            </w:pPr>
            <w:r w:rsidRPr="00F84FD1">
              <w:rPr>
                <w:rFonts w:ascii="Times New Roman" w:eastAsia="Calibri" w:hAnsi="Times New Roman" w:cs="Times New Roman"/>
                <w:bCs/>
                <w:sz w:val="24"/>
                <w:szCs w:val="24"/>
                <w:lang w:eastAsia="en-US"/>
              </w:rPr>
              <w:t>Имеется по факту</w:t>
            </w:r>
          </w:p>
        </w:tc>
        <w:tc>
          <w:tcPr>
            <w:tcW w:w="796" w:type="pct"/>
            <w:tcBorders>
              <w:top w:val="single" w:sz="4" w:space="0" w:color="000000"/>
              <w:left w:val="single" w:sz="4" w:space="0" w:color="000000"/>
              <w:bottom w:val="single" w:sz="4" w:space="0" w:color="000000"/>
              <w:right w:val="single" w:sz="4" w:space="0" w:color="000000"/>
            </w:tcBorders>
            <w:shd w:val="clear" w:color="auto" w:fill="auto"/>
          </w:tcPr>
          <w:p w:rsidR="00F84FD1" w:rsidRPr="00F84FD1" w:rsidRDefault="00F84FD1" w:rsidP="00F84FD1">
            <w:pPr>
              <w:spacing w:after="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 к нормативу</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w:t>
            </w:r>
          </w:p>
        </w:tc>
        <w:tc>
          <w:tcPr>
            <w:tcW w:w="4707" w:type="pct"/>
            <w:gridSpan w:val="5"/>
            <w:tcBorders>
              <w:top w:val="single" w:sz="4" w:space="0" w:color="000000"/>
              <w:left w:val="single" w:sz="4" w:space="0" w:color="000000"/>
              <w:bottom w:val="single" w:sz="4" w:space="0" w:color="000000"/>
              <w:right w:val="single" w:sz="4" w:space="0" w:color="000000"/>
            </w:tcBorders>
            <w:shd w:val="clear" w:color="auto" w:fill="auto"/>
          </w:tcPr>
          <w:p w:rsidR="00F84FD1" w:rsidRPr="00F84FD1" w:rsidRDefault="00F84FD1" w:rsidP="00F84FD1">
            <w:pPr>
              <w:spacing w:after="0"/>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Учреждения образования</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Детские дошкольные учреждения</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ind w:left="-278" w:firstLine="27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место</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85% охвата детей дошкольного возраста</w:t>
            </w:r>
          </w:p>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(от 1,5 до 7 лет)</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100</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школы</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место</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100 % общего числа школьников 1-9  классов и 75 % - 10-11 классов при обучении в одну смену</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380</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100</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tcPr>
          <w:p w:rsidR="00F84FD1" w:rsidRPr="00F84FD1" w:rsidRDefault="00F84FD1" w:rsidP="00F84FD1">
            <w:pPr>
              <w:snapToGrid w:val="0"/>
              <w:spacing w:after="0"/>
              <w:rPr>
                <w:rFonts w:ascii="Times New Roman" w:eastAsia="Calibri" w:hAnsi="Times New Roman" w:cs="Times New Roman"/>
                <w:sz w:val="24"/>
                <w:szCs w:val="24"/>
                <w:lang w:eastAsia="en-US"/>
              </w:rPr>
            </w:pPr>
          </w:p>
        </w:tc>
        <w:tc>
          <w:tcPr>
            <w:tcW w:w="4707" w:type="pct"/>
            <w:gridSpan w:val="5"/>
            <w:tcBorders>
              <w:top w:val="single" w:sz="4" w:space="0" w:color="000000"/>
              <w:left w:val="single" w:sz="4" w:space="0" w:color="000000"/>
              <w:bottom w:val="single" w:sz="4" w:space="0" w:color="000000"/>
              <w:right w:val="single" w:sz="4" w:space="0" w:color="000000"/>
            </w:tcBorders>
            <w:shd w:val="clear" w:color="auto" w:fill="auto"/>
          </w:tcPr>
          <w:p w:rsidR="00F84FD1" w:rsidRPr="00F84FD1" w:rsidRDefault="00F84FD1" w:rsidP="00F84FD1">
            <w:pPr>
              <w:spacing w:after="0"/>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Физкультурно-спортивные сооружения</w:t>
            </w:r>
          </w:p>
        </w:tc>
      </w:tr>
      <w:tr w:rsidR="00F84FD1" w:rsidRPr="00F84FD1" w:rsidTr="00F84FD1">
        <w:trPr>
          <w:trHeight w:val="1065"/>
        </w:trPr>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Спортивные залы общего пользования</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w:t>
            </w:r>
            <w:r w:rsidRPr="00F84FD1">
              <w:rPr>
                <w:rFonts w:ascii="Times New Roman" w:eastAsia="Calibri" w:hAnsi="Times New Roman" w:cs="Times New Roman"/>
                <w:sz w:val="24"/>
                <w:szCs w:val="24"/>
                <w:vertAlign w:val="superscript"/>
                <w:lang w:eastAsia="en-US"/>
              </w:rPr>
              <w:t>2</w:t>
            </w:r>
            <w:r w:rsidRPr="00F84FD1">
              <w:rPr>
                <w:rFonts w:ascii="Times New Roman" w:eastAsia="Calibri" w:hAnsi="Times New Roman" w:cs="Times New Roman"/>
                <w:sz w:val="24"/>
                <w:szCs w:val="24"/>
                <w:lang w:eastAsia="en-US"/>
              </w:rPr>
              <w:t xml:space="preserve"> площади пола на 1 тыс. чел.</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60-80</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н.д.</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A85E8F"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&lt;100</w:t>
            </w:r>
          </w:p>
          <w:p w:rsidR="00F84FD1" w:rsidRPr="00F84FD1" w:rsidRDefault="00F84FD1" w:rsidP="00F84FD1">
            <w:pPr>
              <w:spacing w:after="0"/>
              <w:jc w:val="center"/>
              <w:rPr>
                <w:rFonts w:ascii="Times New Roman" w:eastAsia="Calibri" w:hAnsi="Times New Roman" w:cs="Times New Roman"/>
                <w:sz w:val="24"/>
                <w:szCs w:val="24"/>
                <w:lang w:eastAsia="en-US"/>
              </w:rPr>
            </w:pPr>
          </w:p>
        </w:tc>
      </w:tr>
      <w:tr w:rsidR="00F84FD1" w:rsidRPr="00F84FD1" w:rsidTr="00F84FD1">
        <w:trPr>
          <w:trHeight w:val="1019"/>
        </w:trPr>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4</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Физкультурно-спортивные сооружения (территория), га</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га</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0,7-0,9 га на 1 тыс.чел. населения</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1,135</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A85E8F"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&lt;100</w:t>
            </w:r>
          </w:p>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(77 %)</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p>
        </w:tc>
        <w:tc>
          <w:tcPr>
            <w:tcW w:w="4707" w:type="pct"/>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Учреждения культуры и искусства</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Клубные учреждения</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150 мест на</w:t>
            </w:r>
          </w:p>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тыс. чел.</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175</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A85E8F"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&lt;100</w:t>
            </w:r>
          </w:p>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(55 %)</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7</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xml:space="preserve">Сельские массовые библиотеки на 1 тыс. чел. зоны обслуживания </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тыс. ед. хранения</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6-7,5</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11,4</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8</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Отделение почтовой связи</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ед.</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w:t>
            </w:r>
          </w:p>
        </w:tc>
      </w:tr>
      <w:tr w:rsidR="00F84FD1" w:rsidRPr="00F84FD1" w:rsidTr="00F84FD1">
        <w:tc>
          <w:tcPr>
            <w:tcW w:w="293"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napToGrid w:val="0"/>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lastRenderedPageBreak/>
              <w:t>9</w:t>
            </w:r>
          </w:p>
        </w:tc>
        <w:tc>
          <w:tcPr>
            <w:tcW w:w="136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Торговые предприятия (магазины, торговые центры, торговые комплексы)</w:t>
            </w:r>
          </w:p>
        </w:tc>
        <w:tc>
          <w:tcPr>
            <w:tcW w:w="892"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vertAlign w:val="superscript"/>
                <w:lang w:eastAsia="en-US"/>
              </w:rPr>
            </w:pPr>
            <w:r w:rsidRPr="00F84FD1">
              <w:rPr>
                <w:rFonts w:ascii="Times New Roman" w:eastAsia="Calibri" w:hAnsi="Times New Roman" w:cs="Times New Roman"/>
                <w:sz w:val="24"/>
                <w:szCs w:val="24"/>
                <w:lang w:eastAsia="en-US"/>
              </w:rPr>
              <w:t>м</w:t>
            </w:r>
            <w:r w:rsidRPr="00F84FD1">
              <w:rPr>
                <w:rFonts w:ascii="Times New Roman" w:eastAsia="Calibri" w:hAnsi="Times New Roman" w:cs="Times New Roman"/>
                <w:sz w:val="24"/>
                <w:szCs w:val="24"/>
                <w:vertAlign w:val="superscript"/>
                <w:lang w:eastAsia="en-US"/>
              </w:rPr>
              <w:t>2</w:t>
            </w:r>
          </w:p>
        </w:tc>
        <w:tc>
          <w:tcPr>
            <w:tcW w:w="969"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300 м</w:t>
            </w:r>
            <w:r w:rsidRPr="00F84FD1">
              <w:rPr>
                <w:rFonts w:ascii="Times New Roman" w:eastAsia="Calibri" w:hAnsi="Times New Roman" w:cs="Times New Roman"/>
                <w:sz w:val="24"/>
                <w:szCs w:val="24"/>
                <w:vertAlign w:val="superscript"/>
                <w:lang w:eastAsia="en-US"/>
              </w:rPr>
              <w:t>2</w:t>
            </w:r>
            <w:r w:rsidRPr="00F84FD1">
              <w:rPr>
                <w:rFonts w:ascii="Times New Roman" w:eastAsia="Calibri" w:hAnsi="Times New Roman" w:cs="Times New Roman"/>
                <w:sz w:val="24"/>
                <w:szCs w:val="24"/>
                <w:lang w:eastAsia="en-US"/>
              </w:rPr>
              <w:t xml:space="preserve"> торговой площади на 1 тыс.человек</w:t>
            </w:r>
          </w:p>
        </w:tc>
        <w:tc>
          <w:tcPr>
            <w:tcW w:w="690" w:type="pct"/>
            <w:tcBorders>
              <w:top w:val="single" w:sz="4" w:space="0" w:color="000000"/>
              <w:left w:val="single" w:sz="4" w:space="0" w:color="000000"/>
              <w:bottom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255,1</w:t>
            </w:r>
          </w:p>
        </w:tc>
        <w:tc>
          <w:tcPr>
            <w:tcW w:w="7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84FD1" w:rsidRPr="00F84FD1" w:rsidRDefault="00F84FD1" w:rsidP="00F84FD1">
            <w:pPr>
              <w:spacing w:after="0"/>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&lt; 100 (39,55%)</w:t>
            </w:r>
          </w:p>
        </w:tc>
      </w:tr>
    </w:tbl>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На основании проведенного анализа можно сделать заключение, что социальная инфраструктура Имекского сельсовета Таштыпского района Республики Хакасия по ряду показателей не соответствует нормативным требованиям. </w:t>
      </w:r>
    </w:p>
    <w:p w:rsidR="00F84FD1" w:rsidRPr="00F84FD1" w:rsidRDefault="00F84FD1" w:rsidP="00F84FD1">
      <w:pPr>
        <w:spacing w:after="0" w:line="240" w:lineRule="auto"/>
        <w:ind w:firstLine="709"/>
        <w:jc w:val="both"/>
        <w:rPr>
          <w:rFonts w:ascii="Times New Roman" w:eastAsia="Calibri" w:hAnsi="Times New Roman" w:cs="Times New Roman"/>
          <w:sz w:val="28"/>
          <w:szCs w:val="28"/>
          <w:highlight w:val="yellow"/>
          <w:lang w:eastAsia="en-US"/>
        </w:rPr>
      </w:pPr>
      <w:r w:rsidRPr="00F84FD1">
        <w:rPr>
          <w:rFonts w:ascii="Times New Roman" w:eastAsia="Calibri" w:hAnsi="Times New Roman" w:cs="Times New Roman"/>
          <w:sz w:val="28"/>
          <w:szCs w:val="28"/>
          <w:lang w:eastAsia="en-US"/>
        </w:rPr>
        <w:t>Существует потребность в объектах физической культуры и спорта (требуется строительство физкультурного комплекса в с. Имек, спортивного зала общего пользования в д. Нижний Имек, в недостаточном количестве – физкультурно-спортивные сооружения); отсутствуют учреждения, оказывающие дополнительное образование</w:t>
      </w:r>
      <w:r w:rsidRPr="00F84FD1">
        <w:rPr>
          <w:rFonts w:ascii="Times New Roman" w:eastAsia="Times New Roman" w:hAnsi="Times New Roman" w:cs="Times New Roman"/>
          <w:color w:val="000000"/>
          <w:sz w:val="28"/>
          <w:szCs w:val="28"/>
        </w:rPr>
        <w:t>; требуется возведение Дома культуры в с. Имек и сельского клуба в д. Верхний Имек (в настоящее время показатель обеспеченности равен 55 % от нормативного значения)</w:t>
      </w:r>
      <w:r w:rsidRPr="00F84FD1">
        <w:rPr>
          <w:rFonts w:ascii="Times New Roman" w:eastAsia="Calibri" w:hAnsi="Times New Roman" w:cs="Times New Roman"/>
          <w:sz w:val="28"/>
          <w:szCs w:val="28"/>
          <w:lang w:eastAsia="en-US"/>
        </w:rPr>
        <w:t xml:space="preserve">. </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Существует необходимость увеличения рабочих мест по позиции «Предприятия бытового обслуживания». В настоящее время данная позиция - 0 %, по позиции «Торговые предприятия» показатель составляет ≈ 40% от требуемого расчетного показателя.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widowControl w:val="0"/>
        <w:numPr>
          <w:ilvl w:val="2"/>
          <w:numId w:val="41"/>
        </w:numPr>
        <w:autoSpaceDE w:val="0"/>
        <w:autoSpaceDN w:val="0"/>
        <w:adjustRightInd w:val="0"/>
        <w:spacing w:after="0" w:line="240" w:lineRule="auto"/>
        <w:ind w:left="1418" w:hanging="709"/>
        <w:outlineLvl w:val="2"/>
        <w:rPr>
          <w:rFonts w:ascii="Times New Roman" w:eastAsia="Times New Roman" w:hAnsi="Times New Roman" w:cs="Times New Roman"/>
          <w:b/>
          <w:sz w:val="28"/>
          <w:szCs w:val="20"/>
        </w:rPr>
      </w:pPr>
      <w:bookmarkStart w:id="34" w:name="_Toc530401321"/>
      <w:bookmarkStart w:id="35" w:name="_Toc75447409"/>
      <w:r w:rsidRPr="00F84FD1">
        <w:rPr>
          <w:rFonts w:ascii="Times New Roman" w:eastAsia="Times New Roman" w:hAnsi="Times New Roman" w:cs="Times New Roman"/>
          <w:b/>
          <w:sz w:val="28"/>
          <w:szCs w:val="20"/>
        </w:rPr>
        <w:lastRenderedPageBreak/>
        <w:t>Транспортное обеспечение территории</w:t>
      </w:r>
      <w:bookmarkEnd w:id="34"/>
      <w:bookmarkEnd w:id="35"/>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Важными показателями, характеризующими ценность территории, являются транспортная доступность и уровень транспортного обслуживания населения. Транспортная доступность территории определяется в первую очередь доступностью краевого и районного центров.</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Имекский сельсовет расположен на расстоянии 7 км от районного центра с. Таштып. Транспортная удаленность сельсовета от республиканского центра г. Абакан 150 км.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Внешние транспортные связи Имекского сельсовета осуществляются автомобильным транспортом.</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p>
    <w:p w:rsidR="00F84FD1" w:rsidRPr="00F84FD1" w:rsidRDefault="00F84FD1" w:rsidP="00F84FD1">
      <w:pPr>
        <w:spacing w:after="0" w:line="240" w:lineRule="auto"/>
        <w:ind w:firstLine="851"/>
        <w:jc w:val="both"/>
        <w:rPr>
          <w:rFonts w:ascii="Times New Roman" w:eastAsia="Times New Roman" w:hAnsi="Times New Roman" w:cs="Times New Roman"/>
          <w:i/>
          <w:color w:val="000000"/>
          <w:sz w:val="28"/>
          <w:szCs w:val="24"/>
          <w:lang w:eastAsia="en-US"/>
        </w:rPr>
      </w:pPr>
      <w:r w:rsidRPr="00F84FD1">
        <w:rPr>
          <w:rFonts w:ascii="Times New Roman" w:eastAsia="Times New Roman" w:hAnsi="Times New Roman" w:cs="Times New Roman"/>
          <w:i/>
          <w:color w:val="000000"/>
          <w:sz w:val="28"/>
          <w:szCs w:val="28"/>
          <w:lang w:eastAsia="en-US"/>
        </w:rPr>
        <w:t>Автомобильный</w:t>
      </w:r>
      <w:r w:rsidRPr="00F84FD1">
        <w:rPr>
          <w:rFonts w:ascii="Times New Roman" w:eastAsia="Times New Roman" w:hAnsi="Times New Roman" w:cs="Times New Roman"/>
          <w:i/>
          <w:color w:val="000000"/>
          <w:sz w:val="28"/>
          <w:szCs w:val="24"/>
          <w:lang w:eastAsia="en-US"/>
        </w:rPr>
        <w:t xml:space="preserve"> транспорт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Дорожная сеть сельсовета представлена дорогами регионального и межмуниципального значения. Состояние сети автомобильных дорог муниципального образования в целом удовлетворительное. Сеть представлена дорогами </w:t>
      </w:r>
      <w:r w:rsidRPr="00F84FD1">
        <w:rPr>
          <w:rFonts w:ascii="Times New Roman" w:eastAsia="Times New Roman" w:hAnsi="Times New Roman" w:cs="Times New Roman"/>
          <w:sz w:val="28"/>
          <w:szCs w:val="24"/>
          <w:lang w:val="en-US" w:eastAsia="en-US"/>
        </w:rPr>
        <w:t>III</w:t>
      </w:r>
      <w:r w:rsidRPr="00F84FD1">
        <w:rPr>
          <w:rFonts w:ascii="Times New Roman" w:eastAsia="Times New Roman" w:hAnsi="Times New Roman" w:cs="Times New Roman"/>
          <w:sz w:val="28"/>
          <w:szCs w:val="24"/>
          <w:lang w:eastAsia="en-US"/>
        </w:rPr>
        <w:t xml:space="preserve">, </w:t>
      </w:r>
      <w:r w:rsidRPr="00F84FD1">
        <w:rPr>
          <w:rFonts w:ascii="Times New Roman" w:eastAsia="Times New Roman" w:hAnsi="Times New Roman" w:cs="Times New Roman"/>
          <w:sz w:val="28"/>
          <w:szCs w:val="24"/>
          <w:lang w:val="en-US" w:eastAsia="en-US"/>
        </w:rPr>
        <w:t>IV</w:t>
      </w:r>
      <w:r w:rsidRPr="00F84FD1">
        <w:rPr>
          <w:rFonts w:ascii="Times New Roman" w:eastAsia="Times New Roman" w:hAnsi="Times New Roman" w:cs="Times New Roman"/>
          <w:sz w:val="28"/>
          <w:szCs w:val="24"/>
          <w:lang w:eastAsia="en-US"/>
        </w:rPr>
        <w:t xml:space="preserve"> технической категории с песчанно-гравийным и асфальтобетонным покрытием.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Перечень автомобильных дорог регионального и межмуниципального значения, расположенных в границах Имекского сельсовета, приведен в таблице 1.2.-1.</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highlight w:val="darkGray"/>
          <w:lang w:eastAsia="en-US"/>
        </w:rPr>
      </w:pPr>
    </w:p>
    <w:p w:rsidR="00F84FD1" w:rsidRPr="00F84FD1" w:rsidRDefault="00F84FD1" w:rsidP="00F84FD1">
      <w:pPr>
        <w:spacing w:after="0" w:line="240" w:lineRule="auto"/>
        <w:ind w:firstLine="709"/>
        <w:jc w:val="right"/>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Таблица 1.2.9-1</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highlight w:val="darkGray"/>
          <w:lang w:eastAsia="en-US"/>
        </w:rPr>
      </w:pPr>
    </w:p>
    <w:p w:rsidR="00F84FD1" w:rsidRPr="00F84FD1" w:rsidRDefault="00F84FD1" w:rsidP="00F84FD1">
      <w:pPr>
        <w:spacing w:after="0" w:line="240" w:lineRule="auto"/>
        <w:jc w:val="center"/>
        <w:rPr>
          <w:rFonts w:ascii="Times New Roman" w:eastAsia="Calibri" w:hAnsi="Times New Roman" w:cs="Times New Roman"/>
          <w:i/>
          <w:color w:val="000000"/>
          <w:sz w:val="28"/>
          <w:szCs w:val="28"/>
          <w:highlight w:val="darkGray"/>
          <w:lang w:eastAsia="en-US"/>
        </w:rPr>
      </w:pPr>
      <w:r w:rsidRPr="00F84FD1">
        <w:rPr>
          <w:rFonts w:ascii="Times New Roman" w:eastAsia="Times New Roman" w:hAnsi="Times New Roman" w:cs="Times New Roman"/>
          <w:i/>
          <w:sz w:val="28"/>
          <w:szCs w:val="24"/>
          <w:lang w:eastAsia="en-US"/>
        </w:rPr>
        <w:t>Перечень автомобильных дорог регионального и межмуниципального значения, расположенных в границах Имекского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3516"/>
        <w:gridCol w:w="2915"/>
        <w:gridCol w:w="2578"/>
      </w:tblGrid>
      <w:tr w:rsidR="00F84FD1" w:rsidRPr="00F84FD1" w:rsidTr="00F84FD1">
        <w:trPr>
          <w:trHeight w:val="830"/>
        </w:trPr>
        <w:tc>
          <w:tcPr>
            <w:tcW w:w="2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п/п</w:t>
            </w:r>
          </w:p>
        </w:tc>
        <w:tc>
          <w:tcPr>
            <w:tcW w:w="183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Идентификационный номер автомобильной дороги</w:t>
            </w:r>
          </w:p>
        </w:tc>
        <w:tc>
          <w:tcPr>
            <w:tcW w:w="152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Наименование автомобильной дороги</w:t>
            </w:r>
          </w:p>
        </w:tc>
        <w:tc>
          <w:tcPr>
            <w:tcW w:w="134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Протяженность в границах сельсовета,</w:t>
            </w:r>
          </w:p>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км</w:t>
            </w:r>
          </w:p>
        </w:tc>
      </w:tr>
      <w:tr w:rsidR="00F84FD1" w:rsidRPr="00F84FD1" w:rsidTr="00F84FD1">
        <w:trPr>
          <w:trHeight w:val="265"/>
        </w:trPr>
        <w:tc>
          <w:tcPr>
            <w:tcW w:w="2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183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95-ОП-РЗ-95К-002</w:t>
            </w:r>
          </w:p>
        </w:tc>
        <w:tc>
          <w:tcPr>
            <w:tcW w:w="152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Абакан - Ак-Довурак</w:t>
            </w:r>
          </w:p>
        </w:tc>
        <w:tc>
          <w:tcPr>
            <w:tcW w:w="134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11,7</w:t>
            </w:r>
          </w:p>
        </w:tc>
      </w:tr>
      <w:tr w:rsidR="00F84FD1" w:rsidRPr="00F84FD1" w:rsidTr="00F84FD1">
        <w:tc>
          <w:tcPr>
            <w:tcW w:w="2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w:t>
            </w:r>
          </w:p>
        </w:tc>
        <w:tc>
          <w:tcPr>
            <w:tcW w:w="183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95-ОП-МЗ-95Н-607</w:t>
            </w:r>
          </w:p>
        </w:tc>
        <w:tc>
          <w:tcPr>
            <w:tcW w:w="152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Имек - Харой</w:t>
            </w:r>
          </w:p>
        </w:tc>
        <w:tc>
          <w:tcPr>
            <w:tcW w:w="134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12,1</w:t>
            </w:r>
          </w:p>
        </w:tc>
      </w:tr>
      <w:tr w:rsidR="00F84FD1" w:rsidRPr="00F84FD1" w:rsidTr="00F84FD1">
        <w:tc>
          <w:tcPr>
            <w:tcW w:w="2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w:t>
            </w:r>
          </w:p>
        </w:tc>
        <w:tc>
          <w:tcPr>
            <w:tcW w:w="183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95-ОП-МЗ-95Н-610</w:t>
            </w:r>
          </w:p>
        </w:tc>
        <w:tc>
          <w:tcPr>
            <w:tcW w:w="152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Подъезд к д. Верхний Имек</w:t>
            </w:r>
          </w:p>
        </w:tc>
        <w:tc>
          <w:tcPr>
            <w:tcW w:w="134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1,1</w:t>
            </w:r>
          </w:p>
        </w:tc>
      </w:tr>
      <w:tr w:rsidR="00F84FD1" w:rsidRPr="00F84FD1" w:rsidTr="00F84FD1">
        <w:tc>
          <w:tcPr>
            <w:tcW w:w="2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4</w:t>
            </w:r>
          </w:p>
        </w:tc>
        <w:tc>
          <w:tcPr>
            <w:tcW w:w="183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95-ОП-МЗ-95Н-605</w:t>
            </w:r>
          </w:p>
        </w:tc>
        <w:tc>
          <w:tcPr>
            <w:tcW w:w="152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Нижний Имек - Печегол</w:t>
            </w:r>
          </w:p>
        </w:tc>
        <w:tc>
          <w:tcPr>
            <w:tcW w:w="1347"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12,4</w:t>
            </w:r>
          </w:p>
        </w:tc>
      </w:tr>
    </w:tbl>
    <w:p w:rsidR="00F84FD1" w:rsidRPr="00F84FD1" w:rsidRDefault="00F84FD1" w:rsidP="00F84FD1">
      <w:pPr>
        <w:spacing w:after="0" w:line="240" w:lineRule="auto"/>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Ширина придорожных полос установлена в соответствии с Федеральным законом от 8 ноября </w:t>
      </w:r>
      <w:smartTag w:uri="urn:schemas-microsoft-com:office:smarttags" w:element="metricconverter">
        <w:smartTagPr>
          <w:attr w:name="ProductID" w:val="2007 г"/>
        </w:smartTagPr>
        <w:r w:rsidRPr="00F84FD1">
          <w:rPr>
            <w:rFonts w:ascii="Times New Roman" w:eastAsia="Times New Roman" w:hAnsi="Times New Roman" w:cs="Times New Roman"/>
            <w:sz w:val="28"/>
            <w:szCs w:val="24"/>
            <w:lang w:eastAsia="en-US"/>
          </w:rPr>
          <w:t>2007 г</w:t>
        </w:r>
      </w:smartTag>
      <w:r w:rsidRPr="00F84FD1">
        <w:rPr>
          <w:rFonts w:ascii="Times New Roman" w:eastAsia="Times New Roman" w:hAnsi="Times New Roman" w:cs="Times New Roman"/>
          <w:sz w:val="28"/>
          <w:szCs w:val="24"/>
          <w:lang w:eastAsia="en-US"/>
        </w:rPr>
        <w:t xml:space="preserve">.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составляет 50 м для </w:t>
      </w:r>
      <w:r w:rsidRPr="00F84FD1">
        <w:rPr>
          <w:rFonts w:ascii="Times New Roman" w:eastAsia="Times New Roman" w:hAnsi="Times New Roman" w:cs="Times New Roman"/>
          <w:sz w:val="28"/>
          <w:szCs w:val="24"/>
          <w:lang w:val="en-US" w:eastAsia="en-US"/>
        </w:rPr>
        <w:t>III</w:t>
      </w:r>
      <w:r w:rsidRPr="00F84FD1">
        <w:rPr>
          <w:rFonts w:ascii="Times New Roman" w:eastAsia="Times New Roman" w:hAnsi="Times New Roman" w:cs="Times New Roman"/>
          <w:sz w:val="28"/>
          <w:szCs w:val="24"/>
          <w:lang w:eastAsia="en-US"/>
        </w:rPr>
        <w:t xml:space="preserve"> и </w:t>
      </w:r>
      <w:r w:rsidRPr="00F84FD1">
        <w:rPr>
          <w:rFonts w:ascii="Times New Roman" w:eastAsia="Times New Roman" w:hAnsi="Times New Roman" w:cs="Times New Roman"/>
          <w:sz w:val="28"/>
          <w:szCs w:val="24"/>
          <w:lang w:val="en-US" w:eastAsia="en-US"/>
        </w:rPr>
        <w:t>I</w:t>
      </w:r>
      <w:r w:rsidRPr="00F84FD1">
        <w:rPr>
          <w:rFonts w:ascii="Times New Roman" w:eastAsia="Times New Roman" w:hAnsi="Times New Roman" w:cs="Times New Roman"/>
          <w:sz w:val="28"/>
          <w:szCs w:val="24"/>
          <w:lang w:eastAsia="en-US"/>
        </w:rPr>
        <w:t>V.</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Автобусное движение между населенными пунктами и районным центром организовано Администрацией Таштыпского района. Исполнителем является МУП «Таштыпская автоколонна». Перечень межмуниципальных автобусных маршрутов регулярных перевозок на территории Имекского сельсовета представлен в таблице 1.2.9-2.</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F84FD1">
      <w:pPr>
        <w:spacing w:after="0" w:line="240" w:lineRule="auto"/>
        <w:ind w:firstLine="709"/>
        <w:jc w:val="right"/>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lastRenderedPageBreak/>
        <w:t>Таблица 1.2.9-2</w:t>
      </w:r>
    </w:p>
    <w:p w:rsidR="00F84FD1" w:rsidRPr="00F84FD1" w:rsidRDefault="00F84FD1" w:rsidP="00F84FD1">
      <w:pPr>
        <w:spacing w:after="0" w:line="240" w:lineRule="auto"/>
        <w:jc w:val="center"/>
        <w:rPr>
          <w:rFonts w:ascii="Times New Roman" w:eastAsia="Times New Roman" w:hAnsi="Times New Roman" w:cs="Times New Roman"/>
          <w:i/>
          <w:sz w:val="28"/>
          <w:szCs w:val="24"/>
          <w:lang w:eastAsia="en-US"/>
        </w:rPr>
      </w:pPr>
    </w:p>
    <w:p w:rsidR="00F84FD1" w:rsidRPr="00F84FD1" w:rsidRDefault="00F84FD1" w:rsidP="00F84FD1">
      <w:pPr>
        <w:spacing w:after="0" w:line="240" w:lineRule="auto"/>
        <w:jc w:val="center"/>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Перечень межмуниципальных автобусных маршрутов регулярных перевозок на территории Имекского сельсовета</w:t>
      </w:r>
    </w:p>
    <w:tbl>
      <w:tblPr>
        <w:tblW w:w="5000" w:type="pct"/>
        <w:tblLayout w:type="fixed"/>
        <w:tblLook w:val="04A0" w:firstRow="1" w:lastRow="0" w:firstColumn="1" w:lastColumn="0" w:noHBand="0" w:noVBand="1"/>
      </w:tblPr>
      <w:tblGrid>
        <w:gridCol w:w="577"/>
        <w:gridCol w:w="1659"/>
        <w:gridCol w:w="3259"/>
        <w:gridCol w:w="5246"/>
        <w:gridCol w:w="2833"/>
        <w:gridCol w:w="1212"/>
      </w:tblGrid>
      <w:tr w:rsidR="00F84FD1" w:rsidRPr="00F84FD1" w:rsidTr="00F84FD1">
        <w:trPr>
          <w:trHeight w:val="1233"/>
        </w:trPr>
        <w:tc>
          <w:tcPr>
            <w:tcW w:w="1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 п/п</w:t>
            </w:r>
          </w:p>
        </w:tc>
        <w:tc>
          <w:tcPr>
            <w:tcW w:w="561" w:type="pct"/>
            <w:tcBorders>
              <w:top w:val="single" w:sz="4" w:space="0" w:color="auto"/>
              <w:left w:val="nil"/>
              <w:bottom w:val="single" w:sz="4" w:space="0" w:color="auto"/>
              <w:right w:val="nil"/>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Регистрационный номер</w:t>
            </w:r>
          </w:p>
        </w:tc>
        <w:tc>
          <w:tcPr>
            <w:tcW w:w="11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Наименование маршрута</w:t>
            </w:r>
          </w:p>
        </w:tc>
        <w:tc>
          <w:tcPr>
            <w:tcW w:w="1774"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Наименование промежуточных остановочных пунктов</w:t>
            </w:r>
          </w:p>
        </w:tc>
        <w:tc>
          <w:tcPr>
            <w:tcW w:w="958"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right="-109"/>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Наименование автомобильных дорог</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F84FD1" w:rsidRPr="00F84FD1" w:rsidRDefault="00F84FD1" w:rsidP="00F84FD1">
            <w:pPr>
              <w:spacing w:after="0" w:line="240" w:lineRule="auto"/>
              <w:ind w:left="-107" w:right="-31"/>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Протяженность маршрута (км)</w:t>
            </w:r>
          </w:p>
        </w:tc>
      </w:tr>
      <w:tr w:rsidR="00F84FD1" w:rsidRPr="00F84FD1" w:rsidTr="00F84FD1">
        <w:trPr>
          <w:trHeight w:val="1690"/>
        </w:trPr>
        <w:tc>
          <w:tcPr>
            <w:tcW w:w="19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1</w:t>
            </w:r>
          </w:p>
        </w:tc>
        <w:tc>
          <w:tcPr>
            <w:tcW w:w="561" w:type="pct"/>
            <w:tcBorders>
              <w:top w:val="single" w:sz="4" w:space="0" w:color="auto"/>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240</w:t>
            </w:r>
          </w:p>
        </w:tc>
        <w:tc>
          <w:tcPr>
            <w:tcW w:w="1102" w:type="pct"/>
            <w:tcBorders>
              <w:top w:val="single" w:sz="4" w:space="0" w:color="auto"/>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г. Абаза</w:t>
            </w:r>
          </w:p>
        </w:tc>
        <w:tc>
          <w:tcPr>
            <w:tcW w:w="1774"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(АВ), ост. аал Райков, ост. аал Тутатчиков, ост. п. Кирба, ост. п. Ханкуль, ост. 64 км, ост. аал Катанов, с. Аскиз (АС), ост. аал Апчинаев, ост. с. Бельтирское, ост. аал Анхаков, ост. с. Усть-Есь, ост. с. Полтаков, ост. д. Нижняя Тея, ост. с. Имек, с. Таштып (АС), г. Абаза (АС)</w:t>
            </w:r>
          </w:p>
        </w:tc>
        <w:tc>
          <w:tcPr>
            <w:tcW w:w="958"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w:t>
            </w:r>
          </w:p>
        </w:tc>
        <w:tc>
          <w:tcPr>
            <w:tcW w:w="410"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192</w:t>
            </w:r>
          </w:p>
        </w:tc>
      </w:tr>
      <w:tr w:rsidR="00F84FD1" w:rsidRPr="00F84FD1" w:rsidTr="00F84FD1">
        <w:trPr>
          <w:trHeight w:val="2252"/>
        </w:trPr>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w:t>
            </w:r>
          </w:p>
        </w:tc>
        <w:tc>
          <w:tcPr>
            <w:tcW w:w="561"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241</w:t>
            </w:r>
          </w:p>
        </w:tc>
        <w:tc>
          <w:tcPr>
            <w:tcW w:w="1102"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д. Нижний Матур</w:t>
            </w:r>
          </w:p>
        </w:tc>
        <w:tc>
          <w:tcPr>
            <w:tcW w:w="1774"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(АВ), ост. аал Райков, ост. аал Тутатчиков, ост. п. Кирба, ост. п. Ханкуль, ост. 64 км, ост. аал Катанов, с. Аскиз (АС), ост. с. Бельтирское, ост. аал Анхаков, ост. с. Усть- Есь, ост. с. Полтаков, ост. д. Нижняя Тея, ост. с. Имек, с. Таштып (АС), ост. д. Малая Сея, ост. с. Большая Сея, ост. д. Верхняя Сея, ост. д. Шепчул, с. Матур, д. Нижний Матур</w:t>
            </w:r>
          </w:p>
        </w:tc>
        <w:tc>
          <w:tcPr>
            <w:tcW w:w="958"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 "Таштып-Верхняя Сея- Матур", " Матур- Нижний Матур»</w:t>
            </w:r>
          </w:p>
        </w:tc>
        <w:tc>
          <w:tcPr>
            <w:tcW w:w="410"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203</w:t>
            </w:r>
          </w:p>
        </w:tc>
      </w:tr>
      <w:tr w:rsidR="00F84FD1" w:rsidRPr="00F84FD1" w:rsidTr="00F84FD1">
        <w:trPr>
          <w:trHeight w:val="1844"/>
        </w:trPr>
        <w:tc>
          <w:tcPr>
            <w:tcW w:w="195" w:type="pct"/>
            <w:tcBorders>
              <w:top w:val="nil"/>
              <w:left w:val="single" w:sz="4" w:space="0" w:color="auto"/>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3</w:t>
            </w:r>
          </w:p>
        </w:tc>
        <w:tc>
          <w:tcPr>
            <w:tcW w:w="561"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243</w:t>
            </w:r>
          </w:p>
        </w:tc>
        <w:tc>
          <w:tcPr>
            <w:tcW w:w="1102"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п. Малые Арбаты</w:t>
            </w:r>
          </w:p>
        </w:tc>
        <w:tc>
          <w:tcPr>
            <w:tcW w:w="1774"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г. Абакан (АВ), ост. аал Райков,ост. аал Тутатчиков, ост. п. Кирба, ост. п. Ханкуль, ост. 64 км, ост. аал Катанов, с. Аскиз (АС), ост. аал Апчинаев, ост. с. Бельтирское, ост. аал Анхаков, ост. с. Усть-Есь, ост. с. Полтаков, ост. д. Нижняя Тея, ост. с. Имек, с. Таштып (АС), г. Абаза (АС), п. Малые Арбаты</w:t>
            </w:r>
          </w:p>
        </w:tc>
        <w:tc>
          <w:tcPr>
            <w:tcW w:w="958"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 «Абаза- Малые Арбаты»</w:t>
            </w:r>
          </w:p>
        </w:tc>
        <w:tc>
          <w:tcPr>
            <w:tcW w:w="410"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223</w:t>
            </w:r>
          </w:p>
        </w:tc>
      </w:tr>
      <w:tr w:rsidR="00F84FD1" w:rsidRPr="00F84FD1" w:rsidTr="00F84FD1">
        <w:trPr>
          <w:trHeight w:val="1115"/>
        </w:trPr>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4</w:t>
            </w:r>
          </w:p>
        </w:tc>
        <w:tc>
          <w:tcPr>
            <w:tcW w:w="561" w:type="pct"/>
            <w:tcBorders>
              <w:top w:val="single" w:sz="4" w:space="0" w:color="auto"/>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530-а</w:t>
            </w:r>
          </w:p>
        </w:tc>
        <w:tc>
          <w:tcPr>
            <w:tcW w:w="1102"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ст. Аскиз - г. Абаза</w:t>
            </w:r>
          </w:p>
        </w:tc>
        <w:tc>
          <w:tcPr>
            <w:tcW w:w="1774"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ст. Аскиз - с. Аскиз - ост. с. Бельтирское - ост. аал Анхаков - ост. с. Усть-Есь - ост. с. Полтаков - ост. д. Нижняя Тея - ост. с. Имек - с. Таштып - г. Абаза</w:t>
            </w:r>
          </w:p>
        </w:tc>
        <w:tc>
          <w:tcPr>
            <w:tcW w:w="958" w:type="pct"/>
            <w:tcBorders>
              <w:top w:val="single" w:sz="4" w:space="0" w:color="auto"/>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w:t>
            </w:r>
          </w:p>
        </w:tc>
        <w:tc>
          <w:tcPr>
            <w:tcW w:w="410" w:type="pct"/>
            <w:tcBorders>
              <w:top w:val="single" w:sz="4" w:space="0" w:color="auto"/>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115</w:t>
            </w:r>
          </w:p>
        </w:tc>
      </w:tr>
      <w:tr w:rsidR="00F84FD1" w:rsidRPr="00F84FD1" w:rsidTr="00F84FD1">
        <w:trPr>
          <w:trHeight w:val="2279"/>
        </w:trPr>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lastRenderedPageBreak/>
              <w:t>5</w:t>
            </w:r>
          </w:p>
        </w:tc>
        <w:tc>
          <w:tcPr>
            <w:tcW w:w="561"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538-а</w:t>
            </w:r>
          </w:p>
        </w:tc>
        <w:tc>
          <w:tcPr>
            <w:tcW w:w="1102"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 Верх- Таштып- г. Абакан</w:t>
            </w:r>
          </w:p>
        </w:tc>
        <w:tc>
          <w:tcPr>
            <w:tcW w:w="1774"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п. Верх-Таштып, с. Анчул, д. Кызылсуг- ост. Сигертуп, с. Большая Сея, ост. д. Малая Сея, с. Таштып, ост. с. Имек, ост. д. Нижняя Тея, с. Полтаков, ост. с. Усть-есь, ост. аал Анхаков, ост. с. Бельтирское, с. Аскиз, ост. аал Катанов, ост. Перекресток(64 км), ост. п. ст. Ханкуль, п. Кирба, ост. аал Тутатчиков, ост. аал Райков, г. Абакан (Ав).</w:t>
            </w:r>
          </w:p>
        </w:tc>
        <w:tc>
          <w:tcPr>
            <w:tcW w:w="958"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 «Большая Сея- Верх таштып»</w:t>
            </w:r>
          </w:p>
        </w:tc>
        <w:tc>
          <w:tcPr>
            <w:tcW w:w="410"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203</w:t>
            </w:r>
          </w:p>
        </w:tc>
      </w:tr>
      <w:tr w:rsidR="00F84FD1" w:rsidRPr="00F84FD1" w:rsidTr="00F84FD1">
        <w:trPr>
          <w:trHeight w:val="2111"/>
        </w:trPr>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6</w:t>
            </w:r>
          </w:p>
        </w:tc>
        <w:tc>
          <w:tcPr>
            <w:tcW w:w="561"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541-а</w:t>
            </w:r>
          </w:p>
        </w:tc>
        <w:tc>
          <w:tcPr>
            <w:tcW w:w="1102"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Нижний Матур- г. Абакан</w:t>
            </w:r>
          </w:p>
        </w:tc>
        <w:tc>
          <w:tcPr>
            <w:tcW w:w="1774"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д. Нижний Матур, с. Матур, д. Шепчул, д. Верхняя Сея, с. Большая Сея,ост. д. Малая Сея, с. Таштып,ост. с. Имек, ост.д. Нижняя Тея, с. Полтаков, ост. с. Усть-Есь, ост. аал Анхаков, с. Бельтирское,  с. Аскиз, ост. аал. Катанов,ост. 64 км, ост. ст. Ханкуль, п. Кирба, ост. аал Тутатчиков, ост. аал Райково, г. Абакан</w:t>
            </w:r>
          </w:p>
        </w:tc>
        <w:tc>
          <w:tcPr>
            <w:tcW w:w="958"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«Абакан- Ак- Довурак», «Таштып-Верхняя Сея- Матур», «Матур- Нижний Матур»</w:t>
            </w:r>
          </w:p>
        </w:tc>
        <w:tc>
          <w:tcPr>
            <w:tcW w:w="410"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6"/>
                <w:szCs w:val="26"/>
              </w:rPr>
            </w:pPr>
            <w:r w:rsidRPr="00F84FD1">
              <w:rPr>
                <w:rFonts w:ascii="Times New Roman" w:eastAsia="Times New Roman" w:hAnsi="Times New Roman" w:cs="Times New Roman"/>
                <w:color w:val="000000"/>
                <w:sz w:val="26"/>
                <w:szCs w:val="26"/>
              </w:rPr>
              <w:t>203</w:t>
            </w:r>
          </w:p>
        </w:tc>
      </w:tr>
      <w:tr w:rsidR="00F84FD1" w:rsidRPr="00F84FD1" w:rsidTr="00F84FD1">
        <w:trPr>
          <w:trHeight w:val="2112"/>
        </w:trPr>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rPr>
            </w:pPr>
            <w:r w:rsidRPr="00F84FD1">
              <w:rPr>
                <w:rFonts w:ascii="Times New Roman" w:eastAsia="Times New Roman" w:hAnsi="Times New Roman" w:cs="Times New Roman"/>
                <w:color w:val="000000"/>
                <w:sz w:val="24"/>
                <w:szCs w:val="24"/>
              </w:rPr>
              <w:t>7</w:t>
            </w:r>
          </w:p>
        </w:tc>
        <w:tc>
          <w:tcPr>
            <w:tcW w:w="561"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242</w:t>
            </w:r>
          </w:p>
        </w:tc>
        <w:tc>
          <w:tcPr>
            <w:tcW w:w="1102" w:type="pct"/>
            <w:tcBorders>
              <w:top w:val="nil"/>
              <w:left w:val="nil"/>
              <w:bottom w:val="single" w:sz="4" w:space="0" w:color="auto"/>
              <w:right w:val="single" w:sz="4" w:space="0" w:color="auto"/>
            </w:tcBorders>
            <w:shd w:val="clear" w:color="000000" w:fill="FFFFFF"/>
            <w:noWrap/>
            <w:vAlign w:val="center"/>
            <w:hideMark/>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г. Абакан - д. Большие Арбаты</w:t>
            </w:r>
          </w:p>
        </w:tc>
        <w:tc>
          <w:tcPr>
            <w:tcW w:w="1774"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г. Абакан (АВ), ост. аал Райков,ост. аал Тутатчиков, ост. п. Кирба, ост. п. Ханкуль, ост. 64 км, ост. аал Катанов, с. Аскиз (АС), ост. аал Апчинаев, ост. с. Бельтирское, ост. аал Анхаков, ост. с. Усть-Есь, ост. с. Полтаков, ост. д. Нижняя Тея, ост. с. Имек, с. Таштып (АС), г. Абаза (АС), п. Малые Арбаты, д. Большие Арбаты</w:t>
            </w:r>
          </w:p>
        </w:tc>
        <w:tc>
          <w:tcPr>
            <w:tcW w:w="958"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rPr>
                <w:rFonts w:ascii="Times New Roman" w:eastAsia="Times New Roman" w:hAnsi="Times New Roman" w:cs="Times New Roman"/>
                <w:sz w:val="26"/>
                <w:szCs w:val="26"/>
              </w:rPr>
            </w:pPr>
            <w:r w:rsidRPr="00F84FD1">
              <w:rPr>
                <w:rFonts w:ascii="Times New Roman" w:eastAsia="Times New Roman" w:hAnsi="Times New Roman" w:cs="Times New Roman"/>
                <w:sz w:val="26"/>
                <w:szCs w:val="26"/>
              </w:rPr>
              <w:t>«Абакан- Ак- Довурак», «Абаза- Малые Арбаты»</w:t>
            </w:r>
          </w:p>
        </w:tc>
        <w:tc>
          <w:tcPr>
            <w:tcW w:w="410" w:type="pct"/>
            <w:tcBorders>
              <w:top w:val="nil"/>
              <w:left w:val="nil"/>
              <w:bottom w:val="single" w:sz="4" w:space="0" w:color="auto"/>
              <w:right w:val="single" w:sz="4" w:space="0" w:color="auto"/>
            </w:tcBorders>
            <w:shd w:val="clear" w:color="000000" w:fill="FFFFFF"/>
            <w:vAlign w:val="center"/>
            <w:hideMark/>
          </w:tcPr>
          <w:p w:rsidR="00F84FD1" w:rsidRPr="00F84FD1" w:rsidRDefault="00F84FD1" w:rsidP="00F84FD1">
            <w:pPr>
              <w:spacing w:after="0" w:line="240" w:lineRule="auto"/>
              <w:jc w:val="center"/>
              <w:rPr>
                <w:rFonts w:ascii="Times New Roman" w:eastAsia="Times New Roman" w:hAnsi="Times New Roman" w:cs="Times New Roman"/>
                <w:sz w:val="26"/>
                <w:szCs w:val="26"/>
              </w:rPr>
            </w:pPr>
            <w:r w:rsidRPr="00F84FD1">
              <w:rPr>
                <w:rFonts w:ascii="Times New Roman" w:eastAsia="Times New Roman" w:hAnsi="Times New Roman" w:cs="Times New Roman"/>
                <w:sz w:val="26"/>
                <w:szCs w:val="26"/>
              </w:rPr>
              <w:t>232</w:t>
            </w:r>
          </w:p>
        </w:tc>
      </w:tr>
    </w:tbl>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sectPr w:rsidR="00F84FD1" w:rsidRPr="00F84FD1" w:rsidSect="00F84FD1">
          <w:pgSz w:w="16838" w:h="11906" w:orient="landscape"/>
          <w:pgMar w:top="1701" w:right="1134" w:bottom="851" w:left="1134" w:header="709" w:footer="423" w:gutter="0"/>
          <w:cols w:space="708"/>
          <w:docGrid w:linePitch="360"/>
        </w:sectPr>
      </w:pP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lastRenderedPageBreak/>
        <w:t>Характеристика мостовых сооружений на территории Имекского сельсовета представлена в  таблице 1.2.9-3</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color w:val="000000"/>
          <w:sz w:val="28"/>
          <w:szCs w:val="28"/>
          <w:lang w:eastAsia="en-US"/>
        </w:rPr>
      </w:pPr>
      <w:r w:rsidRPr="00F84FD1">
        <w:rPr>
          <w:rFonts w:ascii="Times New Roman" w:eastAsia="Calibri" w:hAnsi="Times New Roman" w:cs="Times New Roman"/>
          <w:i/>
          <w:color w:val="000000"/>
          <w:sz w:val="28"/>
          <w:szCs w:val="28"/>
          <w:lang w:eastAsia="en-US"/>
        </w:rPr>
        <w:t>Таблица 1.2.9-3</w:t>
      </w:r>
    </w:p>
    <w:p w:rsidR="00F84FD1" w:rsidRPr="00F84FD1" w:rsidRDefault="00F84FD1" w:rsidP="00F84FD1">
      <w:pPr>
        <w:spacing w:after="0" w:line="240" w:lineRule="auto"/>
        <w:ind w:firstLine="709"/>
        <w:jc w:val="right"/>
        <w:rPr>
          <w:rFonts w:ascii="Times New Roman" w:eastAsia="Calibri" w:hAnsi="Times New Roman" w:cs="Times New Roman"/>
          <w:i/>
          <w:color w:val="000000"/>
          <w:sz w:val="28"/>
          <w:szCs w:val="28"/>
          <w:lang w:eastAsia="en-US"/>
        </w:rPr>
      </w:pPr>
    </w:p>
    <w:p w:rsidR="00F84FD1" w:rsidRPr="00F84FD1" w:rsidRDefault="00F84FD1" w:rsidP="00F84FD1">
      <w:pPr>
        <w:spacing w:after="0" w:line="240" w:lineRule="auto"/>
        <w:ind w:firstLine="709"/>
        <w:jc w:val="center"/>
        <w:rPr>
          <w:rFonts w:ascii="Times New Roman" w:eastAsia="Calibri" w:hAnsi="Times New Roman" w:cs="Times New Roman"/>
          <w:i/>
          <w:color w:val="000000"/>
          <w:sz w:val="28"/>
          <w:szCs w:val="28"/>
          <w:lang w:eastAsia="en-US"/>
        </w:rPr>
      </w:pPr>
      <w:r w:rsidRPr="00F84FD1">
        <w:rPr>
          <w:rFonts w:ascii="Times New Roman" w:eastAsia="Calibri" w:hAnsi="Times New Roman" w:cs="Times New Roman"/>
          <w:i/>
          <w:color w:val="000000"/>
          <w:sz w:val="28"/>
          <w:szCs w:val="28"/>
          <w:lang w:eastAsia="en-US"/>
        </w:rPr>
        <w:t>Характеристики мостовых сооружений</w:t>
      </w:r>
    </w:p>
    <w:tbl>
      <w:tblPr>
        <w:tblW w:w="9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3275"/>
        <w:gridCol w:w="1925"/>
        <w:gridCol w:w="1905"/>
        <w:gridCol w:w="1905"/>
      </w:tblGrid>
      <w:tr w:rsidR="00F84FD1" w:rsidRPr="00F84FD1" w:rsidTr="00F84FD1">
        <w:trPr>
          <w:tblHeader/>
          <w:jc w:val="center"/>
        </w:trPr>
        <w:tc>
          <w:tcPr>
            <w:tcW w:w="648"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п/п</w:t>
            </w:r>
          </w:p>
        </w:tc>
        <w:tc>
          <w:tcPr>
            <w:tcW w:w="327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Наименование, место расположения, длина</w:t>
            </w:r>
          </w:p>
        </w:tc>
        <w:tc>
          <w:tcPr>
            <w:tcW w:w="192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Препятствие (через что)</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Материал</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Состояние</w:t>
            </w:r>
          </w:p>
        </w:tc>
      </w:tr>
      <w:tr w:rsidR="00F84FD1" w:rsidRPr="00F84FD1" w:rsidTr="00F84FD1">
        <w:trPr>
          <w:jc w:val="center"/>
        </w:trPr>
        <w:tc>
          <w:tcPr>
            <w:tcW w:w="9658" w:type="dxa"/>
            <w:gridSpan w:val="5"/>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Регионального значения (а/д Абакан-Ак-Довурак)</w:t>
            </w:r>
          </w:p>
        </w:tc>
      </w:tr>
      <w:tr w:rsidR="00F84FD1" w:rsidRPr="00F84FD1" w:rsidTr="00F84FD1">
        <w:trPr>
          <w:jc w:val="center"/>
        </w:trPr>
        <w:tc>
          <w:tcPr>
            <w:tcW w:w="648"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327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Автодорожный мост,                      км 148+</w:t>
            </w:r>
            <w:smartTag w:uri="urn:schemas-microsoft-com:office:smarttags" w:element="metricconverter">
              <w:smartTagPr>
                <w:attr w:name="ProductID" w:val="725 м"/>
              </w:smartTagPr>
              <w:r w:rsidRPr="00F84FD1">
                <w:rPr>
                  <w:rFonts w:ascii="Times New Roman" w:eastAsia="Calibri" w:hAnsi="Times New Roman" w:cs="Times New Roman"/>
                  <w:sz w:val="24"/>
                  <w:szCs w:val="24"/>
                  <w:lang w:eastAsia="en-US"/>
                </w:rPr>
                <w:t>725 м</w:t>
              </w:r>
            </w:smartTag>
            <w:r w:rsidRPr="00F84FD1">
              <w:rPr>
                <w:rFonts w:ascii="Times New Roman" w:eastAsia="Calibri" w:hAnsi="Times New Roman" w:cs="Times New Roman"/>
                <w:sz w:val="24"/>
                <w:szCs w:val="24"/>
                <w:lang w:eastAsia="en-US"/>
              </w:rPr>
              <w:t xml:space="preserve">, длина </w:t>
            </w:r>
            <w:smartTag w:uri="urn:schemas-microsoft-com:office:smarttags" w:element="metricconverter">
              <w:smartTagPr>
                <w:attr w:name="ProductID" w:val="26,07 м"/>
              </w:smartTagPr>
              <w:r w:rsidRPr="00F84FD1">
                <w:rPr>
                  <w:rFonts w:ascii="Times New Roman" w:eastAsia="Calibri" w:hAnsi="Times New Roman" w:cs="Times New Roman"/>
                  <w:sz w:val="24"/>
                  <w:szCs w:val="24"/>
                  <w:lang w:eastAsia="en-US"/>
                </w:rPr>
                <w:t>26,07 м</w:t>
              </w:r>
            </w:smartTag>
          </w:p>
        </w:tc>
        <w:tc>
          <w:tcPr>
            <w:tcW w:w="192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через р. Имек</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железобетон</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удовлетворит.</w:t>
            </w:r>
          </w:p>
        </w:tc>
      </w:tr>
      <w:tr w:rsidR="00F84FD1" w:rsidRPr="00F84FD1" w:rsidTr="00F84FD1">
        <w:trPr>
          <w:jc w:val="center"/>
        </w:trPr>
        <w:tc>
          <w:tcPr>
            <w:tcW w:w="648"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w:t>
            </w:r>
          </w:p>
        </w:tc>
        <w:tc>
          <w:tcPr>
            <w:tcW w:w="327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Автодорожный мост,                   км 2+</w:t>
            </w:r>
            <w:smartTag w:uri="urn:schemas-microsoft-com:office:smarttags" w:element="metricconverter">
              <w:smartTagPr>
                <w:attr w:name="ProductID" w:val="174 м"/>
              </w:smartTagPr>
              <w:r w:rsidRPr="00F84FD1">
                <w:rPr>
                  <w:rFonts w:ascii="Times New Roman" w:eastAsia="Calibri" w:hAnsi="Times New Roman" w:cs="Times New Roman"/>
                  <w:sz w:val="24"/>
                  <w:szCs w:val="24"/>
                  <w:lang w:eastAsia="en-US"/>
                </w:rPr>
                <w:t>174 м</w:t>
              </w:r>
            </w:smartTag>
            <w:r w:rsidRPr="00F84FD1">
              <w:rPr>
                <w:rFonts w:ascii="Times New Roman" w:eastAsia="Calibri" w:hAnsi="Times New Roman" w:cs="Times New Roman"/>
                <w:sz w:val="24"/>
                <w:szCs w:val="24"/>
                <w:lang w:eastAsia="en-US"/>
              </w:rPr>
              <w:t xml:space="preserve">, длина </w:t>
            </w:r>
            <w:smartTag w:uri="urn:schemas-microsoft-com:office:smarttags" w:element="metricconverter">
              <w:smartTagPr>
                <w:attr w:name="ProductID" w:val="12,05 м"/>
              </w:smartTagPr>
              <w:r w:rsidRPr="00F84FD1">
                <w:rPr>
                  <w:rFonts w:ascii="Times New Roman" w:eastAsia="Calibri" w:hAnsi="Times New Roman" w:cs="Times New Roman"/>
                  <w:sz w:val="24"/>
                  <w:szCs w:val="24"/>
                  <w:lang w:eastAsia="en-US"/>
                </w:rPr>
                <w:t>12,05 м</w:t>
              </w:r>
            </w:smartTag>
          </w:p>
        </w:tc>
        <w:tc>
          <w:tcPr>
            <w:tcW w:w="192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через р. Имек</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железобетон</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удовлетворит.</w:t>
            </w:r>
          </w:p>
        </w:tc>
      </w:tr>
      <w:tr w:rsidR="00F84FD1" w:rsidRPr="00F84FD1" w:rsidTr="00F84FD1">
        <w:trPr>
          <w:trHeight w:val="272"/>
          <w:jc w:val="center"/>
        </w:trPr>
        <w:tc>
          <w:tcPr>
            <w:tcW w:w="9658" w:type="dxa"/>
            <w:gridSpan w:val="5"/>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Местного значения</w:t>
            </w:r>
          </w:p>
        </w:tc>
      </w:tr>
      <w:tr w:rsidR="00F84FD1" w:rsidRPr="00F84FD1" w:rsidTr="00F84FD1">
        <w:trPr>
          <w:jc w:val="center"/>
        </w:trPr>
        <w:tc>
          <w:tcPr>
            <w:tcW w:w="648"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w:t>
            </w:r>
          </w:p>
        </w:tc>
        <w:tc>
          <w:tcPr>
            <w:tcW w:w="327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Мост автодорожный, ширина 5 м, длина 15 м</w:t>
            </w:r>
          </w:p>
        </w:tc>
        <w:tc>
          <w:tcPr>
            <w:tcW w:w="192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через р. Имек (д. Верхний Имек)</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r>
      <w:tr w:rsidR="00F84FD1" w:rsidRPr="00F84FD1" w:rsidTr="00F84FD1">
        <w:trPr>
          <w:jc w:val="center"/>
        </w:trPr>
        <w:tc>
          <w:tcPr>
            <w:tcW w:w="648"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4</w:t>
            </w:r>
          </w:p>
        </w:tc>
        <w:tc>
          <w:tcPr>
            <w:tcW w:w="327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Мост автодорожный, ширина 5 м, длина 10 м</w:t>
            </w:r>
          </w:p>
        </w:tc>
        <w:tc>
          <w:tcPr>
            <w:tcW w:w="192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через р. Имек</w:t>
            </w:r>
          </w:p>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 Верхний Имек)</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c>
          <w:tcPr>
            <w:tcW w:w="1905" w:type="dxa"/>
            <w:vAlign w:val="center"/>
          </w:tcPr>
          <w:p w:rsidR="00F84FD1" w:rsidRPr="00F84FD1" w:rsidRDefault="00F84FD1" w:rsidP="00F84FD1">
            <w:pPr>
              <w:spacing w:after="0" w:line="240" w:lineRule="auto"/>
              <w:ind w:left="-28" w:firstLine="28"/>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r>
    </w:tbl>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i/>
          <w:color w:val="000000"/>
          <w:sz w:val="28"/>
          <w:szCs w:val="28"/>
          <w:lang w:eastAsia="en-US"/>
        </w:rPr>
      </w:pPr>
      <w:r w:rsidRPr="00F84FD1">
        <w:rPr>
          <w:rFonts w:ascii="Times New Roman" w:eastAsia="Calibri" w:hAnsi="Times New Roman" w:cs="Times New Roman"/>
          <w:i/>
          <w:color w:val="000000"/>
          <w:sz w:val="28"/>
          <w:szCs w:val="28"/>
          <w:lang w:eastAsia="en-US"/>
        </w:rPr>
        <w:t>Железнодорожный транспорт</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 xml:space="preserve">В границах Имекского сельсовета железнодорожный транспорт отсутствует. </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Ближайшие к Имекскому сельсовету железнодорожные станции Абаза (40 км) и Усть-Есь (30 км).</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highlight w:val="darkGray"/>
          <w:lang w:eastAsia="en-US"/>
        </w:rPr>
      </w:pPr>
    </w:p>
    <w:p w:rsidR="00F84FD1" w:rsidRPr="00F84FD1" w:rsidRDefault="00F84FD1" w:rsidP="00F84FD1">
      <w:pPr>
        <w:spacing w:after="0" w:line="240" w:lineRule="auto"/>
        <w:ind w:firstLine="709"/>
        <w:rPr>
          <w:rFonts w:ascii="Times New Roman" w:eastAsia="Calibri" w:hAnsi="Times New Roman" w:cs="Times New Roman"/>
          <w:color w:val="000000"/>
          <w:sz w:val="28"/>
          <w:szCs w:val="28"/>
          <w:lang w:eastAsia="en-US"/>
        </w:rPr>
      </w:pPr>
      <w:r w:rsidRPr="00F84FD1">
        <w:rPr>
          <w:rFonts w:ascii="Times New Roman" w:eastAsia="Times New Roman" w:hAnsi="Times New Roman" w:cs="Times New Roman"/>
          <w:i/>
          <w:sz w:val="28"/>
          <w:szCs w:val="28"/>
        </w:rPr>
        <w:t>Воздушный транспорт</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Для внутрироссийских и международных передвижений жители сельсовета пользуются услугами международного аэропорта Абакан, расположенного в 270 км от Имекского сельсовета.</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i/>
          <w:color w:val="000000"/>
          <w:sz w:val="28"/>
          <w:szCs w:val="28"/>
          <w:highlight w:val="darkGray"/>
          <w:lang w:eastAsia="en-US"/>
        </w:rPr>
      </w:pPr>
      <w:r w:rsidRPr="00F84FD1">
        <w:rPr>
          <w:rFonts w:ascii="Times New Roman" w:eastAsia="Calibri" w:hAnsi="Times New Roman" w:cs="Times New Roman"/>
          <w:i/>
          <w:color w:val="000000"/>
          <w:sz w:val="28"/>
          <w:szCs w:val="28"/>
          <w:lang w:eastAsia="en-US"/>
        </w:rPr>
        <w:t>Улично-дорожная сеть</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Улично-дорожная сеть населенных пунктов сельсовета достаточно развита и состоит из улиц в жилой застройке.</w:t>
      </w:r>
    </w:p>
    <w:p w:rsidR="00F84FD1" w:rsidRPr="00F84FD1" w:rsidRDefault="00F84FD1" w:rsidP="00F84FD1">
      <w:pPr>
        <w:spacing w:after="0"/>
        <w:ind w:firstLine="709"/>
        <w:jc w:val="both"/>
        <w:rPr>
          <w:rFonts w:ascii="Times New Roman" w:eastAsia="Calibri" w:hAnsi="Times New Roman" w:cs="Times New Roman"/>
          <w:color w:val="000000"/>
          <w:sz w:val="28"/>
          <w:szCs w:val="28"/>
          <w:lang w:eastAsia="en-US"/>
        </w:rPr>
      </w:pPr>
      <w:r w:rsidRPr="00F84FD1">
        <w:rPr>
          <w:rFonts w:ascii="Times New Roman" w:eastAsia="Calibri" w:hAnsi="Times New Roman" w:cs="Times New Roman"/>
          <w:color w:val="000000"/>
          <w:sz w:val="28"/>
          <w:szCs w:val="28"/>
          <w:lang w:eastAsia="en-US"/>
        </w:rPr>
        <w:t>Характеристики улично-дорожной сети представлены в таблице    1.2.9-4.</w:t>
      </w: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rPr>
          <w:rFonts w:ascii="Times New Roman" w:eastAsia="Calibri" w:hAnsi="Times New Roman" w:cs="Times New Roman"/>
          <w:color w:val="000000"/>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color w:val="000000"/>
          <w:sz w:val="28"/>
          <w:szCs w:val="28"/>
          <w:lang w:eastAsia="en-US"/>
        </w:rPr>
      </w:pPr>
      <w:r w:rsidRPr="00F84FD1">
        <w:rPr>
          <w:rFonts w:ascii="Times New Roman" w:eastAsia="Calibri" w:hAnsi="Times New Roman" w:cs="Times New Roman"/>
          <w:i/>
          <w:color w:val="000000"/>
          <w:sz w:val="28"/>
          <w:szCs w:val="28"/>
          <w:lang w:eastAsia="en-US"/>
        </w:rPr>
        <w:lastRenderedPageBreak/>
        <w:t>Таблица 1.2.9-4</w:t>
      </w:r>
    </w:p>
    <w:p w:rsidR="00F84FD1" w:rsidRPr="00F84FD1" w:rsidRDefault="00F84FD1" w:rsidP="00F84FD1">
      <w:pPr>
        <w:spacing w:after="0" w:line="240" w:lineRule="auto"/>
        <w:ind w:firstLine="709"/>
        <w:jc w:val="both"/>
        <w:rPr>
          <w:rFonts w:ascii="Times New Roman" w:eastAsia="Calibri" w:hAnsi="Times New Roman" w:cs="Times New Roman"/>
          <w:color w:val="000000"/>
          <w:sz w:val="28"/>
          <w:szCs w:val="28"/>
          <w:highlight w:val="darkGray"/>
          <w:lang w:eastAsia="en-US"/>
        </w:rPr>
      </w:pPr>
    </w:p>
    <w:p w:rsidR="00F84FD1" w:rsidRPr="00F84FD1" w:rsidRDefault="00F84FD1" w:rsidP="00F84FD1">
      <w:pPr>
        <w:spacing w:after="0" w:line="240" w:lineRule="auto"/>
        <w:jc w:val="center"/>
        <w:rPr>
          <w:rFonts w:ascii="Times New Roman" w:eastAsia="Calibri" w:hAnsi="Times New Roman" w:cs="Times New Roman"/>
          <w:i/>
          <w:color w:val="000000"/>
          <w:sz w:val="28"/>
          <w:szCs w:val="28"/>
          <w:lang w:eastAsia="en-US"/>
        </w:rPr>
      </w:pPr>
      <w:r w:rsidRPr="00F84FD1">
        <w:rPr>
          <w:rFonts w:ascii="Times New Roman" w:eastAsia="Calibri" w:hAnsi="Times New Roman" w:cs="Times New Roman"/>
          <w:i/>
          <w:color w:val="000000"/>
          <w:sz w:val="28"/>
          <w:szCs w:val="28"/>
          <w:lang w:eastAsia="en-US"/>
        </w:rPr>
        <w:t>Характеристика улично-дорожной сети</w:t>
      </w:r>
    </w:p>
    <w:tbl>
      <w:tblPr>
        <w:tblStyle w:val="TabBorder4"/>
        <w:tblW w:w="5000" w:type="pct"/>
        <w:tblLayout w:type="fixed"/>
        <w:tblLook w:val="04A0" w:firstRow="1" w:lastRow="0" w:firstColumn="1" w:lastColumn="0" w:noHBand="0" w:noVBand="1"/>
      </w:tblPr>
      <w:tblGrid>
        <w:gridCol w:w="527"/>
        <w:gridCol w:w="3834"/>
        <w:gridCol w:w="710"/>
        <w:gridCol w:w="1705"/>
        <w:gridCol w:w="861"/>
        <w:gridCol w:w="993"/>
        <w:gridCol w:w="940"/>
      </w:tblGrid>
      <w:tr w:rsidR="00F84FD1" w:rsidRPr="00F84FD1" w:rsidTr="00F84FD1">
        <w:tc>
          <w:tcPr>
            <w:tcW w:w="275" w:type="pct"/>
            <w:vMerge w:val="restar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Cs/>
                <w:sz w:val="24"/>
                <w:szCs w:val="24"/>
                <w:lang w:eastAsia="en-US"/>
              </w:rPr>
              <w:t>№</w:t>
            </w:r>
          </w:p>
          <w:p w:rsidR="00F84FD1" w:rsidRPr="00F84FD1" w:rsidRDefault="00F84FD1" w:rsidP="00F84FD1">
            <w:pPr>
              <w:ind w:left="-142" w:right="-108"/>
              <w:jc w:val="center"/>
              <w:rPr>
                <w:rFonts w:ascii="Times New Roman" w:hAnsi="Times New Roman"/>
                <w:sz w:val="24"/>
                <w:szCs w:val="24"/>
                <w:lang w:eastAsia="en-US"/>
              </w:rPr>
            </w:pPr>
            <w:r w:rsidRPr="00F84FD1">
              <w:rPr>
                <w:rFonts w:ascii="Times New Roman" w:hAnsi="Times New Roman"/>
                <w:bCs/>
                <w:sz w:val="24"/>
                <w:szCs w:val="24"/>
                <w:lang w:eastAsia="en-US"/>
              </w:rPr>
              <w:t>п/п</w:t>
            </w:r>
          </w:p>
        </w:tc>
        <w:tc>
          <w:tcPr>
            <w:tcW w:w="2003" w:type="pct"/>
            <w:vMerge w:val="restar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Наименование автомобильной дороги</w:t>
            </w:r>
          </w:p>
        </w:tc>
        <w:tc>
          <w:tcPr>
            <w:tcW w:w="371" w:type="pct"/>
            <w:vMerge w:val="restar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Тех.</w:t>
            </w:r>
          </w:p>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кат.</w:t>
            </w:r>
          </w:p>
        </w:tc>
        <w:tc>
          <w:tcPr>
            <w:tcW w:w="891" w:type="pct"/>
            <w:vMerge w:val="restart"/>
            <w:vAlign w:val="center"/>
          </w:tcPr>
          <w:p w:rsidR="00F84FD1" w:rsidRPr="00F84FD1" w:rsidRDefault="00F84FD1" w:rsidP="00F84FD1">
            <w:pPr>
              <w:ind w:left="-108" w:right="-108"/>
              <w:jc w:val="center"/>
              <w:rPr>
                <w:rFonts w:ascii="Times New Roman" w:hAnsi="Times New Roman"/>
                <w:sz w:val="24"/>
                <w:szCs w:val="24"/>
                <w:lang w:eastAsia="en-US"/>
              </w:rPr>
            </w:pPr>
            <w:r w:rsidRPr="00F84FD1">
              <w:rPr>
                <w:rFonts w:ascii="Times New Roman" w:hAnsi="Times New Roman"/>
                <w:sz w:val="24"/>
                <w:szCs w:val="24"/>
                <w:lang w:eastAsia="en-US"/>
              </w:rPr>
              <w:t>Протяженность,</w:t>
            </w:r>
          </w:p>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км</w:t>
            </w:r>
          </w:p>
        </w:tc>
        <w:tc>
          <w:tcPr>
            <w:tcW w:w="1460" w:type="pct"/>
            <w:gridSpan w:val="3"/>
            <w:vAlign w:val="center"/>
          </w:tcPr>
          <w:p w:rsidR="00F84FD1" w:rsidRPr="00F84FD1" w:rsidRDefault="00F84FD1" w:rsidP="00F84FD1">
            <w:pPr>
              <w:jc w:val="center"/>
              <w:rPr>
                <w:rFonts w:ascii="Times New Roman" w:hAnsi="Times New Roman"/>
                <w:color w:val="000000"/>
                <w:sz w:val="24"/>
                <w:szCs w:val="24"/>
                <w:highlight w:val="darkGray"/>
                <w:lang w:eastAsia="en-US"/>
              </w:rPr>
            </w:pPr>
            <w:r w:rsidRPr="00F84FD1">
              <w:rPr>
                <w:rFonts w:ascii="Times New Roman" w:hAnsi="Times New Roman"/>
                <w:bCs/>
                <w:sz w:val="24"/>
                <w:szCs w:val="24"/>
                <w:lang w:eastAsia="en-US"/>
              </w:rPr>
              <w:t>В том числе по типу покрытия, км</w:t>
            </w:r>
          </w:p>
        </w:tc>
      </w:tr>
      <w:tr w:rsidR="00F84FD1" w:rsidRPr="00F84FD1" w:rsidTr="00F84FD1">
        <w:tc>
          <w:tcPr>
            <w:tcW w:w="275" w:type="pct"/>
            <w:vMerge/>
            <w:vAlign w:val="center"/>
          </w:tcPr>
          <w:p w:rsidR="00F84FD1" w:rsidRPr="00F84FD1" w:rsidRDefault="00F84FD1" w:rsidP="00F84FD1">
            <w:pPr>
              <w:jc w:val="center"/>
              <w:rPr>
                <w:rFonts w:ascii="Times New Roman" w:hAnsi="Times New Roman"/>
                <w:sz w:val="24"/>
                <w:szCs w:val="24"/>
                <w:lang w:eastAsia="en-US"/>
              </w:rPr>
            </w:pPr>
          </w:p>
        </w:tc>
        <w:tc>
          <w:tcPr>
            <w:tcW w:w="2003" w:type="pct"/>
            <w:vMerge/>
            <w:vAlign w:val="center"/>
          </w:tcPr>
          <w:p w:rsidR="00F84FD1" w:rsidRPr="00F84FD1" w:rsidRDefault="00F84FD1" w:rsidP="00F84FD1">
            <w:pPr>
              <w:jc w:val="center"/>
              <w:rPr>
                <w:rFonts w:ascii="Times New Roman" w:hAnsi="Times New Roman"/>
                <w:sz w:val="24"/>
                <w:szCs w:val="24"/>
                <w:lang w:eastAsia="en-US"/>
              </w:rPr>
            </w:pPr>
          </w:p>
        </w:tc>
        <w:tc>
          <w:tcPr>
            <w:tcW w:w="371" w:type="pct"/>
            <w:vMerge/>
            <w:vAlign w:val="center"/>
          </w:tcPr>
          <w:p w:rsidR="00F84FD1" w:rsidRPr="00F84FD1" w:rsidRDefault="00F84FD1" w:rsidP="00F84FD1">
            <w:pPr>
              <w:jc w:val="center"/>
              <w:rPr>
                <w:rFonts w:ascii="Times New Roman" w:hAnsi="Times New Roman"/>
                <w:b/>
                <w:bCs/>
                <w:sz w:val="24"/>
                <w:szCs w:val="24"/>
                <w:lang w:eastAsia="en-US"/>
              </w:rPr>
            </w:pPr>
          </w:p>
        </w:tc>
        <w:tc>
          <w:tcPr>
            <w:tcW w:w="891" w:type="pct"/>
            <w:vMerge/>
            <w:vAlign w:val="center"/>
          </w:tcPr>
          <w:p w:rsidR="00F84FD1" w:rsidRPr="00F84FD1" w:rsidRDefault="00F84FD1" w:rsidP="00F84FD1">
            <w:pPr>
              <w:jc w:val="center"/>
              <w:rPr>
                <w:rFonts w:ascii="Times New Roman" w:hAnsi="Times New Roman"/>
                <w:b/>
                <w:bCs/>
                <w:sz w:val="24"/>
                <w:szCs w:val="24"/>
                <w:lang w:eastAsia="en-US"/>
              </w:rPr>
            </w:pPr>
          </w:p>
        </w:tc>
        <w:tc>
          <w:tcPr>
            <w:tcW w:w="450" w:type="pct"/>
            <w:vAlign w:val="center"/>
          </w:tcPr>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а</w:t>
            </w:r>
            <w:r w:rsidRPr="00F84FD1">
              <w:rPr>
                <w:rFonts w:ascii="Times New Roman" w:hAnsi="Times New Roman"/>
                <w:sz w:val="24"/>
                <w:szCs w:val="24"/>
                <w:lang w:val="en-US" w:eastAsia="en-US"/>
              </w:rPr>
              <w:t>/</w:t>
            </w:r>
            <w:r w:rsidRPr="00F84FD1">
              <w:rPr>
                <w:rFonts w:ascii="Times New Roman" w:hAnsi="Times New Roman"/>
                <w:sz w:val="24"/>
                <w:szCs w:val="24"/>
                <w:lang w:eastAsia="en-US"/>
              </w:rPr>
              <w:t>б</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гравийное</w:t>
            </w:r>
          </w:p>
        </w:tc>
        <w:tc>
          <w:tcPr>
            <w:tcW w:w="491" w:type="pct"/>
            <w:vAlign w:val="center"/>
          </w:tcPr>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грунтовое</w:t>
            </w:r>
          </w:p>
        </w:tc>
      </w:tr>
      <w:tr w:rsidR="00F84FD1" w:rsidRPr="00F84FD1" w:rsidTr="00F84FD1">
        <w:tc>
          <w:tcPr>
            <w:tcW w:w="5000" w:type="pct"/>
            <w:gridSpan w:val="7"/>
            <w:vAlign w:val="center"/>
          </w:tcPr>
          <w:p w:rsidR="00F84FD1" w:rsidRPr="00F84FD1" w:rsidRDefault="00F84FD1" w:rsidP="00F84FD1">
            <w:pPr>
              <w:jc w:val="center"/>
              <w:rPr>
                <w:rFonts w:ascii="Times New Roman" w:hAnsi="Times New Roman"/>
                <w:color w:val="000000"/>
                <w:sz w:val="24"/>
                <w:szCs w:val="24"/>
                <w:highlight w:val="darkGray"/>
                <w:lang w:eastAsia="en-US"/>
              </w:rPr>
            </w:pPr>
            <w:r w:rsidRPr="00F84FD1">
              <w:rPr>
                <w:rFonts w:ascii="Times New Roman" w:hAnsi="Times New Roman"/>
                <w:b/>
                <w:bCs/>
                <w:sz w:val="24"/>
                <w:szCs w:val="24"/>
                <w:lang w:eastAsia="en-US"/>
              </w:rPr>
              <w:t>с. Имек</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w:t>
            </w:r>
          </w:p>
        </w:tc>
        <w:tc>
          <w:tcPr>
            <w:tcW w:w="2003"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sz w:val="24"/>
                <w:szCs w:val="24"/>
                <w:lang w:eastAsia="en-US"/>
              </w:rPr>
              <w:t>ул. Набережная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w:t>
            </w:r>
            <w:r w:rsidRPr="00F84FD1">
              <w:rPr>
                <w:rFonts w:ascii="Times New Roman" w:hAnsi="Times New Roman"/>
                <w:sz w:val="24"/>
                <w:szCs w:val="24"/>
                <w:lang w:val="en-US" w:eastAsia="en-US"/>
              </w:rPr>
              <w:t>7</w:t>
            </w:r>
            <w:r w:rsidRPr="00F84FD1">
              <w:rPr>
                <w:rFonts w:ascii="Times New Roman" w:hAnsi="Times New Roman"/>
                <w:sz w:val="24"/>
                <w:szCs w:val="24"/>
                <w:lang w:eastAsia="en-US"/>
              </w:rPr>
              <w:t>7</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
                <w:bCs/>
                <w:sz w:val="24"/>
                <w:szCs w:val="24"/>
                <w:lang w:eastAsia="en-US"/>
              </w:rPr>
            </w:pPr>
            <w:r w:rsidRPr="00F84FD1">
              <w:rPr>
                <w:rFonts w:ascii="Times New Roman" w:hAnsi="Times New Roman"/>
                <w:sz w:val="24"/>
                <w:szCs w:val="24"/>
                <w:lang w:eastAsia="en-US"/>
              </w:rPr>
              <w:t>0,</w:t>
            </w:r>
            <w:r w:rsidRPr="00F84FD1">
              <w:rPr>
                <w:rFonts w:ascii="Times New Roman" w:hAnsi="Times New Roman"/>
                <w:sz w:val="24"/>
                <w:szCs w:val="24"/>
                <w:lang w:val="en-US" w:eastAsia="en-US"/>
              </w:rPr>
              <w:t>7</w:t>
            </w:r>
            <w:r w:rsidRPr="00F84FD1">
              <w:rPr>
                <w:rFonts w:ascii="Times New Roman" w:hAnsi="Times New Roman"/>
                <w:sz w:val="24"/>
                <w:szCs w:val="24"/>
                <w:lang w:eastAsia="en-US"/>
              </w:rPr>
              <w:t>7</w:t>
            </w:r>
          </w:p>
        </w:tc>
        <w:tc>
          <w:tcPr>
            <w:tcW w:w="491" w:type="pct"/>
            <w:vAlign w:val="center"/>
          </w:tcPr>
          <w:p w:rsidR="00F84FD1" w:rsidRPr="00F84FD1" w:rsidRDefault="00F84FD1" w:rsidP="00F84FD1">
            <w:pPr>
              <w:jc w:val="center"/>
              <w:rPr>
                <w:rFonts w:ascii="Times New Roman" w:hAnsi="Times New Roman"/>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Ленина</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eastAsia="en-US"/>
              </w:rPr>
              <w:t>0,</w:t>
            </w:r>
            <w:r w:rsidRPr="00F84FD1">
              <w:rPr>
                <w:rFonts w:ascii="Times New Roman" w:hAnsi="Times New Roman"/>
                <w:sz w:val="24"/>
                <w:szCs w:val="24"/>
                <w:lang w:val="en-US" w:eastAsia="en-US"/>
              </w:rPr>
              <w:t>7</w:t>
            </w:r>
          </w:p>
        </w:tc>
        <w:tc>
          <w:tcPr>
            <w:tcW w:w="450"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eastAsia="en-US"/>
              </w:rPr>
              <w:t>0,</w:t>
            </w:r>
            <w:r w:rsidRPr="00F84FD1">
              <w:rPr>
                <w:rFonts w:ascii="Times New Roman" w:hAnsi="Times New Roman"/>
                <w:sz w:val="24"/>
                <w:szCs w:val="24"/>
                <w:lang w:val="en-US" w:eastAsia="en-US"/>
              </w:rPr>
              <w:t>7</w:t>
            </w:r>
          </w:p>
        </w:tc>
        <w:tc>
          <w:tcPr>
            <w:tcW w:w="519" w:type="pct"/>
            <w:vAlign w:val="center"/>
          </w:tcPr>
          <w:p w:rsidR="00F84FD1" w:rsidRPr="00F84FD1" w:rsidRDefault="00F84FD1" w:rsidP="00F84FD1">
            <w:pPr>
              <w:jc w:val="center"/>
              <w:rPr>
                <w:rFonts w:ascii="Times New Roman" w:hAnsi="Times New Roman"/>
                <w:bCs/>
                <w:sz w:val="24"/>
                <w:szCs w:val="24"/>
                <w:lang w:eastAsia="en-US"/>
              </w:rPr>
            </w:pP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Пушкина</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0,799</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0,799</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4</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Победы</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w:t>
            </w:r>
            <w:r w:rsidRPr="00F84FD1">
              <w:rPr>
                <w:rFonts w:ascii="Times New Roman" w:hAnsi="Times New Roman"/>
                <w:sz w:val="24"/>
                <w:szCs w:val="24"/>
                <w:lang w:val="en-US" w:eastAsia="en-US"/>
              </w:rPr>
              <w:t>7</w:t>
            </w:r>
            <w:r w:rsidRPr="00F84FD1">
              <w:rPr>
                <w:rFonts w:ascii="Times New Roman" w:hAnsi="Times New Roman"/>
                <w:sz w:val="24"/>
                <w:szCs w:val="24"/>
                <w:lang w:eastAsia="en-US"/>
              </w:rPr>
              <w:t>35</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w:t>
            </w:r>
            <w:r w:rsidRPr="00F84FD1">
              <w:rPr>
                <w:rFonts w:ascii="Times New Roman" w:hAnsi="Times New Roman"/>
                <w:sz w:val="24"/>
                <w:szCs w:val="24"/>
                <w:lang w:val="en-US" w:eastAsia="en-US"/>
              </w:rPr>
              <w:t>7</w:t>
            </w:r>
            <w:r w:rsidRPr="00F84FD1">
              <w:rPr>
                <w:rFonts w:ascii="Times New Roman" w:hAnsi="Times New Roman"/>
                <w:sz w:val="24"/>
                <w:szCs w:val="24"/>
                <w:lang w:eastAsia="en-US"/>
              </w:rPr>
              <w:t>35</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5</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Советская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0,84</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0,84</w:t>
            </w: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6</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Гагарина</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0,6</w:t>
            </w: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7</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Горького</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0,768</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0,768</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p>
        </w:tc>
        <w:tc>
          <w:tcPr>
            <w:tcW w:w="491" w:type="pct"/>
            <w:vAlign w:val="center"/>
          </w:tcPr>
          <w:p w:rsidR="00F84FD1" w:rsidRPr="00F84FD1" w:rsidRDefault="00F84FD1" w:rsidP="00F84FD1">
            <w:pPr>
              <w:jc w:val="center"/>
              <w:rPr>
                <w:rFonts w:ascii="Times New Roman" w:hAnsi="Times New Roman"/>
                <w:b/>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8</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Северная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1,1</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0,3</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9</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Юбилейная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0,980</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0,3</w:t>
            </w:r>
          </w:p>
        </w:tc>
        <w:tc>
          <w:tcPr>
            <w:tcW w:w="519" w:type="pct"/>
            <w:vAlign w:val="center"/>
          </w:tcPr>
          <w:p w:rsidR="00F84FD1" w:rsidRPr="00F84FD1" w:rsidRDefault="00F84FD1" w:rsidP="00F84FD1">
            <w:pPr>
              <w:jc w:val="center"/>
              <w:rPr>
                <w:rFonts w:ascii="Times New Roman" w:hAnsi="Times New Roman"/>
                <w:b/>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0,68</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10</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Октябрьская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1,32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1,32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11</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Солнечная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1,32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1,32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12</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Приозерная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1,50</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1,50</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13</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Ленина- Октябрьская (объездная)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1,5</w:t>
            </w:r>
          </w:p>
        </w:tc>
        <w:tc>
          <w:tcPr>
            <w:tcW w:w="491" w:type="pct"/>
            <w:vAlign w:val="center"/>
          </w:tcPr>
          <w:p w:rsidR="00F84FD1" w:rsidRPr="00F84FD1" w:rsidRDefault="00F84FD1" w:rsidP="00F84FD1">
            <w:pPr>
              <w:jc w:val="center"/>
              <w:rPr>
                <w:rFonts w:ascii="Times New Roman" w:hAnsi="Times New Roman"/>
                <w:bCs/>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14</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Октябрьская-Победы (объездная)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1,52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bCs/>
                <w:sz w:val="24"/>
                <w:szCs w:val="24"/>
                <w:lang w:eastAsia="en-US"/>
              </w:rPr>
            </w:pPr>
          </w:p>
        </w:tc>
        <w:tc>
          <w:tcPr>
            <w:tcW w:w="491"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1,52</w:t>
            </w:r>
          </w:p>
        </w:tc>
      </w:tr>
      <w:tr w:rsidR="00F84FD1" w:rsidRPr="00F84FD1" w:rsidTr="00F84FD1">
        <w:tc>
          <w:tcPr>
            <w:tcW w:w="5000" w:type="pct"/>
            <w:gridSpan w:val="7"/>
            <w:vAlign w:val="center"/>
          </w:tcPr>
          <w:p w:rsidR="00F84FD1" w:rsidRPr="00F84FD1" w:rsidRDefault="00F84FD1" w:rsidP="00F84FD1">
            <w:pPr>
              <w:jc w:val="center"/>
              <w:rPr>
                <w:rFonts w:ascii="Times New Roman" w:hAnsi="Times New Roman"/>
                <w:color w:val="000000"/>
                <w:sz w:val="24"/>
                <w:szCs w:val="24"/>
                <w:highlight w:val="darkGray"/>
                <w:lang w:eastAsia="en-US"/>
              </w:rPr>
            </w:pPr>
            <w:r w:rsidRPr="00F84FD1">
              <w:rPr>
                <w:rFonts w:ascii="Times New Roman" w:hAnsi="Times New Roman"/>
                <w:b/>
                <w:sz w:val="24"/>
                <w:szCs w:val="24"/>
                <w:lang w:eastAsia="en-US"/>
              </w:rPr>
              <w:t>д. Верхний Имек</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Центральная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0,95</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Молодежная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0,76</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Заречная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0,4</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0,4</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4</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Центральная-Молодежная (1)</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0,15</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5</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Центральная- Молодежная (2)</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0,15</w:t>
            </w:r>
          </w:p>
        </w:tc>
      </w:tr>
      <w:tr w:rsidR="00F84FD1" w:rsidRPr="00F84FD1" w:rsidTr="00F84FD1">
        <w:tc>
          <w:tcPr>
            <w:tcW w:w="5000" w:type="pct"/>
            <w:gridSpan w:val="7"/>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sz w:val="24"/>
                <w:szCs w:val="24"/>
                <w:lang w:eastAsia="en-US"/>
              </w:rPr>
              <w:t>д. Нижний Имек</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Советская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0,35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0,35</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w:t>
            </w:r>
          </w:p>
        </w:tc>
        <w:tc>
          <w:tcPr>
            <w:tcW w:w="2003" w:type="pct"/>
            <w:vAlign w:val="center"/>
          </w:tcPr>
          <w:p w:rsidR="00F84FD1" w:rsidRPr="00F84FD1" w:rsidRDefault="00F84FD1" w:rsidP="00F84FD1">
            <w:pPr>
              <w:jc w:val="center"/>
              <w:rPr>
                <w:rFonts w:ascii="Times New Roman" w:hAnsi="Times New Roman"/>
                <w:b/>
                <w:sz w:val="24"/>
                <w:szCs w:val="24"/>
                <w:lang w:eastAsia="en-US"/>
              </w:rPr>
            </w:pPr>
            <w:r w:rsidRPr="00F84FD1">
              <w:rPr>
                <w:rFonts w:ascii="Times New Roman" w:hAnsi="Times New Roman"/>
                <w:sz w:val="24"/>
                <w:szCs w:val="24"/>
                <w:lang w:eastAsia="en-US"/>
              </w:rPr>
              <w:t>ул. Октябрьская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0,5</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Набережная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0,84</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0,84</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4</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Береговая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5</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Школьная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0,67</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0,67</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6</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Молодежная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0,26</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7</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пр-кт. Таежный</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8</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пр-кт. Анастасии</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9</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пр-кт. Возрождения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1,6</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10</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пр-кт. Любви</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11</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пр-кт. Бардов</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12</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Мирный</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13</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Лучистый</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0,6</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14</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Солнечный</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15</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Родная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1,5</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1,5</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16</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Радости</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17</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Согласия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1,4</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1,4</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18</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Звездная</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0,9</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19</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Дружбы</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0,8</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20</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ул. Мечты</w:t>
            </w:r>
          </w:p>
        </w:tc>
        <w:tc>
          <w:tcPr>
            <w:tcW w:w="371" w:type="pct"/>
            <w:vAlign w:val="center"/>
          </w:tcPr>
          <w:p w:rsidR="00F84FD1" w:rsidRPr="00F84FD1" w:rsidRDefault="00F84FD1" w:rsidP="00F84FD1">
            <w:pPr>
              <w:jc w:val="center"/>
              <w:rPr>
                <w:rFonts w:ascii="Times New Roman" w:hAnsi="Times New Roman"/>
                <w:sz w:val="24"/>
                <w:szCs w:val="24"/>
                <w:lang w:val="en-US"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1,1</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1,1</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21</w:t>
            </w:r>
          </w:p>
        </w:tc>
        <w:tc>
          <w:tcPr>
            <w:tcW w:w="2003"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пер. Набережная-Советская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lastRenderedPageBreak/>
              <w:t>22</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пр-кт. Славянский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23</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пр-кт. им. Антонова</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24</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ул. Дорожная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25</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ул. Полевая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26</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Абрикосовый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27</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Детский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28</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Добрый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29</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Дружный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30</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Луговой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31</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Медовый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32</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Тихий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33</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Фруктовый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34</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пер. Цветочный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35</w:t>
            </w:r>
          </w:p>
        </w:tc>
        <w:tc>
          <w:tcPr>
            <w:tcW w:w="2003" w:type="pct"/>
            <w:vAlign w:val="center"/>
          </w:tcPr>
          <w:p w:rsidR="00F84FD1" w:rsidRPr="00F84FD1" w:rsidRDefault="00F84FD1" w:rsidP="00F84FD1">
            <w:pPr>
              <w:rPr>
                <w:rFonts w:ascii="Times New Roman" w:hAnsi="Times New Roman"/>
                <w:color w:val="000000"/>
                <w:sz w:val="24"/>
                <w:szCs w:val="24"/>
                <w:lang w:eastAsia="en-US"/>
              </w:rPr>
            </w:pPr>
            <w:r w:rsidRPr="00F84FD1">
              <w:rPr>
                <w:rFonts w:ascii="Times New Roman" w:hAnsi="Times New Roman"/>
                <w:color w:val="000000"/>
                <w:sz w:val="24"/>
                <w:szCs w:val="24"/>
                <w:lang w:eastAsia="en-US"/>
              </w:rPr>
              <w:t>ул. Лесная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w:t>
            </w:r>
          </w:p>
        </w:tc>
      </w:tr>
      <w:tr w:rsidR="00F84FD1" w:rsidRPr="00F84FD1" w:rsidTr="00F84FD1">
        <w:tc>
          <w:tcPr>
            <w:tcW w:w="5000" w:type="pct"/>
            <w:gridSpan w:val="7"/>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sz w:val="24"/>
                <w:szCs w:val="24"/>
                <w:lang w:eastAsia="en-US"/>
              </w:rPr>
              <w:t>д. Печегол</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ул. Ленина</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0,16</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w:t>
            </w:r>
          </w:p>
        </w:tc>
        <w:tc>
          <w:tcPr>
            <w:tcW w:w="2003" w:type="pct"/>
            <w:vAlign w:val="center"/>
          </w:tcPr>
          <w:p w:rsidR="00F84FD1" w:rsidRPr="00F84FD1" w:rsidRDefault="00F84FD1" w:rsidP="00F84FD1">
            <w:pPr>
              <w:rPr>
                <w:rFonts w:ascii="Times New Roman" w:hAnsi="Times New Roman"/>
                <w:b/>
                <w:sz w:val="24"/>
                <w:szCs w:val="24"/>
                <w:lang w:eastAsia="en-US"/>
              </w:rPr>
            </w:pPr>
            <w:r w:rsidRPr="00F84FD1">
              <w:rPr>
                <w:rFonts w:ascii="Times New Roman" w:hAnsi="Times New Roman"/>
                <w:sz w:val="24"/>
                <w:szCs w:val="24"/>
                <w:lang w:eastAsia="en-US"/>
              </w:rPr>
              <w:t>ул. Советская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ул. Мирная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0,28</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0,28</w:t>
            </w:r>
          </w:p>
        </w:tc>
      </w:tr>
      <w:tr w:rsidR="00F84FD1" w:rsidRPr="00F84FD1" w:rsidTr="00F84FD1">
        <w:tc>
          <w:tcPr>
            <w:tcW w:w="5000" w:type="pct"/>
            <w:gridSpan w:val="7"/>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bCs/>
                <w:sz w:val="24"/>
                <w:szCs w:val="24"/>
                <w:lang w:eastAsia="en-US"/>
              </w:rPr>
              <w:t>с.Харой</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1</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ул. Хакасская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2</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ул. Центральная</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0,28</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0,28</w:t>
            </w:r>
          </w:p>
        </w:tc>
        <w:tc>
          <w:tcPr>
            <w:tcW w:w="491" w:type="pct"/>
            <w:vAlign w:val="center"/>
          </w:tcPr>
          <w:p w:rsidR="00F84FD1" w:rsidRPr="00F84FD1" w:rsidRDefault="00F84FD1" w:rsidP="00F84FD1">
            <w:pPr>
              <w:jc w:val="center"/>
              <w:rPr>
                <w:rFonts w:ascii="Times New Roman" w:hAnsi="Times New Roman"/>
                <w:sz w:val="24"/>
                <w:szCs w:val="24"/>
                <w:lang w:eastAsia="en-US"/>
              </w:rPr>
            </w:pP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3</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пер. Лесной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0,2</w:t>
            </w:r>
          </w:p>
        </w:tc>
      </w:tr>
      <w:tr w:rsidR="00F84FD1" w:rsidRPr="00F84FD1" w:rsidTr="00F84FD1">
        <w:tc>
          <w:tcPr>
            <w:tcW w:w="275" w:type="pct"/>
            <w:vAlign w:val="center"/>
          </w:tcPr>
          <w:p w:rsidR="00F84FD1" w:rsidRPr="00F84FD1" w:rsidRDefault="00F84FD1" w:rsidP="00F84FD1">
            <w:pPr>
              <w:jc w:val="center"/>
              <w:rPr>
                <w:rFonts w:ascii="Times New Roman" w:hAnsi="Times New Roman"/>
                <w:bCs/>
                <w:sz w:val="24"/>
                <w:szCs w:val="24"/>
                <w:lang w:eastAsia="en-US"/>
              </w:rPr>
            </w:pPr>
            <w:r w:rsidRPr="00F84FD1">
              <w:rPr>
                <w:rFonts w:ascii="Times New Roman" w:hAnsi="Times New Roman"/>
                <w:bCs/>
                <w:sz w:val="24"/>
                <w:szCs w:val="24"/>
                <w:lang w:eastAsia="en-US"/>
              </w:rPr>
              <w:t>4</w:t>
            </w:r>
          </w:p>
        </w:tc>
        <w:tc>
          <w:tcPr>
            <w:tcW w:w="2003" w:type="pct"/>
            <w:vAlign w:val="center"/>
          </w:tcPr>
          <w:p w:rsidR="00F84FD1" w:rsidRPr="00F84FD1" w:rsidRDefault="00F84FD1" w:rsidP="00F84FD1">
            <w:pPr>
              <w:rPr>
                <w:rFonts w:ascii="Times New Roman" w:hAnsi="Times New Roman"/>
                <w:sz w:val="24"/>
                <w:szCs w:val="24"/>
                <w:lang w:eastAsia="en-US"/>
              </w:rPr>
            </w:pPr>
            <w:r w:rsidRPr="00F84FD1">
              <w:rPr>
                <w:rFonts w:ascii="Times New Roman" w:hAnsi="Times New Roman"/>
                <w:sz w:val="24"/>
                <w:szCs w:val="24"/>
                <w:lang w:eastAsia="en-US"/>
              </w:rPr>
              <w:t>пер. Северный</w:t>
            </w:r>
          </w:p>
        </w:tc>
        <w:tc>
          <w:tcPr>
            <w:tcW w:w="37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val="en-US" w:eastAsia="en-US"/>
              </w:rPr>
              <w:t>V</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0,16</w:t>
            </w:r>
          </w:p>
        </w:tc>
        <w:tc>
          <w:tcPr>
            <w:tcW w:w="450" w:type="pct"/>
            <w:vAlign w:val="center"/>
          </w:tcPr>
          <w:p w:rsidR="00F84FD1" w:rsidRPr="00F84FD1" w:rsidRDefault="00F84FD1" w:rsidP="00F84FD1">
            <w:pPr>
              <w:jc w:val="center"/>
              <w:rPr>
                <w:rFonts w:ascii="Times New Roman" w:hAnsi="Times New Roman"/>
                <w:sz w:val="24"/>
                <w:szCs w:val="24"/>
                <w:lang w:eastAsia="en-US"/>
              </w:rPr>
            </w:pPr>
          </w:p>
        </w:tc>
        <w:tc>
          <w:tcPr>
            <w:tcW w:w="519" w:type="pct"/>
            <w:vAlign w:val="center"/>
          </w:tcPr>
          <w:p w:rsidR="00F84FD1" w:rsidRPr="00F84FD1" w:rsidRDefault="00F84FD1" w:rsidP="00F84FD1">
            <w:pPr>
              <w:jc w:val="center"/>
              <w:rPr>
                <w:rFonts w:ascii="Times New Roman" w:hAnsi="Times New Roman"/>
                <w:sz w:val="24"/>
                <w:szCs w:val="24"/>
                <w:lang w:eastAsia="en-US"/>
              </w:rPr>
            </w:pP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sz w:val="24"/>
                <w:szCs w:val="24"/>
                <w:lang w:eastAsia="en-US"/>
              </w:rPr>
              <w:t>0,16</w:t>
            </w:r>
          </w:p>
        </w:tc>
      </w:tr>
      <w:tr w:rsidR="00F84FD1" w:rsidRPr="00F84FD1" w:rsidTr="00F84FD1">
        <w:tc>
          <w:tcPr>
            <w:tcW w:w="2649" w:type="pct"/>
            <w:gridSpan w:val="3"/>
            <w:vAlign w:val="center"/>
          </w:tcPr>
          <w:p w:rsidR="00F84FD1" w:rsidRPr="00F84FD1" w:rsidRDefault="00F84FD1" w:rsidP="00F84FD1">
            <w:pPr>
              <w:ind w:left="-142" w:right="-107"/>
              <w:jc w:val="center"/>
              <w:rPr>
                <w:rFonts w:ascii="Times New Roman" w:hAnsi="Times New Roman"/>
                <w:sz w:val="24"/>
                <w:szCs w:val="24"/>
                <w:lang w:eastAsia="en-US"/>
              </w:rPr>
            </w:pPr>
            <w:r w:rsidRPr="00F84FD1">
              <w:rPr>
                <w:rFonts w:ascii="Times New Roman" w:hAnsi="Times New Roman"/>
                <w:sz w:val="24"/>
                <w:szCs w:val="24"/>
                <w:lang w:eastAsia="en-US"/>
              </w:rPr>
              <w:t>Итого автомобильных дорог местного значения</w:t>
            </w:r>
          </w:p>
        </w:tc>
        <w:tc>
          <w:tcPr>
            <w:tcW w:w="8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bCs/>
                <w:sz w:val="24"/>
                <w:szCs w:val="24"/>
                <w:lang w:eastAsia="en-US"/>
              </w:rPr>
              <w:t>36,282</w:t>
            </w:r>
          </w:p>
        </w:tc>
        <w:tc>
          <w:tcPr>
            <w:tcW w:w="450"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sz w:val="24"/>
                <w:szCs w:val="24"/>
                <w:lang w:val="en-US" w:eastAsia="en-US"/>
              </w:rPr>
              <w:t>5</w:t>
            </w:r>
            <w:r w:rsidRPr="00F84FD1">
              <w:rPr>
                <w:rFonts w:ascii="Times New Roman" w:hAnsi="Times New Roman"/>
                <w:b/>
                <w:sz w:val="24"/>
                <w:szCs w:val="24"/>
                <w:lang w:eastAsia="en-US"/>
              </w:rPr>
              <w:t>,</w:t>
            </w:r>
            <w:r w:rsidRPr="00F84FD1">
              <w:rPr>
                <w:rFonts w:ascii="Times New Roman" w:hAnsi="Times New Roman"/>
                <w:b/>
                <w:sz w:val="24"/>
                <w:szCs w:val="24"/>
                <w:lang w:val="en-US" w:eastAsia="en-US"/>
              </w:rPr>
              <w:t>1</w:t>
            </w:r>
            <w:r w:rsidRPr="00F84FD1">
              <w:rPr>
                <w:rFonts w:ascii="Times New Roman" w:hAnsi="Times New Roman"/>
                <w:b/>
                <w:sz w:val="24"/>
                <w:szCs w:val="24"/>
                <w:lang w:eastAsia="en-US"/>
              </w:rPr>
              <w:t>02</w:t>
            </w:r>
          </w:p>
        </w:tc>
        <w:tc>
          <w:tcPr>
            <w:tcW w:w="519"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sz w:val="24"/>
                <w:szCs w:val="24"/>
                <w:lang w:eastAsia="en-US"/>
              </w:rPr>
              <w:t>7,</w:t>
            </w:r>
            <w:r w:rsidRPr="00F84FD1">
              <w:rPr>
                <w:rFonts w:ascii="Times New Roman" w:hAnsi="Times New Roman"/>
                <w:b/>
                <w:sz w:val="24"/>
                <w:szCs w:val="24"/>
                <w:lang w:val="en-US" w:eastAsia="en-US"/>
              </w:rPr>
              <w:t>3</w:t>
            </w:r>
            <w:r w:rsidRPr="00F84FD1">
              <w:rPr>
                <w:rFonts w:ascii="Times New Roman" w:hAnsi="Times New Roman"/>
                <w:b/>
                <w:sz w:val="24"/>
                <w:szCs w:val="24"/>
                <w:lang w:eastAsia="en-US"/>
              </w:rPr>
              <w:t>8</w:t>
            </w:r>
          </w:p>
        </w:tc>
        <w:tc>
          <w:tcPr>
            <w:tcW w:w="491" w:type="pct"/>
            <w:vAlign w:val="center"/>
          </w:tcPr>
          <w:p w:rsidR="00F84FD1" w:rsidRPr="00F84FD1" w:rsidRDefault="00F84FD1" w:rsidP="00F84FD1">
            <w:pPr>
              <w:jc w:val="center"/>
              <w:rPr>
                <w:rFonts w:ascii="Times New Roman" w:hAnsi="Times New Roman"/>
                <w:sz w:val="24"/>
                <w:szCs w:val="24"/>
                <w:lang w:eastAsia="en-US"/>
              </w:rPr>
            </w:pPr>
            <w:r w:rsidRPr="00F84FD1">
              <w:rPr>
                <w:rFonts w:ascii="Times New Roman" w:hAnsi="Times New Roman"/>
                <w:b/>
                <w:sz w:val="24"/>
                <w:szCs w:val="24"/>
                <w:lang w:eastAsia="en-US"/>
              </w:rPr>
              <w:t>23,80</w:t>
            </w:r>
          </w:p>
        </w:tc>
      </w:tr>
    </w:tbl>
    <w:p w:rsidR="00F84FD1" w:rsidRPr="00F84FD1" w:rsidRDefault="00F84FD1" w:rsidP="00F84FD1">
      <w:pPr>
        <w:spacing w:after="0" w:line="240" w:lineRule="auto"/>
        <w:rPr>
          <w:rFonts w:ascii="Times New Roman" w:eastAsia="Calibri" w:hAnsi="Times New Roman" w:cs="Times New Roman"/>
          <w:i/>
          <w:color w:val="000000"/>
          <w:sz w:val="28"/>
          <w:szCs w:val="28"/>
          <w:highlight w:val="darkGray"/>
          <w:lang w:eastAsia="en-US"/>
        </w:rPr>
      </w:pPr>
    </w:p>
    <w:p w:rsidR="00F84FD1" w:rsidRPr="00F84FD1" w:rsidRDefault="00F84FD1" w:rsidP="00F84FD1">
      <w:pPr>
        <w:spacing w:after="0" w:line="240" w:lineRule="auto"/>
        <w:rPr>
          <w:rFonts w:ascii="Times New Roman" w:eastAsia="Calibri" w:hAnsi="Times New Roman" w:cs="Times New Roman"/>
          <w:color w:val="000000"/>
          <w:sz w:val="28"/>
          <w:szCs w:val="28"/>
          <w:lang w:eastAsia="en-US"/>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Pr="00F84FD1" w:rsidRDefault="00F84FD1" w:rsidP="006A5BA1">
      <w:pPr>
        <w:widowControl w:val="0"/>
        <w:numPr>
          <w:ilvl w:val="2"/>
          <w:numId w:val="41"/>
        </w:numPr>
        <w:tabs>
          <w:tab w:val="left" w:pos="1560"/>
        </w:tabs>
        <w:autoSpaceDE w:val="0"/>
        <w:autoSpaceDN w:val="0"/>
        <w:adjustRightInd w:val="0"/>
        <w:spacing w:after="0" w:line="240" w:lineRule="auto"/>
        <w:ind w:left="1560" w:hanging="851"/>
        <w:outlineLvl w:val="2"/>
        <w:rPr>
          <w:rFonts w:ascii="Times New Roman" w:eastAsia="Times New Roman" w:hAnsi="Times New Roman" w:cs="Times New Roman"/>
          <w:b/>
          <w:sz w:val="28"/>
          <w:szCs w:val="20"/>
        </w:rPr>
      </w:pPr>
      <w:bookmarkStart w:id="36" w:name="_Toc530401322"/>
      <w:bookmarkStart w:id="37" w:name="_Toc75447410"/>
      <w:r w:rsidRPr="00F84FD1">
        <w:rPr>
          <w:rFonts w:ascii="Times New Roman" w:eastAsia="Times New Roman" w:hAnsi="Times New Roman" w:cs="Times New Roman"/>
          <w:b/>
          <w:sz w:val="28"/>
          <w:szCs w:val="20"/>
        </w:rPr>
        <w:lastRenderedPageBreak/>
        <w:t>Инженерное обеспечение территории</w:t>
      </w:r>
      <w:bookmarkEnd w:id="36"/>
      <w:bookmarkEnd w:id="37"/>
    </w:p>
    <w:p w:rsidR="00F84FD1" w:rsidRPr="00F84FD1" w:rsidRDefault="00F84FD1" w:rsidP="00F84FD1">
      <w:pPr>
        <w:widowControl w:val="0"/>
        <w:autoSpaceDE w:val="0"/>
        <w:autoSpaceDN w:val="0"/>
        <w:adjustRightInd w:val="0"/>
        <w:spacing w:after="0" w:line="240" w:lineRule="auto"/>
        <w:ind w:left="1712" w:hanging="720"/>
        <w:outlineLvl w:val="2"/>
        <w:rPr>
          <w:rFonts w:ascii="Times New Roman" w:eastAsia="Times New Roman" w:hAnsi="Times New Roman" w:cs="Times New Roman"/>
          <w:sz w:val="28"/>
          <w:szCs w:val="20"/>
        </w:rPr>
      </w:pPr>
    </w:p>
    <w:p w:rsidR="00F84FD1" w:rsidRPr="00F84FD1" w:rsidRDefault="00F84FD1" w:rsidP="00F84FD1">
      <w:pPr>
        <w:spacing w:after="0"/>
        <w:ind w:firstLine="708"/>
        <w:contextualSpacing/>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Водоснабжение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Водоснабжение населенных пунктов Имекского сельсовета организовано от централизованных систем водоснабжения за счет использования подземных вод и децентрализованных источников – одиночных скважин мелкого заложения, шахтных и буровых колодцев.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На всех системах централизованного водоснабжения населенных пунктов Имекского сельсовета водоподготовка и водоочистка отсутствуют. В сеть подается исходная (природная) вода. Все системы являются одновременно источниками как хозяйственно-питьевого, так и противопожарного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Водоснабжение Имекского сельсовета на хозяйственно-питьевые нужды осуществляется из скважин с утвержденными запасами воды 515 тыс. куб. м/сут.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Основные технологические показатели: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Насосная станция I подъема - 6 шт.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Резервуары чистой воды: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с. Имек, ул. Советская 25, резервуар-накопитель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=140 тыс.куб.м -1 ед.;</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с. Имек, ул. Юбилейная 17а, резервуар - 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 xml:space="preserve">=100 тыс.куб.м -1 ед.;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д. Нижний Имек, ул.Советская 2А, резервуар-накопитель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 xml:space="preserve">=125 тыс. куб.м -1 ед.;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д. Харой, ул. Центральная 9А, резервуар-накопитель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 xml:space="preserve">=40 тыс.куб.м -1 ед.;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д. Верхний Имек, ул. Центральная 14а, резервуар-накопитель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 xml:space="preserve">=50 тыс. куб.м -1 ед.;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д. Печегол, ул. Советская 8, резервуар-накопитель </w:t>
      </w:r>
      <w:r w:rsidRPr="00F84FD1">
        <w:rPr>
          <w:rFonts w:ascii="Times New Roman" w:eastAsia="Times New Roman" w:hAnsi="Times New Roman" w:cs="Times New Roman"/>
          <w:sz w:val="28"/>
          <w:szCs w:val="28"/>
          <w:lang w:val="en-US"/>
        </w:rPr>
        <w:t>V</w:t>
      </w:r>
      <w:r w:rsidRPr="00F84FD1">
        <w:rPr>
          <w:rFonts w:ascii="Times New Roman" w:eastAsia="Times New Roman" w:hAnsi="Times New Roman" w:cs="Times New Roman"/>
          <w:sz w:val="28"/>
          <w:szCs w:val="28"/>
        </w:rPr>
        <w:t>=20 тыс. куб. м -1ед.</w:t>
      </w: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Централизованные системы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Система холодного водоснабжения с.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 структуру системы водоснабжения входят:</w:t>
      </w:r>
    </w:p>
    <w:p w:rsidR="00F84FD1" w:rsidRPr="00F84FD1" w:rsidRDefault="00F84FD1" w:rsidP="006A5BA1">
      <w:pPr>
        <w:numPr>
          <w:ilvl w:val="1"/>
          <w:numId w:val="53"/>
        </w:numPr>
        <w:tabs>
          <w:tab w:val="num" w:pos="709"/>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две водозаборные скважины;</w:t>
      </w:r>
    </w:p>
    <w:p w:rsidR="00F84FD1" w:rsidRPr="00F84FD1" w:rsidRDefault="00F84FD1" w:rsidP="006A5BA1">
      <w:pPr>
        <w:numPr>
          <w:ilvl w:val="1"/>
          <w:numId w:val="53"/>
        </w:numPr>
        <w:tabs>
          <w:tab w:val="num" w:pos="709"/>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две водонапорные башни;</w:t>
      </w:r>
    </w:p>
    <w:p w:rsidR="00F84FD1" w:rsidRPr="00F84FD1" w:rsidRDefault="00F84FD1" w:rsidP="006A5BA1">
      <w:pPr>
        <w:numPr>
          <w:ilvl w:val="1"/>
          <w:numId w:val="53"/>
        </w:numPr>
        <w:tabs>
          <w:tab w:val="num" w:pos="709"/>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магистральные и поселковые водопроводные сети.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Материал магистральных водоводов – чугун, диаметр от 50 до 100 мм.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Системы централизованного водоснабжения являются муниципальной собственностью.</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lastRenderedPageBreak/>
        <w:t>Система холодного водоснабжения д. Нижний Имек, д. Верхний Имек, д. Печегол, д. Харой.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 структуру системы водоснабжения входят:</w:t>
      </w:r>
    </w:p>
    <w:p w:rsidR="00F84FD1" w:rsidRPr="00F84FD1" w:rsidRDefault="00F84FD1" w:rsidP="006A5BA1">
      <w:pPr>
        <w:numPr>
          <w:ilvl w:val="1"/>
          <w:numId w:val="53"/>
        </w:num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водозаборные скважины;</w:t>
      </w:r>
    </w:p>
    <w:p w:rsidR="00F84FD1" w:rsidRPr="00F84FD1" w:rsidRDefault="00F84FD1" w:rsidP="006A5BA1">
      <w:pPr>
        <w:numPr>
          <w:ilvl w:val="1"/>
          <w:numId w:val="53"/>
        </w:num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водонапорная башня.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Материал магистральных водоводов – чугун, диаметр от 50 до 100 мм.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Системы централизованного водоснабжения являются муниципальной собственностью.</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Система горячего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Системы горячего водоснабжения населенных пунктов отсутствуют.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Нецентрализованные системы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Нецентрализованная система холодного водоснабжения – это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Согласно СанПиН 2.1.4.1175-02 «Гигиенические требования к качеству воды нецентрализованного водоснабжения. Санитарная охрана источников» (утв. постановлением Главного государственного санитарного врача РФ от 25.11.2002 N 40), нецентрализованным водоснабжением является использование для питьевых и хозяйственных нужд населения воды подземных источников, забираемой с помощью различных сооружений и устройств, открытых для общего пользования или находящихся в индивидуальном пользовании, без подачи ее к месту расходования.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Водоснабжение населения территорий муниципального образования Имекский сельсовет, не охваченных централизованными системами водоснабжения, обеспечивается от индивидуальных шахтных колодцев и бытовых скважин.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Технологические зоны водоснабжения, зоны централизованного и нецентрализованного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Технологические зоны водоснабжения Постановлением Правительства РФ от 05.09.2013 №782 определяются как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Водоснабжение промышленных и сельскохозяйственных предприятий осуществляется от локальных систем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lastRenderedPageBreak/>
        <w:t>Состояние существующих источников водоснабжения и водозаборных сооружений.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Источниками холодного водоснабжения населенных пунктов муниципального образования Имекский сельсовет являются подземные воды из глубинных (артезианских) скважин.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Водозаборные узлы (ВЗУ) обеспечены зоной санитарной охраны первого пояса, размер которой составляет 50м.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Зоны санитарной охраны ВЗУ второго и третьего пояса в настоящее время отсутствуют.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Существующие сооружения очистки и подготовки воды.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Сооружения очистки и подготовки воды на ВЗУ населенных пунктов Имекского сельсовета отсутствуют.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Качество воды по основным показателям удовлетворяет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Исходный состав природной подземной воды позволяет использовать ее для хозяйственно-питьевых целей с применением минимальной водоподготовки. Необходимо только обеззараживание воды в профилактических целях, чтобы избежать микробного обсеменения при контакте с трубами и сантехническим оборудованием.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Качество подаваемой в поселковую водопроводную сеть питьевой воды контролирует ФГУЗ «Центр гигиены и эпидемиологии в Республике Хакасия в городе Саяногорске» по утвержденному графику отбора проб, согласованному с ГУ «ЦГСЭН».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Контролируются следующие показатели воды:</w:t>
      </w:r>
    </w:p>
    <w:p w:rsidR="00F84FD1" w:rsidRPr="00F84FD1" w:rsidRDefault="00F84FD1" w:rsidP="006A5BA1">
      <w:pPr>
        <w:numPr>
          <w:ilvl w:val="0"/>
          <w:numId w:val="54"/>
        </w:numPr>
        <w:spacing w:after="0" w:line="240" w:lineRule="auto"/>
        <w:ind w:left="1287"/>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общие колиформные бактерии;</w:t>
      </w:r>
    </w:p>
    <w:p w:rsidR="00F84FD1" w:rsidRPr="00F84FD1" w:rsidRDefault="00F84FD1" w:rsidP="006A5BA1">
      <w:pPr>
        <w:numPr>
          <w:ilvl w:val="0"/>
          <w:numId w:val="54"/>
        </w:numPr>
        <w:spacing w:after="0" w:line="240" w:lineRule="auto"/>
        <w:ind w:left="1287"/>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ОМЧ</w:t>
      </w:r>
    </w:p>
    <w:p w:rsidR="00F84FD1" w:rsidRPr="00F84FD1" w:rsidRDefault="00F84FD1" w:rsidP="006A5BA1">
      <w:pPr>
        <w:numPr>
          <w:ilvl w:val="0"/>
          <w:numId w:val="54"/>
        </w:numPr>
        <w:spacing w:after="0" w:line="240" w:lineRule="auto"/>
        <w:ind w:left="1287"/>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термотолерантные бактерии;</w:t>
      </w:r>
    </w:p>
    <w:p w:rsidR="00F84FD1" w:rsidRPr="00F84FD1" w:rsidRDefault="00F84FD1" w:rsidP="006A5BA1">
      <w:pPr>
        <w:numPr>
          <w:ilvl w:val="0"/>
          <w:numId w:val="54"/>
        </w:numPr>
        <w:spacing w:after="0" w:line="240" w:lineRule="auto"/>
        <w:ind w:left="1287"/>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возбудители кишечной инфекции.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Существующие технические и технологические проблемы, возникающие при водоснабжении поселения.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К основным существующим проблемам относится:</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низкая надежность водоснабжения из-за изношенности основного оборудования ВЗУ и водопроводных сетей;</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длительная эксплуатация водозаборных скважин, коррозия обсадных труб и фильтрующих элементов ухудшают органолептические показатели качества питьевой воды;</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централизованным водоснабжением не охвачена значительная часть индивидуальной жилой застройки;</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действующие ВЗУ не оборудованы установками для профилактического обеззараживания воды;</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lastRenderedPageBreak/>
        <w:t>на водозаборных узлах требуется реконструкция и капитальный ремонт;</w:t>
      </w:r>
    </w:p>
    <w:p w:rsidR="00F84FD1" w:rsidRPr="00F84FD1" w:rsidRDefault="00F84FD1" w:rsidP="006A5BA1">
      <w:pPr>
        <w:numPr>
          <w:ilvl w:val="0"/>
          <w:numId w:val="55"/>
        </w:numPr>
        <w:spacing w:after="0" w:line="240" w:lineRule="auto"/>
        <w:ind w:left="786"/>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отсутствие источников водоснабжения и магистральных водоводов на территориях существующего и нового жилищного фонда замедляет развитие сельсовета в целом.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8"/>
        </w:rPr>
      </w:pPr>
      <w:r w:rsidRPr="00F84FD1">
        <w:rPr>
          <w:rFonts w:ascii="Times New Roman" w:eastAsia="Times New Roman" w:hAnsi="Times New Roman" w:cs="Times New Roman"/>
          <w:i/>
          <w:iCs/>
          <w:sz w:val="28"/>
          <w:szCs w:val="28"/>
        </w:rPr>
        <w:t>Основные направления модернизации системы водоснабжения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Анализ существующей системы водоснабжения и дальнейших перспектив развития Имекского сельсовета показывает, что действующие сети водоснабжения работают на пределе ресурсной надежности. Работающее оборудование морально и физически устарело. Необходима полная модернизация системы водоснабжения, включающая в себя реконструкцию сетей и замену устаревшего оборудования на современное, отвечающее энергосберегающим технологиям.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При этом необходимо разработать </w:t>
      </w:r>
      <w:r w:rsidRPr="00F84FD1">
        <w:rPr>
          <w:rFonts w:ascii="Times New Roman" w:eastAsia="Times New Roman" w:hAnsi="Times New Roman" w:cs="Times New Roman"/>
          <w:sz w:val="28"/>
          <w:szCs w:val="28"/>
          <w:lang w:val="en-US"/>
        </w:rPr>
        <w:t>c</w:t>
      </w:r>
      <w:r w:rsidRPr="00F84FD1">
        <w:rPr>
          <w:rFonts w:ascii="Times New Roman" w:eastAsia="Times New Roman" w:hAnsi="Times New Roman" w:cs="Times New Roman"/>
          <w:sz w:val="28"/>
          <w:szCs w:val="28"/>
        </w:rPr>
        <w:t>хему водоснабжения с отражением вопросов развития системы водоснабжения Имекского сельсовета в комплексе с развитием системы энергосбережения.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Модернизация системы водоснабжения обеспечивается выполнением следующих мероприятий:</w:t>
      </w:r>
    </w:p>
    <w:p w:rsidR="00F84FD1" w:rsidRPr="00F84FD1" w:rsidRDefault="00F84FD1" w:rsidP="00F84FD1">
      <w:pPr>
        <w:spacing w:line="240" w:lineRule="auto"/>
        <w:ind w:firstLine="709"/>
        <w:contextualSpacing/>
        <w:jc w:val="both"/>
        <w:rPr>
          <w:rFonts w:ascii="Times New Roman" w:eastAsia="Times New Roman" w:hAnsi="Times New Roman" w:cs="Times New Roman"/>
          <w:iCs/>
          <w:sz w:val="28"/>
          <w:szCs w:val="28"/>
          <w:highlight w:val="darkGray"/>
          <w:lang w:eastAsia="en-US"/>
        </w:rPr>
      </w:pPr>
      <w:r w:rsidRPr="00F84FD1">
        <w:rPr>
          <w:rFonts w:ascii="Times New Roman" w:eastAsia="Calibri" w:hAnsi="Times New Roman" w:cs="Times New Roman"/>
          <w:sz w:val="28"/>
          <w:szCs w:val="28"/>
          <w:lang w:eastAsia="en-US"/>
        </w:rPr>
        <w:t>поэтапная реконструкция сетей водоснабжения, имеющих большой износ, с использованием современных бестраншейных технологий: санация трубопроводов с нанесением внутреннего неметаллического покрытия, реновация (замена) с применением неметаллических трубопроводов.</w:t>
      </w:r>
    </w:p>
    <w:p w:rsidR="00F84FD1" w:rsidRPr="00F84FD1" w:rsidRDefault="00F84FD1" w:rsidP="00F84FD1">
      <w:pPr>
        <w:ind w:firstLine="708"/>
        <w:contextualSpacing/>
        <w:rPr>
          <w:rFonts w:ascii="Times New Roman" w:eastAsia="Times New Roman" w:hAnsi="Times New Roman" w:cs="Times New Roman"/>
          <w:iCs/>
          <w:sz w:val="28"/>
          <w:szCs w:val="28"/>
          <w:lang w:eastAsia="en-US"/>
        </w:rPr>
      </w:pPr>
    </w:p>
    <w:p w:rsidR="00F84FD1" w:rsidRPr="00F84FD1" w:rsidRDefault="00F84FD1" w:rsidP="00F84FD1">
      <w:pPr>
        <w:spacing w:after="0" w:line="240" w:lineRule="auto"/>
        <w:ind w:firstLine="709"/>
        <w:rPr>
          <w:rFonts w:ascii="Times New Roman" w:eastAsia="Calibri" w:hAnsi="Times New Roman" w:cs="Times New Roman"/>
          <w:b/>
          <w:i/>
          <w:sz w:val="28"/>
          <w:szCs w:val="28"/>
          <w:lang w:eastAsia="en-US"/>
        </w:rPr>
      </w:pPr>
      <w:r w:rsidRPr="00F84FD1">
        <w:rPr>
          <w:rFonts w:ascii="Times New Roman" w:eastAsia="Calibri" w:hAnsi="Times New Roman" w:cs="Times New Roman"/>
          <w:i/>
          <w:sz w:val="28"/>
          <w:szCs w:val="28"/>
          <w:lang w:eastAsia="en-US"/>
        </w:rPr>
        <w:t>Водоотведение</w:t>
      </w:r>
    </w:p>
    <w:p w:rsidR="00F84FD1" w:rsidRPr="00F84FD1" w:rsidRDefault="00F84FD1" w:rsidP="00F84FD1">
      <w:pPr>
        <w:spacing w:after="0" w:line="240" w:lineRule="auto"/>
        <w:ind w:firstLine="709"/>
        <w:jc w:val="both"/>
        <w:rPr>
          <w:rFonts w:ascii="Times New Roman" w:eastAsia="Calibri" w:hAnsi="Times New Roman" w:cs="Times New Roman"/>
          <w:sz w:val="28"/>
          <w:szCs w:val="28"/>
          <w:highlight w:val="darkGray"/>
          <w:lang w:eastAsia="en-US"/>
        </w:rPr>
      </w:pPr>
      <w:r w:rsidRPr="00F84FD1">
        <w:rPr>
          <w:rFonts w:ascii="Times New Roman" w:eastAsia="Calibri" w:hAnsi="Times New Roman" w:cs="Times New Roman"/>
          <w:sz w:val="28"/>
          <w:szCs w:val="28"/>
          <w:lang w:eastAsia="en-US"/>
        </w:rPr>
        <w:t>В настоящее время в Имекском сельсовете Таштыпского района централизованная система водоотведения, предназначенная для приема, транспортировки и очистки сточных вод, образовавшихся в результате хозяйственно-бытовой деятельности населения, отсутствует.</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Теплоснабжение</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Теплоснабжение потребителей Имекского сельсовета в основном децентрализованное.</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Малопроизводительные котельные имеются в с. Имек, д. Нижний Имек, д. Харой и эксплуатируются в целях теплоснабжения объектов соцкультбыта.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Промышленные, сельскохозяйственные предприятия, большая часть общественной застройки и весь жилой фонд сельсовета имеет автономные источники теплоснабжения. В качестве топлива используется дрова и каменный уголь.</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 жилом секторе централизованное отопление отсутствует. Население пользуется печным отоплением, работающем на угле. </w:t>
      </w:r>
    </w:p>
    <w:p w:rsidR="00F84FD1" w:rsidRPr="00F84FD1" w:rsidRDefault="00F84FD1" w:rsidP="00F84FD1">
      <w:pPr>
        <w:spacing w:after="0" w:line="240" w:lineRule="auto"/>
        <w:ind w:firstLine="709"/>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lastRenderedPageBreak/>
        <w:t>Газоснабжение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настоящее время в Имекском сельсовете Таштыпского района централизованная система газоснабжения отсутствует.</w:t>
      </w:r>
    </w:p>
    <w:p w:rsidR="00F84FD1" w:rsidRPr="00F84FD1" w:rsidRDefault="00F84FD1" w:rsidP="00F84FD1">
      <w:pPr>
        <w:spacing w:after="0" w:line="240" w:lineRule="auto"/>
        <w:ind w:firstLine="709"/>
        <w:rPr>
          <w:rFonts w:ascii="Times New Roman" w:eastAsia="Calibri" w:hAnsi="Times New Roman" w:cs="Times New Roman"/>
          <w:sz w:val="28"/>
          <w:szCs w:val="28"/>
          <w:highlight w:val="darkGray"/>
          <w:lang w:eastAsia="en-US"/>
        </w:rPr>
      </w:pPr>
    </w:p>
    <w:p w:rsidR="00F84FD1" w:rsidRPr="00F84FD1" w:rsidRDefault="00F84FD1" w:rsidP="00F84FD1">
      <w:pPr>
        <w:spacing w:after="0" w:line="240" w:lineRule="auto"/>
        <w:ind w:firstLine="709"/>
        <w:rPr>
          <w:rFonts w:ascii="Times New Roman" w:eastAsia="Calibri" w:hAnsi="Times New Roman" w:cs="Times New Roman"/>
          <w:b/>
          <w:i/>
          <w:sz w:val="28"/>
          <w:szCs w:val="28"/>
          <w:highlight w:val="darkGray"/>
          <w:lang w:eastAsia="en-US"/>
        </w:rPr>
      </w:pPr>
      <w:r w:rsidRPr="00F84FD1">
        <w:rPr>
          <w:rFonts w:ascii="Times New Roman" w:eastAsia="Calibri" w:hAnsi="Times New Roman" w:cs="Times New Roman"/>
          <w:i/>
          <w:sz w:val="28"/>
          <w:szCs w:val="28"/>
          <w:lang w:eastAsia="en-US"/>
        </w:rPr>
        <w:t>Электроснабжени</w:t>
      </w:r>
      <w:r w:rsidRPr="00F84FD1">
        <w:rPr>
          <w:rFonts w:ascii="Times New Roman" w:eastAsia="Calibri" w:hAnsi="Times New Roman" w:cs="Times New Roman"/>
          <w:b/>
          <w:i/>
          <w:sz w:val="28"/>
          <w:szCs w:val="28"/>
          <w:lang w:eastAsia="en-US"/>
        </w:rPr>
        <w:t>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Электроснабжение Имекского сельсовета осуществляется от ОАО «Хакасэнергосбыт» Саяногорское межрайонное отделение энергосистемы. ОАО «Межрегиональная распределительная сетевая компания Сибири» отвечает за передачу, распределение и эксплуатацию электрических сетей напряжением 10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Потребители ОАО «Межрегиональная распределительная сетевая компания Сибири» - жилые дома, объекты соцкультбыта Имекского сельсовета.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Опорным центром питания для Имекского сельсовета является подстанция ПС 35/10 № 88, расположенная в 8 км от Имекского сельсовета.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Все подстанции 10 кВ подключены цепными или цепными отпайками к линиям 10 кВ, опирающимся на ПС 10/04 кВ , которая в свою очередь подключена по схеме «Таштып» к ВЛ-35 кВ ПС «Полтаков» - ПС «Аскиз».</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Основные технологические показатели: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Количество ПС  35/10 кВ- 1ед. в с. Таштып</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Количество ТП - 13 ед.</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Суммарная установленная мощность ПС - 2390 МВА.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Количество трансформаторов, установленных в ПС, РП, ТП, - 13шт.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Суммарная установленная мощность силовых трансформаторов – 2390 МВА.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Техническое состояние источников электроэнергии - удовлетворительное.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Распределение, передача электроэнергии потребителям Имекского сельсовета осуществляется по электрическим сетям, обслуживаемым ОАО «Межрегиональная распределительная сетевая компания Сибири»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Распределительные сети промзоны работают на напряжении 6 и 10 кВ, распределительные сети жилой застройки - только на напряжении 10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Общая протяженность воздушных линий (ВЛ –  10 кВ) -29,949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Техническое состояние электрических сетей Имекского сельсовета- удовлетворительное.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Основными проблемами эксплуатации электрических сетей Имекского сельсовета являются старые опоры.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Потребителями электрической энергии Имекского сельсовета являются промышленные предприятия, жилые дома, объекты соцкультбыта Имекского сельсовета. Электроснабжение осуществляется на напряжении 10, 0,4 кВ. Наибольшая доля электрической энергии потребляется предприятиями и населением.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iCs/>
          <w:sz w:val="28"/>
          <w:szCs w:val="24"/>
          <w:lang w:eastAsia="en-US"/>
        </w:rPr>
      </w:pPr>
      <w:r w:rsidRPr="00F84FD1">
        <w:rPr>
          <w:rFonts w:ascii="Times New Roman" w:eastAsia="Times New Roman" w:hAnsi="Times New Roman" w:cs="Times New Roman"/>
          <w:i/>
          <w:iCs/>
          <w:sz w:val="28"/>
          <w:szCs w:val="24"/>
          <w:lang w:eastAsia="en-US"/>
        </w:rPr>
        <w:t>Структура производства, передачи и потребления электроэнергии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lastRenderedPageBreak/>
        <w:t>Система электроснабжения Имекского сельсовета структурирована в следующем порядке: электроснабжение муниципальной системы осуществляется на напряжении 10 кВ от магистральных электрических сетей. Опорным центром питания для Имекского сельсовета является системная 10 кВ «Таштып», обслуживаемая Таштыпским РЭС. Распределение, передача электроэнергии потребителям Имекского сельсовета осуществляются по питающим и распределительным электрическим сетям на напряжении 10, 0,4 кВ, обслуживаемым Таштыпским РЭС.</w:t>
      </w:r>
    </w:p>
    <w:p w:rsidR="00F84FD1" w:rsidRPr="00F84FD1" w:rsidRDefault="00F84FD1" w:rsidP="00F84FD1">
      <w:pPr>
        <w:spacing w:after="0" w:line="240" w:lineRule="auto"/>
        <w:ind w:firstLine="709"/>
        <w:jc w:val="both"/>
        <w:rPr>
          <w:rFonts w:ascii="Times New Roman" w:eastAsia="Times New Roman" w:hAnsi="Times New Roman" w:cs="Times New Roman"/>
          <w:noProof/>
          <w:sz w:val="28"/>
          <w:szCs w:val="24"/>
          <w:lang w:eastAsia="en-US"/>
        </w:rPr>
      </w:pPr>
      <w:r w:rsidRPr="00F84FD1">
        <w:rPr>
          <w:rFonts w:ascii="Times New Roman" w:eastAsia="Times New Roman" w:hAnsi="Times New Roman" w:cs="Times New Roman"/>
          <w:sz w:val="28"/>
          <w:szCs w:val="24"/>
          <w:lang w:eastAsia="en-US"/>
        </w:rPr>
        <w:t>Функции энергосбыта на территории Имекского сельсовета осуществляет ОАО «Хакасэнергосбыт» Саяногорское межрайонное отделение.</w:t>
      </w:r>
    </w:p>
    <w:p w:rsidR="00F84FD1" w:rsidRPr="00F84FD1" w:rsidRDefault="00F84FD1" w:rsidP="00F84FD1">
      <w:pPr>
        <w:spacing w:after="0" w:line="240" w:lineRule="auto"/>
        <w:ind w:firstLine="709"/>
        <w:jc w:val="both"/>
        <w:rPr>
          <w:rFonts w:ascii="Times New Roman" w:eastAsia="Calibri" w:hAnsi="Times New Roman" w:cs="Times New Roman"/>
          <w:sz w:val="28"/>
          <w:szCs w:val="28"/>
          <w:highlight w:val="darkGray"/>
          <w:lang w:eastAsia="en-US"/>
        </w:rPr>
      </w:pPr>
    </w:p>
    <w:p w:rsidR="00F84FD1" w:rsidRPr="00F84FD1" w:rsidRDefault="00F84FD1" w:rsidP="00F84FD1">
      <w:pPr>
        <w:spacing w:after="0" w:line="240" w:lineRule="auto"/>
        <w:ind w:firstLine="708"/>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Связь</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Территория Имекского сельсовета обеспечена следующим спектром услуг связи: телевидение, телефонная связь, сотовая  связь.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Охват населения телевизионным вещанием составляет 100%.</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Население приобретает также спутниковые антенны для увеличения количества принимаемых каналов и для повышения качества вещания.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На территории поселения находится одно отделение почтовой связи (в с.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Все населенные пункты сельсовета телефонизированы.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Связь между автоматизированными телефонными станциями и абонентами осуществляется по кабельным и воздушным линиям связи.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Большинство жителей сельсовета пользуется мобильной связью. В границах сельсовета расположены станции сотовой связи различных операторов сотовой связи.</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4"/>
          <w:highlight w:val="darkGray"/>
          <w:lang w:eastAsia="en-US"/>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highlight w:val="darkGray"/>
          <w:lang w:eastAsia="en-US"/>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rPr>
          <w:rFonts w:ascii="Times New Roman" w:eastAsia="Calibri" w:hAnsi="Times New Roman" w:cs="Times New Roman"/>
          <w:color w:val="FF0000"/>
          <w:sz w:val="28"/>
          <w:szCs w:val="28"/>
          <w:highlight w:val="darkGray"/>
        </w:rPr>
      </w:pPr>
      <w:r w:rsidRPr="00F84FD1">
        <w:rPr>
          <w:rFonts w:ascii="Calibri" w:eastAsia="Calibri" w:hAnsi="Calibri" w:cs="Times New Roman"/>
          <w:color w:val="FF0000"/>
          <w:sz w:val="28"/>
          <w:szCs w:val="28"/>
          <w:highlight w:val="darkGray"/>
        </w:rPr>
        <w:br w:type="page"/>
      </w:r>
    </w:p>
    <w:p w:rsidR="00F84FD1" w:rsidRPr="00F84FD1" w:rsidRDefault="00F84FD1" w:rsidP="006A5BA1">
      <w:pPr>
        <w:keepNext/>
        <w:keepLines/>
        <w:numPr>
          <w:ilvl w:val="0"/>
          <w:numId w:val="5"/>
        </w:numPr>
        <w:spacing w:after="0" w:line="240" w:lineRule="auto"/>
        <w:ind w:left="0" w:firstLine="709"/>
        <w:jc w:val="both"/>
        <w:outlineLvl w:val="1"/>
        <w:rPr>
          <w:rFonts w:ascii="Times New Roman" w:eastAsia="Times New Roman" w:hAnsi="Times New Roman" w:cs="Times New Roman"/>
          <w:b/>
          <w:bCs/>
          <w:sz w:val="28"/>
          <w:szCs w:val="26"/>
          <w:lang w:eastAsia="en-US"/>
        </w:rPr>
      </w:pPr>
      <w:bookmarkStart w:id="38" w:name="_Toc75447411"/>
      <w:r w:rsidRPr="00F84FD1">
        <w:rPr>
          <w:rFonts w:ascii="Times New Roman" w:eastAsia="Times New Roman" w:hAnsi="Times New Roman" w:cs="Times New Roman"/>
          <w:b/>
          <w:bCs/>
          <w:sz w:val="28"/>
          <w:szCs w:val="26"/>
          <w:lang w:eastAsia="en-US"/>
        </w:rPr>
        <w:lastRenderedPageBreak/>
        <w:t>Сведения о планируемых для размещения на территории Имекского сельсовета объектов федерального значения, объектов регионального значения, объектов местного значения</w:t>
      </w:r>
      <w:bookmarkEnd w:id="38"/>
    </w:p>
    <w:p w:rsidR="00F84FD1" w:rsidRPr="00F84FD1" w:rsidRDefault="00F84FD1" w:rsidP="00F84FD1">
      <w:pPr>
        <w:widowControl w:val="0"/>
        <w:autoSpaceDE w:val="0"/>
        <w:autoSpaceDN w:val="0"/>
        <w:adjustRightInd w:val="0"/>
        <w:spacing w:after="0" w:line="240" w:lineRule="auto"/>
        <w:ind w:firstLine="709"/>
        <w:jc w:val="both"/>
        <w:rPr>
          <w:rFonts w:ascii="Times New Roman" w:eastAsia="Calibri"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Calibri" w:hAnsi="Times New Roman" w:cs="Times New Roman"/>
          <w:i/>
          <w:sz w:val="28"/>
          <w:szCs w:val="24"/>
          <w:lang w:eastAsia="en-US"/>
        </w:rPr>
      </w:pPr>
      <w:r w:rsidRPr="00F84FD1">
        <w:rPr>
          <w:rFonts w:ascii="Times New Roman" w:eastAsia="Calibri" w:hAnsi="Times New Roman" w:cs="Times New Roman"/>
          <w:i/>
          <w:sz w:val="28"/>
          <w:szCs w:val="24"/>
          <w:lang w:eastAsia="en-US"/>
        </w:rPr>
        <w:t>Сведения о планируемых для размещения на территории муниципального образования объектов федерального значения</w:t>
      </w:r>
    </w:p>
    <w:p w:rsidR="00F84FD1" w:rsidRPr="00F84FD1" w:rsidRDefault="00F84FD1" w:rsidP="006A5BA1">
      <w:pPr>
        <w:numPr>
          <w:ilvl w:val="0"/>
          <w:numId w:val="40"/>
        </w:numPr>
        <w:suppressAutoHyphens/>
        <w:spacing w:after="0" w:line="240" w:lineRule="auto"/>
        <w:ind w:left="0"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lang w:eastAsia="en-US"/>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утвержденной распоряжением Правительства Российской Федерации  от 22.12.2018 № 2915-р, на территории Имекского сельсовета размещение объектов федерального значения не запланировано.</w:t>
      </w:r>
    </w:p>
    <w:p w:rsidR="00F84FD1" w:rsidRPr="00F84FD1" w:rsidRDefault="00F84FD1" w:rsidP="006A5BA1">
      <w:pPr>
        <w:numPr>
          <w:ilvl w:val="0"/>
          <w:numId w:val="40"/>
        </w:numPr>
        <w:suppressAutoHyphens/>
        <w:spacing w:after="0" w:line="240" w:lineRule="auto"/>
        <w:ind w:left="0"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w:t>
      </w:r>
      <w:r w:rsidRPr="00F84FD1">
        <w:rPr>
          <w:rFonts w:ascii="Times New Roman" w:eastAsia="Times New Roman" w:hAnsi="Times New Roman" w:cs="Times New Roman"/>
          <w:sz w:val="28"/>
          <w:szCs w:val="28"/>
          <w:lang w:eastAsia="en-US"/>
        </w:rPr>
        <w:t>от 06.05.2015 № 816-р</w:t>
      </w:r>
      <w:r w:rsidRPr="00F84FD1">
        <w:rPr>
          <w:rFonts w:ascii="Times New Roman" w:eastAsia="Times New Roman" w:hAnsi="Times New Roman" w:cs="Times New Roman"/>
          <w:sz w:val="28"/>
          <w:szCs w:val="24"/>
          <w:lang w:eastAsia="en-US"/>
        </w:rPr>
        <w:t>, на территории Имекского сельсовета размещение объектов федерального значения не запланировано.</w:t>
      </w:r>
    </w:p>
    <w:p w:rsidR="00F84FD1" w:rsidRPr="00F84FD1" w:rsidRDefault="00F84FD1" w:rsidP="006A5BA1">
      <w:pPr>
        <w:numPr>
          <w:ilvl w:val="0"/>
          <w:numId w:val="40"/>
        </w:numPr>
        <w:suppressAutoHyphens/>
        <w:spacing w:after="0" w:line="240" w:lineRule="auto"/>
        <w:ind w:left="0"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Схемой территориального планирования Российской Федерации в области энергетики, утвержденной распоряжением Правительства Российской Федерации </w:t>
      </w:r>
      <w:r w:rsidRPr="00F84FD1">
        <w:rPr>
          <w:rFonts w:ascii="Times New Roman" w:eastAsia="Times New Roman" w:hAnsi="Times New Roman" w:cs="Times New Roman"/>
          <w:sz w:val="28"/>
          <w:szCs w:val="28"/>
          <w:lang w:eastAsia="en-US"/>
        </w:rPr>
        <w:t>от 01.08.2016 № 1634-р</w:t>
      </w:r>
      <w:r w:rsidRPr="00F84FD1">
        <w:rPr>
          <w:rFonts w:ascii="Times New Roman" w:eastAsia="Times New Roman" w:hAnsi="Times New Roman" w:cs="Times New Roman"/>
          <w:sz w:val="28"/>
          <w:szCs w:val="24"/>
          <w:lang w:eastAsia="en-US"/>
        </w:rPr>
        <w:t>, на территории Имекского сельсовета размещение объектов федерального значения не запланировано.</w:t>
      </w:r>
    </w:p>
    <w:p w:rsidR="00F84FD1" w:rsidRPr="00F84FD1" w:rsidRDefault="00F84FD1" w:rsidP="00F84FD1">
      <w:pPr>
        <w:suppressAutoHyphens/>
        <w:spacing w:after="0" w:line="240" w:lineRule="auto"/>
        <w:ind w:firstLine="851"/>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lang w:eastAsia="en-US"/>
        </w:rPr>
        <w:t>4. Схемой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 на территории Имекского сельсовета размещение объектов федерального значения не запланировано.</w:t>
      </w:r>
    </w:p>
    <w:p w:rsidR="00F84FD1" w:rsidRPr="00F84FD1" w:rsidRDefault="00F84FD1" w:rsidP="00F84FD1">
      <w:pPr>
        <w:suppressAutoHyphens/>
        <w:spacing w:after="0" w:line="240" w:lineRule="auto"/>
        <w:ind w:firstLine="851"/>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8"/>
          <w:lang w:eastAsia="en-US"/>
        </w:rPr>
        <w:t xml:space="preserve">5. Схемой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 </w:t>
      </w:r>
      <w:r w:rsidRPr="00F84FD1">
        <w:rPr>
          <w:rFonts w:ascii="Times New Roman" w:eastAsia="Times New Roman" w:hAnsi="Times New Roman" w:cs="Times New Roman"/>
          <w:sz w:val="28"/>
          <w:szCs w:val="24"/>
          <w:lang w:eastAsia="en-US"/>
        </w:rPr>
        <w:t>на территории Имекского сельсовета размещение объектов федерального значения не запланировано.</w:t>
      </w:r>
    </w:p>
    <w:p w:rsidR="00F84FD1" w:rsidRPr="00F84FD1" w:rsidRDefault="00F84FD1" w:rsidP="00F84FD1">
      <w:pPr>
        <w:suppressAutoHyphens/>
        <w:spacing w:after="0" w:line="240" w:lineRule="auto"/>
        <w:ind w:firstLine="851"/>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Сведения о планируемых для размещения на территории муниципального образования объектов регионального значения</w:t>
      </w:r>
    </w:p>
    <w:p w:rsidR="00F84FD1" w:rsidRPr="00F84FD1" w:rsidRDefault="00F84FD1" w:rsidP="00F84FD1">
      <w:pPr>
        <w:tabs>
          <w:tab w:val="left" w:pos="993"/>
        </w:tabs>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Схемой территориального планирования Республики Хакасия, утвержденной постановлением Правительства Республики Хакасия от 14.11.2011 № 763, запланированы мероприятия, указанные в таблицах 3-1 и 3-3.</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Times New Roman" w:hAnsi="Times New Roman" w:cs="Times New Roman"/>
          <w:sz w:val="28"/>
          <w:szCs w:val="28"/>
          <w:lang w:eastAsia="en-US"/>
        </w:rPr>
        <w:t>Схемой территориального планирования Республики Хакасия</w:t>
      </w:r>
      <w:r w:rsidRPr="00F84FD1">
        <w:rPr>
          <w:rFonts w:ascii="Times New Roman" w:eastAsia="Calibri" w:hAnsi="Times New Roman" w:cs="Times New Roman"/>
          <w:sz w:val="28"/>
          <w:szCs w:val="28"/>
          <w:lang w:eastAsia="en-US"/>
        </w:rPr>
        <w:t xml:space="preserve"> запланирована реконструкция автомобильных дорог регионального и межмуниципального значения Абакан-Ак-Довурак, подъезд к д.Верхний Имек; реконструкция автомобильной дороги местного значения Печегол-Печень.</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tabs>
          <w:tab w:val="left" w:pos="993"/>
        </w:tabs>
        <w:spacing w:after="0" w:line="240" w:lineRule="auto"/>
        <w:rPr>
          <w:rFonts w:ascii="Times New Roman" w:eastAsia="Calibri" w:hAnsi="Times New Roman" w:cs="Times New Roman"/>
          <w:sz w:val="28"/>
          <w:szCs w:val="28"/>
          <w:lang w:eastAsia="en-US"/>
        </w:rPr>
      </w:pPr>
    </w:p>
    <w:p w:rsidR="00F84FD1" w:rsidRPr="00F84FD1" w:rsidRDefault="00F84FD1" w:rsidP="00F84FD1">
      <w:pPr>
        <w:tabs>
          <w:tab w:val="left" w:pos="993"/>
        </w:tabs>
        <w:spacing w:after="0" w:line="240" w:lineRule="auto"/>
        <w:rPr>
          <w:rFonts w:ascii="Times New Roman" w:eastAsia="Calibri" w:hAnsi="Times New Roman" w:cs="Times New Roman"/>
          <w:sz w:val="28"/>
          <w:szCs w:val="28"/>
          <w:lang w:eastAsia="en-US"/>
        </w:rPr>
      </w:pPr>
    </w:p>
    <w:p w:rsidR="00F84FD1" w:rsidRPr="00F84FD1" w:rsidRDefault="00F84FD1" w:rsidP="00F84FD1">
      <w:pPr>
        <w:tabs>
          <w:tab w:val="left" w:pos="993"/>
        </w:tabs>
        <w:spacing w:after="0" w:line="240"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lastRenderedPageBreak/>
        <w:t>Таблица 3-1</w:t>
      </w:r>
    </w:p>
    <w:p w:rsidR="00F84FD1" w:rsidRPr="00F84FD1" w:rsidRDefault="00F84FD1" w:rsidP="00F84FD1">
      <w:pPr>
        <w:tabs>
          <w:tab w:val="left" w:pos="993"/>
        </w:tabs>
        <w:spacing w:after="0" w:line="240" w:lineRule="auto"/>
        <w:rPr>
          <w:rFonts w:ascii="Times New Roman" w:eastAsia="Calibri" w:hAnsi="Times New Roman" w:cs="Times New Roman"/>
          <w:i/>
          <w:sz w:val="28"/>
          <w:szCs w:val="28"/>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1"/>
        <w:gridCol w:w="2397"/>
        <w:gridCol w:w="1883"/>
        <w:gridCol w:w="2079"/>
      </w:tblGrid>
      <w:tr w:rsidR="00F84FD1" w:rsidRPr="00F84FD1" w:rsidTr="00F84FD1">
        <w:trPr>
          <w:tblHeader/>
        </w:trPr>
        <w:tc>
          <w:tcPr>
            <w:tcW w:w="1685"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Наименование мероприятия</w:t>
            </w:r>
          </w:p>
        </w:tc>
        <w:tc>
          <w:tcPr>
            <w:tcW w:w="125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Значение</w:t>
            </w:r>
          </w:p>
        </w:tc>
        <w:tc>
          <w:tcPr>
            <w:tcW w:w="96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Муниципальное образование</w:t>
            </w:r>
          </w:p>
        </w:tc>
        <w:tc>
          <w:tcPr>
            <w:tcW w:w="109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Очередность</w:t>
            </w:r>
          </w:p>
        </w:tc>
      </w:tr>
      <w:tr w:rsidR="00F84FD1" w:rsidRPr="00F84FD1" w:rsidTr="00F84FD1">
        <w:trPr>
          <w:tblHeader/>
        </w:trPr>
        <w:tc>
          <w:tcPr>
            <w:tcW w:w="5000" w:type="pct"/>
            <w:gridSpan w:val="4"/>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Пищевая промышленность</w:t>
            </w:r>
          </w:p>
        </w:tc>
      </w:tr>
      <w:tr w:rsidR="00F84FD1" w:rsidRPr="00F84FD1" w:rsidTr="00F84FD1">
        <w:trPr>
          <w:tblHeader/>
        </w:trPr>
        <w:tc>
          <w:tcPr>
            <w:tcW w:w="1685"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Организация переработки овощей в с. Таштып, Имек</w:t>
            </w:r>
          </w:p>
        </w:tc>
        <w:tc>
          <w:tcPr>
            <w:tcW w:w="1259"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Местное и межмуниципальное</w:t>
            </w:r>
          </w:p>
        </w:tc>
        <w:tc>
          <w:tcPr>
            <w:tcW w:w="96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Таштыпский район</w:t>
            </w:r>
          </w:p>
        </w:tc>
        <w:tc>
          <w:tcPr>
            <w:tcW w:w="109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Расчетный срок (2010–2025 годы)</w:t>
            </w:r>
          </w:p>
        </w:tc>
      </w:tr>
      <w:tr w:rsidR="00F84FD1" w:rsidRPr="00F84FD1" w:rsidTr="00F84FD1">
        <w:trPr>
          <w:tblHeader/>
        </w:trPr>
        <w:tc>
          <w:tcPr>
            <w:tcW w:w="1685"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Организация выращивания товарного зерна в с. Имек</w:t>
            </w:r>
          </w:p>
        </w:tc>
        <w:tc>
          <w:tcPr>
            <w:tcW w:w="1259"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Региональное</w:t>
            </w:r>
          </w:p>
        </w:tc>
        <w:tc>
          <w:tcPr>
            <w:tcW w:w="96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Таштыпский район</w:t>
            </w:r>
          </w:p>
        </w:tc>
        <w:tc>
          <w:tcPr>
            <w:tcW w:w="109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Расчетный срок (2010–2025 годы)</w:t>
            </w:r>
          </w:p>
        </w:tc>
      </w:tr>
      <w:tr w:rsidR="00F84FD1" w:rsidRPr="00F84FD1" w:rsidTr="00F84FD1">
        <w:trPr>
          <w:tblHeader/>
        </w:trPr>
        <w:tc>
          <w:tcPr>
            <w:tcW w:w="1685"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Организация производства кормов в с. Имек</w:t>
            </w:r>
          </w:p>
        </w:tc>
        <w:tc>
          <w:tcPr>
            <w:tcW w:w="1259"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Местное и межмуниципальное</w:t>
            </w:r>
          </w:p>
        </w:tc>
        <w:tc>
          <w:tcPr>
            <w:tcW w:w="96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Таштыпский район</w:t>
            </w:r>
          </w:p>
        </w:tc>
        <w:tc>
          <w:tcPr>
            <w:tcW w:w="1093" w:type="pct"/>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Расчетный срок (2010–2025 годы)</w:t>
            </w:r>
          </w:p>
        </w:tc>
      </w:tr>
    </w:tbl>
    <w:p w:rsidR="00F84FD1" w:rsidRPr="00F84FD1" w:rsidRDefault="00F84FD1" w:rsidP="00F84FD1">
      <w:pPr>
        <w:tabs>
          <w:tab w:val="left" w:pos="993"/>
        </w:tabs>
        <w:spacing w:after="0" w:line="240" w:lineRule="auto"/>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Сведения о планируемых для размещения на территории муниципального образования объектов местного значения</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Схемой территориального планирования муниципального образования Таштыпский район, утвержденной решением Совета депутатов Таштыпского района Республики Хакасия от 20.11.2012 № 74 (далее – СТП Таштыпского района), запланированы следующие мероприятия:</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-размещение отдельно стоящего дошкольного образовательного учреждения в с. Имек – 60 мест; в комплексе с начальными школами в д. Верхний Имек – 20мест,  д. Нижний Имек –30 мест, д. Печегол – 10 мест, д. Харой – 15 мест;</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снос и строительство школ в д. Верхний Имек, д. Нижний Имек, д. Печегол, д. Харой</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-строительство Молодежного центра с домом детского творчества в с.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-строительство плоскостных сооружений в с. Имек в объемах, необходимых для обеспечения нормативной потребности населения в данных объектах;</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строительство овощеводческих фермерских хозяйств в д. Харой, с. Имек, д. Верхний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размещение предприятия по табунному коневодству (д. Нижний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организация переработки овощей и фруктов в с.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Муниципальной программой «комплексного развития систем коммунальной инфраструктуры Имекского сельсовета на 2017-2030 годы», утверждённой Решением Совета депутатов Имекского сельсовета, на территории Имекского сельсовета запланировано размещение объектов местного значения:</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 Реконструкция и капитальный ремонт системы водоснабжения в с.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 Реконструкция и капитальный ремонт системы водоснабжения в  д. Нижний Имек в срок до 2025г.</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 - Обеспечение системой водоснабжения нового строительства в поселении  Имекского сельсовета на 2019-2022гг </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lastRenderedPageBreak/>
        <w:t xml:space="preserve"> - Бурение скважин в д.Нижний Имек, д.Верхний Имек, д. Печегол, д. Харой, д. Имек</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Реконструкция ВЛ 0,4 кВ</w:t>
      </w:r>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0"/>
          <w:numId w:val="5"/>
        </w:numPr>
        <w:spacing w:after="0" w:line="240" w:lineRule="auto"/>
        <w:ind w:left="0" w:firstLine="709"/>
        <w:jc w:val="both"/>
        <w:outlineLvl w:val="1"/>
        <w:rPr>
          <w:rFonts w:ascii="Times New Roman" w:eastAsia="Times New Roman" w:hAnsi="Times New Roman" w:cs="Times New Roman"/>
          <w:b/>
          <w:bCs/>
          <w:sz w:val="28"/>
          <w:szCs w:val="26"/>
          <w:lang w:eastAsia="en-US"/>
        </w:rPr>
      </w:pPr>
      <w:bookmarkStart w:id="39" w:name="_Toc530401325"/>
      <w:bookmarkStart w:id="40" w:name="_Toc75447412"/>
      <w:r w:rsidRPr="00F84FD1">
        <w:rPr>
          <w:rFonts w:ascii="Times New Roman" w:eastAsia="Times New Roman" w:hAnsi="Times New Roman" w:cs="Times New Roman"/>
          <w:b/>
          <w:bCs/>
          <w:sz w:val="28"/>
          <w:szCs w:val="26"/>
          <w:lang w:eastAsia="en-US"/>
        </w:rPr>
        <w:lastRenderedPageBreak/>
        <w:t xml:space="preserve">Обоснование выбранного варианта размещения объектов местного значения </w:t>
      </w:r>
      <w:bookmarkEnd w:id="39"/>
      <w:r w:rsidRPr="00F84FD1">
        <w:rPr>
          <w:rFonts w:ascii="Times New Roman" w:eastAsia="Times New Roman" w:hAnsi="Times New Roman" w:cs="Times New Roman"/>
          <w:b/>
          <w:bCs/>
          <w:sz w:val="28"/>
          <w:szCs w:val="26"/>
          <w:lang w:eastAsia="en-US"/>
        </w:rPr>
        <w:t>Имекского сельсовета</w:t>
      </w:r>
      <w:bookmarkEnd w:id="40"/>
    </w:p>
    <w:p w:rsidR="00F84FD1" w:rsidRPr="00F84FD1" w:rsidRDefault="00F84FD1" w:rsidP="00F84FD1">
      <w:pPr>
        <w:spacing w:after="0" w:line="240" w:lineRule="auto"/>
        <w:ind w:left="709"/>
        <w:jc w:val="both"/>
        <w:rPr>
          <w:rFonts w:ascii="Times New Roman" w:eastAsia="Times New Roman" w:hAnsi="Times New Roman" w:cs="Times New Roman"/>
          <w:i/>
          <w:sz w:val="28"/>
          <w:szCs w:val="24"/>
          <w:lang w:eastAsia="en-US"/>
        </w:rPr>
      </w:pPr>
    </w:p>
    <w:p w:rsidR="00F84FD1" w:rsidRPr="00F84FD1" w:rsidRDefault="00F84FD1" w:rsidP="006A5BA1">
      <w:pPr>
        <w:keepNext/>
        <w:keepLines/>
        <w:numPr>
          <w:ilvl w:val="1"/>
          <w:numId w:val="49"/>
        </w:numPr>
        <w:spacing w:after="0" w:line="240" w:lineRule="auto"/>
        <w:ind w:hanging="747"/>
        <w:jc w:val="both"/>
        <w:outlineLvl w:val="1"/>
        <w:rPr>
          <w:rFonts w:ascii="Times New Roman" w:eastAsia="Times New Roman" w:hAnsi="Times New Roman" w:cs="Times New Roman"/>
          <w:b/>
          <w:bCs/>
          <w:sz w:val="28"/>
          <w:szCs w:val="26"/>
          <w:lang w:eastAsia="en-US"/>
        </w:rPr>
      </w:pPr>
      <w:bookmarkStart w:id="41" w:name="_Toc530401326"/>
      <w:bookmarkStart w:id="42" w:name="_Toc75447413"/>
      <w:r w:rsidRPr="00F84FD1">
        <w:rPr>
          <w:rFonts w:ascii="Times New Roman" w:eastAsia="Times New Roman" w:hAnsi="Times New Roman" w:cs="Times New Roman"/>
          <w:b/>
          <w:bCs/>
          <w:sz w:val="28"/>
          <w:szCs w:val="26"/>
          <w:lang w:eastAsia="en-US"/>
        </w:rPr>
        <w:t>Демографический прогноз</w:t>
      </w:r>
      <w:bookmarkEnd w:id="41"/>
      <w:bookmarkEnd w:id="42"/>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Для расчета численности населения Имекского сельсовета Таштыпского района Республики Хакасия на перспективу использован метод демографического прогноза, основанный на применении математических функций, с учетом сложившихся социально-экономических условий и гипотезы демографического и социально-экономического развития муниципального образования.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Помимо этого в расчете учтено, что суммарный коэффициент рождаемости в расчете на одну женщину в Республике Хакасия на 2020 год составил – 2,008, тогда как в Российской Федерации это значение – 1,504</w:t>
      </w:r>
      <w:r w:rsidRPr="00F84FD1">
        <w:rPr>
          <w:rFonts w:ascii="Times New Roman" w:eastAsia="Calibri" w:hAnsi="Times New Roman" w:cs="Times New Roman"/>
          <w:sz w:val="28"/>
          <w:szCs w:val="28"/>
          <w:vertAlign w:val="superscript"/>
          <w:lang w:eastAsia="en-US"/>
        </w:rPr>
        <w:footnoteReference w:id="10"/>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Согласно принятому в проекте сценарию развития расчетная численность населения </w:t>
      </w:r>
      <w:r w:rsidRPr="00F84FD1">
        <w:rPr>
          <w:rFonts w:ascii="Times New Roman" w:eastAsia="Calibri" w:hAnsi="Times New Roman" w:cs="Times New Roman"/>
          <w:sz w:val="28"/>
          <w:szCs w:val="28"/>
          <w:shd w:val="clear" w:color="auto" w:fill="FFFFFF"/>
          <w:lang w:eastAsia="en-US"/>
        </w:rPr>
        <w:t>Имекского сельсовета</w:t>
      </w:r>
      <w:r w:rsidRPr="00F84FD1">
        <w:rPr>
          <w:rFonts w:ascii="Times New Roman" w:eastAsia="Calibri" w:hAnsi="Times New Roman" w:cs="Times New Roman"/>
          <w:sz w:val="28"/>
          <w:szCs w:val="28"/>
          <w:lang w:eastAsia="en-US"/>
        </w:rPr>
        <w:t xml:space="preserve"> составит около 2184 человек к 2031 г., около 2270</w:t>
      </w:r>
      <w:r w:rsidRPr="00F84FD1">
        <w:rPr>
          <w:rFonts w:ascii="Times New Roman" w:eastAsia="Calibri" w:hAnsi="Times New Roman" w:cs="Times New Roman"/>
          <w:color w:val="FF0000"/>
          <w:sz w:val="28"/>
          <w:szCs w:val="28"/>
          <w:lang w:eastAsia="en-US"/>
        </w:rPr>
        <w:t xml:space="preserve"> </w:t>
      </w:r>
      <w:r w:rsidRPr="00F84FD1">
        <w:rPr>
          <w:rFonts w:ascii="Times New Roman" w:eastAsia="Calibri" w:hAnsi="Times New Roman" w:cs="Times New Roman"/>
          <w:sz w:val="28"/>
          <w:szCs w:val="28"/>
          <w:lang w:eastAsia="en-US"/>
        </w:rPr>
        <w:t>человек к 2041 г. Помимо этого использованы данные Росстата «Предположительная численность населения Российской Федерации до 2030 года» по регионам</w:t>
      </w:r>
      <w:r w:rsidRPr="00F84FD1">
        <w:rPr>
          <w:rFonts w:ascii="Times New Roman" w:eastAsia="Calibri" w:hAnsi="Times New Roman" w:cs="Times New Roman"/>
          <w:sz w:val="28"/>
          <w:szCs w:val="28"/>
          <w:vertAlign w:val="superscript"/>
          <w:lang w:eastAsia="en-US"/>
        </w:rPr>
        <w:footnoteReference w:id="11"/>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660"/>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4.1-1</w:t>
      </w: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Прогноз численности населения Имекского сельсовета,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9"/>
        <w:gridCol w:w="1367"/>
        <w:gridCol w:w="1323"/>
        <w:gridCol w:w="1321"/>
      </w:tblGrid>
      <w:tr w:rsidR="00F84FD1" w:rsidRPr="00F84FD1" w:rsidTr="00F84FD1">
        <w:trPr>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Наименование населенного пункта</w:t>
            </w:r>
          </w:p>
        </w:tc>
        <w:tc>
          <w:tcPr>
            <w:tcW w:w="714" w:type="pct"/>
            <w:vAlign w:val="center"/>
          </w:tcPr>
          <w:p w:rsidR="00F84FD1" w:rsidRPr="00F84FD1" w:rsidRDefault="00F84FD1" w:rsidP="00F84FD1">
            <w:pPr>
              <w:spacing w:after="0" w:line="240" w:lineRule="auto"/>
              <w:ind w:right="-94"/>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2021 г.</w:t>
            </w:r>
          </w:p>
        </w:tc>
        <w:tc>
          <w:tcPr>
            <w:tcW w:w="691" w:type="pct"/>
            <w:vAlign w:val="center"/>
          </w:tcPr>
          <w:p w:rsidR="00F84FD1" w:rsidRPr="00F84FD1" w:rsidRDefault="00F84FD1" w:rsidP="00F84FD1">
            <w:pPr>
              <w:spacing w:after="0" w:line="240" w:lineRule="auto"/>
              <w:ind w:right="-47"/>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2031 г.</w:t>
            </w:r>
          </w:p>
        </w:tc>
        <w:tc>
          <w:tcPr>
            <w:tcW w:w="690" w:type="pct"/>
            <w:vAlign w:val="center"/>
          </w:tcPr>
          <w:p w:rsidR="00F84FD1" w:rsidRPr="00F84FD1" w:rsidRDefault="00F84FD1" w:rsidP="00F84FD1">
            <w:pPr>
              <w:spacing w:after="0" w:line="240" w:lineRule="auto"/>
              <w:ind w:right="-144"/>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2041 г.</w:t>
            </w:r>
          </w:p>
        </w:tc>
      </w:tr>
      <w:tr w:rsidR="00F84FD1" w:rsidRPr="00F84FD1" w:rsidTr="00F84FD1">
        <w:trPr>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Имекский сельсовет</w:t>
            </w:r>
          </w:p>
        </w:tc>
        <w:tc>
          <w:tcPr>
            <w:tcW w:w="71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2105</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2184</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2277</w:t>
            </w:r>
          </w:p>
        </w:tc>
      </w:tr>
      <w:tr w:rsidR="00F84FD1" w:rsidRPr="00F84FD1" w:rsidTr="00F84FD1">
        <w:trPr>
          <w:trHeight w:val="359"/>
          <w:jc w:val="center"/>
        </w:trPr>
        <w:tc>
          <w:tcPr>
            <w:tcW w:w="2904" w:type="pct"/>
            <w:vAlign w:val="center"/>
          </w:tcPr>
          <w:p w:rsidR="00F84FD1" w:rsidRPr="00F84FD1" w:rsidRDefault="00F84FD1" w:rsidP="00F84FD1">
            <w:pPr>
              <w:shd w:val="clear" w:color="auto" w:fill="FFFFFF"/>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bCs/>
                <w:sz w:val="24"/>
                <w:szCs w:val="24"/>
              </w:rPr>
              <w:t>с. Имек</w:t>
            </w:r>
          </w:p>
        </w:tc>
        <w:tc>
          <w:tcPr>
            <w:tcW w:w="714" w:type="pct"/>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1191</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1243</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1298</w:t>
            </w:r>
          </w:p>
        </w:tc>
      </w:tr>
      <w:tr w:rsidR="00F84FD1" w:rsidRPr="00F84FD1" w:rsidTr="00F84FD1">
        <w:trPr>
          <w:trHeight w:val="353"/>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bCs/>
                <w:sz w:val="24"/>
                <w:szCs w:val="24"/>
                <w:lang w:eastAsia="en-US"/>
              </w:rPr>
              <w:t>д. Нижний Имек</w:t>
            </w:r>
          </w:p>
        </w:tc>
        <w:tc>
          <w:tcPr>
            <w:tcW w:w="714" w:type="pct"/>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467</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474</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485</w:t>
            </w:r>
          </w:p>
        </w:tc>
      </w:tr>
      <w:tr w:rsidR="00F84FD1" w:rsidRPr="00F84FD1" w:rsidTr="00F84FD1">
        <w:trPr>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bCs/>
                <w:sz w:val="24"/>
                <w:szCs w:val="24"/>
                <w:lang w:eastAsia="en-US"/>
              </w:rPr>
              <w:t>д. Верхний Имек</w:t>
            </w:r>
          </w:p>
        </w:tc>
        <w:tc>
          <w:tcPr>
            <w:tcW w:w="714" w:type="pct"/>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178</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188</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201</w:t>
            </w:r>
          </w:p>
        </w:tc>
      </w:tr>
      <w:tr w:rsidR="00F84FD1" w:rsidRPr="00F84FD1" w:rsidTr="00F84FD1">
        <w:trPr>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bCs/>
                <w:sz w:val="24"/>
                <w:szCs w:val="24"/>
                <w:lang w:eastAsia="en-US"/>
              </w:rPr>
              <w:t>д. Хорой</w:t>
            </w:r>
          </w:p>
        </w:tc>
        <w:tc>
          <w:tcPr>
            <w:tcW w:w="714" w:type="pct"/>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145</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149</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155</w:t>
            </w:r>
          </w:p>
        </w:tc>
      </w:tr>
      <w:tr w:rsidR="00F84FD1" w:rsidRPr="00F84FD1" w:rsidTr="00F84FD1">
        <w:trPr>
          <w:jc w:val="center"/>
        </w:trPr>
        <w:tc>
          <w:tcPr>
            <w:tcW w:w="2904"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bCs/>
                <w:sz w:val="24"/>
                <w:szCs w:val="24"/>
                <w:lang w:eastAsia="en-US"/>
              </w:rPr>
              <w:t>д. Печегол</w:t>
            </w:r>
          </w:p>
        </w:tc>
        <w:tc>
          <w:tcPr>
            <w:tcW w:w="714" w:type="pct"/>
            <w:vAlign w:val="center"/>
          </w:tcPr>
          <w:p w:rsidR="00F84FD1" w:rsidRPr="00F84FD1" w:rsidRDefault="00F84FD1" w:rsidP="00F84FD1">
            <w:pPr>
              <w:spacing w:after="0" w:line="240" w:lineRule="auto"/>
              <w:jc w:val="center"/>
              <w:rPr>
                <w:rFonts w:ascii="Times New Roman" w:eastAsia="Times New Roman" w:hAnsi="Times New Roman" w:cs="Times New Roman"/>
                <w:color w:val="000000"/>
                <w:sz w:val="24"/>
                <w:szCs w:val="24"/>
                <w:lang w:eastAsia="en-US"/>
              </w:rPr>
            </w:pPr>
            <w:r w:rsidRPr="00F84FD1">
              <w:rPr>
                <w:rFonts w:ascii="Times New Roman" w:eastAsia="Calibri" w:hAnsi="Times New Roman" w:cs="Times New Roman"/>
                <w:color w:val="000000"/>
                <w:sz w:val="24"/>
                <w:szCs w:val="24"/>
                <w:lang w:eastAsia="en-US"/>
              </w:rPr>
              <w:t>124</w:t>
            </w:r>
          </w:p>
        </w:tc>
        <w:tc>
          <w:tcPr>
            <w:tcW w:w="691"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131</w:t>
            </w:r>
          </w:p>
        </w:tc>
        <w:tc>
          <w:tcPr>
            <w:tcW w:w="690"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138</w:t>
            </w:r>
          </w:p>
        </w:tc>
      </w:tr>
    </w:tbl>
    <w:p w:rsidR="00F84FD1" w:rsidRPr="00F84FD1" w:rsidRDefault="00F84FD1" w:rsidP="00F84FD1">
      <w:pPr>
        <w:spacing w:after="0" w:line="240" w:lineRule="auto"/>
        <w:ind w:firstLine="709"/>
        <w:rPr>
          <w:rFonts w:ascii="Times New Roman" w:eastAsia="Calibri" w:hAnsi="Times New Roman" w:cs="Times New Roman"/>
          <w:sz w:val="24"/>
          <w:szCs w:val="24"/>
          <w:lang w:eastAsia="en-US"/>
        </w:rPr>
      </w:pPr>
    </w:p>
    <w:p w:rsidR="00F84FD1" w:rsidRPr="00F84FD1" w:rsidRDefault="00F84FD1" w:rsidP="00F84FD1">
      <w:pPr>
        <w:spacing w:after="0" w:line="240" w:lineRule="auto"/>
        <w:ind w:firstLine="851"/>
        <w:jc w:val="both"/>
        <w:rPr>
          <w:rFonts w:ascii="Times New Roman" w:eastAsia="Times New Roman" w:hAnsi="Times New Roman" w:cs="Times New Roman"/>
          <w:sz w:val="28"/>
          <w:szCs w:val="28"/>
        </w:rPr>
      </w:pPr>
      <w:r w:rsidRPr="00F84FD1">
        <w:rPr>
          <w:rFonts w:ascii="Times New Roman" w:eastAsia="Calibri" w:hAnsi="Times New Roman" w:cs="Times New Roman"/>
          <w:sz w:val="28"/>
          <w:szCs w:val="28"/>
          <w:lang w:eastAsia="en-US"/>
        </w:rPr>
        <w:t xml:space="preserve">Основанием для прогноза изменения возрастной структуры населения </w:t>
      </w:r>
      <w:r w:rsidRPr="00F84FD1">
        <w:rPr>
          <w:rFonts w:ascii="Times New Roman" w:eastAsia="Calibri" w:hAnsi="Times New Roman" w:cs="Times New Roman"/>
          <w:sz w:val="28"/>
          <w:szCs w:val="28"/>
          <w:shd w:val="clear" w:color="auto" w:fill="FFFFFF"/>
          <w:lang w:eastAsia="en-US"/>
        </w:rPr>
        <w:t>Имекского сельсовета</w:t>
      </w:r>
      <w:r w:rsidRPr="00F84FD1">
        <w:rPr>
          <w:rFonts w:ascii="Times New Roman" w:eastAsia="Calibri" w:hAnsi="Times New Roman" w:cs="Times New Roman"/>
          <w:sz w:val="28"/>
          <w:szCs w:val="28"/>
          <w:lang w:eastAsia="en-US"/>
        </w:rPr>
        <w:t xml:space="preserve"> в течение расчетного срока являлся прогноз изменения демографических показателей на территории Российской Федерации и регионов РФ до 2035 г.</w:t>
      </w:r>
      <w:r w:rsidRPr="00F84FD1">
        <w:rPr>
          <w:rFonts w:ascii="Times New Roman" w:eastAsia="Calibri" w:hAnsi="Times New Roman" w:cs="Times New Roman"/>
          <w:sz w:val="28"/>
          <w:szCs w:val="28"/>
          <w:vertAlign w:val="superscript"/>
          <w:lang w:eastAsia="en-US"/>
        </w:rPr>
        <w:footnoteReference w:id="12"/>
      </w:r>
      <w:r w:rsidRPr="00F84FD1">
        <w:rPr>
          <w:rFonts w:ascii="Times New Roman" w:eastAsia="Calibri" w:hAnsi="Times New Roman" w:cs="Times New Roman"/>
          <w:sz w:val="28"/>
          <w:szCs w:val="28"/>
          <w:lang w:eastAsia="en-US"/>
        </w:rPr>
        <w:t xml:space="preserve">, разработанный специалистами Федеральной службы государственной статистики, а также особенности существующей возрастной структуры. Основополагающим принят средний вариант изменения демографических показателей, при котором </w:t>
      </w:r>
      <w:r w:rsidRPr="00F84FD1">
        <w:rPr>
          <w:rFonts w:ascii="Times New Roman" w:eastAsia="Times New Roman" w:hAnsi="Times New Roman" w:cs="Times New Roman"/>
          <w:bCs/>
          <w:sz w:val="28"/>
          <w:szCs w:val="28"/>
        </w:rPr>
        <w:t xml:space="preserve">суммарный </w:t>
      </w:r>
      <w:r w:rsidRPr="00F84FD1">
        <w:rPr>
          <w:rFonts w:ascii="Times New Roman" w:eastAsia="Times New Roman" w:hAnsi="Times New Roman" w:cs="Times New Roman"/>
          <w:bCs/>
          <w:sz w:val="28"/>
          <w:szCs w:val="28"/>
        </w:rPr>
        <w:lastRenderedPageBreak/>
        <w:t xml:space="preserve">коэффициент рождаемости (число детей в расчете на одну женщину) для сельского населения Республики Хакасия составит – </w:t>
      </w:r>
      <w:r w:rsidRPr="00F84FD1">
        <w:rPr>
          <w:rFonts w:ascii="Times New Roman" w:eastAsia="Times New Roman" w:hAnsi="Times New Roman" w:cs="Times New Roman"/>
          <w:sz w:val="28"/>
          <w:szCs w:val="28"/>
        </w:rPr>
        <w:t>2,072.</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Times New Roman" w:hAnsi="Times New Roman" w:cs="Times New Roman"/>
          <w:sz w:val="28"/>
          <w:szCs w:val="28"/>
        </w:rPr>
        <w:t>Помимо этого учтено, что значение миграционного</w:t>
      </w:r>
      <w:r w:rsidRPr="00F84FD1">
        <w:rPr>
          <w:rFonts w:ascii="Times New Roman" w:eastAsia="Calibri" w:hAnsi="Times New Roman" w:cs="Times New Roman"/>
          <w:sz w:val="28"/>
          <w:szCs w:val="28"/>
          <w:shd w:val="clear" w:color="auto" w:fill="FFFFFF"/>
          <w:lang w:eastAsia="en-US"/>
        </w:rPr>
        <w:t xml:space="preserve"> прироста будет оставаться на уровне 2020 года и тот факт, что с 2022 по 2028 годы будут в наибольшей степени ощущаться последствия «демографических провалов» девяностых годов XX века. В частности, естественная убыль начнет постепенно снижаться с 2028 года</w:t>
      </w:r>
      <w:r w:rsidRPr="00F84FD1">
        <w:rPr>
          <w:rFonts w:ascii="Times New Roman" w:eastAsia="Calibri" w:hAnsi="Times New Roman" w:cs="Times New Roman"/>
          <w:sz w:val="28"/>
          <w:szCs w:val="28"/>
          <w:shd w:val="clear" w:color="auto" w:fill="FFFFFF"/>
          <w:vertAlign w:val="superscript"/>
          <w:lang w:eastAsia="en-US"/>
        </w:rPr>
        <w:t>2</w:t>
      </w:r>
      <w:r w:rsidRPr="00F84FD1">
        <w:rPr>
          <w:rFonts w:ascii="Times New Roman" w:eastAsia="Calibri" w:hAnsi="Times New Roman" w:cs="Times New Roman"/>
          <w:sz w:val="28"/>
          <w:szCs w:val="28"/>
          <w:shd w:val="clear" w:color="auto" w:fill="FFFFFF"/>
          <w:lang w:eastAsia="en-US"/>
        </w:rPr>
        <w:t>.</w:t>
      </w:r>
    </w:p>
    <w:p w:rsidR="00F84FD1" w:rsidRPr="00F84FD1" w:rsidRDefault="00F84FD1" w:rsidP="00F84FD1">
      <w:pPr>
        <w:spacing w:after="0" w:line="240" w:lineRule="auto"/>
        <w:ind w:firstLine="540"/>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Предполагаемое изменение возрастной структуры населения </w:t>
      </w:r>
      <w:r w:rsidRPr="00F84FD1">
        <w:rPr>
          <w:rFonts w:ascii="Times New Roman" w:eastAsia="Calibri" w:hAnsi="Times New Roman" w:cs="Times New Roman"/>
          <w:sz w:val="28"/>
          <w:szCs w:val="28"/>
          <w:shd w:val="clear" w:color="auto" w:fill="FFFFFF"/>
          <w:lang w:eastAsia="en-US"/>
        </w:rPr>
        <w:t>Имекского сельсовета</w:t>
      </w:r>
      <w:r w:rsidRPr="00F84FD1">
        <w:rPr>
          <w:rFonts w:ascii="Times New Roman" w:eastAsia="Calibri" w:hAnsi="Times New Roman" w:cs="Times New Roman"/>
          <w:sz w:val="28"/>
          <w:szCs w:val="28"/>
          <w:lang w:eastAsia="en-US"/>
        </w:rPr>
        <w:t xml:space="preserve"> представлено в таблице 4.1-2.</w:t>
      </w:r>
    </w:p>
    <w:p w:rsidR="00F84FD1" w:rsidRPr="00F84FD1" w:rsidRDefault="00F84FD1" w:rsidP="00F84FD1">
      <w:pPr>
        <w:spacing w:after="0" w:line="240" w:lineRule="auto"/>
        <w:ind w:firstLine="540"/>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540"/>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4.1-2</w:t>
      </w:r>
    </w:p>
    <w:p w:rsidR="00F84FD1" w:rsidRPr="00F84FD1" w:rsidRDefault="00F84FD1" w:rsidP="00F84FD1">
      <w:pPr>
        <w:spacing w:after="0" w:line="240" w:lineRule="auto"/>
        <w:ind w:firstLine="540"/>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Предполагаемое изменение возрастной структуры населения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26"/>
        <w:gridCol w:w="1026"/>
        <w:gridCol w:w="1060"/>
        <w:gridCol w:w="1058"/>
      </w:tblGrid>
      <w:tr w:rsidR="00F84FD1" w:rsidRPr="00F84FD1" w:rsidTr="00F84FD1">
        <w:trPr>
          <w:jc w:val="center"/>
        </w:trPr>
        <w:tc>
          <w:tcPr>
            <w:tcW w:w="3356" w:type="pct"/>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Возрастная структура населения (на начало года)</w:t>
            </w:r>
          </w:p>
        </w:tc>
        <w:tc>
          <w:tcPr>
            <w:tcW w:w="536" w:type="pct"/>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2021г.</w:t>
            </w:r>
          </w:p>
        </w:tc>
        <w:tc>
          <w:tcPr>
            <w:tcW w:w="554" w:type="pct"/>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2031г.</w:t>
            </w:r>
          </w:p>
        </w:tc>
        <w:tc>
          <w:tcPr>
            <w:tcW w:w="553" w:type="pct"/>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2041г.</w:t>
            </w:r>
          </w:p>
        </w:tc>
      </w:tr>
      <w:tr w:rsidR="00F84FD1" w:rsidRPr="00F84FD1" w:rsidTr="00F84FD1">
        <w:trPr>
          <w:jc w:val="center"/>
        </w:trPr>
        <w:tc>
          <w:tcPr>
            <w:tcW w:w="3356" w:type="pct"/>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Для населения моложе трудоспособного возраста, %</w:t>
            </w:r>
          </w:p>
        </w:tc>
        <w:tc>
          <w:tcPr>
            <w:tcW w:w="536"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Times New Roman" w:hAnsi="Times New Roman" w:cs="Times New Roman"/>
                <w:color w:val="000000"/>
                <w:sz w:val="24"/>
                <w:szCs w:val="24"/>
              </w:rPr>
              <w:t>22,19</w:t>
            </w:r>
          </w:p>
        </w:tc>
        <w:tc>
          <w:tcPr>
            <w:tcW w:w="554"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color w:val="000000"/>
                <w:sz w:val="24"/>
                <w:szCs w:val="24"/>
                <w:lang w:eastAsia="en-US"/>
              </w:rPr>
              <w:t>21</w:t>
            </w:r>
          </w:p>
        </w:tc>
        <w:tc>
          <w:tcPr>
            <w:tcW w:w="553"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20,5</w:t>
            </w:r>
          </w:p>
        </w:tc>
      </w:tr>
      <w:tr w:rsidR="00F84FD1" w:rsidRPr="00F84FD1" w:rsidTr="00F84FD1">
        <w:trPr>
          <w:jc w:val="center"/>
        </w:trPr>
        <w:tc>
          <w:tcPr>
            <w:tcW w:w="3356" w:type="pct"/>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Доля населения трудоспособного возраста, %</w:t>
            </w:r>
          </w:p>
        </w:tc>
        <w:tc>
          <w:tcPr>
            <w:tcW w:w="536"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Times New Roman" w:hAnsi="Times New Roman" w:cs="Times New Roman"/>
                <w:color w:val="000000"/>
                <w:sz w:val="24"/>
                <w:szCs w:val="24"/>
              </w:rPr>
              <w:t>59,33</w:t>
            </w:r>
          </w:p>
        </w:tc>
        <w:tc>
          <w:tcPr>
            <w:tcW w:w="554"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color w:val="000000"/>
                <w:sz w:val="24"/>
                <w:szCs w:val="24"/>
                <w:lang w:eastAsia="en-US"/>
              </w:rPr>
              <w:t>59</w:t>
            </w:r>
          </w:p>
        </w:tc>
        <w:tc>
          <w:tcPr>
            <w:tcW w:w="553"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58</w:t>
            </w:r>
          </w:p>
        </w:tc>
      </w:tr>
      <w:tr w:rsidR="00F84FD1" w:rsidRPr="00F84FD1" w:rsidTr="00F84FD1">
        <w:trPr>
          <w:jc w:val="center"/>
        </w:trPr>
        <w:tc>
          <w:tcPr>
            <w:tcW w:w="3356" w:type="pct"/>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Доля населения старше трудоспособного возраста, %</w:t>
            </w:r>
          </w:p>
        </w:tc>
        <w:tc>
          <w:tcPr>
            <w:tcW w:w="536"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Times New Roman" w:hAnsi="Times New Roman" w:cs="Times New Roman"/>
                <w:color w:val="000000"/>
                <w:sz w:val="24"/>
                <w:szCs w:val="24"/>
              </w:rPr>
              <w:t>18,48</w:t>
            </w:r>
          </w:p>
        </w:tc>
        <w:tc>
          <w:tcPr>
            <w:tcW w:w="554"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color w:val="000000"/>
                <w:sz w:val="24"/>
                <w:szCs w:val="24"/>
                <w:lang w:eastAsia="en-US"/>
              </w:rPr>
              <w:t>20</w:t>
            </w:r>
          </w:p>
        </w:tc>
        <w:tc>
          <w:tcPr>
            <w:tcW w:w="553" w:type="pct"/>
            <w:vAlign w:val="bottom"/>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21,5</w:t>
            </w:r>
          </w:p>
        </w:tc>
      </w:tr>
    </w:tbl>
    <w:p w:rsidR="00F84FD1" w:rsidRPr="00F84FD1" w:rsidRDefault="00F84FD1" w:rsidP="00F84FD1">
      <w:pPr>
        <w:spacing w:after="0" w:line="240" w:lineRule="auto"/>
        <w:ind w:firstLine="540"/>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outlineLvl w:val="8"/>
        <w:rPr>
          <w:rFonts w:ascii="Times New Roman" w:eastAsia="Times New Roman" w:hAnsi="Times New Roman" w:cs="Arial"/>
          <w:sz w:val="28"/>
          <w:szCs w:val="28"/>
          <w:lang w:eastAsia="en-US"/>
        </w:rPr>
      </w:pPr>
      <w:r w:rsidRPr="00F84FD1">
        <w:rPr>
          <w:rFonts w:ascii="Times New Roman" w:eastAsia="Times New Roman" w:hAnsi="Times New Roman" w:cs="Arial"/>
          <w:sz w:val="28"/>
          <w:szCs w:val="28"/>
          <w:lang w:eastAsia="en-US"/>
        </w:rPr>
        <w:t xml:space="preserve">В соответствии с полученными величинами численности населения и показателями возрастной структуры определены основные параметры развития </w:t>
      </w:r>
      <w:r w:rsidRPr="00F84FD1">
        <w:rPr>
          <w:rFonts w:ascii="Times New Roman" w:eastAsia="Times New Roman" w:hAnsi="Times New Roman" w:cs="Arial"/>
          <w:sz w:val="28"/>
          <w:szCs w:val="28"/>
          <w:shd w:val="clear" w:color="auto" w:fill="FFFFFF"/>
          <w:lang w:eastAsia="en-US"/>
        </w:rPr>
        <w:t>Имекского сельсовета</w:t>
      </w:r>
      <w:r w:rsidRPr="00F84FD1">
        <w:rPr>
          <w:rFonts w:ascii="Times New Roman" w:eastAsia="Times New Roman" w:hAnsi="Times New Roman" w:cs="Arial"/>
          <w:sz w:val="28"/>
          <w:szCs w:val="28"/>
          <w:lang w:eastAsia="en-US"/>
        </w:rPr>
        <w:t>: отвод территории жилой и нежилой застройки, объемы жилищного строительства и учреждений обслуживания, развитие системы инженерных и транспортных коммуникаций.</w:t>
      </w:r>
    </w:p>
    <w:p w:rsidR="00F84FD1" w:rsidRPr="00F84FD1" w:rsidRDefault="00F84FD1" w:rsidP="00F84FD1">
      <w:pPr>
        <w:widowControl w:val="0"/>
        <w:autoSpaceDE w:val="0"/>
        <w:autoSpaceDN w:val="0"/>
        <w:adjustRightInd w:val="0"/>
        <w:spacing w:after="0" w:line="240" w:lineRule="auto"/>
        <w:ind w:firstLine="709"/>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sz w:val="28"/>
          <w:szCs w:val="28"/>
          <w:highlight w:val="darkGray"/>
          <w:lang w:eastAsia="en-US"/>
        </w:rPr>
      </w:pPr>
    </w:p>
    <w:p w:rsidR="00F84FD1" w:rsidRPr="00F84FD1" w:rsidRDefault="00F84FD1" w:rsidP="00F84FD1">
      <w:pPr>
        <w:spacing w:after="0" w:line="240" w:lineRule="auto"/>
        <w:jc w:val="both"/>
        <w:rPr>
          <w:rFonts w:ascii="Times New Roman" w:eastAsia="Times New Roman" w:hAnsi="Times New Roman" w:cs="Times New Roman"/>
          <w:color w:val="FF0000"/>
          <w:sz w:val="28"/>
          <w:szCs w:val="28"/>
          <w:highlight w:val="darkGray"/>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43" w:name="_Toc530401327"/>
      <w:bookmarkStart w:id="44" w:name="_Toc75447414"/>
      <w:r w:rsidRPr="00F84FD1">
        <w:rPr>
          <w:rFonts w:ascii="Times New Roman" w:eastAsia="Times New Roman" w:hAnsi="Times New Roman" w:cs="Times New Roman"/>
          <w:b/>
          <w:bCs/>
          <w:sz w:val="28"/>
          <w:szCs w:val="26"/>
          <w:lang w:eastAsia="en-US"/>
        </w:rPr>
        <w:lastRenderedPageBreak/>
        <w:t>Описание принятых градостроительных решений по планировочной организации и зонированию территории</w:t>
      </w:r>
      <w:bookmarkEnd w:id="43"/>
      <w:bookmarkEnd w:id="44"/>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Планировочная организация территории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xml:space="preserve">Генеральный план Имекского сельсовета определяет: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функциональное зонирование;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предложения по расположению планируемых объектов местного значения;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-основные направления развития транспортной и инженерной систем;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rPr>
        <w:t xml:space="preserve">-предложения по установлению </w:t>
      </w:r>
      <w:r w:rsidRPr="00F84FD1">
        <w:rPr>
          <w:rFonts w:ascii="Times New Roman" w:eastAsia="Times New Roman" w:hAnsi="Times New Roman" w:cs="Times New Roman"/>
          <w:color w:val="000000" w:themeColor="text1"/>
          <w:sz w:val="28"/>
          <w:szCs w:val="28"/>
          <w:lang w:eastAsia="en-US"/>
        </w:rPr>
        <w:t>границ</w:t>
      </w:r>
      <w:r w:rsidRPr="00F84FD1">
        <w:rPr>
          <w:rFonts w:ascii="Times New Roman" w:eastAsia="Times New Roman" w:hAnsi="Times New Roman" w:cs="Times New Roman"/>
          <w:sz w:val="28"/>
          <w:szCs w:val="28"/>
        </w:rPr>
        <w:t xml:space="preserve"> населенных пунктов.</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 xml:space="preserve">Предложения по развитию функционально-планировочной структуры основываются на анализе состояния территории сельсовета и вытекают из основных направлений комплексного развития и задач </w:t>
      </w:r>
      <w:r w:rsidRPr="00F84FD1">
        <w:rPr>
          <w:rFonts w:ascii="Times New Roman" w:eastAsia="Times New Roman" w:hAnsi="Times New Roman" w:cs="Times New Roman"/>
          <w:sz w:val="28"/>
          <w:szCs w:val="28"/>
          <w:lang w:eastAsia="en-US"/>
        </w:rPr>
        <w:t>территориального планирования и их соответствия градостроительным, санитарно</w:t>
      </w:r>
      <w:r w:rsidRPr="00F84FD1">
        <w:rPr>
          <w:rFonts w:ascii="Times New Roman" w:eastAsia="Times New Roman" w:hAnsi="Times New Roman" w:cs="Times New Roman"/>
          <w:color w:val="000000" w:themeColor="text1"/>
          <w:sz w:val="28"/>
          <w:szCs w:val="28"/>
          <w:lang w:eastAsia="en-US"/>
        </w:rPr>
        <w:t>-гигиеническим и экологическим требованиям, принципам рационального использования территории.</w:t>
      </w:r>
    </w:p>
    <w:p w:rsidR="00F84FD1" w:rsidRPr="00F84FD1" w:rsidRDefault="00F84FD1" w:rsidP="00F84FD1">
      <w:pPr>
        <w:spacing w:after="0" w:line="240" w:lineRule="auto"/>
        <w:ind w:firstLine="567"/>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В генеральном плане решается общая стратегия развития муниципального образования на период до 2041года.</w:t>
      </w:r>
    </w:p>
    <w:p w:rsidR="00F84FD1" w:rsidRPr="00F84FD1" w:rsidRDefault="00F84FD1" w:rsidP="00F84FD1">
      <w:pPr>
        <w:spacing w:after="0" w:line="240" w:lineRule="auto"/>
        <w:ind w:firstLine="567"/>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sz w:val="28"/>
          <w:szCs w:val="28"/>
          <w:lang w:eastAsia="en-US"/>
        </w:rPr>
        <w:t>В основу планировочного решения положены принципы рационального использования</w:t>
      </w:r>
      <w:r w:rsidRPr="00F84FD1">
        <w:rPr>
          <w:rFonts w:ascii="Times New Roman" w:eastAsia="Times New Roman" w:hAnsi="Times New Roman" w:cs="Times New Roman"/>
          <w:color w:val="000000" w:themeColor="text1"/>
          <w:sz w:val="28"/>
          <w:szCs w:val="28"/>
          <w:lang w:eastAsia="en-US"/>
        </w:rPr>
        <w:t xml:space="preserve"> территории сельсовета, создания благоприятных условий для проживания людей, необходимые условия для размещения на территории сельсовета мест приложения труда населения, достаточного обеспечения территории инженерной, транспортной и социальной инфраструктурой.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color w:val="000000"/>
          <w:sz w:val="28"/>
          <w:szCs w:val="28"/>
          <w:lang w:eastAsia="en-US"/>
        </w:rPr>
        <w:t xml:space="preserve">Исходным положением концепции проекта является сохранение и развитие исторически сложившейся структуры территории, ориентированное в основном на комплексную реконструкцию уже освоенных территорий, с выявлением точек </w:t>
      </w:r>
      <w:r w:rsidRPr="00F84FD1">
        <w:rPr>
          <w:rFonts w:ascii="Times New Roman" w:eastAsia="Times New Roman" w:hAnsi="Times New Roman" w:cs="Times New Roman"/>
          <w:sz w:val="28"/>
          <w:szCs w:val="28"/>
          <w:lang w:eastAsia="en-US"/>
        </w:rPr>
        <w:t>роста и предложениями их развития.</w:t>
      </w:r>
    </w:p>
    <w:p w:rsidR="00F84FD1" w:rsidRPr="00F84FD1" w:rsidRDefault="00F84FD1" w:rsidP="00F84FD1">
      <w:pPr>
        <w:spacing w:after="0" w:line="240" w:lineRule="auto"/>
        <w:ind w:firstLine="567"/>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Принятый проектом вариант развития территории поселения предполагает:</w:t>
      </w:r>
    </w:p>
    <w:p w:rsidR="00F84FD1" w:rsidRPr="00F84FD1" w:rsidRDefault="00F84FD1" w:rsidP="006A5BA1">
      <w:pPr>
        <w:numPr>
          <w:ilvl w:val="0"/>
          <w:numId w:val="48"/>
        </w:numPr>
        <w:spacing w:after="0" w:line="240" w:lineRule="auto"/>
        <w:ind w:left="0" w:firstLine="709"/>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определение зон планируемого размещения объектов капитального строительства местного значения, что в градостроительном отношении означает создание на этих территориях современных стандартов организации жилой, производственной, рекреационной среды;</w:t>
      </w:r>
    </w:p>
    <w:p w:rsidR="00F84FD1" w:rsidRPr="00F84FD1" w:rsidRDefault="00F84FD1" w:rsidP="006A5BA1">
      <w:pPr>
        <w:numPr>
          <w:ilvl w:val="0"/>
          <w:numId w:val="48"/>
        </w:numPr>
        <w:spacing w:after="0" w:line="240" w:lineRule="auto"/>
        <w:ind w:left="0" w:firstLine="709"/>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 xml:space="preserve">развитие жилой застройки; </w:t>
      </w:r>
    </w:p>
    <w:p w:rsidR="00F84FD1" w:rsidRPr="00F84FD1" w:rsidRDefault="00F84FD1" w:rsidP="006A5BA1">
      <w:pPr>
        <w:numPr>
          <w:ilvl w:val="0"/>
          <w:numId w:val="48"/>
        </w:numPr>
        <w:spacing w:after="0" w:line="240" w:lineRule="auto"/>
        <w:ind w:left="0" w:firstLine="709"/>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 xml:space="preserve">обеспечение населения полным комплексом услуг социально-бытового и коммунального обслуживания. </w:t>
      </w: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с.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В архитектурно-планировочном каркасе населенный пункт не претерпит значительных изменений. Основными решениями генерального плана предусмотрено упорядочение сложившейся планировочной структуры населенного пункта. Генеральным планом сохраняется существующая сетка улиц.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lang w:eastAsia="en-US"/>
        </w:rPr>
        <w:t xml:space="preserve">По ул. Пушкина запланирована территория для размещения фельдшерско-акушерского пункта. По ул. Ленина предусмотрена территория </w:t>
      </w:r>
      <w:r w:rsidRPr="00F84FD1">
        <w:rPr>
          <w:rFonts w:ascii="Times New Roman" w:eastAsia="Times New Roman" w:hAnsi="Times New Roman" w:cs="Times New Roman"/>
          <w:sz w:val="28"/>
          <w:szCs w:val="28"/>
          <w:lang w:eastAsia="en-US"/>
        </w:rPr>
        <w:lastRenderedPageBreak/>
        <w:t xml:space="preserve">для размещения сельского дома культуры, церкви и </w:t>
      </w:r>
      <w:r w:rsidRPr="00F84FD1">
        <w:rPr>
          <w:rFonts w:ascii="Times New Roman" w:eastAsia="Times New Roman" w:hAnsi="Times New Roman" w:cs="Times New Roman"/>
          <w:sz w:val="28"/>
          <w:szCs w:val="28"/>
        </w:rPr>
        <w:t xml:space="preserve">физкультурно-спортивного комплекса.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В восточной части населенного пункта вблизи существующих территорий, используемых под сельское хозяйство, запланирована зона сельскохозяйственного использования. Планируется размещение овощных фермерских хозяйств, объектов по переработке овощей и фруктов.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lang w:eastAsia="en-US"/>
        </w:rPr>
      </w:pPr>
      <w:r w:rsidRPr="00F84FD1">
        <w:rPr>
          <w:rFonts w:ascii="Times New Roman" w:eastAsia="Times New Roman" w:hAnsi="Times New Roman" w:cs="Times New Roman"/>
          <w:sz w:val="28"/>
          <w:szCs w:val="28"/>
        </w:rPr>
        <w:t>Планируется развитие индивидуальной жилой застройки в северо-западной части населенного пункта. Запланировано несколько зон многофункциональной общественно деловой застройки.</w:t>
      </w: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д. Харой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bCs/>
          <w:iCs/>
          <w:sz w:val="28"/>
          <w:szCs w:val="24"/>
          <w:lang w:eastAsia="en-US"/>
        </w:rPr>
        <w:t>Генеральным планом сохраняется существующая сетка улиц. По ул. Хакасская и ул. Центральная планируется многофункциональная общественно-деловая застройка, запланировано размещение спортивного сооружения. В северной части населенного пункта запланирована зона сельскохозяйственного использования. Развитие индивидуальной жилой застройки планируется в западной части населенного пункта.</w:t>
      </w: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д. Верхний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lang w:eastAsia="en-US"/>
        </w:rPr>
      </w:pPr>
      <w:r w:rsidRPr="00F84FD1">
        <w:rPr>
          <w:rFonts w:ascii="Times New Roman" w:eastAsia="Times New Roman" w:hAnsi="Times New Roman" w:cs="Times New Roman"/>
          <w:bCs/>
          <w:iCs/>
          <w:sz w:val="28"/>
          <w:szCs w:val="24"/>
          <w:lang w:eastAsia="en-US"/>
        </w:rPr>
        <w:t>Генеральным планом сохраняется существующая сетка улиц. Развитие общественного центра населенного пункта планируется по ул. Молодежная, запланировано размещение дома культуры, спортивного сооружения, общественно-деловой застройки. Территории сельскохозяйственного использования запланированы в южной части населенного пункта. Планируется развитие индивидуальной жилой застройки.</w:t>
      </w: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д. Нижний Имек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Основными решениями генерального плана предусмотрено упорядочение сложившейся планировочной структуры населенного пункта. Проектом предполагается развитие общественно-делового центра по ул. Октябрьская, планируется размещение детского сада, спортивного сооружения, общественно-деловой застройки. Планируется развитие индивидуальной жилой застройки.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восточной части населенного пункта предлагается развития территорий сельскохозяйственного использования.</w:t>
      </w: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д. Печегол</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lang w:eastAsia="en-US"/>
        </w:rPr>
        <w:t>Значительного изменения в архитектурно-планировочном каркасе населенный пункт не претерпит. В центре населенного пункта проектом предусматривается зона озелененных территорий общего пользования, зона многофункциональной общественно-деловой застройки. Запланировано развитие зоны сельскохозяйственного использования.</w:t>
      </w:r>
    </w:p>
    <w:p w:rsidR="00F84FD1" w:rsidRPr="00F84FD1" w:rsidRDefault="00F84FD1" w:rsidP="00F84FD1">
      <w:pPr>
        <w:spacing w:after="0" w:line="240" w:lineRule="auto"/>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lastRenderedPageBreak/>
        <w:t>Функциональное зонирование территории</w:t>
      </w:r>
    </w:p>
    <w:p w:rsidR="00F84FD1" w:rsidRPr="00F84FD1" w:rsidRDefault="00F84FD1" w:rsidP="00F84FD1">
      <w:pPr>
        <w:spacing w:after="0" w:line="240" w:lineRule="auto"/>
        <w:ind w:firstLine="709"/>
        <w:jc w:val="both"/>
        <w:rPr>
          <w:rFonts w:ascii="Times New Roman" w:eastAsia="Calibri" w:hAnsi="Times New Roman" w:cs="Times New Roman"/>
          <w:sz w:val="28"/>
          <w:szCs w:val="24"/>
          <w:lang w:eastAsia="en-US"/>
        </w:rPr>
      </w:pPr>
      <w:r w:rsidRPr="00F84FD1">
        <w:rPr>
          <w:rFonts w:ascii="Times New Roman" w:eastAsia="Times New Roman" w:hAnsi="Times New Roman" w:cs="Times New Roman"/>
          <w:sz w:val="28"/>
          <w:szCs w:val="24"/>
          <w:lang w:eastAsia="en-US"/>
        </w:rPr>
        <w:t>Функциональное</w:t>
      </w:r>
      <w:r w:rsidRPr="00F84FD1">
        <w:rPr>
          <w:rFonts w:ascii="Times New Roman" w:eastAsia="Times New Roman" w:hAnsi="Times New Roman" w:cs="Times New Roman"/>
          <w:i/>
          <w:sz w:val="28"/>
          <w:szCs w:val="24"/>
          <w:lang w:eastAsia="en-US"/>
        </w:rPr>
        <w:t xml:space="preserve"> </w:t>
      </w:r>
      <w:r w:rsidRPr="00F84FD1">
        <w:rPr>
          <w:rFonts w:ascii="Times New Roman" w:eastAsia="Calibri" w:hAnsi="Times New Roman" w:cs="Times New Roman"/>
          <w:sz w:val="28"/>
          <w:szCs w:val="24"/>
          <w:lang w:eastAsia="en-US"/>
        </w:rPr>
        <w:t xml:space="preserve">зонирование территории является одним из основных инструментов регулирования градостроительной деятельности.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Основная цель функционального зонирования территории с градостроительной позиции (планирования развития территории) – обеспечение ее рационального (экономного) использования и безопасного функционирования.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Разработанное в составе генерального плана функциональное зонирование учитывает природную, историко-культурную специфику поселения, сложившиеся особенности использования земель. При разработке функциональных зон учтены положения Градостроительного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Границы функциональных зон</w:t>
      </w:r>
      <w:r w:rsidRPr="00F84FD1">
        <w:rPr>
          <w:rFonts w:ascii="Times New Roman" w:eastAsia="Times New Roman" w:hAnsi="Times New Roman" w:cs="Times New Roman"/>
          <w:sz w:val="28"/>
          <w:szCs w:val="24"/>
          <w:vertAlign w:val="superscript"/>
          <w:lang w:eastAsia="en-US"/>
        </w:rPr>
        <w:t xml:space="preserve"> </w:t>
      </w:r>
      <w:r w:rsidRPr="00F84FD1">
        <w:rPr>
          <w:rFonts w:ascii="Times New Roman" w:eastAsia="Times New Roman" w:hAnsi="Times New Roman" w:cs="Times New Roman"/>
          <w:sz w:val="28"/>
          <w:szCs w:val="24"/>
          <w:lang w:eastAsia="en-US"/>
        </w:rPr>
        <w:t>определены с учётом естественных границ природных объектов, границ земельных участков. Территории общего пользования, занятые проездами, коммунальными зонами, небольшими по площади, линейными водоёмами и другими незначительными по размерам объектами, входят в состав различных функциональных зон и отдельно не выделяются.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xml:space="preserve">На территории проектирования проектом выделены следующие функциональные зоны: </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застройки индивидуальными жилыми домами</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многофункциональная общественно - деловая зона</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специализированной общественной застройки</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производственная зона</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коммунально-складская зона</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инженерной инфраструктуры</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транспортной инфраструктуры</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сельскохозяйственного использования</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сельскохозяйственных угодий</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лесов</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кладбищ</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складирования и захоронения отходов</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озелененных территорий общего пользования (лесопарки, парки, сады, скверы, бульвары)</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озелененных территорий специального назначения</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зоны рекреационного назначения</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зона отдыха</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i/>
          <w:color w:val="000000" w:themeColor="text1"/>
          <w:sz w:val="28"/>
          <w:szCs w:val="28"/>
        </w:rPr>
      </w:pPr>
      <w:r w:rsidRPr="00F84FD1">
        <w:rPr>
          <w:rFonts w:ascii="Times New Roman" w:eastAsia="Times New Roman" w:hAnsi="Times New Roman" w:cs="Times New Roman"/>
          <w:sz w:val="28"/>
          <w:szCs w:val="24"/>
          <w:lang w:eastAsia="en-US"/>
        </w:rPr>
        <w:t>иные зоны (природные территории)</w:t>
      </w:r>
    </w:p>
    <w:p w:rsidR="00F84FD1" w:rsidRPr="00F84FD1" w:rsidRDefault="00F84FD1" w:rsidP="006A5BA1">
      <w:pPr>
        <w:numPr>
          <w:ilvl w:val="0"/>
          <w:numId w:val="15"/>
        </w:numPr>
        <w:spacing w:after="0" w:line="240" w:lineRule="auto"/>
        <w:ind w:left="1066" w:hanging="357"/>
        <w:jc w:val="both"/>
        <w:rPr>
          <w:rFonts w:ascii="Times New Roman" w:eastAsia="Times New Roman" w:hAnsi="Times New Roman" w:cs="Times New Roman"/>
          <w:i/>
          <w:color w:val="000000" w:themeColor="text1"/>
          <w:sz w:val="28"/>
          <w:szCs w:val="28"/>
        </w:rPr>
      </w:pPr>
      <w:r w:rsidRPr="00F84FD1">
        <w:rPr>
          <w:rFonts w:ascii="Times New Roman" w:eastAsia="Times New Roman" w:hAnsi="Times New Roman" w:cs="Times New Roman"/>
          <w:sz w:val="28"/>
          <w:szCs w:val="24"/>
          <w:lang w:eastAsia="en-US"/>
        </w:rPr>
        <w:t>зона акваторий</w:t>
      </w:r>
    </w:p>
    <w:p w:rsidR="00F84FD1" w:rsidRPr="00F84FD1" w:rsidRDefault="00F84FD1" w:rsidP="00F84FD1">
      <w:pPr>
        <w:spacing w:after="0" w:line="240" w:lineRule="auto"/>
        <w:ind w:left="709"/>
        <w:jc w:val="both"/>
        <w:rPr>
          <w:rFonts w:ascii="Times New Roman" w:eastAsia="Times New Roman" w:hAnsi="Times New Roman" w:cs="Times New Roman"/>
          <w:color w:val="000000" w:themeColor="text1"/>
          <w:sz w:val="28"/>
          <w:szCs w:val="28"/>
        </w:rPr>
      </w:pPr>
    </w:p>
    <w:p w:rsidR="00F84FD1" w:rsidRPr="00F84FD1" w:rsidRDefault="00F84FD1" w:rsidP="00F84FD1">
      <w:pPr>
        <w:autoSpaceDE w:val="0"/>
        <w:autoSpaceDN w:val="0"/>
        <w:adjustRightInd w:val="0"/>
        <w:spacing w:after="0" w:line="240" w:lineRule="auto"/>
        <w:jc w:val="both"/>
        <w:outlineLvl w:val="2"/>
        <w:rPr>
          <w:rFonts w:ascii="Times New Roman" w:eastAsia="Times New Roman" w:hAnsi="Times New Roman" w:cs="Times New Roman"/>
          <w:sz w:val="28"/>
          <w:szCs w:val="28"/>
          <w:highlight w:val="lightGray"/>
        </w:rPr>
      </w:pPr>
    </w:p>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sz w:val="20"/>
          <w:szCs w:val="20"/>
          <w:highlight w:val="lightGray"/>
        </w:rPr>
      </w:pPr>
    </w:p>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sz w:val="20"/>
          <w:szCs w:val="20"/>
          <w:highlight w:val="lightGray"/>
        </w:rPr>
      </w:pPr>
    </w:p>
    <w:p w:rsidR="00F84FD1" w:rsidRPr="00F84FD1" w:rsidRDefault="00F84FD1" w:rsidP="00F84FD1">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r w:rsidRPr="00F84FD1">
        <w:rPr>
          <w:rFonts w:ascii="Times New Roman" w:eastAsia="Calibri" w:hAnsi="Times New Roman" w:cs="Times New Roman"/>
          <w:i/>
          <w:color w:val="000000" w:themeColor="text1"/>
          <w:sz w:val="28"/>
          <w:szCs w:val="28"/>
          <w:lang w:eastAsia="en-US"/>
        </w:rPr>
        <w:lastRenderedPageBreak/>
        <w:t>Таблица 4.2-1</w:t>
      </w:r>
    </w:p>
    <w:p w:rsidR="00F84FD1" w:rsidRPr="00F84FD1" w:rsidRDefault="00F84FD1" w:rsidP="00F84FD1">
      <w:pPr>
        <w:spacing w:after="0" w:line="240" w:lineRule="auto"/>
        <w:ind w:left="1224"/>
        <w:contextualSpacing/>
        <w:jc w:val="right"/>
        <w:rPr>
          <w:rFonts w:ascii="Times New Roman" w:eastAsia="Calibri" w:hAnsi="Times New Roman" w:cs="Times New Roman"/>
          <w:i/>
          <w:color w:val="000000" w:themeColor="text1"/>
          <w:sz w:val="28"/>
          <w:szCs w:val="28"/>
          <w:lang w:eastAsia="en-US"/>
        </w:rPr>
      </w:pPr>
    </w:p>
    <w:p w:rsidR="00F84FD1" w:rsidRPr="00F84FD1" w:rsidRDefault="00F84FD1" w:rsidP="00F84FD1">
      <w:pPr>
        <w:spacing w:after="0" w:line="240" w:lineRule="auto"/>
        <w:contextualSpacing/>
        <w:jc w:val="center"/>
        <w:rPr>
          <w:rFonts w:ascii="Times New Roman" w:eastAsia="Times New Roman" w:hAnsi="Times New Roman" w:cs="Times New Roman"/>
          <w:i/>
          <w:color w:val="000000" w:themeColor="text1"/>
          <w:sz w:val="28"/>
          <w:szCs w:val="24"/>
        </w:rPr>
      </w:pPr>
      <w:r w:rsidRPr="00F84FD1">
        <w:rPr>
          <w:rFonts w:ascii="Times New Roman" w:eastAsia="Times New Roman" w:hAnsi="Times New Roman" w:cs="Times New Roman"/>
          <w:i/>
          <w:color w:val="000000" w:themeColor="text1"/>
          <w:sz w:val="28"/>
          <w:szCs w:val="24"/>
        </w:rPr>
        <w:t>Проектируемый баланс территории по функциональному назначению</w:t>
      </w:r>
    </w:p>
    <w:tbl>
      <w:tblPr>
        <w:tblW w:w="5000" w:type="pct"/>
        <w:jc w:val="center"/>
        <w:tblLook w:val="04A0" w:firstRow="1" w:lastRow="0" w:firstColumn="1" w:lastColumn="0" w:noHBand="0" w:noVBand="1"/>
      </w:tblPr>
      <w:tblGrid>
        <w:gridCol w:w="560"/>
        <w:gridCol w:w="6064"/>
        <w:gridCol w:w="1721"/>
        <w:gridCol w:w="1225"/>
      </w:tblGrid>
      <w:tr w:rsidR="00F84FD1" w:rsidRPr="00F84FD1" w:rsidTr="00F84FD1">
        <w:trPr>
          <w:trHeight w:val="276"/>
          <w:jc w:val="center"/>
        </w:trPr>
        <w:tc>
          <w:tcPr>
            <w:tcW w:w="29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bCs/>
                <w:color w:val="000000" w:themeColor="text1"/>
                <w:sz w:val="24"/>
                <w:szCs w:val="24"/>
              </w:rPr>
            </w:pPr>
            <w:r w:rsidRPr="00F84FD1">
              <w:rPr>
                <w:rFonts w:ascii="Times New Roman" w:eastAsia="Times New Roman" w:hAnsi="Times New Roman" w:cs="Times New Roman"/>
                <w:b/>
                <w:bCs/>
                <w:color w:val="000000" w:themeColor="text1"/>
                <w:sz w:val="24"/>
                <w:szCs w:val="24"/>
              </w:rPr>
              <w:t>№    п/п</w:t>
            </w:r>
          </w:p>
        </w:tc>
        <w:tc>
          <w:tcPr>
            <w:tcW w:w="316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bCs/>
                <w:color w:val="000000" w:themeColor="text1"/>
                <w:sz w:val="24"/>
                <w:szCs w:val="24"/>
              </w:rPr>
            </w:pPr>
            <w:r w:rsidRPr="00F84FD1">
              <w:rPr>
                <w:rFonts w:ascii="Times New Roman" w:eastAsia="Times New Roman" w:hAnsi="Times New Roman" w:cs="Times New Roman"/>
                <w:b/>
                <w:bCs/>
                <w:color w:val="000000" w:themeColor="text1"/>
                <w:sz w:val="24"/>
                <w:szCs w:val="24"/>
              </w:rPr>
              <w:t>Существующие функциональные зоны</w:t>
            </w:r>
          </w:p>
        </w:tc>
        <w:tc>
          <w:tcPr>
            <w:tcW w:w="89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color w:val="000000" w:themeColor="text1"/>
                <w:sz w:val="24"/>
                <w:szCs w:val="24"/>
              </w:rPr>
            </w:pPr>
            <w:r w:rsidRPr="00F84FD1">
              <w:rPr>
                <w:rFonts w:ascii="Times New Roman" w:eastAsia="Times New Roman" w:hAnsi="Times New Roman" w:cs="Times New Roman"/>
                <w:b/>
                <w:color w:val="000000" w:themeColor="text1"/>
                <w:sz w:val="24"/>
                <w:szCs w:val="24"/>
              </w:rPr>
              <w:t>Площадь, га</w:t>
            </w:r>
          </w:p>
        </w:tc>
        <w:tc>
          <w:tcPr>
            <w:tcW w:w="64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
                <w:color w:val="000000" w:themeColor="text1"/>
                <w:sz w:val="24"/>
                <w:szCs w:val="24"/>
              </w:rPr>
            </w:pPr>
            <w:r w:rsidRPr="00F84FD1">
              <w:rPr>
                <w:rFonts w:ascii="Times New Roman" w:eastAsia="Times New Roman" w:hAnsi="Times New Roman" w:cs="Times New Roman"/>
                <w:b/>
                <w:color w:val="000000" w:themeColor="text1"/>
                <w:sz w:val="24"/>
                <w:szCs w:val="24"/>
              </w:rPr>
              <w:t>%</w:t>
            </w:r>
          </w:p>
        </w:tc>
      </w:tr>
      <w:tr w:rsidR="00F84FD1" w:rsidRPr="00F84FD1" w:rsidTr="00F84FD1">
        <w:trPr>
          <w:trHeight w:val="435"/>
          <w:jc w:val="center"/>
        </w:trPr>
        <w:tc>
          <w:tcPr>
            <w:tcW w:w="293"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b/>
                <w:bCs/>
                <w:color w:val="FF0000"/>
                <w:sz w:val="24"/>
                <w:szCs w:val="24"/>
              </w:rPr>
            </w:pPr>
          </w:p>
        </w:tc>
        <w:tc>
          <w:tcPr>
            <w:tcW w:w="3168"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b/>
                <w:bCs/>
                <w:color w:val="FF0000"/>
                <w:sz w:val="24"/>
                <w:szCs w:val="24"/>
              </w:rPr>
            </w:pPr>
          </w:p>
        </w:tc>
        <w:tc>
          <w:tcPr>
            <w:tcW w:w="899"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FF0000"/>
                <w:sz w:val="24"/>
                <w:szCs w:val="24"/>
              </w:rPr>
            </w:pPr>
          </w:p>
        </w:tc>
        <w:tc>
          <w:tcPr>
            <w:tcW w:w="640" w:type="pct"/>
            <w:vMerge/>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FF0000"/>
                <w:sz w:val="24"/>
                <w:szCs w:val="24"/>
              </w:rPr>
            </w:pP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Площадь поселения, всего</w:t>
            </w:r>
          </w:p>
        </w:tc>
        <w:tc>
          <w:tcPr>
            <w:tcW w:w="899" w:type="pct"/>
            <w:tcBorders>
              <w:top w:val="single" w:sz="4" w:space="0" w:color="auto"/>
              <w:left w:val="nil"/>
              <w:bottom w:val="single" w:sz="4" w:space="0" w:color="auto"/>
              <w:right w:val="nil"/>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20720,81</w:t>
            </w:r>
          </w:p>
        </w:tc>
        <w:tc>
          <w:tcPr>
            <w:tcW w:w="640"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100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застройки индивидуальными жилыми домами</w:t>
            </w:r>
          </w:p>
        </w:tc>
        <w:tc>
          <w:tcPr>
            <w:tcW w:w="899" w:type="pct"/>
            <w:tcBorders>
              <w:top w:val="single" w:sz="4" w:space="0" w:color="auto"/>
              <w:left w:val="nil"/>
              <w:bottom w:val="single" w:sz="4" w:space="0" w:color="auto"/>
              <w:right w:val="nil"/>
            </w:tcBorders>
            <w:shd w:val="clear" w:color="auto" w:fill="auto"/>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488,13</w:t>
            </w:r>
          </w:p>
        </w:tc>
        <w:tc>
          <w:tcPr>
            <w:tcW w:w="640"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2,356</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Многофункциональная общественно - деловая зона</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6,86</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0,033</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специализированной общественной застройки</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12,4</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0,060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Производственная зона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30,11</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0,145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Коммунально-складская зона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инженерной инфраструктуры</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0,006</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транспортной инфраструктуры</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125,94</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0,608</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сельскохозяйственного использования</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327,28</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1,579</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сельскохозяйственных угодий</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7622,93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36,789</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лесов</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2970,37</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14,335</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кладбищ</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6,15</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0,030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складирования и захоронения отходов</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0,26</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0,001</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озелененных территорий общего пользования (лесопарки, парки, сады, скверы, бульвары, городские леса)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1,83</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0,009</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озелененных территорий специального назначения</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241,52</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1,166</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рекреационного назначения</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68,47</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0,330</w:t>
            </w:r>
          </w:p>
        </w:tc>
      </w:tr>
      <w:tr w:rsidR="00F84FD1" w:rsidRPr="00F84FD1" w:rsidTr="00F84FD1">
        <w:trPr>
          <w:trHeight w:val="402"/>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отдыха</w:t>
            </w:r>
          </w:p>
        </w:tc>
        <w:tc>
          <w:tcPr>
            <w:tcW w:w="899"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2,99</w:t>
            </w:r>
          </w:p>
        </w:tc>
        <w:tc>
          <w:tcPr>
            <w:tcW w:w="640" w:type="pct"/>
            <w:tcBorders>
              <w:top w:val="nil"/>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0,014</w:t>
            </w:r>
          </w:p>
        </w:tc>
      </w:tr>
      <w:tr w:rsidR="00F84FD1" w:rsidRPr="00F84FD1" w:rsidTr="00F84FD1">
        <w:trPr>
          <w:trHeight w:val="402"/>
          <w:jc w:val="cent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Иные зоны (природные территории)</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8759,78</w:t>
            </w:r>
          </w:p>
        </w:tc>
        <w:tc>
          <w:tcPr>
            <w:tcW w:w="640"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42,275</w:t>
            </w:r>
          </w:p>
        </w:tc>
      </w:tr>
      <w:tr w:rsidR="00F84FD1" w:rsidRPr="00F84FD1" w:rsidTr="00F84FD1">
        <w:trPr>
          <w:trHeight w:val="402"/>
          <w:jc w:val="cent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6A5BA1">
            <w:pPr>
              <w:numPr>
                <w:ilvl w:val="0"/>
                <w:numId w:val="57"/>
              </w:numPr>
              <w:tabs>
                <w:tab w:val="left" w:pos="142"/>
              </w:tabs>
              <w:spacing w:after="0" w:line="240" w:lineRule="auto"/>
              <w:ind w:left="9" w:firstLine="0"/>
              <w:contextualSpacing/>
              <w:jc w:val="right"/>
              <w:rPr>
                <w:rFonts w:ascii="Times New Roman" w:eastAsia="Times New Roman" w:hAnsi="Times New Roman" w:cs="Times New Roman"/>
                <w:sz w:val="24"/>
                <w:szCs w:val="24"/>
              </w:rPr>
            </w:pPr>
          </w:p>
        </w:tc>
        <w:tc>
          <w:tcPr>
            <w:tcW w:w="3168"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Зона акваторий</w:t>
            </w:r>
          </w:p>
        </w:tc>
        <w:tc>
          <w:tcPr>
            <w:tcW w:w="899"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53,49</w:t>
            </w:r>
          </w:p>
        </w:tc>
        <w:tc>
          <w:tcPr>
            <w:tcW w:w="640"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0,258</w:t>
            </w:r>
          </w:p>
        </w:tc>
      </w:tr>
    </w:tbl>
    <w:p w:rsidR="00F84FD1" w:rsidRPr="00F84FD1" w:rsidRDefault="00F84FD1" w:rsidP="00F84FD1">
      <w:pPr>
        <w:spacing w:after="0" w:line="240" w:lineRule="auto"/>
        <w:contextualSpacing/>
        <w:jc w:val="center"/>
        <w:rPr>
          <w:rFonts w:ascii="Times New Roman" w:eastAsia="Calibri" w:hAnsi="Times New Roman" w:cs="Times New Roman"/>
          <w:i/>
          <w:color w:val="000000" w:themeColor="text1"/>
          <w:sz w:val="28"/>
          <w:szCs w:val="28"/>
          <w:lang w:eastAsia="en-US"/>
        </w:rPr>
      </w:pPr>
    </w:p>
    <w:p w:rsidR="00F84FD1" w:rsidRPr="00F84FD1" w:rsidRDefault="00F84FD1" w:rsidP="00F84FD1">
      <w:pPr>
        <w:spacing w:after="0" w:line="240" w:lineRule="auto"/>
        <w:contextualSpacing/>
        <w:jc w:val="center"/>
        <w:rPr>
          <w:rFonts w:ascii="Times New Roman" w:eastAsia="Calibri" w:hAnsi="Times New Roman" w:cs="Times New Roman"/>
          <w:i/>
          <w:color w:val="000000" w:themeColor="text1"/>
          <w:sz w:val="28"/>
          <w:szCs w:val="28"/>
          <w:lang w:eastAsia="en-US"/>
        </w:rPr>
      </w:pPr>
    </w:p>
    <w:p w:rsidR="00F84FD1" w:rsidRPr="00F84FD1" w:rsidRDefault="00F84FD1" w:rsidP="00F84FD1">
      <w:pPr>
        <w:spacing w:after="0" w:line="240" w:lineRule="auto"/>
        <w:contextualSpacing/>
        <w:jc w:val="center"/>
        <w:rPr>
          <w:rFonts w:ascii="Times New Roman" w:eastAsia="Calibri" w:hAnsi="Times New Roman" w:cs="Times New Roman"/>
          <w:i/>
          <w:color w:val="000000" w:themeColor="text1"/>
          <w:sz w:val="28"/>
          <w:szCs w:val="28"/>
          <w:lang w:eastAsia="en-US"/>
        </w:rPr>
      </w:pPr>
    </w:p>
    <w:p w:rsidR="00F84FD1" w:rsidRPr="00F84FD1" w:rsidRDefault="00F84FD1" w:rsidP="00F84FD1">
      <w:pPr>
        <w:spacing w:after="0" w:line="240" w:lineRule="auto"/>
        <w:ind w:left="709"/>
        <w:jc w:val="both"/>
        <w:rPr>
          <w:rFonts w:ascii="Times New Roman" w:eastAsia="Times New Roman" w:hAnsi="Times New Roman" w:cs="Times New Roman"/>
          <w:color w:val="000000" w:themeColor="text1"/>
          <w:sz w:val="28"/>
          <w:szCs w:val="28"/>
        </w:rPr>
      </w:pPr>
    </w:p>
    <w:p w:rsidR="00F84FD1" w:rsidRPr="00F84FD1" w:rsidRDefault="00F84FD1" w:rsidP="00F84FD1">
      <w:pPr>
        <w:spacing w:after="0" w:line="240" w:lineRule="auto"/>
        <w:ind w:left="709"/>
        <w:jc w:val="both"/>
        <w:rPr>
          <w:rFonts w:ascii="Times New Roman" w:eastAsia="Times New Roman" w:hAnsi="Times New Roman" w:cs="Times New Roman"/>
          <w:color w:val="000000" w:themeColor="text1"/>
          <w:sz w:val="28"/>
          <w:szCs w:val="28"/>
        </w:rPr>
      </w:pPr>
    </w:p>
    <w:p w:rsidR="00F84FD1" w:rsidRPr="00F84FD1" w:rsidRDefault="00F84FD1" w:rsidP="00F84FD1">
      <w:pPr>
        <w:spacing w:after="0" w:line="240" w:lineRule="auto"/>
        <w:ind w:left="709"/>
        <w:jc w:val="both"/>
        <w:rPr>
          <w:rFonts w:ascii="Times New Roman" w:eastAsia="Times New Roman" w:hAnsi="Times New Roman" w:cs="Times New Roman"/>
          <w:color w:val="000000" w:themeColor="text1"/>
          <w:sz w:val="28"/>
          <w:szCs w:val="28"/>
        </w:rPr>
      </w:pPr>
    </w:p>
    <w:p w:rsidR="00F84FD1" w:rsidRPr="00F84FD1" w:rsidRDefault="00F84FD1" w:rsidP="00F84FD1">
      <w:pPr>
        <w:autoSpaceDE w:val="0"/>
        <w:autoSpaceDN w:val="0"/>
        <w:adjustRightInd w:val="0"/>
        <w:spacing w:after="0" w:line="240" w:lineRule="auto"/>
        <w:jc w:val="both"/>
        <w:outlineLvl w:val="2"/>
        <w:rPr>
          <w:rFonts w:ascii="Times New Roman" w:eastAsia="Times New Roman" w:hAnsi="Times New Roman" w:cs="Times New Roman"/>
          <w:sz w:val="28"/>
          <w:szCs w:val="28"/>
          <w:highlight w:val="darkGray"/>
        </w:rPr>
        <w:sectPr w:rsidR="00F84FD1" w:rsidRPr="00F84FD1" w:rsidSect="00F84FD1">
          <w:headerReference w:type="even" r:id="rId44"/>
          <w:headerReference w:type="default" r:id="rId45"/>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45" w:name="_Toc75447415"/>
      <w:r w:rsidRPr="00F84FD1">
        <w:rPr>
          <w:rFonts w:ascii="Times New Roman" w:eastAsia="Times New Roman" w:hAnsi="Times New Roman" w:cs="Times New Roman"/>
          <w:b/>
          <w:bCs/>
          <w:sz w:val="28"/>
          <w:szCs w:val="26"/>
          <w:lang w:eastAsia="en-US"/>
        </w:rPr>
        <w:lastRenderedPageBreak/>
        <w:t>Описание решения по установлению зон с особыми условиями использования территории</w:t>
      </w:r>
      <w:bookmarkEnd w:id="45"/>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На территории населенного пункта внесены в Единый государственный реестр недвижимости (далее – ЕГРН) сведения о границах следующих зон с зоны с особыми условиями использования территории: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охранные зоны инженерных коммуникаций;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прибрежная защитная полоса (реестровый номер – 19:09-6.161);</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водоохранная зона (реестровый номер – 19:09-6.470);</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 - водоохранная зона (реестровый номер – 19:00-6.168);</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прибрежная защитная полоса (реестровый номер – 19:00-6.173);</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охранная зона пункта государственной геодезической сети (реестровый номер – 19:09-6.295);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охранная зона пункта государственной геодезической сети (реестровый номер – 19:09-6.452).</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rPr>
      </w:pPr>
      <w:r w:rsidRPr="00F84FD1">
        <w:rPr>
          <w:rFonts w:ascii="Times New Roman" w:eastAsia="Times New Roman" w:hAnsi="Times New Roman" w:cs="Times New Roman"/>
          <w:i/>
          <w:sz w:val="28"/>
          <w:szCs w:val="28"/>
        </w:rPr>
        <w:t>Придорожные полосы автомобильных дорог</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Для автомобильных дорог (за исключением автомобильных дорог, расположенных в границах населенных пунктов), придорожные полосы устанавливаются 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08.11.2007 № 257-ФЗ.</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Для автомобильных дорог </w:t>
      </w:r>
      <w:r w:rsidRPr="00F84FD1">
        <w:rPr>
          <w:rFonts w:ascii="Times New Roman" w:eastAsia="Calibri" w:hAnsi="Times New Roman" w:cs="Times New Roman"/>
          <w:sz w:val="28"/>
          <w:szCs w:val="28"/>
          <w:lang w:val="en-US" w:eastAsia="en-US"/>
        </w:rPr>
        <w:t>III</w:t>
      </w:r>
      <w:r w:rsidRPr="00F84FD1">
        <w:rPr>
          <w:rFonts w:ascii="Times New Roman" w:eastAsia="Calibri" w:hAnsi="Times New Roman" w:cs="Times New Roman"/>
          <w:sz w:val="28"/>
          <w:szCs w:val="28"/>
          <w:lang w:eastAsia="en-US"/>
        </w:rPr>
        <w:t xml:space="preserve"> и </w:t>
      </w:r>
      <w:r w:rsidRPr="00F84FD1">
        <w:rPr>
          <w:rFonts w:ascii="Times New Roman" w:eastAsia="Calibri" w:hAnsi="Times New Roman" w:cs="Times New Roman"/>
          <w:sz w:val="28"/>
          <w:szCs w:val="28"/>
          <w:lang w:val="en-US" w:eastAsia="en-US"/>
        </w:rPr>
        <w:t>IV</w:t>
      </w:r>
      <w:r w:rsidRPr="00F84FD1">
        <w:rPr>
          <w:rFonts w:ascii="Times New Roman" w:eastAsia="Calibri" w:hAnsi="Times New Roman" w:cs="Times New Roman"/>
          <w:sz w:val="28"/>
          <w:szCs w:val="28"/>
          <w:lang w:eastAsia="en-US"/>
        </w:rPr>
        <w:t xml:space="preserve"> технической категории ширина придорожной полосы ровна 50 м.</w:t>
      </w:r>
    </w:p>
    <w:p w:rsidR="00F84FD1" w:rsidRPr="00F84FD1" w:rsidRDefault="00F84FD1" w:rsidP="00F84FD1">
      <w:pPr>
        <w:spacing w:after="0" w:line="240" w:lineRule="auto"/>
        <w:jc w:val="both"/>
        <w:rPr>
          <w:rFonts w:ascii="Times New Roman" w:eastAsia="Times New Roman" w:hAnsi="Times New Roman" w:cs="Times New Roman"/>
          <w:i/>
          <w:color w:val="FF0000"/>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rPr>
      </w:pPr>
      <w:r w:rsidRPr="00F84FD1">
        <w:rPr>
          <w:rFonts w:ascii="Times New Roman" w:eastAsia="Times New Roman" w:hAnsi="Times New Roman" w:cs="Times New Roman"/>
          <w:i/>
          <w:sz w:val="28"/>
          <w:szCs w:val="28"/>
        </w:rPr>
        <w:t>Нормативные охранные и санитарно-защитные зоны объектов инженерной инфраструктуры</w:t>
      </w:r>
    </w:p>
    <w:p w:rsidR="00F84FD1" w:rsidRPr="00F84FD1" w:rsidRDefault="00F84FD1" w:rsidP="00F84FD1">
      <w:pPr>
        <w:spacing w:after="0" w:line="240" w:lineRule="auto"/>
        <w:ind w:firstLine="709"/>
        <w:jc w:val="both"/>
        <w:rPr>
          <w:rFonts w:ascii="Times New Roman" w:eastAsia="Times New Roman" w:hAnsi="Times New Roman" w:cs="Times New Roman"/>
          <w:bCs/>
          <w:i/>
          <w:iCs/>
          <w:sz w:val="28"/>
          <w:szCs w:val="24"/>
          <w:lang w:eastAsia="en-US"/>
        </w:rPr>
      </w:pPr>
      <w:r w:rsidRPr="00F84FD1">
        <w:rPr>
          <w:rFonts w:ascii="Times New Roman" w:eastAsia="Times New Roman" w:hAnsi="Times New Roman" w:cs="Times New Roman"/>
          <w:bCs/>
          <w:i/>
          <w:iCs/>
          <w:sz w:val="28"/>
          <w:szCs w:val="24"/>
          <w:lang w:eastAsia="en-US"/>
        </w:rPr>
        <w:t>Охранные зоны электросетевого хозяйства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Охранные зоны и правила охраны объектов электросетевого хозяйства устанавливаются в соответствии с Постановлением Правительства РФ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Охранные зоны вдоль воздушных линий электропередач составляют: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- 10 м (5м - для линий с самонесущими или изолированными проводами, размещенных в границах населенных пунктов) - для линий электропередачи 1-20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- 15 м - для линий электропередачи 35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- 20 м - для линий электропередачи 110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- 25 м - для линий электропередачи 220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30 м – для линий электропередачи 500 кВ.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Охранные зоны вокруг подстанций откладывается по периметру от ограждения. Размер охранной зоны соответствует размеру охранной зоны ЛЭП применительно к высшему классу напряжения.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lastRenderedPageBreak/>
        <w:t>Охранные зоны подземных кабельных линий электропередачи составляют 1 метр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F84FD1" w:rsidRPr="00F84FD1" w:rsidRDefault="00F84FD1" w:rsidP="00F84FD1">
      <w:pPr>
        <w:tabs>
          <w:tab w:val="left" w:pos="142"/>
        </w:tabs>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widowControl w:val="0"/>
        <w:tabs>
          <w:tab w:val="left" w:pos="142"/>
        </w:tabs>
        <w:spacing w:after="0" w:line="240" w:lineRule="auto"/>
        <w:ind w:firstLine="709"/>
        <w:jc w:val="both"/>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Охранная зона тепловых сетей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соответствии с п. 4 «Приказ Министерства архитектуры, строительства и ЖКХ от 17.08.1992 №197. О типовых правилах охраны коммунальных тепловых сетей» охранная зона сетей теплоснабжения устанавливается не менее 3 м от конструкции в каждую сторону.</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Для котельных санитарно-защитная зона не установлена в связи с отсутствием расчетных данных (п. 7.1.10 СанПиН 2.2.1/2.1.1.1200-03 «Санитарно-защитные зоны и санитарная классификация предприятий, сооружений и иных объектов»).</w:t>
      </w:r>
    </w:p>
    <w:p w:rsidR="00F84FD1" w:rsidRPr="00F84FD1" w:rsidRDefault="00F84FD1" w:rsidP="00F84FD1">
      <w:pPr>
        <w:widowControl w:val="0"/>
        <w:spacing w:after="0" w:line="240" w:lineRule="auto"/>
        <w:ind w:firstLine="709"/>
        <w:jc w:val="both"/>
        <w:rPr>
          <w:rFonts w:ascii="Times New Roman" w:eastAsia="Calibri" w:hAnsi="Times New Roman" w:cs="Times New Roman"/>
          <w:i/>
          <w:sz w:val="28"/>
          <w:szCs w:val="28"/>
          <w:highlight w:val="darkGray"/>
          <w:lang w:eastAsia="en-US"/>
        </w:rPr>
      </w:pPr>
    </w:p>
    <w:p w:rsidR="00F84FD1" w:rsidRPr="00F84FD1" w:rsidRDefault="00F84FD1" w:rsidP="00F84FD1">
      <w:pPr>
        <w:widowControl w:val="0"/>
        <w:spacing w:after="0" w:line="240" w:lineRule="auto"/>
        <w:ind w:firstLine="709"/>
        <w:jc w:val="both"/>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Охранная зона сетей связи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соответствии с п. 4 «Правила охраны линий и сооружений связи Российской Федерации» для подземных и кабельных воздушных линий связи, расположенных вне населенных пунктов, охранная зона составляет не менее 2 метра с каждой стороны. В соответствии с п. 10 вышеуказанных правил границы охранных линий связи в городах и населенных пунктах устанавливаются владельцами или предприятиями, устанавливающими эти линии.</w:t>
      </w:r>
    </w:p>
    <w:p w:rsidR="00F84FD1" w:rsidRPr="00F84FD1" w:rsidRDefault="00F84FD1" w:rsidP="00F84FD1">
      <w:pPr>
        <w:widowControl w:val="0"/>
        <w:tabs>
          <w:tab w:val="left" w:pos="142"/>
        </w:tabs>
        <w:spacing w:after="0" w:line="240" w:lineRule="auto"/>
        <w:ind w:firstLine="709"/>
        <w:jc w:val="both"/>
        <w:rPr>
          <w:rFonts w:ascii="Times New Roman" w:eastAsia="Calibri" w:hAnsi="Times New Roman" w:cs="Times New Roman"/>
          <w:sz w:val="28"/>
          <w:szCs w:val="28"/>
          <w:highlight w:val="darkGray"/>
          <w:lang w:eastAsia="en-US"/>
        </w:rPr>
      </w:pPr>
    </w:p>
    <w:p w:rsidR="00F84FD1" w:rsidRPr="00F84FD1" w:rsidRDefault="00F84FD1" w:rsidP="00F84FD1">
      <w:pPr>
        <w:widowControl w:val="0"/>
        <w:spacing w:after="0" w:line="240" w:lineRule="auto"/>
        <w:ind w:firstLine="709"/>
        <w:jc w:val="both"/>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Зоны санитарной охраны источников водоснабжения и водопроводов питьевого назначения</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соответствии с СанПиН 2.1.4.1110-02. «Зоны санитарной охраны источников водоснабжения и водопроводов питьевого назначения» зоны санитарной охраны (далее – 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w:t>
      </w:r>
      <w:r w:rsidRPr="00F84FD1">
        <w:rPr>
          <w:rFonts w:ascii="Times New Roman" w:eastAsia="Calibri" w:hAnsi="Times New Roman" w:cs="Times New Roman"/>
          <w:sz w:val="28"/>
          <w:szCs w:val="28"/>
          <w:lang w:eastAsia="en-US"/>
        </w:rPr>
        <w:lastRenderedPageBreak/>
        <w:t>пояса (пояса ограничений) включают территорию, предназначенную для предупреждения загрязнения воды источников водоснабжения.</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Санитарная охрана водоводов обеспечивается санитарно-защитной полосой.</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соответствии с требованиями п. 2.2 СанПиН 2.1.4.1110-02 для подземных водоисточников устанавливается граница 1 пояса не менее 30 м от водозабора с защищенными подземными водами и не менее 50 м от водозабора с незащищенными подземными водами.</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Границы второго и третьего поясов должны быть установлены проектом зон санитарной охраны на основании гидродинамических расчетов.</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Зона санитарной охраны для водопроводных сооружений:</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резервуар чистой воды – 30 м;</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насосная станция - 15 м;</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водопроводных очистных сооружений – 30 м.</w:t>
      </w:r>
    </w:p>
    <w:p w:rsidR="00F84FD1" w:rsidRPr="00F84FD1" w:rsidRDefault="00F84FD1" w:rsidP="00F84FD1">
      <w:pPr>
        <w:widowControl w:val="0"/>
        <w:spacing w:after="0" w:line="240" w:lineRule="auto"/>
        <w:ind w:firstLine="709"/>
        <w:jc w:val="both"/>
        <w:rPr>
          <w:rFonts w:ascii="Times New Roman" w:eastAsia="Calibri" w:hAnsi="Times New Roman" w:cs="Times New Roman"/>
          <w:sz w:val="28"/>
          <w:szCs w:val="28"/>
          <w:highlight w:val="darkGray"/>
          <w:lang w:eastAsia="en-US" w:bidi="ru-RU"/>
        </w:rPr>
      </w:pPr>
      <w:r w:rsidRPr="00F84FD1">
        <w:rPr>
          <w:rFonts w:ascii="Times New Roman" w:eastAsia="Calibri" w:hAnsi="Times New Roman" w:cs="Times New Roman"/>
          <w:sz w:val="28"/>
          <w:szCs w:val="28"/>
          <w:lang w:eastAsia="en-US"/>
        </w:rPr>
        <w:t>Для хозяйственно-питьевого водопровода ширина санитарно-защитной полосы по обе стороны от крайних линий водовода принимается 10 м при отсутствии грунтовых вод и 50 м в обе стороны при наличии грунтовых вод (п. 2.4 СанПиН 2.1.4.1110-02).</w:t>
      </w:r>
    </w:p>
    <w:p w:rsidR="00F84FD1" w:rsidRPr="00F84FD1" w:rsidRDefault="00F84FD1" w:rsidP="00F84FD1">
      <w:pPr>
        <w:widowControl w:val="0"/>
        <w:tabs>
          <w:tab w:val="left" w:pos="142"/>
        </w:tabs>
        <w:spacing w:after="0" w:line="240" w:lineRule="auto"/>
        <w:ind w:firstLine="709"/>
        <w:jc w:val="both"/>
        <w:rPr>
          <w:rFonts w:ascii="Times New Roman" w:eastAsia="Calibri" w:hAnsi="Times New Roman" w:cs="Times New Roman"/>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bCs/>
          <w:i/>
          <w:iCs/>
          <w:sz w:val="28"/>
          <w:szCs w:val="24"/>
          <w:lang w:eastAsia="en-US"/>
        </w:rPr>
      </w:pPr>
      <w:r w:rsidRPr="00F84FD1">
        <w:rPr>
          <w:rFonts w:ascii="Times New Roman" w:eastAsia="Times New Roman" w:hAnsi="Times New Roman" w:cs="Times New Roman"/>
          <w:bCs/>
          <w:i/>
          <w:iCs/>
          <w:sz w:val="28"/>
          <w:szCs w:val="24"/>
          <w:lang w:eastAsia="en-US"/>
        </w:rPr>
        <w:t>Санитарно-защитные зоны объектов водоотведения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В соответствии с п. 7.1.13, табл. 7.1.2 СанПиН 2.2.1/2.1.1.1200-03 санитарно-защитные зоны устанавливаются: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для очистных сооружений бытовых и производственных стоков производительностью до 5000 тыс. м3/сут – 200 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 для канализационных насосных станций бытовых стоков производительностью до 5 тыс м3 – 20 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Зоны с особыми условиями использования для сетей трубопроводов самотечной и напорной канализации не устанавливаются.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4"/>
          <w:lang w:eastAsia="en-US"/>
        </w:rPr>
        <w:t>Водоохранные зоны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соответствии счастью 1 статьи 65 Водного кодекса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В границах водоохранных зон устанавливаются прибрежные защитные полосы, на территориях которых вводятся дополнительные </w:t>
      </w:r>
      <w:hyperlink r:id="rId46" w:anchor="dst100595" w:history="1">
        <w:r w:rsidRPr="00F84FD1">
          <w:rPr>
            <w:rFonts w:ascii="Times New Roman" w:eastAsia="Times New Roman" w:hAnsi="Times New Roman" w:cs="Times New Roman"/>
            <w:sz w:val="28"/>
            <w:szCs w:val="28"/>
            <w:lang w:eastAsia="en-US"/>
          </w:rPr>
          <w:t>ограничения</w:t>
        </w:r>
      </w:hyperlink>
      <w:r w:rsidRPr="00F84FD1">
        <w:rPr>
          <w:rFonts w:ascii="Times New Roman" w:eastAsia="Times New Roman" w:hAnsi="Times New Roman" w:cs="Times New Roman"/>
          <w:sz w:val="28"/>
          <w:szCs w:val="28"/>
          <w:lang w:eastAsia="en-US"/>
        </w:rPr>
        <w:t xml:space="preserve"> хозяйственной и иной деятельности.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Ширина водоохранных зон устанавливается в соответствии с длиной реки:</w:t>
      </w:r>
    </w:p>
    <w:p w:rsidR="00F84FD1" w:rsidRPr="00F84FD1" w:rsidRDefault="00F84FD1" w:rsidP="006A5BA1">
      <w:pPr>
        <w:numPr>
          <w:ilvl w:val="0"/>
          <w:numId w:val="18"/>
        </w:numPr>
        <w:spacing w:after="0" w:line="240" w:lineRule="auto"/>
        <w:ind w:left="0"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реки длиной от 11 до 50 км - 100 м (р. Имек);</w:t>
      </w:r>
    </w:p>
    <w:p w:rsidR="00F84FD1" w:rsidRPr="00F84FD1" w:rsidRDefault="00F84FD1" w:rsidP="006A5BA1">
      <w:pPr>
        <w:numPr>
          <w:ilvl w:val="0"/>
          <w:numId w:val="18"/>
        </w:numPr>
        <w:spacing w:after="0" w:line="240" w:lineRule="auto"/>
        <w:ind w:left="0"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реки длиной более 51 км - 200 м (р. Таштып).</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Прибрежные защитные полосы 20-50 м в зависимости от уклонов.</w:t>
      </w:r>
    </w:p>
    <w:p w:rsidR="00F84FD1" w:rsidRPr="00F84FD1" w:rsidRDefault="00F84FD1" w:rsidP="00F84FD1">
      <w:pPr>
        <w:spacing w:after="0" w:line="240" w:lineRule="auto"/>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Охранные и защитные зоны объектов культурного наследия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Необходимый состав зон охраны объекта культурного наследия определяется проектом зон охраны объекта культурного наследия (статья 34 Федерального закона «Об объектах культурного наследия (памятниках истории и культуры) народов Российской Федерации» от 25.06.2002 № 73-ФЗ).</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Зоны охраны в отношении объектов культурного наследия, расположенных на территории сельсовета, до настоящего момента не установлены. В дальнейшем необходимо разработать проекты границ зон охраны объектов культурного наследия: охранной зоны объекта культурного наследия, зоны регулирования застройки и хозяйственной деятельности, зоны охраняемого природного ландшафта для объектов культурного наследия, расположенных на территории Имекского сельсовета.</w:t>
      </w:r>
    </w:p>
    <w:p w:rsidR="00F84FD1" w:rsidRPr="00F84FD1" w:rsidRDefault="00F84FD1" w:rsidP="00F84FD1">
      <w:pPr>
        <w:spacing w:after="0" w:line="240" w:lineRule="auto"/>
        <w:ind w:firstLine="851"/>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На территории Имекского сельсовета расположены объекты археологического наследия. Для объектов археологического наследия защитные зоны не устанавливаются (ст. 34.1. Федерального закона от 25.06.2002 № 73-ФЗ «Об объектах культурного наследия (памятниках истории и культуры) народов Российской Федерации»).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ind w:firstLine="709"/>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Охранные зоны особо охраняемых природных территорий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rPr>
      </w:pPr>
      <w:r w:rsidRPr="00F84FD1">
        <w:rPr>
          <w:rFonts w:ascii="Times New Roman" w:eastAsia="Times New Roman" w:hAnsi="Times New Roman" w:cs="Times New Roman"/>
          <w:sz w:val="28"/>
          <w:szCs w:val="24"/>
        </w:rPr>
        <w:t>На территории Имекского сельсовета особо охраняемые природные территории отсутствуют.</w:t>
      </w:r>
    </w:p>
    <w:p w:rsidR="00F84FD1" w:rsidRPr="00F84FD1" w:rsidRDefault="00F84FD1" w:rsidP="00F84FD1">
      <w:pPr>
        <w:widowControl w:val="0"/>
        <w:spacing w:after="0" w:line="240" w:lineRule="auto"/>
        <w:jc w:val="both"/>
        <w:rPr>
          <w:rFonts w:ascii="Times New Roman" w:eastAsia="Calibri" w:hAnsi="Times New Roman" w:cs="Times New Roman"/>
          <w:color w:val="FF0000"/>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Зоны негативного воздействия объектов капитального строительства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настоящее время санитарно-защитные зоны от предприятий, расположенных на территории сельсовета, не установлены.</w:t>
      </w: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lastRenderedPageBreak/>
        <w:t>Таблица 4.3-1</w:t>
      </w:r>
    </w:p>
    <w:p w:rsidR="00F84FD1" w:rsidRPr="00F84FD1" w:rsidRDefault="00F84FD1" w:rsidP="00F84FD1">
      <w:pPr>
        <w:spacing w:after="0" w:line="240" w:lineRule="auto"/>
        <w:ind w:firstLine="709"/>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Классификация существующих объектов по классу санитарной опасности</w:t>
      </w:r>
    </w:p>
    <w:tbl>
      <w:tblPr>
        <w:tblW w:w="5000" w:type="pct"/>
        <w:tblLook w:val="04A0" w:firstRow="1" w:lastRow="0" w:firstColumn="1" w:lastColumn="0" w:noHBand="0" w:noVBand="1"/>
      </w:tblPr>
      <w:tblGrid>
        <w:gridCol w:w="3420"/>
        <w:gridCol w:w="6150"/>
      </w:tblGrid>
      <w:tr w:rsidR="00F84FD1" w:rsidRPr="00F84FD1" w:rsidTr="00F84FD1">
        <w:trPr>
          <w:trHeight w:val="630"/>
          <w:tblHeader/>
        </w:trPr>
        <w:tc>
          <w:tcPr>
            <w:tcW w:w="178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sz w:val="24"/>
                <w:szCs w:val="24"/>
              </w:rPr>
              <w:t>Размер нормативной санитарно-защитной зоны, м</w:t>
            </w:r>
          </w:p>
        </w:tc>
        <w:tc>
          <w:tcPr>
            <w:tcW w:w="3213"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sz w:val="24"/>
                <w:szCs w:val="24"/>
              </w:rPr>
              <w:t>Объекты, оказывающие негативное влияние на окружающую среду</w:t>
            </w:r>
          </w:p>
        </w:tc>
      </w:tr>
      <w:tr w:rsidR="00F84FD1" w:rsidRPr="00F84FD1" w:rsidTr="00F84FD1">
        <w:trPr>
          <w:trHeight w:val="402"/>
        </w:trPr>
        <w:tc>
          <w:tcPr>
            <w:tcW w:w="1787" w:type="pct"/>
            <w:tcBorders>
              <w:top w:val="single" w:sz="4" w:space="0" w:color="auto"/>
              <w:left w:val="single" w:sz="4" w:space="0" w:color="auto"/>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50</w:t>
            </w:r>
          </w:p>
        </w:tc>
        <w:tc>
          <w:tcPr>
            <w:tcW w:w="3213" w:type="pct"/>
            <w:tcBorders>
              <w:top w:val="single" w:sz="4" w:space="0" w:color="auto"/>
              <w:left w:val="nil"/>
              <w:bottom w:val="single" w:sz="4" w:space="0" w:color="auto"/>
              <w:right w:val="single" w:sz="4" w:space="0" w:color="auto"/>
            </w:tcBorders>
            <w:shd w:val="clear" w:color="auto" w:fill="auto"/>
            <w:vAlign w:val="center"/>
          </w:tcPr>
          <w:p w:rsidR="00F84FD1" w:rsidRPr="00F84FD1" w:rsidRDefault="00F84FD1" w:rsidP="00F84FD1">
            <w:pPr>
              <w:spacing w:after="0" w:line="240" w:lineRule="auto"/>
              <w:jc w:val="both"/>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Сельские кладбища</w:t>
            </w:r>
          </w:p>
        </w:tc>
      </w:tr>
    </w:tbl>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Зоны приведены в соответствии с СанПиН 2.2.1/2.1.1.1200-03 «Санитарно-защитные зоны и санитарная классификация предприятий, сооружений и иных объектов». В дальнейшем, для всех объектов, оказывающих негативное воздействие на окружающую среду, необходимо разработать проект санитарно-защитной зоны, в целях их сокращения.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46" w:name="_Toc530401329"/>
      <w:bookmarkStart w:id="47" w:name="_Toc75447416"/>
      <w:r w:rsidRPr="00F84FD1">
        <w:rPr>
          <w:rFonts w:ascii="Times New Roman" w:eastAsia="Times New Roman" w:hAnsi="Times New Roman" w:cs="Times New Roman"/>
          <w:b/>
          <w:bCs/>
          <w:sz w:val="28"/>
          <w:szCs w:val="26"/>
          <w:lang w:eastAsia="en-US"/>
        </w:rPr>
        <w:lastRenderedPageBreak/>
        <w:t>Развитие жилищного строительства</w:t>
      </w:r>
      <w:bookmarkEnd w:id="46"/>
      <w:bookmarkEnd w:id="47"/>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Реализация жилищной программы, намеченной генеральным планом, предусматривает сочетание нового жилищного строительства с реконструктивными мероприятиями. </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shd w:val="clear" w:color="auto" w:fill="FFFFFF"/>
          <w:lang w:eastAsia="en-US"/>
        </w:rPr>
      </w:pPr>
      <w:r w:rsidRPr="00F84FD1">
        <w:rPr>
          <w:rFonts w:ascii="Times New Roman" w:eastAsia="Calibri" w:hAnsi="Times New Roman" w:cs="Times New Roman"/>
          <w:sz w:val="28"/>
          <w:szCs w:val="28"/>
          <w:shd w:val="clear" w:color="auto" w:fill="FFFFFF"/>
          <w:lang w:eastAsia="en-US"/>
        </w:rPr>
        <w:t>На территории Республики Хакасия отмечается высокий уровень износа жилищного фонда и коммунальной инфраструктуры. Доля ветхого и аварийного жилищного фонда достигает 4,1% (последние данные за 2017 год) в общем объеме жилищного фонда Республики Хакасия, в то время как по СФО данный показатель составлял 3,5%, по РФ – 2,4%</w:t>
      </w:r>
      <w:r w:rsidRPr="00F84FD1">
        <w:rPr>
          <w:rFonts w:ascii="Times New Roman" w:eastAsia="Calibri" w:hAnsi="Times New Roman" w:cs="Times New Roman"/>
          <w:sz w:val="28"/>
          <w:szCs w:val="28"/>
          <w:shd w:val="clear" w:color="auto" w:fill="FFFFFF"/>
          <w:vertAlign w:val="superscript"/>
          <w:lang w:eastAsia="en-US"/>
        </w:rPr>
        <w:footnoteReference w:id="13"/>
      </w:r>
      <w:r w:rsidRPr="00F84FD1">
        <w:rPr>
          <w:rFonts w:ascii="Times New Roman" w:eastAsia="Calibri" w:hAnsi="Times New Roman" w:cs="Times New Roman"/>
          <w:sz w:val="28"/>
          <w:szCs w:val="28"/>
          <w:shd w:val="clear" w:color="auto" w:fill="FFFFFF"/>
          <w:lang w:eastAsia="en-US"/>
        </w:rPr>
        <w:t>.</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shd w:val="clear" w:color="auto" w:fill="FFFFFF"/>
          <w:lang w:eastAsia="en-US"/>
        </w:rPr>
      </w:pPr>
      <w:r w:rsidRPr="00F84FD1">
        <w:rPr>
          <w:rFonts w:ascii="Times New Roman" w:eastAsia="Calibri" w:hAnsi="Times New Roman" w:cs="Times New Roman"/>
          <w:sz w:val="28"/>
          <w:szCs w:val="28"/>
          <w:shd w:val="clear" w:color="auto" w:fill="FFFFFF"/>
          <w:lang w:eastAsia="en-US"/>
        </w:rPr>
        <w:t>Согласно п. 3.1.10 Постановления Правительства Республики Хакасия от 22.11.2019 года № 590 «Доступное и комфортное жилье для населения» Стратегии социально-экономического развития Республики Хакасия до 2030 года ожидаются результаты, которые можно использовать и при развитии жилищного строительства на территории Имекского поселения:</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увеличение объема жилищного строительства;</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обеспечение доступным жильем семей со средним достатком, в том числе создание возможностей для приобретения (строительства) ими жилья с использованием ипотечного кредита, ставка по которому должна быть менее 8%;</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увеличение доли граждан, имеющих возможность с помощью собственных и заемных средств приобрести или снять необходимое жилье на рынке, построить индивидуальное жилье до 60%;</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незначительное количество ветхого и аварийного жилищного фонда;</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приведение жилищного фонда к состоянию, отвечающему современным условиям энергоэффективности, экологии, а также потребностям отдельных групп граждан (молодые, многодетные семьи, пожилые люди, инвалиды и т.д.);</w:t>
      </w:r>
    </w:p>
    <w:p w:rsidR="00F84FD1" w:rsidRPr="00F84FD1" w:rsidRDefault="00F84FD1" w:rsidP="00F84FD1">
      <w:pPr>
        <w:shd w:val="clear" w:color="auto" w:fill="FFFFFF"/>
        <w:tabs>
          <w:tab w:val="left" w:pos="1134"/>
        </w:tabs>
        <w:spacing w:after="0" w:line="240" w:lineRule="auto"/>
        <w:ind w:firstLine="709"/>
        <w:jc w:val="both"/>
        <w:rPr>
          <w:rFonts w:ascii="Times New Roman" w:eastAsia="Times New Roman" w:hAnsi="Times New Roman" w:cs="Times New Roman"/>
          <w:sz w:val="28"/>
          <w:szCs w:val="28"/>
        </w:rPr>
      </w:pPr>
      <w:r w:rsidRPr="00F84FD1">
        <w:rPr>
          <w:rFonts w:ascii="Times New Roman" w:eastAsia="Times New Roman" w:hAnsi="Times New Roman" w:cs="Times New Roman"/>
          <w:sz w:val="28"/>
          <w:szCs w:val="28"/>
        </w:rPr>
        <w:t>- увеличение средней обеспеченности жильем общей площади на человека до 26,5 м</w:t>
      </w:r>
      <w:r w:rsidRPr="00F84FD1">
        <w:rPr>
          <w:rFonts w:ascii="Times New Roman" w:eastAsia="Times New Roman" w:hAnsi="Times New Roman" w:cs="Times New Roman"/>
          <w:sz w:val="28"/>
          <w:szCs w:val="28"/>
          <w:vertAlign w:val="superscript"/>
        </w:rPr>
        <w:t>2</w:t>
      </w:r>
      <w:r w:rsidRPr="00F84FD1">
        <w:rPr>
          <w:rFonts w:ascii="Times New Roman" w:eastAsia="Times New Roman" w:hAnsi="Times New Roman" w:cs="Times New Roman"/>
          <w:sz w:val="28"/>
          <w:szCs w:val="28"/>
        </w:rPr>
        <w:t>.</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Жилищно-гражданское строительство будет осуществляться на свободных территориях и за счет сноса малоценного жилищного фонда. </w:t>
      </w:r>
    </w:p>
    <w:p w:rsidR="00F84FD1" w:rsidRPr="00F84FD1" w:rsidRDefault="00F84FD1" w:rsidP="00F84FD1">
      <w:pPr>
        <w:shd w:val="clear" w:color="auto" w:fill="FFFFFF"/>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Проектом предполагается индивидуальное жилищное строительство.</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качестве целевого ориентира обеспеченности жильем к 2040 году взяты показатели «Стратегии развития жилищной сферы Российской Федерации на период до 2025 года»</w:t>
      </w:r>
      <w:r w:rsidRPr="00F84FD1">
        <w:rPr>
          <w:rFonts w:ascii="Times New Roman" w:eastAsia="Calibri" w:hAnsi="Times New Roman" w:cs="Times New Roman"/>
          <w:sz w:val="28"/>
          <w:szCs w:val="28"/>
          <w:vertAlign w:val="superscript"/>
          <w:lang w:eastAsia="en-US"/>
        </w:rPr>
        <w:footnoteReference w:id="14"/>
      </w:r>
      <w:r w:rsidRPr="00F84FD1">
        <w:rPr>
          <w:rFonts w:ascii="Times New Roman" w:eastAsia="Calibri" w:hAnsi="Times New Roman" w:cs="Times New Roman"/>
          <w:sz w:val="28"/>
          <w:szCs w:val="28"/>
          <w:lang w:eastAsia="en-US"/>
        </w:rPr>
        <w:t xml:space="preserve"> -</w:t>
      </w:r>
      <w:r w:rsidRPr="00F84FD1">
        <w:rPr>
          <w:rFonts w:ascii="Calibri" w:eastAsia="Calibri" w:hAnsi="Calibri" w:cs="Times New Roman"/>
          <w:lang w:eastAsia="en-US"/>
        </w:rPr>
        <w:t xml:space="preserve"> </w:t>
      </w:r>
      <w:r w:rsidRPr="00F84FD1">
        <w:rPr>
          <w:rFonts w:ascii="Times New Roman" w:eastAsia="Calibri" w:hAnsi="Times New Roman" w:cs="Times New Roman"/>
          <w:sz w:val="28"/>
          <w:szCs w:val="28"/>
          <w:lang w:eastAsia="en-US"/>
        </w:rPr>
        <w:t>30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на душу населения – средний текущий уровень обеспеченности жильем в восточно-европейских странах.</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Данным проектом принята следующая средняя обеспеченность населения общей площадью жилищного фонда: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lastRenderedPageBreak/>
        <w:t>- 26,5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на 1 человека к 2031 г.</w:t>
      </w:r>
      <w:r w:rsidRPr="00F84FD1">
        <w:rPr>
          <w:rFonts w:ascii="Times New Roman" w:eastAsia="Calibri" w:hAnsi="Times New Roman" w:cs="Times New Roman"/>
          <w:sz w:val="28"/>
          <w:szCs w:val="28"/>
          <w:vertAlign w:val="superscript"/>
          <w:lang w:eastAsia="en-US"/>
        </w:rPr>
        <w:footnoteReference w:id="15"/>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- 30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xml:space="preserve"> на 1 человека к 2041 г.</w:t>
      </w:r>
      <w:r w:rsidRPr="00F84FD1">
        <w:rPr>
          <w:rFonts w:ascii="Times New Roman" w:eastAsia="Calibri" w:hAnsi="Times New Roman" w:cs="Times New Roman"/>
          <w:sz w:val="28"/>
          <w:szCs w:val="28"/>
          <w:vertAlign w:val="superscript"/>
          <w:lang w:eastAsia="en-US"/>
        </w:rPr>
        <w:footnoteReference w:id="16"/>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строительства жилого фонда на перспективу.</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Общая площадь жилищного фонда составит приблизительно к 2031 г. – 57,88 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к 2041 г. – 68,31 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left="57"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Объем нового жилищного строительства составит около 35 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 Среднегодовой объем жилищного строительства составит около 1,75 тыс.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w:t>
      </w:r>
    </w:p>
    <w:p w:rsidR="00F84FD1" w:rsidRPr="00F84FD1" w:rsidRDefault="00F84FD1" w:rsidP="00F84FD1">
      <w:pPr>
        <w:widowControl w:val="0"/>
        <w:autoSpaceDE w:val="0"/>
        <w:autoSpaceDN w:val="0"/>
        <w:adjustRightInd w:val="0"/>
        <w:spacing w:after="0" w:line="240" w:lineRule="auto"/>
        <w:ind w:left="57" w:firstLine="709"/>
        <w:jc w:val="both"/>
        <w:rPr>
          <w:rFonts w:ascii="Times New Roman" w:eastAsia="Times New Roman" w:hAnsi="Times New Roman" w:cs="Times New Roman"/>
          <w:sz w:val="28"/>
          <w:szCs w:val="28"/>
          <w:highlight w:val="darkGray"/>
        </w:rPr>
      </w:pPr>
      <w:r w:rsidRPr="00F84FD1">
        <w:rPr>
          <w:rFonts w:ascii="Times New Roman" w:eastAsia="Times New Roman" w:hAnsi="Times New Roman" w:cs="Times New Roman"/>
          <w:sz w:val="28"/>
          <w:szCs w:val="28"/>
        </w:rPr>
        <w:t xml:space="preserve">Проектом предполагается строительство </w:t>
      </w:r>
      <w:r w:rsidRPr="00F84FD1">
        <w:rPr>
          <w:rFonts w:ascii="Times New Roman" w:eastAsia="Times New Roman" w:hAnsi="Times New Roman" w:cs="Times New Roman"/>
          <w:spacing w:val="2"/>
          <w:sz w:val="28"/>
          <w:szCs w:val="28"/>
          <w:shd w:val="clear" w:color="auto" w:fill="FFFFFF"/>
        </w:rPr>
        <w:t>индивидуальных отдельно стоящих жилых домов с приусадебными земельными участками</w:t>
      </w:r>
      <w:r w:rsidRPr="00F84FD1">
        <w:rPr>
          <w:rFonts w:ascii="Times New Roman" w:eastAsia="Times New Roman" w:hAnsi="Times New Roman" w:cs="Times New Roman"/>
          <w:sz w:val="28"/>
          <w:szCs w:val="28"/>
        </w:rPr>
        <w:t>.</w:t>
      </w:r>
    </w:p>
    <w:p w:rsidR="00F84FD1" w:rsidRPr="00F84FD1" w:rsidRDefault="00F84FD1" w:rsidP="00F84FD1">
      <w:pPr>
        <w:spacing w:after="0" w:line="240" w:lineRule="auto"/>
        <w:ind w:left="57" w:firstLine="709"/>
        <w:jc w:val="both"/>
        <w:rPr>
          <w:rFonts w:ascii="Times New Roman" w:eastAsia="Calibri" w:hAnsi="Times New Roman" w:cs="Times New Roman"/>
          <w:sz w:val="28"/>
          <w:szCs w:val="28"/>
          <w:highlight w:val="darkGray"/>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48" w:name="_Toc530401330"/>
      <w:bookmarkStart w:id="49" w:name="_Toc75447417"/>
      <w:r w:rsidRPr="00F84FD1">
        <w:rPr>
          <w:rFonts w:ascii="Times New Roman" w:eastAsia="Times New Roman" w:hAnsi="Times New Roman" w:cs="Times New Roman"/>
          <w:b/>
          <w:bCs/>
          <w:sz w:val="28"/>
          <w:szCs w:val="26"/>
          <w:lang w:eastAsia="en-US"/>
        </w:rPr>
        <w:lastRenderedPageBreak/>
        <w:t>Развитие и размещение учреждений и предприятий обслуживания населения</w:t>
      </w:r>
      <w:bookmarkEnd w:id="48"/>
      <w:bookmarkEnd w:id="49"/>
    </w:p>
    <w:p w:rsidR="00F84FD1" w:rsidRPr="00F84FD1" w:rsidRDefault="00F84FD1" w:rsidP="00F84FD1">
      <w:pPr>
        <w:spacing w:after="0" w:line="240" w:lineRule="auto"/>
        <w:ind w:firstLine="709"/>
        <w:rPr>
          <w:rFonts w:ascii="Times New Roman" w:eastAsia="Calibri" w:hAnsi="Times New Roman" w:cs="Times New Roman"/>
          <w:sz w:val="28"/>
          <w:szCs w:val="28"/>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Проектом генерального плана предусмотрен комплекс мероприятий по достижению требуемого уровня обеспеченности населения объектами обслуживания.</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Расчет потребности в учреждениях и предприятиях обслуживания на проектное население произведен на основании следующих документов: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42.13330.2016 Градостроительство. Планировка и застройка городских и сельских поселений. Актуализированная редакция СНиП 2.07.01-89*;</w:t>
      </w:r>
    </w:p>
    <w:p w:rsidR="00F84FD1" w:rsidRPr="00F84FD1" w:rsidRDefault="00F84FD1" w:rsidP="00F84FD1">
      <w:pPr>
        <w:autoSpaceDE w:val="0"/>
        <w:autoSpaceDN w:val="0"/>
        <w:adjustRightInd w:val="0"/>
        <w:spacing w:after="0" w:line="240" w:lineRule="auto"/>
        <w:ind w:firstLine="720"/>
        <w:jc w:val="both"/>
        <w:rPr>
          <w:rFonts w:ascii="Times New Roman" w:eastAsia="Times New Roman" w:hAnsi="Times New Roman" w:cs="Times New Roman"/>
          <w:b/>
          <w:sz w:val="28"/>
          <w:szCs w:val="28"/>
        </w:rPr>
      </w:pPr>
      <w:r w:rsidRPr="00F84FD1">
        <w:rPr>
          <w:rFonts w:ascii="Times New Roman" w:eastAsia="Calibri" w:hAnsi="Times New Roman" w:cs="Times New Roman"/>
          <w:sz w:val="28"/>
          <w:szCs w:val="28"/>
          <w:lang w:eastAsia="en-US"/>
        </w:rPr>
        <w:t xml:space="preserve">- </w:t>
      </w:r>
      <w:r w:rsidRPr="00F84FD1">
        <w:rPr>
          <w:rFonts w:ascii="Times New Roman" w:eastAsia="Times New Roman" w:hAnsi="Times New Roman" w:cs="Times New Roman"/>
          <w:sz w:val="28"/>
          <w:szCs w:val="28"/>
        </w:rPr>
        <w:t>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 утвержденных распоряжением Министерством культуры Российской Федерации № Р-965 от 2 августа 2017 г.</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таблице 4.5-1 приведен расчет потребности жителей Имекского сельсовета в объектах социального и культурно-бытового обслуживания местного значения на расчетный срок.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jc w:val="right"/>
        <w:rPr>
          <w:rFonts w:ascii="Times New Roman" w:eastAsia="Times New Roman" w:hAnsi="Times New Roman" w:cs="Times New Roman"/>
          <w:i/>
          <w:sz w:val="28"/>
          <w:szCs w:val="28"/>
        </w:rPr>
      </w:pPr>
      <w:r w:rsidRPr="00F84FD1">
        <w:rPr>
          <w:rFonts w:ascii="Times New Roman" w:eastAsia="Times New Roman" w:hAnsi="Times New Roman" w:cs="Times New Roman"/>
          <w:i/>
          <w:sz w:val="28"/>
          <w:szCs w:val="28"/>
        </w:rPr>
        <w:t>Таблица 4.5-1</w:t>
      </w:r>
    </w:p>
    <w:p w:rsidR="00F84FD1" w:rsidRPr="00F84FD1" w:rsidRDefault="00F84FD1" w:rsidP="00F84FD1">
      <w:pPr>
        <w:spacing w:after="0" w:line="240" w:lineRule="auto"/>
        <w:jc w:val="right"/>
        <w:rPr>
          <w:rFonts w:ascii="Times New Roman" w:eastAsia="Times New Roman" w:hAnsi="Times New Roman" w:cs="Times New Roman"/>
          <w:i/>
          <w:sz w:val="28"/>
          <w:szCs w:val="28"/>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Расчет потребности населения в объектах социального и культурно-бытового обслуживания (2041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1"/>
        <w:gridCol w:w="1814"/>
        <w:gridCol w:w="1728"/>
        <w:gridCol w:w="1242"/>
        <w:gridCol w:w="1127"/>
        <w:gridCol w:w="1248"/>
      </w:tblGrid>
      <w:tr w:rsidR="00F84FD1" w:rsidRPr="00F84FD1" w:rsidTr="00F84FD1">
        <w:trPr>
          <w:tblHeader/>
          <w:jc w:val="center"/>
        </w:trPr>
        <w:tc>
          <w:tcPr>
            <w:tcW w:w="1259" w:type="pct"/>
            <w:vAlign w:val="center"/>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Наименование объекта, единица измерения</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Норматив</w:t>
            </w:r>
          </w:p>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p>
        </w:tc>
        <w:tc>
          <w:tcPr>
            <w:tcW w:w="903" w:type="pct"/>
            <w:vAlign w:val="center"/>
          </w:tcPr>
          <w:p w:rsidR="00F84FD1" w:rsidRPr="00F84FD1" w:rsidRDefault="00F84FD1" w:rsidP="00F84FD1">
            <w:pPr>
              <w:spacing w:after="0" w:line="240" w:lineRule="auto"/>
              <w:ind w:left="-54"/>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Сохраняемые объекты (сущ.)</w:t>
            </w:r>
          </w:p>
        </w:tc>
        <w:tc>
          <w:tcPr>
            <w:tcW w:w="649" w:type="pct"/>
            <w:vAlign w:val="center"/>
          </w:tcPr>
          <w:p w:rsidR="00F84FD1" w:rsidRPr="00F84FD1" w:rsidRDefault="00F84FD1" w:rsidP="00F84FD1">
            <w:pPr>
              <w:spacing w:after="0" w:line="240" w:lineRule="auto"/>
              <w:ind w:left="-137" w:right="-113"/>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Требуемая мощность</w:t>
            </w:r>
          </w:p>
        </w:tc>
        <w:tc>
          <w:tcPr>
            <w:tcW w:w="589" w:type="pct"/>
            <w:vAlign w:val="center"/>
          </w:tcPr>
          <w:p w:rsidR="00F84FD1" w:rsidRPr="00F84FD1" w:rsidRDefault="00F84FD1" w:rsidP="00F84FD1">
            <w:pPr>
              <w:spacing w:after="0" w:line="240" w:lineRule="auto"/>
              <w:ind w:left="-103" w:right="-120"/>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Принято проектом</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bCs/>
                <w:sz w:val="24"/>
                <w:szCs w:val="24"/>
                <w:lang w:eastAsia="en-US"/>
              </w:rPr>
            </w:pPr>
            <w:r w:rsidRPr="00F84FD1">
              <w:rPr>
                <w:rFonts w:ascii="Times New Roman" w:eastAsia="Calibri" w:hAnsi="Times New Roman" w:cs="Times New Roman"/>
                <w:bCs/>
                <w:sz w:val="24"/>
                <w:szCs w:val="24"/>
                <w:lang w:eastAsia="en-US"/>
              </w:rPr>
              <w:t>Новое строительство</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i/>
                <w:iCs/>
                <w:sz w:val="24"/>
                <w:szCs w:val="24"/>
                <w:lang w:eastAsia="en-US"/>
              </w:rPr>
            </w:pPr>
            <w:r w:rsidRPr="00F84FD1">
              <w:rPr>
                <w:rFonts w:ascii="Times New Roman" w:eastAsia="Calibri" w:hAnsi="Times New Roman" w:cs="Times New Roman"/>
                <w:i/>
                <w:iCs/>
                <w:sz w:val="24"/>
                <w:szCs w:val="24"/>
                <w:lang w:eastAsia="en-US"/>
              </w:rPr>
              <w:t>Объекты спорта, с.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vertAlign w:val="superscript"/>
                <w:lang w:eastAsia="en-US"/>
              </w:rPr>
            </w:pPr>
            <w:r w:rsidRPr="00F84FD1">
              <w:rPr>
                <w:rFonts w:ascii="Times New Roman" w:eastAsia="Calibri" w:hAnsi="Times New Roman" w:cs="Times New Roman"/>
                <w:lang w:eastAsia="en-US"/>
              </w:rPr>
              <w:t>Физкультурно-спортивный комплекс, м</w:t>
            </w:r>
            <w:r w:rsidRPr="00F84FD1">
              <w:rPr>
                <w:rFonts w:ascii="Times New Roman" w:eastAsia="Calibri" w:hAnsi="Times New Roman" w:cs="Times New Roman"/>
                <w:vertAlign w:val="superscript"/>
                <w:lang w:eastAsia="en-US"/>
              </w:rPr>
              <w:t>2</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0"/>
                <w:szCs w:val="20"/>
                <w:lang w:eastAsia="en-US"/>
              </w:rPr>
            </w:pPr>
            <w:r w:rsidRPr="00F84FD1">
              <w:rPr>
                <w:rFonts w:ascii="Times New Roman" w:eastAsia="Calibri" w:hAnsi="Times New Roman" w:cs="Times New Roman"/>
                <w:sz w:val="20"/>
                <w:szCs w:val="20"/>
                <w:lang w:eastAsia="en-US"/>
              </w:rPr>
              <w:t>60-80 м</w:t>
            </w:r>
            <w:r w:rsidRPr="00F84FD1">
              <w:rPr>
                <w:rFonts w:ascii="Times New Roman" w:eastAsia="Calibri" w:hAnsi="Times New Roman" w:cs="Times New Roman"/>
                <w:sz w:val="20"/>
                <w:szCs w:val="20"/>
                <w:vertAlign w:val="superscript"/>
                <w:lang w:eastAsia="en-US"/>
              </w:rPr>
              <w:t>2</w:t>
            </w:r>
            <w:r w:rsidRPr="00F84FD1">
              <w:rPr>
                <w:rFonts w:ascii="Times New Roman" w:eastAsia="Calibri" w:hAnsi="Times New Roman" w:cs="Times New Roman"/>
                <w:sz w:val="20"/>
                <w:szCs w:val="20"/>
                <w:lang w:eastAsia="en-US"/>
              </w:rPr>
              <w:t xml:space="preserve"> площади пола на 1 тыс. человек</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н.д.</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104</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200</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Спортивные сооружения, га</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0,7-0,9 га 1тыс.чел.</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1,16</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i/>
                <w:iCs/>
                <w:sz w:val="24"/>
                <w:szCs w:val="24"/>
                <w:lang w:eastAsia="en-US"/>
              </w:rPr>
              <w:t>Объекты спорта, д. Нижний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Спортивные залы общего пользования, м</w:t>
            </w:r>
            <w:r w:rsidRPr="00F84FD1">
              <w:rPr>
                <w:rFonts w:ascii="Times New Roman" w:eastAsia="Calibri" w:hAnsi="Times New Roman" w:cs="Times New Roman"/>
                <w:sz w:val="24"/>
                <w:szCs w:val="24"/>
                <w:vertAlign w:val="superscript"/>
                <w:lang w:eastAsia="en-US"/>
              </w:rPr>
              <w:t>2</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60-80 м</w:t>
            </w:r>
            <w:r w:rsidRPr="00F84FD1">
              <w:rPr>
                <w:rFonts w:ascii="Times New Roman" w:eastAsia="Calibri" w:hAnsi="Times New Roman" w:cs="Times New Roman"/>
                <w:sz w:val="24"/>
                <w:szCs w:val="24"/>
                <w:vertAlign w:val="superscript"/>
                <w:lang w:eastAsia="en-US"/>
              </w:rPr>
              <w:t>2</w:t>
            </w:r>
            <w:r w:rsidRPr="00F84FD1">
              <w:rPr>
                <w:rFonts w:ascii="Times New Roman" w:eastAsia="Calibri" w:hAnsi="Times New Roman" w:cs="Times New Roman"/>
                <w:sz w:val="24"/>
                <w:szCs w:val="24"/>
                <w:lang w:eastAsia="en-US"/>
              </w:rPr>
              <w:t xml:space="preserve"> площади пола на 1 тыс. человек</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н.д.</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38</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38</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highlight w:val="yellow"/>
                <w:lang w:eastAsia="en-US"/>
              </w:rPr>
            </w:pPr>
            <w:r w:rsidRPr="00F84FD1">
              <w:rPr>
                <w:rFonts w:ascii="Times New Roman" w:eastAsia="Calibri" w:hAnsi="Times New Roman" w:cs="Times New Roman"/>
                <w:sz w:val="24"/>
                <w:szCs w:val="24"/>
                <w:lang w:eastAsia="en-US"/>
              </w:rPr>
              <w:t>38</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Спортивные сооружения, га</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0,7-0,9 га 1тыс.чел.</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0,045</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0,44</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0,44</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0,395</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спорта, д. Верхний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Спортивные сооружения, га</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0,7-0,9 га 1тыс.чел.</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0,18</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0,18</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0,18</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спорта, д. Харой</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Спортивные сооружения, га</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0,7-0,9 га 1тыс.чел.</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0,09</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0,13</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0,20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спорта, д. Печегол</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lang w:eastAsia="en-US"/>
              </w:rPr>
            </w:pPr>
            <w:r w:rsidRPr="00F84FD1">
              <w:rPr>
                <w:rFonts w:ascii="Times New Roman" w:eastAsia="Calibri" w:hAnsi="Times New Roman" w:cs="Times New Roman"/>
                <w:sz w:val="24"/>
                <w:szCs w:val="24"/>
                <w:lang w:eastAsia="en-US"/>
              </w:rPr>
              <w:t xml:space="preserve">Спортивные </w:t>
            </w:r>
            <w:r w:rsidRPr="00F84FD1">
              <w:rPr>
                <w:rFonts w:ascii="Times New Roman" w:eastAsia="Calibri" w:hAnsi="Times New Roman" w:cs="Times New Roman"/>
                <w:sz w:val="24"/>
                <w:szCs w:val="24"/>
                <w:lang w:eastAsia="en-US"/>
              </w:rPr>
              <w:lastRenderedPageBreak/>
              <w:t>сооружения, га</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0"/>
                <w:szCs w:val="20"/>
                <w:lang w:eastAsia="en-US"/>
              </w:rPr>
            </w:pPr>
            <w:r w:rsidRPr="00F84FD1">
              <w:rPr>
                <w:rFonts w:ascii="Times New Roman" w:eastAsia="Calibri" w:hAnsi="Times New Roman" w:cs="Times New Roman"/>
                <w:sz w:val="24"/>
                <w:szCs w:val="24"/>
                <w:lang w:eastAsia="en-US"/>
              </w:rPr>
              <w:lastRenderedPageBreak/>
              <w:t xml:space="preserve">0,7-0,9 га </w:t>
            </w:r>
            <w:r w:rsidRPr="00F84FD1">
              <w:rPr>
                <w:rFonts w:ascii="Times New Roman" w:eastAsia="Calibri" w:hAnsi="Times New Roman" w:cs="Times New Roman"/>
                <w:sz w:val="24"/>
                <w:szCs w:val="24"/>
                <w:lang w:eastAsia="en-US"/>
              </w:rPr>
              <w:lastRenderedPageBreak/>
              <w:t>1тыс.чел.</w:t>
            </w:r>
          </w:p>
        </w:tc>
        <w:tc>
          <w:tcPr>
            <w:tcW w:w="90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lastRenderedPageBreak/>
              <w:t>н.д.</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0,125</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0,125</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0,125</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i/>
                <w:iCs/>
                <w:sz w:val="24"/>
                <w:szCs w:val="24"/>
                <w:lang w:eastAsia="en-US"/>
              </w:rPr>
            </w:pPr>
            <w:r w:rsidRPr="00F84FD1">
              <w:rPr>
                <w:rFonts w:ascii="Times New Roman" w:eastAsia="Calibri" w:hAnsi="Times New Roman" w:cs="Times New Roman"/>
                <w:i/>
                <w:iCs/>
                <w:sz w:val="24"/>
                <w:szCs w:val="24"/>
                <w:lang w:eastAsia="en-US"/>
              </w:rPr>
              <w:lastRenderedPageBreak/>
              <w:t>Объекты культуры, с.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Дома культуры, учреждения клубного типа, объект/место</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150 мест на 1 тыс. чел., место</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340</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198</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198</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Общедоступная библиотека с детским отделением, объект</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на административный центр сельского поселения</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i/>
                <w:iCs/>
                <w:sz w:val="24"/>
                <w:szCs w:val="24"/>
                <w:lang w:eastAsia="en-US"/>
              </w:rPr>
            </w:pPr>
            <w:r w:rsidRPr="00F84FD1">
              <w:rPr>
                <w:rFonts w:ascii="Times New Roman" w:eastAsia="Calibri" w:hAnsi="Times New Roman" w:cs="Times New Roman"/>
                <w:i/>
                <w:iCs/>
                <w:sz w:val="24"/>
                <w:szCs w:val="24"/>
                <w:lang w:eastAsia="en-US"/>
              </w:rPr>
              <w:t>Объекты здравоохранения, с. Имек</w:t>
            </w:r>
          </w:p>
        </w:tc>
      </w:tr>
      <w:tr w:rsidR="00F84FD1" w:rsidRPr="00F84FD1" w:rsidTr="00F84FD1">
        <w:trPr>
          <w:trHeight w:val="473"/>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ФАП</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культуры, д. Нижний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Дома культуры, учреждения клубного типа, объект/место</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300 мест на 1 тыс. чел., место</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96</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145</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96</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Общедоступная библиотека с детским отделением, объект</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на административный центр сельского поселения</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здравоохранения, д. Нижний Имек</w:t>
            </w:r>
          </w:p>
        </w:tc>
      </w:tr>
      <w:tr w:rsidR="00F84FD1" w:rsidRPr="00F84FD1" w:rsidTr="00F84FD1">
        <w:trPr>
          <w:trHeight w:val="451"/>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ФАП</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color w:val="000000"/>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культуры, д. Верхний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Дома культуры, учреждения клубного типа, объект/место</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500 мест на 1 тыс. чел., место</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23</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Общедоступная библиотека с детским отделением, объект</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на административный центр сельского поселения</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здравоохранения, д. Верхний Имек</w:t>
            </w:r>
          </w:p>
        </w:tc>
      </w:tr>
      <w:tr w:rsidR="00F84FD1" w:rsidRPr="00F84FD1" w:rsidTr="00F84FD1">
        <w:trPr>
          <w:trHeight w:val="459"/>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ФАП</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культуры, д. Харой</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Дома культуры, учреждения клубного типа, объект/место</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500 мест на 1 тыс. чел., место</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color w:val="000000"/>
                <w:sz w:val="24"/>
                <w:szCs w:val="24"/>
                <w:lang w:eastAsia="en-US"/>
              </w:rPr>
              <w:t>36</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78</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36</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Общедоступная библиотека с детским отделением, объект</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на административный центр сельского поселения</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lastRenderedPageBreak/>
              <w:t>Объекты культуры, д. Печегол</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Дома культуры, учреждения клубного типа, объект/место</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500 мест на 1 тыс. чел., место</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69</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Общедоступная библиотека с детским отделением, объект</w:t>
            </w:r>
          </w:p>
        </w:tc>
        <w:tc>
          <w:tcPr>
            <w:tcW w:w="948"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 на административный центр сельского поселения</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trHeight w:val="85"/>
          <w:jc w:val="center"/>
        </w:trPr>
        <w:tc>
          <w:tcPr>
            <w:tcW w:w="5000" w:type="pct"/>
            <w:gridSpan w:val="6"/>
          </w:tcPr>
          <w:p w:rsidR="00F84FD1" w:rsidRPr="00F84FD1" w:rsidRDefault="00F84FD1" w:rsidP="00F84FD1">
            <w:pPr>
              <w:spacing w:after="0" w:line="240" w:lineRule="auto"/>
              <w:jc w:val="center"/>
              <w:rPr>
                <w:rFonts w:ascii="Times New Roman" w:eastAsia="Calibri" w:hAnsi="Times New Roman" w:cs="Times New Roman"/>
                <w:i/>
                <w:iCs/>
                <w:sz w:val="24"/>
                <w:szCs w:val="24"/>
                <w:lang w:eastAsia="en-US"/>
              </w:rPr>
            </w:pPr>
            <w:r w:rsidRPr="00F84FD1">
              <w:rPr>
                <w:rFonts w:ascii="Times New Roman" w:eastAsia="Calibri" w:hAnsi="Times New Roman" w:cs="Times New Roman"/>
                <w:i/>
                <w:iCs/>
                <w:sz w:val="24"/>
                <w:szCs w:val="24"/>
                <w:lang w:eastAsia="en-US"/>
              </w:rPr>
              <w:t>Объекты образования, с. Имек</w:t>
            </w:r>
          </w:p>
        </w:tc>
      </w:tr>
      <w:tr w:rsidR="00F84FD1" w:rsidRPr="00F84FD1" w:rsidTr="00F84FD1">
        <w:trPr>
          <w:jc w:val="center"/>
        </w:trPr>
        <w:tc>
          <w:tcPr>
            <w:tcW w:w="1259" w:type="pct"/>
            <w:vAlign w:val="center"/>
          </w:tcPr>
          <w:p w:rsidR="00F84FD1" w:rsidRPr="00F84FD1" w:rsidRDefault="00F84FD1" w:rsidP="00F84FD1">
            <w:pPr>
              <w:keepNext/>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Дошкольные 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ar-SA"/>
              </w:rPr>
            </w:pPr>
            <w:r w:rsidRPr="00F84FD1">
              <w:rPr>
                <w:rFonts w:ascii="Times New Roman" w:eastAsia="Calibri" w:hAnsi="Times New Roman" w:cs="Times New Roman"/>
                <w:sz w:val="24"/>
                <w:szCs w:val="24"/>
                <w:lang w:eastAsia="ar-SA"/>
              </w:rPr>
              <w:t>85% охвата детей дошкольного возраста</w:t>
            </w:r>
          </w:p>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ar-SA"/>
              </w:rPr>
              <w:t xml:space="preserve"> </w:t>
            </w:r>
            <w:r w:rsidRPr="00F84FD1">
              <w:rPr>
                <w:rFonts w:ascii="Times New Roman" w:eastAsia="Calibri" w:hAnsi="Times New Roman" w:cs="Times New Roman"/>
                <w:sz w:val="24"/>
                <w:szCs w:val="24"/>
                <w:lang w:eastAsia="en-US"/>
              </w:rPr>
              <w:t>(от 1,5 до 7 лет)</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95</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1259" w:type="pct"/>
            <w:vAlign w:val="center"/>
          </w:tcPr>
          <w:p w:rsidR="00F84FD1" w:rsidRPr="00F84FD1" w:rsidRDefault="00F84FD1" w:rsidP="00F84FD1">
            <w:pPr>
              <w:keepNext/>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100 % охват детей основным общим образованием (1–9 классы – от 6,5 до 16 лет) и 75 % охват детей средним общим образованием (10–11 классы – от 16 до 18)</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330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330</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380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Организации дополнительного образования,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 общего числа школьников</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w:t>
            </w:r>
            <w:r w:rsidRPr="00F84FD1">
              <w:rPr>
                <w:rFonts w:ascii="Times New Roman" w:eastAsia="Calibri" w:hAnsi="Times New Roman" w:cs="Times New Roman"/>
                <w:sz w:val="24"/>
                <w:szCs w:val="24"/>
                <w:vertAlign w:val="superscript"/>
                <w:lang w:eastAsia="en-US"/>
              </w:rPr>
              <w:footnoteReference w:id="17"/>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50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образования, д. Нижний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Дошкольные 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ar-SA"/>
              </w:rPr>
            </w:pPr>
            <w:r w:rsidRPr="00F84FD1">
              <w:rPr>
                <w:rFonts w:ascii="Times New Roman" w:eastAsia="Calibri" w:hAnsi="Times New Roman" w:cs="Times New Roman"/>
                <w:sz w:val="24"/>
                <w:szCs w:val="24"/>
                <w:lang w:eastAsia="ar-SA"/>
              </w:rPr>
              <w:t>85% охвата детей дошкольного возраста</w:t>
            </w:r>
          </w:p>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ar-SA"/>
              </w:rPr>
              <w:t xml:space="preserve"> </w:t>
            </w:r>
            <w:r w:rsidRPr="00F84FD1">
              <w:rPr>
                <w:rFonts w:ascii="Times New Roman" w:eastAsia="Calibri" w:hAnsi="Times New Roman" w:cs="Times New Roman"/>
                <w:sz w:val="24"/>
                <w:szCs w:val="24"/>
                <w:lang w:eastAsia="en-US"/>
              </w:rPr>
              <w:t>(от 1,5 до 7 лет)</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25</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25</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25</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xml:space="preserve">100 % охват детей основным общим </w:t>
            </w:r>
            <w:r w:rsidRPr="00F84FD1">
              <w:rPr>
                <w:rFonts w:ascii="Times New Roman" w:eastAsia="Calibri" w:hAnsi="Times New Roman" w:cs="Times New Roman"/>
                <w:sz w:val="24"/>
                <w:szCs w:val="24"/>
                <w:lang w:eastAsia="en-US"/>
              </w:rPr>
              <w:lastRenderedPageBreak/>
              <w:t>образованием (1–9 классы – от 6,5 до 16 лет) и 75 % охват детей средним общим образованием (10–11 классы – от 16 до 18)</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lastRenderedPageBreak/>
              <w:t>26</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30</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lastRenderedPageBreak/>
              <w:t>Объекты образования, д. Верхний Имек</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100 % охват детей основным общим образованием (1–9 классы – от 6,5 до 16 лет) и 75 % охват детей средним общим образованием (10–11 классы – от 16 до 18)</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20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образования, д. Харой</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100 % охват детей основным общим образованием (1–9 классы – от 6,5 до 16 лет) и 75 % охват детей средним общим образованием (10–11 классы – от 16 до 18)</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12</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r w:rsidR="00F84FD1" w:rsidRPr="00F84FD1" w:rsidTr="00F84FD1">
        <w:trPr>
          <w:jc w:val="center"/>
        </w:trPr>
        <w:tc>
          <w:tcPr>
            <w:tcW w:w="5000" w:type="pct"/>
            <w:gridSpan w:val="6"/>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i/>
                <w:iCs/>
                <w:sz w:val="24"/>
                <w:szCs w:val="24"/>
                <w:lang w:eastAsia="en-US"/>
              </w:rPr>
              <w:t>Объекты образования, д. Печегол</w:t>
            </w:r>
          </w:p>
        </w:tc>
      </w:tr>
      <w:tr w:rsidR="00F84FD1" w:rsidRPr="00F84FD1" w:rsidTr="00F84FD1">
        <w:trPr>
          <w:jc w:val="center"/>
        </w:trPr>
        <w:tc>
          <w:tcPr>
            <w:tcW w:w="1259" w:type="pct"/>
            <w:vAlign w:val="center"/>
          </w:tcPr>
          <w:p w:rsidR="00F84FD1" w:rsidRPr="00F84FD1" w:rsidRDefault="00F84FD1" w:rsidP="00F84FD1">
            <w:pPr>
              <w:spacing w:after="0" w:line="240" w:lineRule="auto"/>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Общеобразовательные организации, место</w:t>
            </w:r>
          </w:p>
        </w:tc>
        <w:tc>
          <w:tcPr>
            <w:tcW w:w="948"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 xml:space="preserve">100 % охват детей основным общим образованием (1–9 классы – от 6,5 до 16 лет) и 75 % </w:t>
            </w:r>
            <w:r w:rsidRPr="00F84FD1">
              <w:rPr>
                <w:rFonts w:ascii="Times New Roman" w:eastAsia="Calibri" w:hAnsi="Times New Roman" w:cs="Times New Roman"/>
                <w:sz w:val="24"/>
                <w:szCs w:val="24"/>
                <w:lang w:eastAsia="en-US"/>
              </w:rPr>
              <w:lastRenderedPageBreak/>
              <w:t>охват детей средним общим образованием (10–11 классы – от 16 до 18)</w:t>
            </w:r>
          </w:p>
        </w:tc>
        <w:tc>
          <w:tcPr>
            <w:tcW w:w="903" w:type="pct"/>
            <w:vAlign w:val="center"/>
          </w:tcPr>
          <w:p w:rsidR="00F84FD1" w:rsidRPr="00F84FD1" w:rsidRDefault="00F84FD1" w:rsidP="00F84FD1">
            <w:pPr>
              <w:keepNext/>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lastRenderedPageBreak/>
              <w:t>3</w:t>
            </w:r>
          </w:p>
        </w:tc>
        <w:tc>
          <w:tcPr>
            <w:tcW w:w="64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w:t>
            </w:r>
          </w:p>
        </w:tc>
        <w:tc>
          <w:tcPr>
            <w:tcW w:w="589"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3</w:t>
            </w:r>
          </w:p>
        </w:tc>
        <w:tc>
          <w:tcPr>
            <w:tcW w:w="653" w:type="pct"/>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0</w:t>
            </w:r>
          </w:p>
        </w:tc>
      </w:tr>
    </w:tbl>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В рамках реализации региональной программы «Модернизация первичного звена здравоохранения» на территории Республики Хакасия планируется создание взамен существующего фельдшерско-акушерского пункта в с. Имек в 2022 году.</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 рамках перспективной реализации государственной программы «Развитие здравоохранения» Республики Хакасия планируется проведение комплексного ремонта ФАП в д. Нижний Имек и ФАП в д. Верхний Имек в 2026-2027 гг. </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Проектом запланирована реализация следующих мероприятий по размещению объектов обслуживания населения с 2021 по 2031 гг.:</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 - строительство </w:t>
      </w:r>
      <w:r w:rsidRPr="00F84FD1">
        <w:rPr>
          <w:rFonts w:ascii="Times New Roman" w:eastAsia="Times New Roman" w:hAnsi="Times New Roman" w:cs="Times New Roman"/>
          <w:sz w:val="28"/>
          <w:szCs w:val="28"/>
        </w:rPr>
        <w:t>физкультурно-спортивного комплекса, с. Имек, минимальной расчетной мощностью 104 м</w:t>
      </w:r>
      <w:r w:rsidRPr="00F84FD1">
        <w:rPr>
          <w:rFonts w:ascii="Times New Roman" w:eastAsia="Times New Roman" w:hAnsi="Times New Roman" w:cs="Times New Roman"/>
          <w:sz w:val="28"/>
          <w:szCs w:val="28"/>
          <w:vertAlign w:val="superscript"/>
        </w:rPr>
        <w:t>2</w:t>
      </w:r>
      <w:r w:rsidRPr="00F84FD1">
        <w:rPr>
          <w:rFonts w:ascii="Times New Roman" w:eastAsia="Times New Roman" w:hAnsi="Times New Roman" w:cs="Times New Roman"/>
          <w:sz w:val="28"/>
          <w:szCs w:val="28"/>
        </w:rPr>
        <w:t>, принято проектом – 150 м</w:t>
      </w:r>
      <w:r w:rsidRPr="00F84FD1">
        <w:rPr>
          <w:rFonts w:ascii="Times New Roman" w:eastAsia="Times New Roman" w:hAnsi="Times New Roman" w:cs="Times New Roman"/>
          <w:sz w:val="28"/>
          <w:szCs w:val="28"/>
          <w:vertAlign w:val="superscript"/>
        </w:rPr>
        <w:t>2</w:t>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строительство спортивного зала общего пользования, д. Нижний Имек, минимальной расчетной мощностью 38 м</w:t>
      </w:r>
      <w:r w:rsidRPr="00F84FD1">
        <w:rPr>
          <w:rFonts w:ascii="Times New Roman" w:eastAsia="Calibri" w:hAnsi="Times New Roman" w:cs="Times New Roman"/>
          <w:sz w:val="28"/>
          <w:szCs w:val="28"/>
          <w:vertAlign w:val="superscript"/>
          <w:lang w:eastAsia="en-US"/>
        </w:rPr>
        <w:t>2</w:t>
      </w:r>
      <w:r w:rsidRPr="00F84FD1">
        <w:rPr>
          <w:rFonts w:ascii="Times New Roman" w:eastAsia="Calibri" w:hAnsi="Times New Roman" w:cs="Times New Roman"/>
          <w:sz w:val="28"/>
          <w:szCs w:val="28"/>
          <w:lang w:eastAsia="en-US"/>
        </w:rPr>
        <w:t>;</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строительство спортивных сооружений, в д. Нижний Имек расчетной площадью – 0,395 га;</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реконструкция начальной школы в д. Харой;</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реконструкция начальной школы в д. Печегол;</w:t>
      </w:r>
    </w:p>
    <w:p w:rsidR="00F84FD1" w:rsidRPr="00F84FD1" w:rsidRDefault="00F84FD1" w:rsidP="00F84FD1">
      <w:pPr>
        <w:spacing w:after="0" w:line="240" w:lineRule="auto"/>
        <w:ind w:firstLine="567"/>
        <w:rPr>
          <w:rFonts w:ascii="Times New Roman" w:eastAsia="Calibri" w:hAnsi="Times New Roman" w:cs="Times New Roman"/>
          <w:bCs/>
          <w:iCs/>
          <w:sz w:val="28"/>
          <w:szCs w:val="28"/>
          <w:lang w:eastAsia="en-US"/>
        </w:rPr>
      </w:pPr>
      <w:r w:rsidRPr="00F84FD1">
        <w:rPr>
          <w:rFonts w:ascii="Times New Roman" w:eastAsia="Calibri" w:hAnsi="Times New Roman" w:cs="Times New Roman"/>
          <w:sz w:val="28"/>
          <w:szCs w:val="28"/>
          <w:lang w:eastAsia="en-US"/>
        </w:rPr>
        <w:t xml:space="preserve">- </w:t>
      </w:r>
      <w:r w:rsidRPr="00F84FD1">
        <w:rPr>
          <w:rFonts w:ascii="Times New Roman" w:eastAsia="Calibri" w:hAnsi="Times New Roman" w:cs="Times New Roman"/>
          <w:bCs/>
          <w:iCs/>
          <w:sz w:val="28"/>
          <w:szCs w:val="28"/>
          <w:lang w:eastAsia="en-US"/>
        </w:rPr>
        <w:t>строительство СДК в с. Имек, расчётной мощностью 198 мест;</w:t>
      </w:r>
    </w:p>
    <w:p w:rsidR="00F84FD1" w:rsidRPr="00F84FD1" w:rsidRDefault="00F84FD1" w:rsidP="00F84FD1">
      <w:pPr>
        <w:spacing w:after="0" w:line="240" w:lineRule="auto"/>
        <w:ind w:firstLine="567"/>
        <w:jc w:val="both"/>
        <w:rPr>
          <w:rFonts w:ascii="Times New Roman" w:eastAsia="Calibri" w:hAnsi="Times New Roman" w:cs="Times New Roman"/>
          <w:bCs/>
          <w:iCs/>
          <w:sz w:val="28"/>
          <w:szCs w:val="28"/>
          <w:lang w:eastAsia="en-US"/>
        </w:rPr>
      </w:pPr>
      <w:r w:rsidRPr="00F84FD1">
        <w:rPr>
          <w:rFonts w:ascii="Times New Roman" w:eastAsia="Calibri" w:hAnsi="Times New Roman" w:cs="Times New Roman"/>
          <w:bCs/>
          <w:iCs/>
          <w:sz w:val="28"/>
          <w:szCs w:val="28"/>
          <w:lang w:eastAsia="en-US"/>
        </w:rPr>
        <w:t>- строительство спортивных сооружений в д. Печегол, минимальная расчетная мощность – 0,125 га;</w:t>
      </w:r>
    </w:p>
    <w:p w:rsidR="00F84FD1" w:rsidRPr="00F84FD1" w:rsidRDefault="00F84FD1" w:rsidP="00F84FD1">
      <w:pPr>
        <w:spacing w:after="0" w:line="240" w:lineRule="auto"/>
        <w:ind w:firstLine="567"/>
        <w:jc w:val="both"/>
        <w:rPr>
          <w:rFonts w:ascii="Times New Roman" w:eastAsia="Calibri" w:hAnsi="Times New Roman" w:cs="Times New Roman"/>
          <w:bCs/>
          <w:iCs/>
          <w:sz w:val="28"/>
          <w:szCs w:val="28"/>
          <w:lang w:eastAsia="en-US"/>
        </w:rPr>
      </w:pPr>
      <w:r w:rsidRPr="00F84FD1">
        <w:rPr>
          <w:rFonts w:ascii="Times New Roman" w:eastAsia="Calibri" w:hAnsi="Times New Roman" w:cs="Times New Roman"/>
          <w:bCs/>
          <w:iCs/>
          <w:sz w:val="28"/>
          <w:szCs w:val="28"/>
          <w:lang w:eastAsia="en-US"/>
        </w:rPr>
        <w:t>- строительство спортивных сооружений в д. Харой, минимальная расчетная мощность – 0,2 га.</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Проектом запланирована реализация следующих мероприятий по размещению объектов обслуживания населения с 2031 по 2041 гг.:</w:t>
      </w:r>
    </w:p>
    <w:p w:rsidR="00F84FD1" w:rsidRPr="00F84FD1" w:rsidRDefault="00F84FD1" w:rsidP="00F84FD1">
      <w:pPr>
        <w:spacing w:after="0" w:line="240" w:lineRule="auto"/>
        <w:ind w:firstLine="567"/>
        <w:rPr>
          <w:rFonts w:ascii="Times New Roman" w:eastAsia="Calibri" w:hAnsi="Times New Roman" w:cs="Times New Roman"/>
          <w:bCs/>
          <w:iCs/>
          <w:sz w:val="28"/>
          <w:szCs w:val="28"/>
          <w:lang w:eastAsia="en-US"/>
        </w:rPr>
      </w:pPr>
      <w:r w:rsidRPr="00F84FD1">
        <w:rPr>
          <w:rFonts w:ascii="Times New Roman" w:eastAsia="Calibri" w:hAnsi="Times New Roman" w:cs="Times New Roman"/>
          <w:sz w:val="28"/>
          <w:szCs w:val="28"/>
          <w:lang w:eastAsia="en-US"/>
        </w:rPr>
        <w:t xml:space="preserve">- </w:t>
      </w:r>
      <w:r w:rsidRPr="00F84FD1">
        <w:rPr>
          <w:rFonts w:ascii="Times New Roman" w:eastAsia="Calibri" w:hAnsi="Times New Roman" w:cs="Times New Roman"/>
          <w:bCs/>
          <w:iCs/>
          <w:sz w:val="28"/>
          <w:szCs w:val="28"/>
          <w:lang w:eastAsia="en-US"/>
        </w:rPr>
        <w:t>строительство детского сада в д. Нижний Имек, мощностью 25 мест;</w:t>
      </w:r>
    </w:p>
    <w:p w:rsidR="00F84FD1" w:rsidRPr="00F84FD1" w:rsidRDefault="00F84FD1" w:rsidP="00F84FD1">
      <w:pPr>
        <w:spacing w:after="0" w:line="240" w:lineRule="auto"/>
        <w:ind w:firstLine="567"/>
        <w:rPr>
          <w:rFonts w:ascii="Times New Roman" w:eastAsia="Calibri" w:hAnsi="Times New Roman" w:cs="Times New Roman"/>
          <w:bCs/>
          <w:iCs/>
          <w:sz w:val="28"/>
          <w:szCs w:val="28"/>
          <w:lang w:eastAsia="en-US"/>
        </w:rPr>
      </w:pPr>
      <w:r w:rsidRPr="00F84FD1">
        <w:rPr>
          <w:rFonts w:ascii="Times New Roman" w:eastAsia="Calibri" w:hAnsi="Times New Roman" w:cs="Times New Roman"/>
          <w:bCs/>
          <w:iCs/>
          <w:sz w:val="28"/>
          <w:szCs w:val="28"/>
          <w:lang w:eastAsia="en-US"/>
        </w:rPr>
        <w:t>- снос и строительство начальной школы в д. Нижний Имек, мощностью – 30 мест;</w:t>
      </w:r>
    </w:p>
    <w:p w:rsidR="00F84FD1" w:rsidRPr="00F84FD1" w:rsidRDefault="00F84FD1" w:rsidP="00F84FD1">
      <w:pPr>
        <w:spacing w:after="0" w:line="240" w:lineRule="auto"/>
        <w:ind w:firstLine="567"/>
        <w:rPr>
          <w:rFonts w:ascii="Times New Roman" w:eastAsia="Calibri" w:hAnsi="Times New Roman" w:cs="Times New Roman"/>
          <w:bCs/>
          <w:iCs/>
          <w:sz w:val="28"/>
          <w:szCs w:val="28"/>
          <w:lang w:eastAsia="en-US"/>
        </w:rPr>
      </w:pPr>
      <w:r w:rsidRPr="00F84FD1">
        <w:rPr>
          <w:rFonts w:ascii="Times New Roman" w:eastAsia="Calibri" w:hAnsi="Times New Roman" w:cs="Times New Roman"/>
          <w:bCs/>
          <w:iCs/>
          <w:sz w:val="28"/>
          <w:szCs w:val="28"/>
          <w:lang w:eastAsia="en-US"/>
        </w:rPr>
        <w:t>- снос и строительство начальной школы в д. Верхний Имек, мощностью – 20 мест;</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строительство учреждения дополнительного образования в с. Имек, расчетной мощностью – 50 мест;</w:t>
      </w:r>
    </w:p>
    <w:p w:rsidR="00F84FD1" w:rsidRPr="00F84FD1" w:rsidRDefault="00F84FD1" w:rsidP="00F84FD1">
      <w:pPr>
        <w:spacing w:after="0" w:line="240" w:lineRule="auto"/>
        <w:ind w:firstLine="567"/>
        <w:jc w:val="both"/>
        <w:rPr>
          <w:rFonts w:ascii="Times New Roman" w:eastAsia="Calibri" w:hAnsi="Times New Roman" w:cs="Times New Roman"/>
          <w:bCs/>
          <w:iCs/>
          <w:sz w:val="28"/>
          <w:szCs w:val="28"/>
          <w:lang w:eastAsia="en-US"/>
        </w:rPr>
      </w:pPr>
      <w:r w:rsidRPr="00F84FD1">
        <w:rPr>
          <w:rFonts w:ascii="Times New Roman" w:eastAsia="Calibri" w:hAnsi="Times New Roman" w:cs="Times New Roman"/>
          <w:bCs/>
          <w:iCs/>
          <w:sz w:val="28"/>
          <w:szCs w:val="28"/>
          <w:lang w:eastAsia="en-US"/>
        </w:rPr>
        <w:t xml:space="preserve">- строительство </w:t>
      </w:r>
      <w:r w:rsidRPr="00F84FD1">
        <w:rPr>
          <w:rFonts w:ascii="Times New Roman" w:eastAsia="Calibri" w:hAnsi="Times New Roman" w:cs="Times New Roman"/>
          <w:sz w:val="28"/>
          <w:szCs w:val="28"/>
          <w:lang w:eastAsia="en-US"/>
        </w:rPr>
        <w:t xml:space="preserve">спортивных сооружений, минимальной </w:t>
      </w:r>
      <w:r w:rsidRPr="00F84FD1">
        <w:rPr>
          <w:rFonts w:ascii="Times New Roman" w:eastAsia="Calibri" w:hAnsi="Times New Roman" w:cs="Times New Roman"/>
          <w:bCs/>
          <w:iCs/>
          <w:sz w:val="28"/>
          <w:szCs w:val="28"/>
          <w:lang w:eastAsia="en-US"/>
        </w:rPr>
        <w:t>расчетной мощностью в д. Верхний Имек – 0,18 га;</w:t>
      </w:r>
    </w:p>
    <w:p w:rsidR="00F84FD1" w:rsidRPr="00F84FD1" w:rsidRDefault="00F84FD1" w:rsidP="00F84FD1">
      <w:pPr>
        <w:spacing w:after="0" w:line="240" w:lineRule="auto"/>
        <w:ind w:firstLine="567"/>
        <w:rPr>
          <w:rFonts w:ascii="Times New Roman" w:eastAsia="Calibri" w:hAnsi="Times New Roman" w:cs="Times New Roman"/>
          <w:sz w:val="28"/>
          <w:szCs w:val="28"/>
          <w:lang w:eastAsia="en-US"/>
        </w:rPr>
      </w:pPr>
      <w:r w:rsidRPr="00F84FD1">
        <w:rPr>
          <w:rFonts w:ascii="Times New Roman" w:eastAsia="Calibri" w:hAnsi="Times New Roman" w:cs="Times New Roman"/>
          <w:bCs/>
          <w:iCs/>
          <w:sz w:val="28"/>
          <w:szCs w:val="28"/>
          <w:lang w:eastAsia="en-US"/>
        </w:rPr>
        <w:t xml:space="preserve">- строительство клуба в д. Верхний Имек, расчётной мощностью 100 мест. </w:t>
      </w:r>
    </w:p>
    <w:p w:rsidR="00F84FD1" w:rsidRPr="00F84FD1" w:rsidRDefault="00F84FD1" w:rsidP="00F84FD1">
      <w:pPr>
        <w:spacing w:after="0" w:line="240" w:lineRule="auto"/>
        <w:ind w:firstLine="567"/>
        <w:jc w:val="both"/>
        <w:rPr>
          <w:rFonts w:ascii="Times New Roman" w:eastAsia="Calibri" w:hAnsi="Times New Roman" w:cs="Times New Roman"/>
          <w:sz w:val="28"/>
          <w:szCs w:val="28"/>
          <w:shd w:val="clear" w:color="auto" w:fill="FFFFFF"/>
          <w:lang w:eastAsia="en-US"/>
        </w:rPr>
      </w:pPr>
      <w:r w:rsidRPr="00F84FD1">
        <w:rPr>
          <w:rFonts w:ascii="Times New Roman" w:eastAsia="Calibri" w:hAnsi="Times New Roman" w:cs="Times New Roman"/>
          <w:sz w:val="28"/>
          <w:szCs w:val="28"/>
          <w:lang w:eastAsia="en-US"/>
        </w:rPr>
        <w:lastRenderedPageBreak/>
        <w:t xml:space="preserve">Согласно нормативам, принятым в СП 42.13330.2016 Градостроительство. Планировка и застройка городских и сельских поселений. Актуализированная редакция СНиП 2.07.01-89* количество мест в организациях дополнительного образования составляет 10% от числа школьников. Согласно п.3.1.3 «Стратегии социально-экономического развития Республики Хакассия до 2030 года» </w:t>
      </w:r>
      <w:r w:rsidRPr="00F84FD1">
        <w:rPr>
          <w:rFonts w:ascii="Times New Roman" w:eastAsia="Calibri" w:hAnsi="Times New Roman" w:cs="Times New Roman"/>
          <w:sz w:val="28"/>
          <w:szCs w:val="28"/>
          <w:shd w:val="clear" w:color="auto" w:fill="FFFFFF"/>
          <w:lang w:eastAsia="en-US"/>
        </w:rPr>
        <w:t xml:space="preserve">увеличение доли детей в возрасте от 5 до 18 лет, обучающихся по дополнительным образовательным программам до 80%, что отражено в расчетах потребности в количестве мест в организации, осуществляющей дополнительное образование с учетом перспективной численности детей в возрасте от 5 до 18 лет на 2040 год. </w:t>
      </w:r>
    </w:p>
    <w:p w:rsidR="00F84FD1" w:rsidRPr="00F84FD1" w:rsidRDefault="00F84FD1" w:rsidP="00F84FD1">
      <w:pPr>
        <w:spacing w:after="0" w:line="240" w:lineRule="auto"/>
        <w:ind w:firstLine="567"/>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shd w:val="clear" w:color="auto" w:fill="FFFFFF"/>
          <w:lang w:eastAsia="en-US"/>
        </w:rPr>
        <w:t xml:space="preserve">Размещение учреждений дополнительного образования рекомендовано на территории </w:t>
      </w:r>
      <w:r w:rsidRPr="00F84FD1">
        <w:rPr>
          <w:rFonts w:ascii="Times New Roman" w:eastAsia="Times New Roman" w:hAnsi="Times New Roman" w:cs="Times New Roman"/>
          <w:sz w:val="28"/>
          <w:szCs w:val="28"/>
        </w:rPr>
        <w:t>МБОУ «Имекская СОШ» и начальных школ, располагаемых в деревнях Нижний Имек и Верхний Имек, с учётом соблюдения требований, предъявляемых к организациям такого типа.</w:t>
      </w:r>
    </w:p>
    <w:p w:rsidR="00F84FD1" w:rsidRPr="00F84FD1" w:rsidRDefault="00F84FD1" w:rsidP="00F84FD1">
      <w:pPr>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Потребность населения Имекского сельсовета в объектах обслуживания иного значения, рекомендуемых для размещения, представлена в таблице 4.5-2.</w:t>
      </w:r>
    </w:p>
    <w:p w:rsidR="00F84FD1" w:rsidRPr="00F84FD1" w:rsidRDefault="00F84FD1" w:rsidP="00F84FD1">
      <w:pPr>
        <w:spacing w:after="0" w:line="240" w:lineRule="auto"/>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Таблица 4.5-2</w:t>
      </w:r>
    </w:p>
    <w:p w:rsidR="00F84FD1" w:rsidRPr="00F84FD1" w:rsidRDefault="00F84FD1" w:rsidP="00F84FD1">
      <w:pPr>
        <w:spacing w:after="0" w:line="240" w:lineRule="auto"/>
        <w:jc w:val="right"/>
        <w:rPr>
          <w:rFonts w:ascii="Times New Roman" w:eastAsia="Calibri" w:hAnsi="Times New Roman" w:cs="Times New Roman"/>
          <w:i/>
          <w:sz w:val="28"/>
          <w:szCs w:val="28"/>
          <w:lang w:eastAsia="en-US"/>
        </w:rPr>
      </w:pPr>
    </w:p>
    <w:p w:rsidR="00F84FD1" w:rsidRPr="00F84FD1" w:rsidRDefault="00F84FD1" w:rsidP="00F84FD1">
      <w:pPr>
        <w:spacing w:after="0" w:line="240" w:lineRule="auto"/>
        <w:jc w:val="center"/>
        <w:rPr>
          <w:rFonts w:ascii="Times New Roman" w:eastAsia="Calibri" w:hAnsi="Times New Roman" w:cs="Times New Roman"/>
          <w:i/>
          <w:sz w:val="28"/>
          <w:szCs w:val="28"/>
          <w:lang w:eastAsia="en-US"/>
        </w:rPr>
      </w:pPr>
      <w:r w:rsidRPr="00F84FD1">
        <w:rPr>
          <w:rFonts w:ascii="Times New Roman" w:eastAsia="Calibri" w:hAnsi="Times New Roman" w:cs="Times New Roman"/>
          <w:i/>
          <w:sz w:val="28"/>
          <w:szCs w:val="28"/>
          <w:lang w:eastAsia="en-US"/>
        </w:rPr>
        <w:t xml:space="preserve">Минимальная потребность населения </w:t>
      </w:r>
      <w:r w:rsidRPr="00F84FD1">
        <w:rPr>
          <w:rFonts w:ascii="Times New Roman" w:eastAsia="Times New Roman" w:hAnsi="Times New Roman" w:cs="Times New Roman"/>
          <w:i/>
          <w:sz w:val="28"/>
          <w:szCs w:val="28"/>
          <w:lang w:eastAsia="en-US"/>
        </w:rPr>
        <w:t xml:space="preserve">Имекского сельсовета </w:t>
      </w:r>
      <w:r w:rsidRPr="00F84FD1">
        <w:rPr>
          <w:rFonts w:ascii="Times New Roman" w:eastAsia="Calibri" w:hAnsi="Times New Roman" w:cs="Times New Roman"/>
          <w:i/>
          <w:sz w:val="28"/>
          <w:szCs w:val="28"/>
          <w:lang w:eastAsia="en-US"/>
        </w:rPr>
        <w:t>в иных объектах обслуживания населения на расчетный срок</w:t>
      </w:r>
    </w:p>
    <w:tbl>
      <w:tblPr>
        <w:tblW w:w="5000" w:type="pct"/>
        <w:jc w:val="center"/>
        <w:tblLook w:val="00A0" w:firstRow="1" w:lastRow="0" w:firstColumn="1" w:lastColumn="0" w:noHBand="0" w:noVBand="0"/>
      </w:tblPr>
      <w:tblGrid>
        <w:gridCol w:w="4969"/>
        <w:gridCol w:w="3068"/>
        <w:gridCol w:w="1533"/>
      </w:tblGrid>
      <w:tr w:rsidR="00F84FD1" w:rsidRPr="00F84FD1" w:rsidTr="00F84FD1">
        <w:trPr>
          <w:trHeight w:val="300"/>
          <w:jc w:val="center"/>
        </w:trPr>
        <w:tc>
          <w:tcPr>
            <w:tcW w:w="2596" w:type="pct"/>
            <w:tcBorders>
              <w:top w:val="single" w:sz="4" w:space="0" w:color="auto"/>
              <w:left w:val="single" w:sz="4" w:space="0" w:color="auto"/>
              <w:bottom w:val="single" w:sz="4" w:space="0" w:color="auto"/>
              <w:right w:val="single" w:sz="4" w:space="0" w:color="auto"/>
            </w:tcBorders>
            <w:vAlign w:val="center"/>
          </w:tcPr>
          <w:p w:rsidR="00F84FD1" w:rsidRPr="00F84FD1" w:rsidRDefault="00F84FD1" w:rsidP="00F84FD1">
            <w:pPr>
              <w:keepNext/>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Наименование, единица измерения</w:t>
            </w:r>
          </w:p>
        </w:tc>
        <w:tc>
          <w:tcPr>
            <w:tcW w:w="1603" w:type="pct"/>
            <w:tcBorders>
              <w:top w:val="single" w:sz="4" w:space="0" w:color="auto"/>
              <w:left w:val="nil"/>
              <w:bottom w:val="single" w:sz="4" w:space="0" w:color="auto"/>
              <w:right w:val="single" w:sz="4" w:space="0" w:color="auto"/>
            </w:tcBorders>
            <w:noWrap/>
            <w:vAlign w:val="center"/>
          </w:tcPr>
          <w:p w:rsidR="00F84FD1" w:rsidRPr="00F84FD1" w:rsidRDefault="00F84FD1" w:rsidP="00F84FD1">
            <w:pPr>
              <w:keepNext/>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Норматив</w:t>
            </w:r>
          </w:p>
        </w:tc>
        <w:tc>
          <w:tcPr>
            <w:tcW w:w="801" w:type="pct"/>
            <w:tcBorders>
              <w:top w:val="single" w:sz="4" w:space="0" w:color="auto"/>
              <w:left w:val="nil"/>
              <w:bottom w:val="single" w:sz="4" w:space="0" w:color="auto"/>
              <w:right w:val="single" w:sz="4" w:space="0" w:color="auto"/>
            </w:tcBorders>
            <w:noWrap/>
            <w:vAlign w:val="center"/>
          </w:tcPr>
          <w:p w:rsidR="00F84FD1" w:rsidRPr="00F84FD1" w:rsidRDefault="00F84FD1" w:rsidP="00F84FD1">
            <w:pPr>
              <w:keepNext/>
              <w:spacing w:after="0" w:line="240" w:lineRule="auto"/>
              <w:jc w:val="center"/>
              <w:rPr>
                <w:rFonts w:ascii="Times New Roman" w:eastAsia="Times New Roman" w:hAnsi="Times New Roman" w:cs="Times New Roman"/>
                <w:bCs/>
                <w:sz w:val="24"/>
                <w:szCs w:val="24"/>
              </w:rPr>
            </w:pPr>
            <w:r w:rsidRPr="00F84FD1">
              <w:rPr>
                <w:rFonts w:ascii="Times New Roman" w:eastAsia="Times New Roman" w:hAnsi="Times New Roman" w:cs="Times New Roman"/>
                <w:bCs/>
                <w:sz w:val="24"/>
                <w:szCs w:val="24"/>
              </w:rPr>
              <w:t>Потребность</w:t>
            </w:r>
          </w:p>
        </w:tc>
      </w:tr>
      <w:tr w:rsidR="00F84FD1" w:rsidRPr="00F84FD1" w:rsidTr="00F84FD1">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tcPr>
          <w:p w:rsidR="00F84FD1" w:rsidRPr="00F84FD1" w:rsidRDefault="00F84FD1" w:rsidP="00F84FD1">
            <w:pPr>
              <w:keepNext/>
              <w:spacing w:after="0" w:line="240" w:lineRule="auto"/>
              <w:jc w:val="center"/>
              <w:rPr>
                <w:rFonts w:ascii="Times New Roman" w:eastAsia="Times New Roman" w:hAnsi="Times New Roman" w:cs="Times New Roman"/>
              </w:rPr>
            </w:pPr>
            <w:r w:rsidRPr="00F84FD1">
              <w:rPr>
                <w:rFonts w:ascii="Times New Roman" w:eastAsia="Times New Roman" w:hAnsi="Times New Roman" w:cs="Times New Roman"/>
                <w:i/>
                <w:iCs/>
              </w:rPr>
              <w:t>Предприятия торговли и общественного питания</w:t>
            </w:r>
          </w:p>
        </w:tc>
      </w:tr>
      <w:tr w:rsidR="00F84FD1" w:rsidRPr="00F84FD1" w:rsidTr="00F84FD1">
        <w:trPr>
          <w:trHeight w:val="300"/>
          <w:jc w:val="center"/>
        </w:trPr>
        <w:tc>
          <w:tcPr>
            <w:tcW w:w="2596" w:type="pct"/>
            <w:tcBorders>
              <w:top w:val="nil"/>
              <w:left w:val="single" w:sz="4" w:space="0" w:color="auto"/>
              <w:bottom w:val="single" w:sz="4" w:space="0" w:color="auto"/>
              <w:right w:val="single" w:sz="4" w:space="0" w:color="auto"/>
            </w:tcBorders>
            <w:vAlign w:val="center"/>
          </w:tcPr>
          <w:p w:rsidR="00F84FD1" w:rsidRPr="00F84FD1" w:rsidRDefault="00F84FD1" w:rsidP="00F84FD1">
            <w:pPr>
              <w:tabs>
                <w:tab w:val="left" w:pos="4965"/>
              </w:tabs>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Предприятия торговли</w:t>
            </w:r>
          </w:p>
        </w:tc>
        <w:tc>
          <w:tcPr>
            <w:tcW w:w="1603" w:type="pct"/>
            <w:tcBorders>
              <w:top w:val="nil"/>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Calibri" w:hAnsi="Times New Roman" w:cs="Times New Roman"/>
                <w:sz w:val="24"/>
                <w:szCs w:val="24"/>
                <w:vertAlign w:val="superscript"/>
                <w:lang w:eastAsia="en-US"/>
              </w:rPr>
            </w:pPr>
            <w:r w:rsidRPr="00F84FD1">
              <w:rPr>
                <w:rFonts w:ascii="Times New Roman" w:eastAsia="Calibri" w:hAnsi="Times New Roman" w:cs="Times New Roman"/>
                <w:sz w:val="24"/>
                <w:szCs w:val="24"/>
                <w:lang w:eastAsia="en-US"/>
              </w:rPr>
              <w:t>м</w:t>
            </w:r>
            <w:r w:rsidRPr="00F84FD1">
              <w:rPr>
                <w:rFonts w:ascii="Times New Roman" w:eastAsia="Calibri" w:hAnsi="Times New Roman" w:cs="Times New Roman"/>
                <w:sz w:val="24"/>
                <w:szCs w:val="24"/>
                <w:vertAlign w:val="superscript"/>
                <w:lang w:eastAsia="en-US"/>
              </w:rPr>
              <w:t>2</w:t>
            </w:r>
          </w:p>
        </w:tc>
        <w:tc>
          <w:tcPr>
            <w:tcW w:w="801" w:type="pct"/>
            <w:tcBorders>
              <w:top w:val="nil"/>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428*</w:t>
            </w:r>
          </w:p>
        </w:tc>
      </w:tr>
      <w:tr w:rsidR="00F84FD1" w:rsidRPr="00F84FD1" w:rsidTr="00F84FD1">
        <w:trPr>
          <w:trHeight w:val="300"/>
          <w:jc w:val="center"/>
        </w:trPr>
        <w:tc>
          <w:tcPr>
            <w:tcW w:w="5000" w:type="pct"/>
            <w:gridSpan w:val="3"/>
            <w:tcBorders>
              <w:top w:val="nil"/>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jc w:val="center"/>
              <w:rPr>
                <w:rFonts w:ascii="Times New Roman" w:eastAsia="Calibri" w:hAnsi="Times New Roman" w:cs="Times New Roman"/>
                <w:i/>
                <w:iCs/>
                <w:sz w:val="24"/>
                <w:szCs w:val="24"/>
                <w:lang w:val="en-US" w:eastAsia="en-US"/>
              </w:rPr>
            </w:pPr>
            <w:r w:rsidRPr="00F84FD1">
              <w:rPr>
                <w:rFonts w:ascii="Times New Roman" w:eastAsia="Calibri" w:hAnsi="Times New Roman" w:cs="Times New Roman"/>
                <w:i/>
                <w:iCs/>
                <w:sz w:val="24"/>
                <w:szCs w:val="24"/>
                <w:lang w:eastAsia="en-US"/>
              </w:rPr>
              <w:t>Предприятия общественного питания</w:t>
            </w:r>
          </w:p>
        </w:tc>
      </w:tr>
      <w:tr w:rsidR="00F84FD1" w:rsidRPr="00F84FD1" w:rsidTr="00F84FD1">
        <w:trPr>
          <w:trHeight w:val="300"/>
          <w:jc w:val="center"/>
        </w:trPr>
        <w:tc>
          <w:tcPr>
            <w:tcW w:w="2596" w:type="pct"/>
            <w:tcBorders>
              <w:top w:val="nil"/>
              <w:left w:val="single" w:sz="4" w:space="0" w:color="auto"/>
              <w:bottom w:val="single" w:sz="4" w:space="0" w:color="auto"/>
              <w:right w:val="single" w:sz="4" w:space="0" w:color="auto"/>
            </w:tcBorders>
            <w:vAlign w:val="center"/>
          </w:tcPr>
          <w:p w:rsidR="00F84FD1" w:rsidRPr="00F84FD1" w:rsidRDefault="00F84FD1" w:rsidP="00F84FD1">
            <w:pPr>
              <w:tabs>
                <w:tab w:val="left" w:pos="4965"/>
              </w:tabs>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rPr>
              <w:t>Предприятия общественного питания</w:t>
            </w:r>
          </w:p>
        </w:tc>
        <w:tc>
          <w:tcPr>
            <w:tcW w:w="1603" w:type="pct"/>
            <w:tcBorders>
              <w:top w:val="nil"/>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40 мест на 1 тыс. человек</w:t>
            </w:r>
          </w:p>
        </w:tc>
        <w:tc>
          <w:tcPr>
            <w:tcW w:w="801" w:type="pct"/>
            <w:tcBorders>
              <w:top w:val="nil"/>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79**</w:t>
            </w:r>
          </w:p>
        </w:tc>
      </w:tr>
      <w:tr w:rsidR="00F84FD1" w:rsidRPr="00F84FD1" w:rsidTr="00F84FD1">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tcPr>
          <w:p w:rsidR="00F84FD1" w:rsidRPr="00F84FD1" w:rsidRDefault="00F84FD1" w:rsidP="00F84FD1">
            <w:pPr>
              <w:keepNext/>
              <w:spacing w:after="0" w:line="240" w:lineRule="auto"/>
              <w:jc w:val="center"/>
              <w:rPr>
                <w:rFonts w:ascii="Times New Roman" w:eastAsia="Times New Roman" w:hAnsi="Times New Roman" w:cs="Times New Roman"/>
                <w:sz w:val="24"/>
                <w:szCs w:val="24"/>
              </w:rPr>
            </w:pPr>
            <w:r w:rsidRPr="00F84FD1">
              <w:rPr>
                <w:rFonts w:ascii="Times New Roman" w:eastAsia="Times New Roman" w:hAnsi="Times New Roman" w:cs="Times New Roman"/>
                <w:i/>
                <w:iCs/>
              </w:rPr>
              <w:t>Предприятия бытового обслуживания</w:t>
            </w:r>
          </w:p>
        </w:tc>
      </w:tr>
      <w:tr w:rsidR="00F84FD1" w:rsidRPr="00F84FD1" w:rsidTr="00F84FD1">
        <w:trPr>
          <w:trHeight w:val="300"/>
          <w:jc w:val="center"/>
        </w:trPr>
        <w:tc>
          <w:tcPr>
            <w:tcW w:w="2596" w:type="pct"/>
            <w:tcBorders>
              <w:top w:val="nil"/>
              <w:left w:val="single" w:sz="4" w:space="0" w:color="auto"/>
              <w:bottom w:val="single" w:sz="4" w:space="0" w:color="auto"/>
              <w:right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sz w:val="24"/>
                <w:szCs w:val="24"/>
              </w:rPr>
            </w:pPr>
            <w:r w:rsidRPr="00F84FD1">
              <w:rPr>
                <w:rFonts w:ascii="Times New Roman" w:eastAsia="Times New Roman" w:hAnsi="Times New Roman" w:cs="Times New Roman"/>
                <w:sz w:val="24"/>
                <w:szCs w:val="24"/>
              </w:rPr>
              <w:t>Предприятие бытового обслуживания, рабочее место</w:t>
            </w:r>
          </w:p>
        </w:tc>
        <w:tc>
          <w:tcPr>
            <w:tcW w:w="1603" w:type="pct"/>
            <w:tcBorders>
              <w:top w:val="nil"/>
              <w:left w:val="nil"/>
              <w:bottom w:val="single" w:sz="4" w:space="0" w:color="auto"/>
              <w:right w:val="single" w:sz="4" w:space="0" w:color="auto"/>
            </w:tcBorders>
            <w:noWrap/>
            <w:vAlign w:val="center"/>
          </w:tcPr>
          <w:p w:rsidR="00F84FD1" w:rsidRPr="00F84FD1" w:rsidRDefault="00F84FD1" w:rsidP="006A5BA1">
            <w:pPr>
              <w:numPr>
                <w:ilvl w:val="0"/>
                <w:numId w:val="47"/>
              </w:num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на 1 тыс. человек</w:t>
            </w:r>
          </w:p>
        </w:tc>
        <w:tc>
          <w:tcPr>
            <w:tcW w:w="801" w:type="pct"/>
            <w:tcBorders>
              <w:top w:val="nil"/>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val="en-US" w:eastAsia="en-US"/>
              </w:rPr>
            </w:pPr>
            <w:r w:rsidRPr="00F84FD1">
              <w:rPr>
                <w:rFonts w:ascii="Times New Roman" w:eastAsia="Calibri" w:hAnsi="Times New Roman" w:cs="Times New Roman"/>
                <w:sz w:val="24"/>
                <w:szCs w:val="24"/>
                <w:lang w:val="en-US" w:eastAsia="en-US"/>
              </w:rPr>
              <w:t>16</w:t>
            </w:r>
          </w:p>
        </w:tc>
      </w:tr>
    </w:tbl>
    <w:p w:rsidR="00F84FD1" w:rsidRPr="00F84FD1" w:rsidRDefault="00F84FD1" w:rsidP="00F84FD1">
      <w:pPr>
        <w:spacing w:after="0" w:line="240" w:lineRule="auto"/>
        <w:ind w:firstLine="851"/>
        <w:rPr>
          <w:rFonts w:ascii="Times New Roman" w:eastAsia="Calibri" w:hAnsi="Times New Roman" w:cs="Times New Roman"/>
          <w:sz w:val="20"/>
          <w:szCs w:val="20"/>
          <w:lang w:eastAsia="en-US"/>
        </w:rPr>
      </w:pPr>
      <w:r w:rsidRPr="00F84FD1">
        <w:rPr>
          <w:rFonts w:ascii="Times New Roman" w:eastAsia="Calibri" w:hAnsi="Times New Roman" w:cs="Times New Roman"/>
          <w:sz w:val="20"/>
          <w:szCs w:val="20"/>
          <w:lang w:eastAsia="en-US"/>
        </w:rPr>
        <w:t>*по населенным пунктам, в том числе: с. Имек – 215,5 м</w:t>
      </w:r>
      <w:r w:rsidRPr="00F84FD1">
        <w:rPr>
          <w:rFonts w:ascii="Times New Roman" w:eastAsia="Calibri" w:hAnsi="Times New Roman" w:cs="Times New Roman"/>
          <w:sz w:val="20"/>
          <w:szCs w:val="20"/>
          <w:vertAlign w:val="superscript"/>
          <w:lang w:eastAsia="en-US"/>
        </w:rPr>
        <w:t>2</w:t>
      </w:r>
      <w:r w:rsidRPr="00F84FD1">
        <w:rPr>
          <w:rFonts w:ascii="Times New Roman" w:eastAsia="Calibri" w:hAnsi="Times New Roman" w:cs="Times New Roman"/>
          <w:sz w:val="20"/>
          <w:szCs w:val="20"/>
          <w:lang w:eastAsia="en-US"/>
        </w:rPr>
        <w:t>, д. Нижний Имек – 77,8 м</w:t>
      </w:r>
      <w:r w:rsidRPr="00F84FD1">
        <w:rPr>
          <w:rFonts w:ascii="Times New Roman" w:eastAsia="Calibri" w:hAnsi="Times New Roman" w:cs="Times New Roman"/>
          <w:sz w:val="20"/>
          <w:szCs w:val="20"/>
          <w:vertAlign w:val="superscript"/>
          <w:lang w:eastAsia="en-US"/>
        </w:rPr>
        <w:t>2</w:t>
      </w:r>
      <w:r w:rsidRPr="00F84FD1">
        <w:rPr>
          <w:rFonts w:ascii="Times New Roman" w:eastAsia="Calibri" w:hAnsi="Times New Roman" w:cs="Times New Roman"/>
          <w:sz w:val="20"/>
          <w:szCs w:val="20"/>
          <w:lang w:eastAsia="en-US"/>
        </w:rPr>
        <w:t>, д. Верхний Имек – 46,8 м</w:t>
      </w:r>
      <w:r w:rsidRPr="00F84FD1">
        <w:rPr>
          <w:rFonts w:ascii="Times New Roman" w:eastAsia="Calibri" w:hAnsi="Times New Roman" w:cs="Times New Roman"/>
          <w:sz w:val="20"/>
          <w:szCs w:val="20"/>
          <w:vertAlign w:val="superscript"/>
          <w:lang w:eastAsia="en-US"/>
        </w:rPr>
        <w:t>2</w:t>
      </w:r>
    </w:p>
    <w:p w:rsidR="00F84FD1" w:rsidRPr="00F84FD1" w:rsidRDefault="00F84FD1" w:rsidP="00F84FD1">
      <w:pPr>
        <w:spacing w:line="240" w:lineRule="auto"/>
        <w:ind w:firstLine="851"/>
        <w:rPr>
          <w:rFonts w:ascii="Times New Roman" w:eastAsia="Calibri" w:hAnsi="Times New Roman" w:cs="Times New Roman"/>
          <w:sz w:val="28"/>
          <w:szCs w:val="28"/>
          <w:highlight w:val="darkGray"/>
          <w:lang w:eastAsia="en-US"/>
        </w:rPr>
      </w:pPr>
      <w:r w:rsidRPr="00F84FD1">
        <w:rPr>
          <w:rFonts w:ascii="Times New Roman" w:eastAsia="Calibri" w:hAnsi="Times New Roman" w:cs="Times New Roman"/>
          <w:sz w:val="20"/>
          <w:szCs w:val="20"/>
          <w:lang w:eastAsia="en-US"/>
        </w:rPr>
        <w:t>** по населенным пунктам, в том числе: с. Имек – 52, д. Нижний Имек – 19, д. Верхний Имек – 8 мест</w:t>
      </w:r>
    </w:p>
    <w:p w:rsidR="00F84FD1" w:rsidRPr="00F84FD1" w:rsidRDefault="00F84FD1" w:rsidP="00F84FD1">
      <w:pPr>
        <w:spacing w:after="0" w:line="240" w:lineRule="auto"/>
        <w:jc w:val="both"/>
        <w:rPr>
          <w:rFonts w:ascii="Times New Roman" w:eastAsia="Calibri" w:hAnsi="Times New Roman" w:cs="Times New Roman"/>
          <w:sz w:val="28"/>
          <w:szCs w:val="28"/>
          <w:highlight w:val="darkGray"/>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50" w:name="_Toc530401331"/>
      <w:bookmarkStart w:id="51" w:name="_Toc75447418"/>
      <w:r w:rsidRPr="00F84FD1">
        <w:rPr>
          <w:rFonts w:ascii="Times New Roman" w:eastAsia="Times New Roman" w:hAnsi="Times New Roman" w:cs="Times New Roman"/>
          <w:b/>
          <w:bCs/>
          <w:sz w:val="28"/>
          <w:szCs w:val="26"/>
          <w:lang w:eastAsia="en-US"/>
        </w:rPr>
        <w:lastRenderedPageBreak/>
        <w:t>Развитие и размещение объектов транспортной инфраструктуры</w:t>
      </w:r>
      <w:bookmarkEnd w:id="50"/>
      <w:bookmarkEnd w:id="51"/>
    </w:p>
    <w:p w:rsidR="00F84FD1" w:rsidRPr="00F84FD1" w:rsidRDefault="00F84FD1" w:rsidP="00F84FD1">
      <w:pPr>
        <w:spacing w:after="0" w:line="240" w:lineRule="auto"/>
        <w:ind w:firstLine="709"/>
        <w:jc w:val="both"/>
        <w:rPr>
          <w:rFonts w:ascii="Times New Roman" w:eastAsia="Times New Roman" w:hAnsi="Times New Roman" w:cs="Times New Roman"/>
          <w:sz w:val="28"/>
          <w:szCs w:val="28"/>
          <w:highlight w:val="darkGray"/>
          <w:lang w:eastAsia="en-US"/>
        </w:rPr>
      </w:pPr>
    </w:p>
    <w:p w:rsidR="00F84FD1" w:rsidRPr="00F84FD1" w:rsidRDefault="00F84FD1" w:rsidP="00F84FD1">
      <w:pPr>
        <w:spacing w:after="0" w:line="240" w:lineRule="auto"/>
        <w:ind w:firstLine="709"/>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Воздушный транспорт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Развитие внутреннего воздушного транспорта не планируется.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Водный транспорт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Развитие водного транспорта не планируется.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rPr>
          <w:rFonts w:ascii="Times New Roman" w:eastAsia="Times New Roman" w:hAnsi="Times New Roman" w:cs="Times New Roman"/>
          <w:i/>
          <w:sz w:val="28"/>
          <w:szCs w:val="24"/>
        </w:rPr>
      </w:pPr>
      <w:r w:rsidRPr="00F84FD1">
        <w:rPr>
          <w:rFonts w:ascii="Times New Roman" w:eastAsia="Times New Roman" w:hAnsi="Times New Roman" w:cs="Times New Roman"/>
          <w:i/>
          <w:sz w:val="28"/>
          <w:szCs w:val="24"/>
        </w:rPr>
        <w:t>Железнодорожный транспорт</w:t>
      </w:r>
    </w:p>
    <w:p w:rsidR="00F84FD1" w:rsidRPr="00F84FD1" w:rsidRDefault="00F84FD1" w:rsidP="00F84FD1">
      <w:pPr>
        <w:suppressAutoHyphens/>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4"/>
          <w:lang w:eastAsia="en-US"/>
        </w:rPr>
        <w:t>Развитие железнодорожного транспорта не планируется.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p>
    <w:p w:rsidR="00F84FD1" w:rsidRPr="00F84FD1" w:rsidRDefault="00F84FD1" w:rsidP="00F84FD1">
      <w:pPr>
        <w:spacing w:after="0" w:line="240" w:lineRule="auto"/>
        <w:ind w:firstLine="709"/>
        <w:rPr>
          <w:rFonts w:ascii="Times New Roman" w:eastAsia="Times New Roman" w:hAnsi="Times New Roman" w:cs="Times New Roman"/>
          <w:i/>
          <w:sz w:val="28"/>
          <w:szCs w:val="24"/>
          <w:lang w:eastAsia="en-US"/>
        </w:rPr>
      </w:pPr>
      <w:r w:rsidRPr="00F84FD1">
        <w:rPr>
          <w:rFonts w:ascii="Times New Roman" w:eastAsia="Times New Roman" w:hAnsi="Times New Roman" w:cs="Times New Roman"/>
          <w:i/>
          <w:sz w:val="28"/>
          <w:szCs w:val="24"/>
          <w:lang w:eastAsia="en-US"/>
        </w:rPr>
        <w:t xml:space="preserve">Автомобильные дороги </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Times New Roman" w:hAnsi="Times New Roman" w:cs="Times New Roman"/>
          <w:sz w:val="28"/>
          <w:szCs w:val="28"/>
          <w:lang w:eastAsia="en-US"/>
        </w:rPr>
        <w:t>При разработке схемы транспортной сети были учтены и отражены на соответствующих картах мероприятия в соответствии со схемой территориального планирования Республики Хакасия</w:t>
      </w:r>
      <w:r w:rsidRPr="00F84FD1">
        <w:rPr>
          <w:rFonts w:ascii="Times New Roman" w:eastAsia="Calibri" w:hAnsi="Times New Roman" w:cs="Times New Roman"/>
          <w:sz w:val="28"/>
          <w:szCs w:val="28"/>
          <w:lang w:eastAsia="en-US"/>
        </w:rPr>
        <w:t>:</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реконструкция автомобильных дорог регионального и межмуниципального значения Абакан-Ак-Довурак, подъезд к д.Верхний Имек;</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реконструкция автомобильной дороги местного значения Печегол-Печень.</w:t>
      </w:r>
    </w:p>
    <w:p w:rsidR="00F84FD1" w:rsidRPr="00F84FD1" w:rsidRDefault="00F84FD1" w:rsidP="00F84FD1">
      <w:pPr>
        <w:tabs>
          <w:tab w:val="left" w:pos="993"/>
        </w:tabs>
        <w:spacing w:after="0" w:line="240" w:lineRule="auto"/>
        <w:ind w:firstLine="709"/>
        <w:jc w:val="both"/>
        <w:rPr>
          <w:rFonts w:ascii="Times New Roman" w:eastAsia="Calibri" w:hAnsi="Times New Roman" w:cs="Times New Roman"/>
          <w:sz w:val="28"/>
          <w:szCs w:val="28"/>
          <w:lang w:eastAsia="en-US"/>
        </w:rPr>
      </w:pPr>
    </w:p>
    <w:p w:rsidR="00F84FD1" w:rsidRPr="00F84FD1" w:rsidRDefault="00F84FD1" w:rsidP="00F84FD1">
      <w:pPr>
        <w:spacing w:after="0" w:line="240" w:lineRule="auto"/>
        <w:ind w:firstLine="709"/>
        <w:rPr>
          <w:rFonts w:ascii="Times New Roman" w:eastAsia="Times New Roman" w:hAnsi="Times New Roman" w:cs="Times New Roman"/>
          <w:sz w:val="28"/>
          <w:szCs w:val="24"/>
          <w:lang w:eastAsia="en-US"/>
        </w:rPr>
      </w:pPr>
      <w:r w:rsidRPr="00F84FD1">
        <w:rPr>
          <w:rFonts w:ascii="Times New Roman" w:eastAsia="Times New Roman" w:hAnsi="Times New Roman" w:cs="Times New Roman"/>
          <w:i/>
          <w:sz w:val="28"/>
          <w:szCs w:val="24"/>
          <w:lang w:eastAsia="en-US"/>
        </w:rPr>
        <w:t>Улично-дорожная сеть</w:t>
      </w:r>
    </w:p>
    <w:p w:rsidR="00F84FD1" w:rsidRPr="00F84FD1" w:rsidRDefault="00F84FD1" w:rsidP="00F84FD1">
      <w:pPr>
        <w:spacing w:after="0" w:line="240" w:lineRule="auto"/>
        <w:ind w:right="-2" w:firstLine="709"/>
        <w:jc w:val="both"/>
        <w:rPr>
          <w:rFonts w:ascii="Times New Roman" w:eastAsia="Calibri" w:hAnsi="Times New Roman" w:cs="Times New Roman"/>
          <w:sz w:val="28"/>
          <w:szCs w:val="28"/>
          <w:lang w:eastAsia="en-US"/>
        </w:rPr>
      </w:pPr>
      <w:r w:rsidRPr="00F84FD1">
        <w:rPr>
          <w:rFonts w:ascii="Times New Roman" w:eastAsia="Calibri" w:hAnsi="Times New Roman" w:cs="Times New Roman"/>
          <w:sz w:val="28"/>
          <w:szCs w:val="28"/>
          <w:lang w:eastAsia="en-US"/>
        </w:rPr>
        <w:t xml:space="preserve">В основу проектного решения улично-дорожной сети положено: </w:t>
      </w:r>
    </w:p>
    <w:p w:rsidR="00F84FD1" w:rsidRPr="00F84FD1" w:rsidRDefault="00F84FD1" w:rsidP="006A5BA1">
      <w:pPr>
        <w:numPr>
          <w:ilvl w:val="0"/>
          <w:numId w:val="19"/>
        </w:numPr>
        <w:autoSpaceDE w:val="0"/>
        <w:autoSpaceDN w:val="0"/>
        <w:adjustRightInd w:val="0"/>
        <w:spacing w:after="0" w:line="240" w:lineRule="auto"/>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максимальное сохранение сложившейся структуры улиц и дорог, существующей застройки;</w:t>
      </w:r>
    </w:p>
    <w:p w:rsidR="00F84FD1" w:rsidRPr="00F84FD1" w:rsidRDefault="00F84FD1" w:rsidP="006A5BA1">
      <w:pPr>
        <w:numPr>
          <w:ilvl w:val="0"/>
          <w:numId w:val="19"/>
        </w:numPr>
        <w:autoSpaceDE w:val="0"/>
        <w:autoSpaceDN w:val="0"/>
        <w:adjustRightInd w:val="0"/>
        <w:spacing w:after="0" w:line="240" w:lineRule="auto"/>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обеспечение наиболее удобных связей жилых зон с центром, местами труда, внешними дорогами;</w:t>
      </w:r>
    </w:p>
    <w:p w:rsidR="00F84FD1" w:rsidRPr="00F84FD1" w:rsidRDefault="00F84FD1" w:rsidP="006A5BA1">
      <w:pPr>
        <w:numPr>
          <w:ilvl w:val="0"/>
          <w:numId w:val="19"/>
        </w:numPr>
        <w:autoSpaceDE w:val="0"/>
        <w:autoSpaceDN w:val="0"/>
        <w:adjustRightInd w:val="0"/>
        <w:spacing w:after="0" w:line="240" w:lineRule="auto"/>
        <w:jc w:val="both"/>
        <w:rPr>
          <w:rFonts w:ascii="Times New Roman" w:eastAsia="Times New Roman" w:hAnsi="Times New Roman" w:cs="Arial"/>
          <w:sz w:val="28"/>
          <w:szCs w:val="28"/>
        </w:rPr>
      </w:pPr>
      <w:r w:rsidRPr="00F84FD1">
        <w:rPr>
          <w:rFonts w:ascii="Times New Roman" w:eastAsia="Times New Roman" w:hAnsi="Times New Roman" w:cs="Arial"/>
          <w:sz w:val="28"/>
          <w:szCs w:val="28"/>
        </w:rPr>
        <w:t>реконструкция существующих улиц и приведение их параметров в соответствие с нормативными параметрами.</w:t>
      </w:r>
    </w:p>
    <w:p w:rsidR="00F84FD1" w:rsidRPr="00F84FD1" w:rsidRDefault="00F84FD1" w:rsidP="00F84FD1">
      <w:pPr>
        <w:spacing w:after="0" w:line="240" w:lineRule="auto"/>
        <w:ind w:right="-2" w:firstLine="709"/>
        <w:jc w:val="both"/>
        <w:rPr>
          <w:rFonts w:ascii="Times New Roman" w:eastAsia="Calibri" w:hAnsi="Times New Roman" w:cs="Times New Roman"/>
          <w:bCs/>
          <w:sz w:val="28"/>
          <w:szCs w:val="28"/>
          <w:highlight w:val="darkGray"/>
          <w:lang w:eastAsia="en-US"/>
        </w:rPr>
      </w:pPr>
    </w:p>
    <w:p w:rsidR="00F84FD1" w:rsidRPr="00F84FD1" w:rsidRDefault="00F84FD1" w:rsidP="00F84FD1">
      <w:pPr>
        <w:spacing w:after="0" w:line="240" w:lineRule="auto"/>
        <w:ind w:firstLine="709"/>
        <w:rPr>
          <w:rFonts w:ascii="Times New Roman" w:eastAsia="Times New Roman" w:hAnsi="Times New Roman" w:cs="Times New Roman"/>
          <w:i/>
          <w:color w:val="000000" w:themeColor="text1"/>
          <w:sz w:val="28"/>
          <w:szCs w:val="24"/>
          <w:lang w:eastAsia="en-US"/>
        </w:rPr>
      </w:pPr>
      <w:r w:rsidRPr="00F84FD1">
        <w:rPr>
          <w:rFonts w:ascii="Times New Roman" w:eastAsia="Times New Roman" w:hAnsi="Times New Roman" w:cs="Times New Roman"/>
          <w:i/>
          <w:color w:val="000000" w:themeColor="text1"/>
          <w:sz w:val="28"/>
          <w:szCs w:val="24"/>
          <w:lang w:eastAsia="en-US"/>
        </w:rPr>
        <w:t>Автомобильный транспорт</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4"/>
          <w:lang w:eastAsia="en-US"/>
        </w:rPr>
      </w:pPr>
      <w:r w:rsidRPr="00F84FD1">
        <w:rPr>
          <w:rFonts w:ascii="Times New Roman" w:eastAsia="Times New Roman" w:hAnsi="Times New Roman" w:cs="Times New Roman"/>
          <w:color w:val="000000" w:themeColor="text1"/>
          <w:sz w:val="28"/>
          <w:szCs w:val="24"/>
          <w:lang w:eastAsia="en-US"/>
        </w:rPr>
        <w:t>На территории муниципального образования на расчетный срок предполагается проживание 2277 человек.</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r w:rsidRPr="00F84FD1">
        <w:rPr>
          <w:rFonts w:ascii="Times New Roman" w:eastAsia="Times New Roman" w:hAnsi="Times New Roman" w:cs="Times New Roman"/>
          <w:color w:val="000000" w:themeColor="text1"/>
          <w:sz w:val="28"/>
          <w:szCs w:val="28"/>
          <w:lang w:eastAsia="en-US"/>
        </w:rPr>
        <w:t>Расчёт уровня автомобилизации, исходя из проектной численности населения в части легкового и грузового транспорта, приведён в таблице 4.6-1.</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8"/>
          <w:lang w:eastAsia="en-US"/>
        </w:rPr>
      </w:pPr>
    </w:p>
    <w:p w:rsidR="00F84FD1" w:rsidRPr="00F84FD1" w:rsidRDefault="00F84FD1" w:rsidP="00F84FD1">
      <w:pPr>
        <w:spacing w:after="0" w:line="240" w:lineRule="auto"/>
        <w:ind w:firstLine="709"/>
        <w:jc w:val="right"/>
        <w:rPr>
          <w:rFonts w:ascii="Times New Roman" w:eastAsia="Times New Roman" w:hAnsi="Times New Roman" w:cs="Times New Roman"/>
          <w:i/>
          <w:color w:val="000000" w:themeColor="text1"/>
          <w:sz w:val="28"/>
          <w:szCs w:val="28"/>
          <w:lang w:eastAsia="en-US"/>
        </w:rPr>
      </w:pPr>
      <w:r w:rsidRPr="00F84FD1">
        <w:rPr>
          <w:rFonts w:ascii="Times New Roman" w:eastAsia="Times New Roman" w:hAnsi="Times New Roman" w:cs="Times New Roman"/>
          <w:i/>
          <w:color w:val="000000" w:themeColor="text1"/>
          <w:sz w:val="28"/>
          <w:szCs w:val="28"/>
          <w:lang w:eastAsia="en-US"/>
        </w:rPr>
        <w:lastRenderedPageBreak/>
        <w:t>Таблица 4.6-1</w:t>
      </w:r>
    </w:p>
    <w:p w:rsidR="00F84FD1" w:rsidRPr="00F84FD1" w:rsidRDefault="00F84FD1" w:rsidP="00F84FD1">
      <w:pPr>
        <w:spacing w:after="0" w:line="240" w:lineRule="auto"/>
        <w:ind w:firstLine="709"/>
        <w:jc w:val="right"/>
        <w:rPr>
          <w:rFonts w:ascii="Times New Roman" w:eastAsia="Times New Roman" w:hAnsi="Times New Roman" w:cs="Times New Roman"/>
          <w:i/>
          <w:color w:val="000000" w:themeColor="text1"/>
          <w:sz w:val="28"/>
          <w:szCs w:val="28"/>
          <w:lang w:eastAsia="en-US"/>
        </w:rPr>
      </w:pPr>
    </w:p>
    <w:p w:rsidR="00F84FD1" w:rsidRPr="00F84FD1" w:rsidRDefault="00F84FD1" w:rsidP="00F84FD1">
      <w:pPr>
        <w:spacing w:after="0" w:line="240" w:lineRule="auto"/>
        <w:jc w:val="center"/>
        <w:rPr>
          <w:rFonts w:ascii="Times New Roman" w:eastAsia="Times New Roman" w:hAnsi="Times New Roman" w:cs="Times New Roman"/>
          <w:i/>
          <w:color w:val="000000" w:themeColor="text1"/>
          <w:sz w:val="28"/>
          <w:szCs w:val="28"/>
          <w:lang w:eastAsia="en-US"/>
        </w:rPr>
      </w:pPr>
      <w:r w:rsidRPr="00F84FD1">
        <w:rPr>
          <w:rFonts w:ascii="Times New Roman" w:eastAsia="Times New Roman" w:hAnsi="Times New Roman" w:cs="Times New Roman"/>
          <w:i/>
          <w:color w:val="000000" w:themeColor="text1"/>
          <w:sz w:val="28"/>
          <w:szCs w:val="28"/>
          <w:lang w:eastAsia="en-US"/>
        </w:rPr>
        <w:t>Проектируемая численность парка автомобилей муниципального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6"/>
        <w:gridCol w:w="2607"/>
        <w:gridCol w:w="2368"/>
        <w:gridCol w:w="2389"/>
      </w:tblGrid>
      <w:tr w:rsidR="00F84FD1" w:rsidRPr="00F84FD1" w:rsidTr="00F84FD1">
        <w:trPr>
          <w:trHeight w:val="125"/>
          <w:jc w:val="center"/>
        </w:trPr>
        <w:tc>
          <w:tcPr>
            <w:tcW w:w="1153" w:type="pct"/>
            <w:vMerge w:val="restart"/>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Население на расч. срок, чел</w:t>
            </w:r>
          </w:p>
        </w:tc>
        <w:tc>
          <w:tcPr>
            <w:tcW w:w="3847" w:type="pct"/>
            <w:gridSpan w:val="3"/>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Расчётная автомобилизация</w:t>
            </w:r>
          </w:p>
        </w:tc>
      </w:tr>
      <w:tr w:rsidR="00F84FD1" w:rsidRPr="00F84FD1" w:rsidTr="00F84FD1">
        <w:trPr>
          <w:trHeight w:val="750"/>
          <w:jc w:val="center"/>
        </w:trPr>
        <w:tc>
          <w:tcPr>
            <w:tcW w:w="1153" w:type="pct"/>
            <w:vMerge/>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p>
        </w:tc>
        <w:tc>
          <w:tcPr>
            <w:tcW w:w="1362" w:type="pct"/>
            <w:vMerge w:val="restart"/>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легковой транспорт при норме 400 авт./1000 жит.</w:t>
            </w:r>
          </w:p>
        </w:tc>
        <w:tc>
          <w:tcPr>
            <w:tcW w:w="1237" w:type="pct"/>
            <w:vMerge w:val="restart"/>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грузовой транспорт при норме 40 авт./1000 жит.</w:t>
            </w:r>
          </w:p>
        </w:tc>
        <w:tc>
          <w:tcPr>
            <w:tcW w:w="1248" w:type="pct"/>
            <w:vMerge w:val="restart"/>
            <w:shd w:val="clear" w:color="auto" w:fill="auto"/>
            <w:vAlign w:val="center"/>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мотоциклы, мопеды при норме 100 авт./1000 жит.</w:t>
            </w:r>
          </w:p>
        </w:tc>
      </w:tr>
      <w:tr w:rsidR="00F84FD1" w:rsidRPr="00F84FD1" w:rsidTr="00F84FD1">
        <w:trPr>
          <w:trHeight w:val="276"/>
          <w:jc w:val="center"/>
        </w:trPr>
        <w:tc>
          <w:tcPr>
            <w:tcW w:w="1153" w:type="pct"/>
            <w:vMerge/>
            <w:tcBorders>
              <w:bottom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p>
        </w:tc>
        <w:tc>
          <w:tcPr>
            <w:tcW w:w="1362" w:type="pct"/>
            <w:vMerge/>
            <w:tcBorders>
              <w:bottom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p>
        </w:tc>
        <w:tc>
          <w:tcPr>
            <w:tcW w:w="1237" w:type="pct"/>
            <w:vMerge/>
            <w:tcBorders>
              <w:bottom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p>
        </w:tc>
        <w:tc>
          <w:tcPr>
            <w:tcW w:w="1248" w:type="pct"/>
            <w:vMerge/>
            <w:tcBorders>
              <w:bottom w:val="single" w:sz="4" w:space="0" w:color="auto"/>
            </w:tcBorders>
            <w:vAlign w:val="center"/>
          </w:tcPr>
          <w:p w:rsidR="00F84FD1" w:rsidRPr="00F84FD1" w:rsidRDefault="00F84FD1" w:rsidP="00F84FD1">
            <w:pPr>
              <w:spacing w:after="0" w:line="240" w:lineRule="auto"/>
              <w:rPr>
                <w:rFonts w:ascii="Times New Roman" w:eastAsia="Times New Roman" w:hAnsi="Times New Roman" w:cs="Times New Roman"/>
                <w:color w:val="000000" w:themeColor="text1"/>
                <w:sz w:val="24"/>
                <w:szCs w:val="24"/>
              </w:rPr>
            </w:pPr>
          </w:p>
        </w:tc>
      </w:tr>
      <w:tr w:rsidR="00F84FD1" w:rsidRPr="00F84FD1" w:rsidTr="00F84FD1">
        <w:trPr>
          <w:trHeight w:val="315"/>
          <w:jc w:val="center"/>
        </w:trPr>
        <w:tc>
          <w:tcPr>
            <w:tcW w:w="1153" w:type="pct"/>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2277</w:t>
            </w:r>
          </w:p>
        </w:tc>
        <w:tc>
          <w:tcPr>
            <w:tcW w:w="1362" w:type="pct"/>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911</w:t>
            </w:r>
          </w:p>
        </w:tc>
        <w:tc>
          <w:tcPr>
            <w:tcW w:w="1237" w:type="pct"/>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91</w:t>
            </w:r>
          </w:p>
        </w:tc>
        <w:tc>
          <w:tcPr>
            <w:tcW w:w="1248" w:type="pct"/>
            <w:shd w:val="clear" w:color="auto" w:fill="auto"/>
            <w:vAlign w:val="bottom"/>
          </w:tcPr>
          <w:p w:rsidR="00F84FD1" w:rsidRPr="00F84FD1" w:rsidRDefault="00F84FD1" w:rsidP="00F84FD1">
            <w:pPr>
              <w:spacing w:after="0" w:line="240" w:lineRule="auto"/>
              <w:jc w:val="center"/>
              <w:rPr>
                <w:rFonts w:ascii="Times New Roman" w:eastAsia="Times New Roman" w:hAnsi="Times New Roman" w:cs="Times New Roman"/>
                <w:color w:val="000000" w:themeColor="text1"/>
                <w:sz w:val="24"/>
                <w:szCs w:val="24"/>
              </w:rPr>
            </w:pPr>
            <w:r w:rsidRPr="00F84FD1">
              <w:rPr>
                <w:rFonts w:ascii="Times New Roman" w:eastAsia="Times New Roman" w:hAnsi="Times New Roman" w:cs="Times New Roman"/>
                <w:color w:val="000000" w:themeColor="text1"/>
                <w:sz w:val="24"/>
                <w:szCs w:val="24"/>
              </w:rPr>
              <w:t>228</w:t>
            </w:r>
          </w:p>
        </w:tc>
      </w:tr>
    </w:tbl>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right="-2" w:firstLine="709"/>
        <w:jc w:val="both"/>
        <w:rPr>
          <w:rFonts w:ascii="Times New Roman" w:eastAsia="Calibri" w:hAnsi="Times New Roman" w:cs="Times New Roman"/>
          <w:bCs/>
          <w:sz w:val="28"/>
          <w:szCs w:val="28"/>
          <w:highlight w:val="darkGray"/>
          <w:lang w:eastAsia="en-US"/>
        </w:rPr>
      </w:pPr>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sz w:val="28"/>
          <w:szCs w:val="28"/>
          <w:highlight w:val="darkGray"/>
        </w:rPr>
      </w:pPr>
    </w:p>
    <w:p w:rsidR="00F84FD1" w:rsidRPr="00F84FD1" w:rsidRDefault="00F84FD1" w:rsidP="00F84FD1">
      <w:pPr>
        <w:widowControl w:val="0"/>
        <w:autoSpaceDE w:val="0"/>
        <w:autoSpaceDN w:val="0"/>
        <w:adjustRightInd w:val="0"/>
        <w:spacing w:after="120" w:line="240" w:lineRule="auto"/>
        <w:rPr>
          <w:rFonts w:ascii="Times New Roman" w:eastAsia="Times New Roman" w:hAnsi="Times New Roman" w:cs="Times New Roman"/>
          <w:sz w:val="28"/>
          <w:szCs w:val="28"/>
          <w:highlight w:val="darkGray"/>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0" w:firstLine="709"/>
        <w:jc w:val="both"/>
        <w:outlineLvl w:val="1"/>
        <w:rPr>
          <w:rFonts w:ascii="Times New Roman" w:eastAsia="Times New Roman" w:hAnsi="Times New Roman" w:cs="Times New Roman"/>
          <w:b/>
          <w:bCs/>
          <w:sz w:val="28"/>
          <w:szCs w:val="28"/>
        </w:rPr>
      </w:pPr>
      <w:bookmarkStart w:id="52" w:name="_Toc70344982"/>
      <w:bookmarkStart w:id="53" w:name="_Toc75447419"/>
      <w:bookmarkStart w:id="54" w:name="_Toc530401338"/>
      <w:r w:rsidRPr="00F84FD1">
        <w:rPr>
          <w:rFonts w:ascii="Times New Roman" w:eastAsia="Times New Roman" w:hAnsi="Times New Roman" w:cs="Times New Roman"/>
          <w:b/>
          <w:bCs/>
          <w:sz w:val="28"/>
          <w:szCs w:val="28"/>
        </w:rPr>
        <w:lastRenderedPageBreak/>
        <w:t>Развитие и размещение объектов инженерной инфраструктуры</w:t>
      </w:r>
      <w:bookmarkEnd w:id="52"/>
      <w:bookmarkEnd w:id="53"/>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6A5BA1">
      <w:pPr>
        <w:keepNext/>
        <w:keepLines/>
        <w:numPr>
          <w:ilvl w:val="2"/>
          <w:numId w:val="56"/>
        </w:numPr>
        <w:spacing w:after="0" w:line="240" w:lineRule="auto"/>
        <w:ind w:left="0" w:firstLine="709"/>
        <w:jc w:val="both"/>
        <w:outlineLvl w:val="1"/>
        <w:rPr>
          <w:rFonts w:ascii="Times New Roman" w:eastAsia="Times New Roman" w:hAnsi="Times New Roman" w:cs="Times New Roman"/>
          <w:b/>
          <w:bCs/>
          <w:sz w:val="28"/>
          <w:szCs w:val="28"/>
        </w:rPr>
      </w:pPr>
      <w:bookmarkStart w:id="55" w:name="_Toc70344983"/>
      <w:bookmarkStart w:id="56" w:name="_Toc75447420"/>
      <w:r w:rsidRPr="00F84FD1">
        <w:rPr>
          <w:rFonts w:ascii="Times New Roman" w:eastAsia="Times New Roman" w:hAnsi="Times New Roman" w:cs="Times New Roman"/>
          <w:b/>
          <w:bCs/>
          <w:sz w:val="28"/>
          <w:szCs w:val="28"/>
        </w:rPr>
        <w:t>Водоснабжение и водоотведение</w:t>
      </w:r>
      <w:bookmarkEnd w:id="55"/>
      <w:bookmarkEnd w:id="56"/>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Водоснабжение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Принятые в проекте решения соответствуют требованиям: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31.13330.2012 «Водоснабжение. Наружные сети и сооружения. Актуализированная редакция. СНиП 2.04.02˗84*»;</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8.13130.2009 «Системы противопожарной защиты. Источники наружного противопожарного водоснабжения. Требования пожарной безопасности»;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СанПиН 2.1.4.1074˗01. 2.1.4 «Питьевая вода и водоснабжение населенных мест.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Санитарно ˗ эпидемиологические правила и нормативы».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Планирование основных мероприятий по развитию систем водоснабжения основано на материалах: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«Программа комплексного развития систем коммунальной инфраструктуры  Имекского сельсовета на 2017-2030 годы»;</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действующей градостроительной документации.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результате анализа существующего положения в области водоснабжения выявлено следующее: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существующие источники водоснабжения (артезианские скважины) имеют значительный срок эксплуатации, водопроводные сети и сооружения имеют высокую степень износа;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в технологической схеме существующей системы водоснабжения отсутствуют водопроводные очистные сооружения, таким образом постоянное поступление в питьевой водопровод воды требуемого качества не гарантируется.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развитии водоснабжения населенных пунктов Имекского сельсовета предлагается следующее: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реконструкция и капитальный ремонт существующих водопроводных сетей с сооружениями с заменой отработавших труб на полиэтиленовые со сроком службы не менее 50 лет;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строительство новых закольцованных водопроводов из полиэтиленовых труб для подключения существующих и новых строящихся объектов на планируемых территориях;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реконструкция сооружений водозабора (артезианские скважины, насосная станция с резервуаром чистой воды) с заменой отработавшего оборудование на современное энергоэффективное;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строительство водозаборов из подземных вод в д. Верхний Имек, д. Нижний Имек и д. Печегол, состоящих из артезианской скважины и водонапорной башни;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 установление зон санитарной охраны существующих и планируемых источников водоснабжения, водопроводных сетей и сооружений.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bookmarkStart w:id="57" w:name="_Hlk57263940"/>
      <w:r w:rsidRPr="00F84FD1">
        <w:rPr>
          <w:rFonts w:ascii="Times New Roman" w:eastAsia="Times New Roman" w:hAnsi="Times New Roman" w:cs="Times New Roman"/>
          <w:sz w:val="28"/>
          <w:szCs w:val="28"/>
          <w:lang w:eastAsia="en-US"/>
        </w:rPr>
        <w:t>Норма водопотребления на хозяйственно -питьевые нужды принята 160 л/сут, на полив 50 л/сут на человека согласно СП 31.13330.2012 «Водоснабжение. Наружные сети и сооружения. Актуализированная редакция. СНиП 2.04.02˗84*»</w:t>
      </w:r>
      <w:bookmarkEnd w:id="57"/>
      <w:r w:rsidRPr="00F84FD1">
        <w:rPr>
          <w:rFonts w:ascii="Times New Roman" w:eastAsia="Times New Roman" w:hAnsi="Times New Roman" w:cs="Times New Roman"/>
          <w:sz w:val="28"/>
          <w:szCs w:val="28"/>
          <w:lang w:eastAsia="en-US"/>
        </w:rPr>
        <w:t>.</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Далее в таблице приведен баланс водопотребления составленный на основе данных о численности населения в современном состоянии, на первую очередь и на расчетный срок.</w:t>
      </w:r>
    </w:p>
    <w:p w:rsidR="00F84FD1" w:rsidRPr="00F84FD1" w:rsidRDefault="00F84FD1" w:rsidP="00F84FD1">
      <w:pPr>
        <w:spacing w:after="0"/>
        <w:rPr>
          <w:rFonts w:ascii="Calibri" w:eastAsia="Times New Roman" w:hAnsi="Calibri" w:cs="Times New Roman"/>
          <w:sz w:val="28"/>
          <w:szCs w:val="28"/>
          <w:lang w:eastAsia="en-US"/>
        </w:rPr>
      </w:pPr>
    </w:p>
    <w:p w:rsidR="00F84FD1" w:rsidRPr="00F84FD1" w:rsidRDefault="00F84FD1" w:rsidP="00F84FD1">
      <w:pPr>
        <w:spacing w:after="0" w:line="240" w:lineRule="auto"/>
        <w:jc w:val="right"/>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Таблица 4.7.1-1</w:t>
      </w:r>
    </w:p>
    <w:p w:rsidR="00F84FD1" w:rsidRPr="00F84FD1" w:rsidRDefault="00F84FD1" w:rsidP="00F84FD1">
      <w:pPr>
        <w:spacing w:after="0" w:line="240" w:lineRule="auto"/>
        <w:rPr>
          <w:rFonts w:ascii="Times New Roman" w:eastAsia="Times New Roman" w:hAnsi="Times New Roman" w:cs="Times New Roman"/>
          <w:i/>
          <w:sz w:val="28"/>
          <w:szCs w:val="28"/>
          <w:lang w:eastAsia="en-US"/>
        </w:rPr>
      </w:pPr>
    </w:p>
    <w:p w:rsidR="00F84FD1" w:rsidRPr="00F84FD1" w:rsidRDefault="00F84FD1" w:rsidP="00F84FD1">
      <w:pPr>
        <w:spacing w:after="0" w:line="240" w:lineRule="auto"/>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Ведомость расчетных расходов на водоснабжение по укрупненным показателям</w:t>
      </w:r>
    </w:p>
    <w:tbl>
      <w:tblPr>
        <w:tblpPr w:leftFromText="180" w:rightFromText="180" w:vertAnchor="text" w:tblpXSpec="center" w:tblpY="1"/>
        <w:tblOverlap w:val="never"/>
        <w:tblW w:w="5000" w:type="pct"/>
        <w:tblLayout w:type="fixed"/>
        <w:tblLook w:val="04A0" w:firstRow="1" w:lastRow="0" w:firstColumn="1" w:lastColumn="0" w:noHBand="0" w:noVBand="1"/>
      </w:tblPr>
      <w:tblGrid>
        <w:gridCol w:w="501"/>
        <w:gridCol w:w="3009"/>
        <w:gridCol w:w="1135"/>
        <w:gridCol w:w="995"/>
        <w:gridCol w:w="1133"/>
        <w:gridCol w:w="1361"/>
        <w:gridCol w:w="1436"/>
      </w:tblGrid>
      <w:tr w:rsidR="00F84FD1" w:rsidRPr="00F84FD1" w:rsidTr="00F84FD1">
        <w:trPr>
          <w:trHeight w:val="300"/>
        </w:trPr>
        <w:tc>
          <w:tcPr>
            <w:tcW w:w="262" w:type="pct"/>
            <w:vMerge w:val="restart"/>
            <w:tcBorders>
              <w:top w:val="single" w:sz="4" w:space="0" w:color="auto"/>
              <w:left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bookmarkStart w:id="58" w:name="_Hlk55204106"/>
            <w:r w:rsidRPr="00F84FD1">
              <w:rPr>
                <w:rFonts w:ascii="Times New Roman" w:eastAsia="Times New Roman" w:hAnsi="Times New Roman" w:cs="Times New Roman"/>
                <w:sz w:val="24"/>
                <w:szCs w:val="24"/>
                <w:lang w:eastAsia="en-US"/>
              </w:rPr>
              <w:t>№ п/п</w:t>
            </w:r>
          </w:p>
        </w:tc>
        <w:tc>
          <w:tcPr>
            <w:tcW w:w="1572" w:type="pct"/>
            <w:vMerge w:val="restart"/>
            <w:tcBorders>
              <w:top w:val="single" w:sz="4" w:space="0" w:color="auto"/>
              <w:left w:val="single" w:sz="4" w:space="0" w:color="auto"/>
              <w:right w:val="single" w:sz="4" w:space="0" w:color="000000"/>
            </w:tcBorders>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Наименование</w:t>
            </w:r>
          </w:p>
        </w:tc>
        <w:tc>
          <w:tcPr>
            <w:tcW w:w="593" w:type="pct"/>
            <w:vMerge w:val="restart"/>
            <w:tcBorders>
              <w:top w:val="single" w:sz="4" w:space="0" w:color="auto"/>
              <w:left w:val="single" w:sz="4" w:space="0" w:color="auto"/>
              <w:right w:val="single" w:sz="4" w:space="0" w:color="auto"/>
            </w:tcBorders>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Ед. изм.</w:t>
            </w:r>
          </w:p>
        </w:tc>
        <w:tc>
          <w:tcPr>
            <w:tcW w:w="1823" w:type="pct"/>
            <w:gridSpan w:val="3"/>
            <w:tcBorders>
              <w:top w:val="single" w:sz="4" w:space="0" w:color="auto"/>
              <w:left w:val="nil"/>
              <w:bottom w:val="single" w:sz="4" w:space="0" w:color="auto"/>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Величина</w:t>
            </w:r>
          </w:p>
        </w:tc>
        <w:tc>
          <w:tcPr>
            <w:tcW w:w="750" w:type="pct"/>
            <w:vMerge w:val="restart"/>
            <w:tcBorders>
              <w:top w:val="single" w:sz="4" w:space="0" w:color="auto"/>
              <w:left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51" w:right="-2"/>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Примечания</w:t>
            </w:r>
          </w:p>
        </w:tc>
      </w:tr>
      <w:tr w:rsidR="00F84FD1" w:rsidRPr="00F84FD1" w:rsidTr="00F84FD1">
        <w:trPr>
          <w:trHeight w:val="300"/>
        </w:trPr>
        <w:tc>
          <w:tcPr>
            <w:tcW w:w="262" w:type="pct"/>
            <w:vMerge/>
            <w:tcBorders>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c>
          <w:tcPr>
            <w:tcW w:w="1572" w:type="pct"/>
            <w:vMerge/>
            <w:tcBorders>
              <w:left w:val="single" w:sz="4" w:space="0" w:color="auto"/>
              <w:bottom w:val="single" w:sz="4" w:space="0" w:color="000000"/>
              <w:right w:val="single" w:sz="4" w:space="0" w:color="000000"/>
            </w:tcBorders>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c>
          <w:tcPr>
            <w:tcW w:w="593" w:type="pct"/>
            <w:vMerge/>
            <w:tcBorders>
              <w:left w:val="single" w:sz="4" w:space="0" w:color="auto"/>
              <w:bottom w:val="single" w:sz="4" w:space="0" w:color="000000"/>
              <w:right w:val="single" w:sz="4" w:space="0" w:color="auto"/>
            </w:tcBorders>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c>
          <w:tcPr>
            <w:tcW w:w="520"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Сущ.</w:t>
            </w:r>
          </w:p>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Times New Roman" w:hAnsi="Times New Roman" w:cs="Times New Roman"/>
                <w:sz w:val="24"/>
                <w:szCs w:val="24"/>
                <w:lang w:eastAsia="en-US"/>
              </w:rPr>
              <w:t>202</w:t>
            </w:r>
            <w:r w:rsidRPr="00F84FD1">
              <w:rPr>
                <w:rFonts w:ascii="Times New Roman" w:eastAsia="Times New Roman" w:hAnsi="Times New Roman" w:cs="Times New Roman"/>
                <w:sz w:val="24"/>
                <w:szCs w:val="24"/>
                <w:lang w:val="en-US" w:eastAsia="en-US"/>
              </w:rPr>
              <w:t>1</w:t>
            </w:r>
            <w:r w:rsidRPr="00F84FD1">
              <w:rPr>
                <w:rFonts w:ascii="Times New Roman" w:eastAsia="Times New Roman" w:hAnsi="Times New Roman" w:cs="Times New Roman"/>
                <w:sz w:val="24"/>
                <w:szCs w:val="24"/>
                <w:lang w:eastAsia="en-US"/>
              </w:rPr>
              <w:t xml:space="preserve"> г.</w:t>
            </w:r>
          </w:p>
        </w:tc>
        <w:tc>
          <w:tcPr>
            <w:tcW w:w="592"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I очередь</w:t>
            </w:r>
          </w:p>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Times New Roman" w:hAnsi="Times New Roman" w:cs="Times New Roman"/>
                <w:sz w:val="24"/>
                <w:szCs w:val="24"/>
                <w:lang w:eastAsia="en-US"/>
              </w:rPr>
              <w:t>2031 г.</w:t>
            </w:r>
          </w:p>
        </w:tc>
        <w:tc>
          <w:tcPr>
            <w:tcW w:w="711"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Расчетный срок</w:t>
            </w:r>
          </w:p>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Times New Roman" w:hAnsi="Times New Roman" w:cs="Times New Roman"/>
                <w:sz w:val="24"/>
                <w:szCs w:val="24"/>
                <w:lang w:eastAsia="en-US"/>
              </w:rPr>
              <w:t>2041 г.</w:t>
            </w:r>
          </w:p>
        </w:tc>
        <w:tc>
          <w:tcPr>
            <w:tcW w:w="750" w:type="pct"/>
            <w:vMerge/>
            <w:tcBorders>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r>
      <w:tr w:rsidR="00F84FD1" w:rsidRPr="00F84FD1" w:rsidTr="00F84FD1">
        <w:trPr>
          <w:trHeight w:val="300"/>
        </w:trPr>
        <w:tc>
          <w:tcPr>
            <w:tcW w:w="262" w:type="pct"/>
            <w:tcBorders>
              <w:top w:val="nil"/>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w:t>
            </w:r>
          </w:p>
        </w:tc>
        <w:tc>
          <w:tcPr>
            <w:tcW w:w="1572" w:type="pct"/>
            <w:tcBorders>
              <w:top w:val="single" w:sz="4" w:space="0" w:color="auto"/>
              <w:left w:val="nil"/>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bCs/>
                <w:sz w:val="24"/>
                <w:szCs w:val="24"/>
                <w:lang w:eastAsia="en-US"/>
              </w:rPr>
            </w:pPr>
            <w:r w:rsidRPr="00F84FD1">
              <w:rPr>
                <w:rFonts w:ascii="Times New Roman" w:eastAsia="Times New Roman" w:hAnsi="Times New Roman" w:cs="Times New Roman"/>
                <w:bCs/>
                <w:sz w:val="24"/>
                <w:szCs w:val="24"/>
                <w:lang w:eastAsia="en-US"/>
              </w:rPr>
              <w:t>Численность населения</w:t>
            </w:r>
          </w:p>
        </w:tc>
        <w:tc>
          <w:tcPr>
            <w:tcW w:w="593" w:type="pct"/>
            <w:tcBorders>
              <w:top w:val="nil"/>
              <w:left w:val="nil"/>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чел.</w:t>
            </w:r>
          </w:p>
        </w:tc>
        <w:tc>
          <w:tcPr>
            <w:tcW w:w="520"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2105</w:t>
            </w:r>
          </w:p>
        </w:tc>
        <w:tc>
          <w:tcPr>
            <w:tcW w:w="592"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2184</w:t>
            </w:r>
          </w:p>
        </w:tc>
        <w:tc>
          <w:tcPr>
            <w:tcW w:w="711"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2277</w:t>
            </w:r>
          </w:p>
        </w:tc>
        <w:tc>
          <w:tcPr>
            <w:tcW w:w="750"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Норма водопотребления на хоз. 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xml:space="preserve">л/сут </w:t>
            </w:r>
            <w:r w:rsidRPr="00F84FD1">
              <w:rPr>
                <w:rFonts w:ascii="Times New Roman" w:eastAsia="Times New Roman" w:hAnsi="Times New Roman" w:cs="Times New Roman"/>
                <w:sz w:val="24"/>
                <w:szCs w:val="24"/>
                <w:lang w:eastAsia="en-US"/>
              </w:rPr>
              <w:br/>
              <w:t>на 1 чел</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160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160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val="en-US" w:eastAsia="en-US"/>
              </w:rPr>
            </w:pPr>
            <w:r w:rsidRPr="00F84FD1">
              <w:rPr>
                <w:rFonts w:ascii="Times New Roman" w:eastAsia="Calibri" w:hAnsi="Times New Roman" w:cs="Times New Roman"/>
                <w:sz w:val="24"/>
                <w:szCs w:val="24"/>
                <w:lang w:eastAsia="en-US"/>
              </w:rPr>
              <w:t>160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3</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Максимальный суточный расход воды на хозяйственно-питьевые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w:t>
            </w:r>
            <w:r w:rsidRPr="00F84FD1">
              <w:rPr>
                <w:rFonts w:ascii="Times New Roman" w:eastAsia="Times New Roman" w:hAnsi="Times New Roman" w:cs="Times New Roman"/>
                <w:sz w:val="24"/>
                <w:szCs w:val="24"/>
                <w:vertAlign w:val="superscript"/>
                <w:lang w:eastAsia="en-US"/>
              </w:rPr>
              <w:t>3</w:t>
            </w:r>
            <w:r w:rsidRPr="00F84FD1">
              <w:rPr>
                <w:rFonts w:ascii="Times New Roman" w:eastAsia="Times New Roman" w:hAnsi="Times New Roman" w:cs="Times New Roman"/>
                <w:sz w:val="24"/>
                <w:szCs w:val="24"/>
                <w:lang w:eastAsia="en-US"/>
              </w:rPr>
              <w:t>/сут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412,8</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419,3</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437,2</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4</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Неучтенные расходы воды</w:t>
            </w:r>
          </w:p>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15% от расхода на хозяйственно-питьевые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w:t>
            </w:r>
            <w:r w:rsidRPr="00F84FD1">
              <w:rPr>
                <w:rFonts w:ascii="Times New Roman" w:eastAsia="Times New Roman" w:hAnsi="Times New Roman" w:cs="Times New Roman"/>
                <w:sz w:val="24"/>
                <w:szCs w:val="24"/>
                <w:vertAlign w:val="superscript"/>
                <w:lang w:eastAsia="en-US"/>
              </w:rPr>
              <w:t>3</w:t>
            </w:r>
            <w:r w:rsidRPr="00F84FD1">
              <w:rPr>
                <w:rFonts w:ascii="Times New Roman" w:eastAsia="Times New Roman" w:hAnsi="Times New Roman" w:cs="Times New Roman"/>
                <w:sz w:val="24"/>
                <w:szCs w:val="24"/>
                <w:lang w:eastAsia="en-US"/>
              </w:rPr>
              <w:t>/сут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61,9</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62,9</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65,6</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5</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Норма расхода воды на полив территории</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xml:space="preserve">л/сут </w:t>
            </w:r>
            <w:r w:rsidRPr="00F84FD1">
              <w:rPr>
                <w:rFonts w:ascii="Times New Roman" w:eastAsia="Times New Roman" w:hAnsi="Times New Roman" w:cs="Times New Roman"/>
                <w:sz w:val="24"/>
                <w:szCs w:val="24"/>
                <w:lang w:eastAsia="en-US"/>
              </w:rPr>
              <w:br/>
              <w:t>на 1 чел.</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50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50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50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6</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Расход воды на полив территории</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Calibri" w:hAnsi="Times New Roman" w:cs="Times New Roman"/>
                <w:sz w:val="24"/>
                <w:szCs w:val="24"/>
                <w:lang w:eastAsia="en-US"/>
              </w:rPr>
            </w:pPr>
            <w:r w:rsidRPr="00F84FD1">
              <w:rPr>
                <w:rFonts w:ascii="Times New Roman" w:eastAsia="Calibri" w:hAnsi="Times New Roman" w:cs="Times New Roman"/>
                <w:sz w:val="24"/>
                <w:szCs w:val="24"/>
                <w:lang w:eastAsia="en-US"/>
              </w:rPr>
              <w:t>м3/сут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107,5</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109,2</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113,9</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7</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Максимальный расход воды на 1 пожар</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л/с</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8</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Расход воды на пожар</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w:t>
            </w:r>
            <w:r w:rsidRPr="00F84FD1">
              <w:rPr>
                <w:rFonts w:ascii="Times New Roman" w:eastAsia="Times New Roman" w:hAnsi="Times New Roman" w:cs="Times New Roman"/>
                <w:sz w:val="24"/>
                <w:szCs w:val="24"/>
                <w:vertAlign w:val="superscript"/>
                <w:lang w:eastAsia="en-US"/>
              </w:rPr>
              <w:t>3</w:t>
            </w:r>
            <w:r w:rsidRPr="00F84FD1">
              <w:rPr>
                <w:rFonts w:ascii="Times New Roman" w:eastAsia="Times New Roman" w:hAnsi="Times New Roman" w:cs="Times New Roman"/>
                <w:sz w:val="24"/>
                <w:szCs w:val="24"/>
                <w:lang w:eastAsia="en-US"/>
              </w:rPr>
              <w:t>/сут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108,0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108,0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108,0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51" w:right="-144"/>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В общем расходе не учитывается</w:t>
            </w:r>
          </w:p>
        </w:tc>
      </w:tr>
      <w:tr w:rsidR="00F84FD1" w:rsidRPr="00F84FD1" w:rsidTr="00F84FD1">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Times New Roman" w:hAnsi="Times New Roman" w:cs="Times New Roman"/>
                <w:b/>
                <w:sz w:val="24"/>
                <w:szCs w:val="24"/>
                <w:lang w:eastAsia="en-US"/>
              </w:rPr>
              <w:t>Итого</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Calibri" w:hAnsi="Times New Roman" w:cs="Times New Roman"/>
                <w:sz w:val="24"/>
                <w:szCs w:val="24"/>
                <w:lang w:eastAsia="en-US"/>
              </w:rPr>
              <w:t>582,2</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Calibri" w:hAnsi="Times New Roman" w:cs="Times New Roman"/>
                <w:sz w:val="24"/>
                <w:szCs w:val="24"/>
                <w:lang w:eastAsia="en-US"/>
              </w:rPr>
              <w:t>591,4</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r w:rsidRPr="00F84FD1">
              <w:rPr>
                <w:rFonts w:ascii="Times New Roman" w:eastAsia="Calibri" w:hAnsi="Times New Roman" w:cs="Times New Roman"/>
                <w:sz w:val="24"/>
                <w:szCs w:val="24"/>
                <w:lang w:eastAsia="en-US"/>
              </w:rPr>
              <w:t>616,6</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b/>
                <w:sz w:val="24"/>
                <w:szCs w:val="24"/>
                <w:lang w:eastAsia="en-US"/>
              </w:rPr>
            </w:pPr>
          </w:p>
        </w:tc>
      </w:tr>
      <w:bookmarkEnd w:id="58"/>
    </w:tbl>
    <w:p w:rsidR="00F84FD1" w:rsidRPr="00F84FD1" w:rsidRDefault="00F84FD1" w:rsidP="00F84FD1">
      <w:pPr>
        <w:spacing w:after="0"/>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Водопотребление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Расход воды на наружное пожаротушения принят 10 л/с, в соответствии с СП 8.13130.2009 «Системы противопожарной защиты. Источники наружного противопожарного водоснабжения. Требования </w:t>
      </w:r>
      <w:r w:rsidRPr="00F84FD1">
        <w:rPr>
          <w:rFonts w:ascii="Times New Roman" w:eastAsia="Times New Roman" w:hAnsi="Times New Roman" w:cs="Times New Roman"/>
          <w:sz w:val="28"/>
          <w:szCs w:val="28"/>
          <w:lang w:eastAsia="en-US"/>
        </w:rPr>
        <w:lastRenderedPageBreak/>
        <w:t xml:space="preserve">пожарной безопасности» без учета дополнительного расхода на тушение пожара здания, оборудованного внутренним противопожарным водопроводом с наибольшим расходом.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Расчетное количество одновременных пожаров - один. Продолжительность тушения пожара составляет 3 ч.</w:t>
      </w: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spacing w:after="0" w:line="240" w:lineRule="auto"/>
        <w:ind w:firstLine="708"/>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Водоотведение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Проектные решения приняты с учетом требований:</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32.13330.2018 «Канализация. Наружные сети и сооружения. СНиП 2.04.03-85»;</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42.13330.2016 «Градостроительство. Планировка и застройка городских и сельских поселений. Актуализированная редакция СНиП 2.07.01-89*».</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результате анализа существующего положения в области водоотведения выявлено, что на территории поселения централизованная система канализации отсутствует. Население пользуется индивидуальными системами водоотведения, приемниками которых являются выгребы. Бытовые стоки из выгребов вывозятся в согласованные места.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Проектом планируется сохранение существующей схемы отведения бытовых стоков индивидуальными выпусками в герметичные выгребные ямы. Не герметичные приемники бытовых стоков предлагается реконструировать.</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Норма водоотведения принята 160 л/сут на человека согласно местных нормативов градостроительного проектирования, СП 32.13330.2018 и СП 31.13330.2012. Ниже в таблице приведен баланс водоотведения составленный на основе данных о численности населения в современном состоянии, на первую очередь и на расчетный срок.</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p>
    <w:p w:rsidR="00F84FD1" w:rsidRPr="00F84FD1" w:rsidRDefault="00F84FD1" w:rsidP="00F84FD1">
      <w:pPr>
        <w:spacing w:after="0" w:line="240" w:lineRule="auto"/>
        <w:ind w:firstLine="709"/>
        <w:jc w:val="right"/>
        <w:rPr>
          <w:rFonts w:ascii="Times New Roman" w:eastAsia="Times New Roman" w:hAnsi="Times New Roman" w:cs="Times New Roman"/>
          <w:i/>
          <w:color w:val="000000"/>
          <w:sz w:val="28"/>
          <w:szCs w:val="28"/>
          <w:shd w:val="clear" w:color="auto" w:fill="FFFFFF"/>
          <w:lang w:eastAsia="en-US"/>
        </w:rPr>
      </w:pPr>
      <w:r w:rsidRPr="00F84FD1">
        <w:rPr>
          <w:rFonts w:ascii="Times New Roman" w:eastAsia="Times New Roman" w:hAnsi="Times New Roman" w:cs="Times New Roman"/>
          <w:i/>
          <w:color w:val="000000"/>
          <w:sz w:val="28"/>
          <w:szCs w:val="28"/>
          <w:shd w:val="clear" w:color="auto" w:fill="FFFFFF"/>
          <w:lang w:eastAsia="en-US"/>
        </w:rPr>
        <w:t>Таблица 4.7-2</w:t>
      </w:r>
    </w:p>
    <w:p w:rsidR="00F84FD1" w:rsidRPr="00F84FD1" w:rsidRDefault="00F84FD1" w:rsidP="00F84FD1">
      <w:pPr>
        <w:spacing w:after="0" w:line="240" w:lineRule="auto"/>
        <w:ind w:firstLine="709"/>
        <w:jc w:val="both"/>
        <w:rPr>
          <w:rFonts w:ascii="Times New Roman" w:eastAsia="Times New Roman" w:hAnsi="Times New Roman" w:cs="Times New Roman"/>
          <w:i/>
          <w:color w:val="000000"/>
          <w:sz w:val="28"/>
          <w:szCs w:val="28"/>
          <w:shd w:val="clear" w:color="auto" w:fill="FFFFFF"/>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Calibri" w:hAnsi="Times New Roman" w:cs="Times New Roman"/>
          <w:i/>
          <w:color w:val="000000"/>
          <w:sz w:val="28"/>
          <w:szCs w:val="28"/>
          <w:shd w:val="clear" w:color="auto" w:fill="FFFFFF"/>
          <w:lang w:eastAsia="en-US"/>
        </w:rPr>
        <w:t>Нагрузки на водоотведение по укрупненным показателям</w:t>
      </w:r>
    </w:p>
    <w:tbl>
      <w:tblPr>
        <w:tblW w:w="5000" w:type="pct"/>
        <w:jc w:val="center"/>
        <w:tblLook w:val="04A0" w:firstRow="1" w:lastRow="0" w:firstColumn="1" w:lastColumn="0" w:noHBand="0" w:noVBand="1"/>
      </w:tblPr>
      <w:tblGrid>
        <w:gridCol w:w="785"/>
        <w:gridCol w:w="3286"/>
        <w:gridCol w:w="771"/>
        <w:gridCol w:w="787"/>
        <w:gridCol w:w="1143"/>
        <w:gridCol w:w="1324"/>
        <w:gridCol w:w="1474"/>
      </w:tblGrid>
      <w:tr w:rsidR="00F84FD1" w:rsidRPr="00F84FD1" w:rsidTr="00F84FD1">
        <w:trPr>
          <w:trHeight w:val="300"/>
          <w:jc w:val="center"/>
        </w:trPr>
        <w:tc>
          <w:tcPr>
            <w:tcW w:w="410" w:type="pct"/>
            <w:vMerge w:val="restart"/>
            <w:tcBorders>
              <w:top w:val="single" w:sz="4" w:space="0" w:color="auto"/>
              <w:left w:val="single" w:sz="4" w:space="0" w:color="auto"/>
              <w:right w:val="single" w:sz="4" w:space="0" w:color="auto"/>
            </w:tcBorders>
            <w:noWrap/>
            <w:vAlign w:val="center"/>
          </w:tcPr>
          <w:p w:rsidR="00F84FD1" w:rsidRPr="00F84FD1" w:rsidRDefault="00F84FD1" w:rsidP="00F84FD1">
            <w:pPr>
              <w:spacing w:after="0" w:line="240" w:lineRule="auto"/>
              <w:ind w:right="-45"/>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п/п</w:t>
            </w:r>
          </w:p>
        </w:tc>
        <w:tc>
          <w:tcPr>
            <w:tcW w:w="1717" w:type="pct"/>
            <w:vMerge w:val="restart"/>
            <w:tcBorders>
              <w:top w:val="single" w:sz="4" w:space="0" w:color="auto"/>
              <w:left w:val="single" w:sz="4" w:space="0" w:color="auto"/>
              <w:right w:val="single" w:sz="4" w:space="0" w:color="000000"/>
            </w:tcBorders>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Наименование</w:t>
            </w:r>
          </w:p>
        </w:tc>
        <w:tc>
          <w:tcPr>
            <w:tcW w:w="403" w:type="pct"/>
            <w:vMerge w:val="restart"/>
            <w:tcBorders>
              <w:top w:val="single" w:sz="4" w:space="0" w:color="auto"/>
              <w:left w:val="single" w:sz="4" w:space="0" w:color="auto"/>
              <w:right w:val="single" w:sz="4" w:space="0" w:color="auto"/>
            </w:tcBorders>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Ед. изм.</w:t>
            </w:r>
          </w:p>
        </w:tc>
        <w:tc>
          <w:tcPr>
            <w:tcW w:w="1700" w:type="pct"/>
            <w:gridSpan w:val="3"/>
            <w:tcBorders>
              <w:top w:val="single" w:sz="4" w:space="0" w:color="auto"/>
              <w:left w:val="nil"/>
              <w:bottom w:val="single" w:sz="4" w:space="0" w:color="auto"/>
              <w:right w:val="single" w:sz="4" w:space="0" w:color="auto"/>
            </w:tcBorders>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Величина</w:t>
            </w:r>
          </w:p>
        </w:tc>
        <w:tc>
          <w:tcPr>
            <w:tcW w:w="770" w:type="pct"/>
            <w:vMerge w:val="restart"/>
            <w:tcBorders>
              <w:top w:val="single" w:sz="4" w:space="0" w:color="auto"/>
              <w:left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158" w:right="-144" w:firstLine="29"/>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Примечания</w:t>
            </w:r>
          </w:p>
        </w:tc>
      </w:tr>
      <w:tr w:rsidR="00F84FD1" w:rsidRPr="00F84FD1" w:rsidTr="00F84FD1">
        <w:trPr>
          <w:trHeight w:val="300"/>
          <w:jc w:val="center"/>
        </w:trPr>
        <w:tc>
          <w:tcPr>
            <w:tcW w:w="410" w:type="pct"/>
            <w:vMerge/>
            <w:tcBorders>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p>
        </w:tc>
        <w:tc>
          <w:tcPr>
            <w:tcW w:w="1717" w:type="pct"/>
            <w:vMerge/>
            <w:tcBorders>
              <w:left w:val="single" w:sz="4" w:space="0" w:color="auto"/>
              <w:bottom w:val="single" w:sz="4" w:space="0" w:color="000000"/>
              <w:right w:val="single" w:sz="4" w:space="0" w:color="000000"/>
            </w:tcBorders>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p>
        </w:tc>
        <w:tc>
          <w:tcPr>
            <w:tcW w:w="403" w:type="pct"/>
            <w:vMerge/>
            <w:tcBorders>
              <w:left w:val="single" w:sz="4" w:space="0" w:color="auto"/>
              <w:bottom w:val="single" w:sz="4" w:space="0" w:color="000000"/>
              <w:right w:val="single" w:sz="4" w:space="0" w:color="auto"/>
            </w:tcBorders>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p>
        </w:tc>
        <w:tc>
          <w:tcPr>
            <w:tcW w:w="411"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Сущ.</w:t>
            </w:r>
          </w:p>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2021 г.</w:t>
            </w:r>
          </w:p>
        </w:tc>
        <w:tc>
          <w:tcPr>
            <w:tcW w:w="597"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I очередь</w:t>
            </w:r>
          </w:p>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2031 г.</w:t>
            </w:r>
          </w:p>
        </w:tc>
        <w:tc>
          <w:tcPr>
            <w:tcW w:w="692" w:type="pct"/>
            <w:tcBorders>
              <w:top w:val="nil"/>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Расчетный</w:t>
            </w:r>
            <w:r w:rsidRPr="00F84FD1">
              <w:rPr>
                <w:rFonts w:ascii="Times New Roman" w:eastAsia="Times New Roman" w:hAnsi="Times New Roman" w:cs="Times New Roman"/>
                <w:sz w:val="24"/>
                <w:szCs w:val="24"/>
                <w:lang w:eastAsia="en-US"/>
              </w:rPr>
              <w:br/>
              <w:t>срок</w:t>
            </w:r>
          </w:p>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2041 г.</w:t>
            </w:r>
          </w:p>
        </w:tc>
        <w:tc>
          <w:tcPr>
            <w:tcW w:w="770" w:type="pct"/>
            <w:vMerge/>
            <w:tcBorders>
              <w:left w:val="single" w:sz="4" w:space="0" w:color="auto"/>
              <w:bottom w:val="single" w:sz="4" w:space="0" w:color="000000"/>
              <w:right w:val="single" w:sz="4" w:space="0" w:color="auto"/>
            </w:tcBorders>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410" w:type="pct"/>
            <w:tcBorders>
              <w:top w:val="nil"/>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142"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w:t>
            </w:r>
          </w:p>
        </w:tc>
        <w:tc>
          <w:tcPr>
            <w:tcW w:w="1717" w:type="pct"/>
            <w:tcBorders>
              <w:top w:val="single" w:sz="4" w:space="0" w:color="auto"/>
              <w:left w:val="nil"/>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Численность населения</w:t>
            </w:r>
          </w:p>
        </w:tc>
        <w:tc>
          <w:tcPr>
            <w:tcW w:w="403" w:type="pct"/>
            <w:tcBorders>
              <w:top w:val="nil"/>
              <w:left w:val="nil"/>
              <w:bottom w:val="single" w:sz="4" w:space="0" w:color="auto"/>
              <w:right w:val="single" w:sz="4" w:space="0" w:color="auto"/>
            </w:tcBorders>
            <w:shd w:val="clear" w:color="auto" w:fill="FFFFFF"/>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чел.</w:t>
            </w:r>
          </w:p>
        </w:tc>
        <w:tc>
          <w:tcPr>
            <w:tcW w:w="411"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2105,0</w:t>
            </w:r>
          </w:p>
        </w:tc>
        <w:tc>
          <w:tcPr>
            <w:tcW w:w="597"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2184,0</w:t>
            </w:r>
          </w:p>
        </w:tc>
        <w:tc>
          <w:tcPr>
            <w:tcW w:w="692"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2277,0</w:t>
            </w:r>
          </w:p>
        </w:tc>
        <w:tc>
          <w:tcPr>
            <w:tcW w:w="770" w:type="pct"/>
            <w:tcBorders>
              <w:top w:val="nil"/>
              <w:left w:val="nil"/>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142"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w:t>
            </w:r>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Норма водоотведения</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xml:space="preserve">л/сут </w:t>
            </w:r>
            <w:r w:rsidRPr="00F84FD1">
              <w:rPr>
                <w:rFonts w:ascii="Times New Roman" w:eastAsia="Times New Roman" w:hAnsi="Times New Roman" w:cs="Times New Roman"/>
                <w:sz w:val="24"/>
                <w:szCs w:val="24"/>
                <w:lang w:eastAsia="en-US"/>
              </w:rPr>
              <w:br/>
              <w:t>на 1 чел</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160,0</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160,0</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160,0</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142"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3</w:t>
            </w:r>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Максимальный суточный расход воды на хозяйственно-питьевые нужды</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w:t>
            </w:r>
            <w:r w:rsidRPr="00F84FD1">
              <w:rPr>
                <w:rFonts w:ascii="Times New Roman" w:eastAsia="Times New Roman" w:hAnsi="Times New Roman" w:cs="Times New Roman"/>
                <w:sz w:val="24"/>
                <w:szCs w:val="24"/>
                <w:vertAlign w:val="superscript"/>
                <w:lang w:eastAsia="en-US"/>
              </w:rPr>
              <w:t>3</w:t>
            </w:r>
            <w:r w:rsidRPr="00F84FD1">
              <w:rPr>
                <w:rFonts w:ascii="Times New Roman" w:eastAsia="Times New Roman" w:hAnsi="Times New Roman" w:cs="Times New Roman"/>
                <w:sz w:val="24"/>
                <w:szCs w:val="24"/>
                <w:lang w:eastAsia="en-US"/>
              </w:rPr>
              <w:t>/сут</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412,8</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419,3</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437,2</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left="-142"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4</w:t>
            </w:r>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Неучтенные расходы воды</w:t>
            </w:r>
          </w:p>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15% от расхода на хозяйственно-питьевые нужды</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w:t>
            </w:r>
            <w:r w:rsidRPr="00F84FD1">
              <w:rPr>
                <w:rFonts w:ascii="Times New Roman" w:eastAsia="Times New Roman" w:hAnsi="Times New Roman" w:cs="Times New Roman"/>
                <w:sz w:val="24"/>
                <w:szCs w:val="24"/>
                <w:vertAlign w:val="superscript"/>
                <w:lang w:eastAsia="en-US"/>
              </w:rPr>
              <w:t>3</w:t>
            </w:r>
            <w:r w:rsidRPr="00F84FD1">
              <w:rPr>
                <w:rFonts w:ascii="Times New Roman" w:eastAsia="Times New Roman" w:hAnsi="Times New Roman" w:cs="Times New Roman"/>
                <w:sz w:val="24"/>
                <w:szCs w:val="24"/>
                <w:lang w:eastAsia="en-US"/>
              </w:rPr>
              <w:t>/сут</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61,9</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62,9</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65,6</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bookmarkStart w:id="59" w:name="_Hlk57268391"/>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tcPr>
          <w:p w:rsidR="00F84FD1" w:rsidRPr="00F84FD1" w:rsidRDefault="00F84FD1" w:rsidP="00F84FD1">
            <w:pPr>
              <w:spacing w:after="0" w:line="240" w:lineRule="auto"/>
              <w:ind w:right="-217"/>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Итого</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tcPr>
          <w:p w:rsidR="00F84FD1" w:rsidRPr="00F84FD1" w:rsidRDefault="00F84FD1" w:rsidP="00F84FD1">
            <w:pPr>
              <w:spacing w:after="0" w:line="240" w:lineRule="auto"/>
              <w:ind w:right="-76" w:firstLine="13"/>
              <w:jc w:val="center"/>
              <w:rPr>
                <w:rFonts w:ascii="Times New Roman" w:eastAsia="Times New Roman" w:hAnsi="Times New Roman" w:cs="Times New Roman"/>
                <w:sz w:val="24"/>
                <w:szCs w:val="24"/>
                <w:lang w:eastAsia="en-US"/>
              </w:rPr>
            </w:pP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129"/>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474,7</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right="-92"/>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482,2</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502,8</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ind w:firstLine="709"/>
              <w:jc w:val="center"/>
              <w:rPr>
                <w:rFonts w:ascii="Times New Roman" w:eastAsia="Times New Roman" w:hAnsi="Times New Roman" w:cs="Times New Roman"/>
                <w:sz w:val="24"/>
                <w:szCs w:val="24"/>
                <w:lang w:eastAsia="en-US"/>
              </w:rPr>
            </w:pPr>
          </w:p>
        </w:tc>
      </w:tr>
    </w:tbl>
    <w:bookmarkEnd w:id="59"/>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Водоотведение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spacing w:after="0" w:line="240" w:lineRule="auto"/>
        <w:ind w:firstLine="708"/>
        <w:jc w:val="both"/>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Дождевая канализация</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Для организованного отвода дождевых и талых вод с застроенной территории Имекского сельсовета в соответствии с нормами СП 42.13330.2016 предлагается благоустройство территории с организацией сетей открытых водоотводящих устройств в виде кюветных лотков, расположенных вдоль дорог и в районах с малоэтажной застройкой. При этом пересечение открытых систем водоотведения с автодорогами предлагается решить устройством трубчатых переездов.</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Поступление поверхностных стоков в проектируемые водоотводные сети необходимо решить планировкой рельефа.</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Отвод поверхностных стоков с незагрязненных территорий жилой и общественно-деловой застройки возможен на рельеф. </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Отвод поверхностных стоков с загрязненных производственных территорий необходимо выполнить в приемные герметичные резервуары для первичного отстаивания с последующим вывозом в согласованные места или предусмотреть локальные очистные сооружения ливневых стоков.</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Трассировку сетей отвода поверхностного стока необходимо решить на следующих этапах проектирования.</w:t>
      </w: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6A5BA1">
      <w:pPr>
        <w:keepNext/>
        <w:keepLines/>
        <w:numPr>
          <w:ilvl w:val="2"/>
          <w:numId w:val="56"/>
        </w:numPr>
        <w:spacing w:after="0" w:line="240" w:lineRule="auto"/>
        <w:ind w:left="0" w:firstLine="709"/>
        <w:jc w:val="both"/>
        <w:outlineLvl w:val="1"/>
        <w:rPr>
          <w:rFonts w:ascii="Times New Roman" w:eastAsia="Times New Roman" w:hAnsi="Times New Roman" w:cs="Times New Roman"/>
          <w:b/>
          <w:bCs/>
          <w:sz w:val="28"/>
          <w:szCs w:val="28"/>
        </w:rPr>
      </w:pPr>
      <w:bookmarkStart w:id="60" w:name="_Toc75447421"/>
      <w:r w:rsidRPr="00F84FD1">
        <w:rPr>
          <w:rFonts w:ascii="Times New Roman" w:eastAsia="Times New Roman" w:hAnsi="Times New Roman" w:cs="Times New Roman"/>
          <w:b/>
          <w:bCs/>
          <w:sz w:val="28"/>
          <w:szCs w:val="28"/>
        </w:rPr>
        <w:t>Теплоснабжение</w:t>
      </w:r>
      <w:bookmarkEnd w:id="60"/>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Проектные решения разработаны согласно требований СП 124.13330.2012 «Тепловые сети. Актуализированная редакция СНиП 41-02-2003», СП 41-104-2000 «Проектирование автономных источников теплоснабжения».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Планирование основных мероприятий по развитию систем теплоснабжения основано на материалах:</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действующей градостроительной документации.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В результате анализа существующего положения в области теплоснабжения установлено что оборудование существующих котельных и распределительные теплопроводы периодически ремонтируются и находятся в работоспособном состоянии. В соответствии с действующей градостроительной документацией существенный прирост нагрузок на существующие источники теплоснабжения не планируется. </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Настоящим проектом во всех населенных пунктах сохраняются существующие схемы теплоснабжения.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развитии теплоснабжения на первую очередь и расчетный срок предлагается:</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lastRenderedPageBreak/>
        <w:t>- реконструкция существующих котельных, предусматривающая установку системы водоподготовки теплоносителя, а также замену существующего теплоэнергетического оборудования на современное;</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реконструкция распределительных теплопроводов с заменой отработавших трубопроводов на новые с применением энергоэффективной теплоизоляции;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строительство новых источников теплоснабжения (модульных котельных) для отопления объектов капитального строительства, планируемых к размещению в соответствии с настоящим генеральным планом.</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Расчетные климатические параметры для проектирования отопления согласно СП 131.13330.2018 «СНиП 23-01-99* Строительная климатология» (Абакан):</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температура воздуха наиболее холодной пятидневки обеспеченностью 0,92 – минус 37 °C;</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средняя температура наружного воздуха за период с температурой ≤8°C – минус 7,9 °C;</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продолжительность периода со среднесуточной температурой ≤8°C – 224 сут.</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Нагрузки на теплоснабжение планируемых объектов капитального строительства должны быть определены на следующем этапе проектирования.</w:t>
      </w: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6A5BA1">
      <w:pPr>
        <w:keepNext/>
        <w:keepLines/>
        <w:numPr>
          <w:ilvl w:val="2"/>
          <w:numId w:val="56"/>
        </w:numPr>
        <w:spacing w:after="0" w:line="240" w:lineRule="auto"/>
        <w:ind w:left="0" w:firstLine="709"/>
        <w:jc w:val="both"/>
        <w:outlineLvl w:val="1"/>
        <w:rPr>
          <w:rFonts w:ascii="Times New Roman" w:eastAsia="Times New Roman" w:hAnsi="Times New Roman" w:cs="Times New Roman"/>
          <w:b/>
          <w:bCs/>
          <w:sz w:val="28"/>
          <w:szCs w:val="28"/>
        </w:rPr>
      </w:pPr>
      <w:bookmarkStart w:id="61" w:name="_Toc75447422"/>
      <w:r w:rsidRPr="00F84FD1">
        <w:rPr>
          <w:rFonts w:ascii="Times New Roman" w:eastAsia="Times New Roman" w:hAnsi="Times New Roman" w:cs="Times New Roman"/>
          <w:b/>
          <w:bCs/>
          <w:sz w:val="28"/>
          <w:szCs w:val="28"/>
        </w:rPr>
        <w:t>Электроснабжение</w:t>
      </w:r>
      <w:bookmarkEnd w:id="61"/>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Проектные решения приняты в соответствии с нормами:</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РД 34.20.185-94 «Инструкция по проектированию городских электрических сетей»;</w:t>
      </w:r>
    </w:p>
    <w:p w:rsidR="00F84FD1" w:rsidRPr="00F84FD1" w:rsidRDefault="00F84FD1" w:rsidP="00F84F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СП 42.13330.2016 «Градостроительство. Планировка и застройка городских и сельских поселений. Актуализированная редакция СНиП 2.07.01-89*».</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Планирование основных мероприятий по развитию систем электроснабжения основано на материалах:</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«Программа комплексного развития систем коммунальной инфраструктуры  Имекского сельсовета на 2017-2030 годы»;</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действующей градостроительной документации.</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развитии электроснабжения Имекского сельсовета предусматривается:</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сохранение существующих сетей и сооружений электроснабжения, для чего необходимы мероприятия, связанные с текущим и капитальным ремонтом;</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прокладка новых сетей электроснабжения, 0,4 для подключения планируемых объектов в соответствии с генеральным планом.</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 xml:space="preserve">Укрупненные нагрузки на электроснабжение определены согласно методике предусмотренной нормативами градостроительного </w:t>
      </w:r>
      <w:r w:rsidRPr="00F84FD1">
        <w:rPr>
          <w:rFonts w:ascii="Times New Roman" w:eastAsia="Times New Roman" w:hAnsi="Times New Roman" w:cs="Times New Roman"/>
          <w:sz w:val="28"/>
          <w:szCs w:val="28"/>
          <w:lang w:eastAsia="en-US"/>
        </w:rPr>
        <w:lastRenderedPageBreak/>
        <w:t>проектирования. Минимально допустимый уровень потребления электрической энергии на территории поселков и сельских поселений (с электроплитами) 1350 кВтч/год на 1 человека. Использование максимума электрической нагрузки – 4400 ч/год.</w:t>
      </w:r>
    </w:p>
    <w:p w:rsidR="00F84FD1" w:rsidRPr="00F84FD1" w:rsidRDefault="00F84FD1" w:rsidP="00F84FD1">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Ниже в таблице приведены расчетные величины электрических нагрузок по укрупненным показателям.</w:t>
      </w:r>
    </w:p>
    <w:p w:rsidR="00F84FD1" w:rsidRPr="00F84FD1" w:rsidRDefault="00F84FD1" w:rsidP="00F84FD1">
      <w:pPr>
        <w:widowControl w:val="0"/>
        <w:tabs>
          <w:tab w:val="left" w:pos="6284"/>
        </w:tabs>
        <w:autoSpaceDE w:val="0"/>
        <w:autoSpaceDN w:val="0"/>
        <w:adjustRightInd w:val="0"/>
        <w:spacing w:after="0" w:line="240" w:lineRule="auto"/>
        <w:contextualSpacing/>
        <w:jc w:val="both"/>
        <w:rPr>
          <w:rFonts w:ascii="Times New Roman" w:eastAsia="Times New Roman" w:hAnsi="Times New Roman" w:cs="Times New Roman"/>
          <w:sz w:val="26"/>
          <w:szCs w:val="26"/>
          <w:lang w:eastAsia="en-US"/>
        </w:rPr>
      </w:pPr>
      <w:r w:rsidRPr="00F84FD1">
        <w:rPr>
          <w:rFonts w:ascii="Times New Roman" w:eastAsia="Times New Roman" w:hAnsi="Times New Roman" w:cs="Times New Roman"/>
          <w:sz w:val="26"/>
          <w:szCs w:val="26"/>
          <w:lang w:eastAsia="en-US"/>
        </w:rPr>
        <w:tab/>
      </w:r>
    </w:p>
    <w:p w:rsidR="00F84FD1" w:rsidRPr="00F84FD1" w:rsidRDefault="00F84FD1" w:rsidP="00F84FD1">
      <w:pPr>
        <w:spacing w:after="0" w:line="240" w:lineRule="auto"/>
        <w:jc w:val="right"/>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Таблица 4.5-5</w:t>
      </w:r>
    </w:p>
    <w:p w:rsidR="00F84FD1" w:rsidRPr="00F84FD1" w:rsidRDefault="00F84FD1" w:rsidP="00F84FD1">
      <w:pPr>
        <w:spacing w:after="0" w:line="240" w:lineRule="auto"/>
        <w:jc w:val="center"/>
        <w:rPr>
          <w:rFonts w:ascii="Times New Roman" w:eastAsia="Times New Roman" w:hAnsi="Times New Roman" w:cs="Times New Roman"/>
          <w:i/>
          <w:sz w:val="28"/>
          <w:szCs w:val="28"/>
          <w:lang w:eastAsia="en-US"/>
        </w:rPr>
      </w:pPr>
    </w:p>
    <w:p w:rsidR="00F84FD1" w:rsidRPr="00F84FD1" w:rsidRDefault="00F84FD1" w:rsidP="00F84FD1">
      <w:pPr>
        <w:spacing w:after="0" w:line="240" w:lineRule="auto"/>
        <w:jc w:val="center"/>
        <w:rPr>
          <w:rFonts w:ascii="Times New Roman" w:eastAsia="Times New Roman" w:hAnsi="Times New Roman" w:cs="Times New Roman"/>
          <w:i/>
          <w:sz w:val="28"/>
          <w:szCs w:val="28"/>
          <w:lang w:eastAsia="en-US"/>
        </w:rPr>
      </w:pPr>
      <w:r w:rsidRPr="00F84FD1">
        <w:rPr>
          <w:rFonts w:ascii="Times New Roman" w:eastAsia="Times New Roman" w:hAnsi="Times New Roman" w:cs="Times New Roman"/>
          <w:i/>
          <w:sz w:val="28"/>
          <w:szCs w:val="28"/>
          <w:lang w:eastAsia="en-US"/>
        </w:rPr>
        <w:t>Укрупненные нагрузки на электрические сети 10 кВ</w:t>
      </w:r>
    </w:p>
    <w:tbl>
      <w:tblPr>
        <w:tblW w:w="5000" w:type="pct"/>
        <w:jc w:val="center"/>
        <w:tblLayout w:type="fixed"/>
        <w:tblLook w:val="04A0" w:firstRow="1" w:lastRow="0" w:firstColumn="1" w:lastColumn="0" w:noHBand="0" w:noVBand="1"/>
      </w:tblPr>
      <w:tblGrid>
        <w:gridCol w:w="606"/>
        <w:gridCol w:w="3378"/>
        <w:gridCol w:w="1472"/>
        <w:gridCol w:w="938"/>
        <w:gridCol w:w="936"/>
        <w:gridCol w:w="1072"/>
        <w:gridCol w:w="1168"/>
      </w:tblGrid>
      <w:tr w:rsidR="00F84FD1" w:rsidRPr="00F84FD1" w:rsidTr="00F84FD1">
        <w:trPr>
          <w:trHeight w:val="300"/>
          <w:jc w:val="center"/>
        </w:trPr>
        <w:tc>
          <w:tcPr>
            <w:tcW w:w="317" w:type="pct"/>
            <w:vMerge w:val="restart"/>
            <w:tcBorders>
              <w:top w:val="single" w:sz="4" w:space="0" w:color="auto"/>
              <w:left w:val="single" w:sz="4" w:space="0" w:color="auto"/>
              <w:bottom w:val="single" w:sz="4" w:space="0" w:color="000000"/>
              <w:right w:val="single" w:sz="4" w:space="0" w:color="auto"/>
            </w:tcBorders>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 п/п</w:t>
            </w:r>
          </w:p>
        </w:tc>
        <w:tc>
          <w:tcPr>
            <w:tcW w:w="1765" w:type="pct"/>
            <w:vMerge w:val="restart"/>
            <w:tcBorders>
              <w:top w:val="single" w:sz="4" w:space="0" w:color="auto"/>
              <w:left w:val="single" w:sz="4" w:space="0" w:color="auto"/>
              <w:bottom w:val="single" w:sz="4" w:space="0" w:color="000000"/>
              <w:right w:val="single" w:sz="4" w:space="0" w:color="000000"/>
            </w:tcBorders>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Наименование</w:t>
            </w:r>
          </w:p>
        </w:tc>
        <w:tc>
          <w:tcPr>
            <w:tcW w:w="769" w:type="pct"/>
            <w:vMerge w:val="restart"/>
            <w:tcBorders>
              <w:top w:val="single" w:sz="4" w:space="0" w:color="auto"/>
              <w:left w:val="single" w:sz="4" w:space="0" w:color="auto"/>
              <w:bottom w:val="single" w:sz="4" w:space="0" w:color="000000"/>
              <w:right w:val="single" w:sz="4" w:space="0" w:color="auto"/>
            </w:tcBorders>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Ед. изм.</w:t>
            </w:r>
          </w:p>
        </w:tc>
        <w:tc>
          <w:tcPr>
            <w:tcW w:w="1539" w:type="pct"/>
            <w:gridSpan w:val="3"/>
            <w:tcBorders>
              <w:top w:val="single" w:sz="4" w:space="0" w:color="auto"/>
              <w:left w:val="nil"/>
              <w:bottom w:val="single" w:sz="4" w:space="0" w:color="auto"/>
              <w:right w:val="single" w:sz="4" w:space="0" w:color="000000"/>
            </w:tcBorders>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Величина</w:t>
            </w:r>
          </w:p>
        </w:tc>
        <w:tc>
          <w:tcPr>
            <w:tcW w:w="610" w:type="pct"/>
            <w:vMerge w:val="restart"/>
            <w:tcBorders>
              <w:top w:val="single" w:sz="4" w:space="0" w:color="auto"/>
              <w:left w:val="single" w:sz="4" w:space="0" w:color="auto"/>
              <w:bottom w:val="single" w:sz="4" w:space="0" w:color="000000"/>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Примечания</w:t>
            </w:r>
          </w:p>
        </w:tc>
      </w:tr>
      <w:tr w:rsidR="00F84FD1" w:rsidRPr="00F84FD1" w:rsidTr="00F84FD1">
        <w:trPr>
          <w:trHeight w:val="517"/>
          <w:jc w:val="center"/>
        </w:trPr>
        <w:tc>
          <w:tcPr>
            <w:tcW w:w="317" w:type="pct"/>
            <w:vMerge/>
            <w:tcBorders>
              <w:top w:val="single" w:sz="4" w:space="0" w:color="auto"/>
              <w:left w:val="single" w:sz="4" w:space="0" w:color="auto"/>
              <w:bottom w:val="single" w:sz="4" w:space="0" w:color="000000"/>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1765" w:type="pct"/>
            <w:vMerge/>
            <w:tcBorders>
              <w:top w:val="single" w:sz="4" w:space="0" w:color="auto"/>
              <w:left w:val="single" w:sz="4" w:space="0" w:color="auto"/>
              <w:bottom w:val="single" w:sz="4" w:space="0" w:color="000000"/>
              <w:right w:val="single" w:sz="4" w:space="0" w:color="000000"/>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769" w:type="pct"/>
            <w:vMerge/>
            <w:tcBorders>
              <w:top w:val="single" w:sz="4" w:space="0" w:color="auto"/>
              <w:left w:val="single" w:sz="4" w:space="0" w:color="auto"/>
              <w:bottom w:val="single" w:sz="4" w:space="0" w:color="000000"/>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490" w:type="pct"/>
            <w:vMerge w:val="restart"/>
            <w:tcBorders>
              <w:top w:val="nil"/>
              <w:left w:val="single" w:sz="4" w:space="0" w:color="auto"/>
              <w:bottom w:val="single" w:sz="4" w:space="0" w:color="000000"/>
              <w:right w:val="single" w:sz="4" w:space="0" w:color="auto"/>
            </w:tcBorders>
            <w:noWrap/>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Сущ.</w:t>
            </w:r>
          </w:p>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2021 г.</w:t>
            </w:r>
          </w:p>
        </w:tc>
        <w:tc>
          <w:tcPr>
            <w:tcW w:w="489" w:type="pct"/>
            <w:vMerge w:val="restart"/>
            <w:tcBorders>
              <w:top w:val="nil"/>
              <w:left w:val="single" w:sz="4" w:space="0" w:color="auto"/>
              <w:bottom w:val="single" w:sz="4" w:space="0" w:color="000000"/>
              <w:right w:val="single" w:sz="4" w:space="0" w:color="auto"/>
            </w:tcBorders>
            <w:noWrap/>
            <w:vAlign w:val="center"/>
            <w:hideMark/>
          </w:tcPr>
          <w:p w:rsidR="00F84FD1" w:rsidRPr="00F84FD1" w:rsidRDefault="00F84FD1" w:rsidP="00F84FD1">
            <w:pPr>
              <w:spacing w:after="0" w:line="240" w:lineRule="auto"/>
              <w:ind w:left="-111" w:right="-106"/>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I очередь</w:t>
            </w:r>
          </w:p>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2031 г.</w:t>
            </w:r>
          </w:p>
        </w:tc>
        <w:tc>
          <w:tcPr>
            <w:tcW w:w="560" w:type="pct"/>
            <w:vMerge w:val="restart"/>
            <w:tcBorders>
              <w:top w:val="nil"/>
              <w:left w:val="single" w:sz="4" w:space="0" w:color="auto"/>
              <w:bottom w:val="single" w:sz="4" w:space="0" w:color="000000"/>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Рассчет-ный</w:t>
            </w:r>
            <w:r w:rsidRPr="00F84FD1">
              <w:rPr>
                <w:rFonts w:ascii="Times New Roman" w:eastAsia="Times New Roman" w:hAnsi="Times New Roman" w:cs="Times New Roman"/>
                <w:sz w:val="24"/>
                <w:szCs w:val="24"/>
                <w:lang w:eastAsia="en-US"/>
              </w:rPr>
              <w:br/>
              <w:t>срок</w:t>
            </w:r>
          </w:p>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2041 г.</w:t>
            </w:r>
          </w:p>
        </w:tc>
        <w:tc>
          <w:tcPr>
            <w:tcW w:w="610" w:type="pct"/>
            <w:vMerge/>
            <w:tcBorders>
              <w:top w:val="single" w:sz="4" w:space="0" w:color="auto"/>
              <w:left w:val="single" w:sz="4" w:space="0" w:color="auto"/>
              <w:bottom w:val="single" w:sz="4" w:space="0" w:color="000000"/>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517"/>
          <w:jc w:val="center"/>
        </w:trPr>
        <w:tc>
          <w:tcPr>
            <w:tcW w:w="317" w:type="pct"/>
            <w:vMerge/>
            <w:tcBorders>
              <w:top w:val="single" w:sz="4" w:space="0" w:color="auto"/>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1765" w:type="pct"/>
            <w:vMerge/>
            <w:tcBorders>
              <w:top w:val="single" w:sz="4" w:space="0" w:color="auto"/>
              <w:left w:val="single" w:sz="4" w:space="0" w:color="auto"/>
              <w:bottom w:val="single" w:sz="4" w:space="0" w:color="auto"/>
              <w:right w:val="single" w:sz="4" w:space="0" w:color="000000"/>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769" w:type="pct"/>
            <w:vMerge/>
            <w:tcBorders>
              <w:top w:val="single" w:sz="4" w:space="0" w:color="auto"/>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490" w:type="pct"/>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489" w:type="pct"/>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560" w:type="pct"/>
            <w:vMerge/>
            <w:tcBorders>
              <w:top w:val="nil"/>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c>
          <w:tcPr>
            <w:tcW w:w="610" w:type="pct"/>
            <w:vMerge/>
            <w:tcBorders>
              <w:top w:val="single" w:sz="4" w:space="0" w:color="auto"/>
              <w:left w:val="single" w:sz="4" w:space="0" w:color="auto"/>
              <w:bottom w:val="single" w:sz="4" w:space="0" w:color="auto"/>
              <w:right w:val="single" w:sz="4" w:space="0" w:color="auto"/>
            </w:tcBorders>
            <w:vAlign w:val="center"/>
            <w:hideMark/>
          </w:tcPr>
          <w:p w:rsidR="00F84FD1" w:rsidRPr="00F84FD1" w:rsidRDefault="00F84FD1" w:rsidP="00F84FD1">
            <w:pPr>
              <w:spacing w:after="0" w:line="240" w:lineRule="auto"/>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1</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Численность населения</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Чел.</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2105</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2184</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2277</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2</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Удельное электропотребление</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кВтч/год на 1 чел</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1350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1350</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1350</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3</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Использование часового максимума электрических нагрузок</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ч/год</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4400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4400</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4400</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4</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Электропотребление</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млн.кВт*ч/год</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2,90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2,95</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3,07</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p>
        </w:tc>
      </w:tr>
      <w:tr w:rsidR="00F84FD1" w:rsidRPr="00F84FD1" w:rsidTr="00F84FD1">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5</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Нагрузка на электросети</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Times New Roman" w:hAnsi="Times New Roman" w:cs="Times New Roman"/>
                <w:sz w:val="24"/>
                <w:szCs w:val="24"/>
                <w:lang w:eastAsia="en-US"/>
              </w:rPr>
              <w:t>кВт</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660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670</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r w:rsidRPr="00F84FD1">
              <w:rPr>
                <w:rFonts w:ascii="Times New Roman" w:eastAsia="Calibri" w:hAnsi="Times New Roman" w:cs="Times New Roman"/>
                <w:sz w:val="24"/>
                <w:szCs w:val="24"/>
                <w:lang w:eastAsia="en-US"/>
              </w:rPr>
              <w:t>699</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F84FD1" w:rsidRPr="00F84FD1" w:rsidRDefault="00F84FD1" w:rsidP="00F84FD1">
            <w:pPr>
              <w:spacing w:after="0" w:line="240" w:lineRule="auto"/>
              <w:contextualSpacing/>
              <w:jc w:val="center"/>
              <w:rPr>
                <w:rFonts w:ascii="Times New Roman" w:eastAsia="Times New Roman" w:hAnsi="Times New Roman" w:cs="Times New Roman"/>
                <w:sz w:val="24"/>
                <w:szCs w:val="24"/>
                <w:lang w:eastAsia="en-US"/>
              </w:rPr>
            </w:pPr>
          </w:p>
        </w:tc>
      </w:tr>
    </w:tbl>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6A5BA1">
      <w:pPr>
        <w:keepNext/>
        <w:keepLines/>
        <w:numPr>
          <w:ilvl w:val="2"/>
          <w:numId w:val="56"/>
        </w:numPr>
        <w:spacing w:after="0" w:line="240" w:lineRule="auto"/>
        <w:ind w:left="0" w:firstLine="709"/>
        <w:jc w:val="both"/>
        <w:outlineLvl w:val="1"/>
        <w:rPr>
          <w:rFonts w:ascii="Times New Roman" w:eastAsia="Times New Roman" w:hAnsi="Times New Roman" w:cs="Times New Roman"/>
          <w:b/>
          <w:bCs/>
          <w:sz w:val="28"/>
          <w:szCs w:val="28"/>
        </w:rPr>
      </w:pPr>
      <w:bookmarkStart w:id="62" w:name="_Toc75447423"/>
      <w:r w:rsidRPr="00F84FD1">
        <w:rPr>
          <w:rFonts w:ascii="Times New Roman" w:eastAsia="Times New Roman" w:hAnsi="Times New Roman" w:cs="Times New Roman"/>
          <w:b/>
          <w:bCs/>
          <w:sz w:val="28"/>
          <w:szCs w:val="28"/>
        </w:rPr>
        <w:t>Связь</w:t>
      </w:r>
      <w:bookmarkEnd w:id="62"/>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8"/>
        </w:rPr>
      </w:pP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Планирование основных мероприятий по развитию систем связи основано на материалах действующей градостроительной документации, а также публичной информации предоставляемой эксплуатирующими организациями.</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Проектом предусматривается сохранение существующих сетей и сооружений связи. Для поддержания работоспособности сетей необходимы периодические мероприятия по текущему и капитальному ремонту.</w:t>
      </w:r>
    </w:p>
    <w:p w:rsidR="00F84FD1" w:rsidRPr="00F84FD1" w:rsidRDefault="00F84FD1" w:rsidP="00F84FD1">
      <w:pPr>
        <w:spacing w:after="0" w:line="240" w:lineRule="auto"/>
        <w:ind w:firstLine="708"/>
        <w:jc w:val="both"/>
        <w:rPr>
          <w:rFonts w:ascii="Times New Roman" w:eastAsia="Times New Roman" w:hAnsi="Times New Roman" w:cs="Times New Roman"/>
          <w:sz w:val="28"/>
          <w:szCs w:val="28"/>
          <w:lang w:eastAsia="en-US"/>
        </w:rPr>
      </w:pPr>
      <w:r w:rsidRPr="00F84FD1">
        <w:rPr>
          <w:rFonts w:ascii="Times New Roman" w:eastAsia="Times New Roman" w:hAnsi="Times New Roman" w:cs="Times New Roman"/>
          <w:sz w:val="28"/>
          <w:szCs w:val="28"/>
          <w:lang w:eastAsia="en-US"/>
        </w:rPr>
        <w:t>В перспективе планируется увеличения зоны охвата населения услугами связи (сотовая связь, ip телефония, интернет, цифровое телевидение и др.).</w:t>
      </w: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6"/>
          <w:lang w:eastAsia="en-US"/>
        </w:rPr>
      </w:pP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6"/>
          <w:lang w:eastAsia="en-US"/>
        </w:rPr>
      </w:pP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6"/>
          <w:lang w:eastAsia="en-US"/>
        </w:rPr>
      </w:pPr>
    </w:p>
    <w:p w:rsidR="00F84FD1" w:rsidRPr="00F84FD1" w:rsidRDefault="00F84FD1" w:rsidP="00F84FD1">
      <w:pPr>
        <w:keepNext/>
        <w:keepLines/>
        <w:spacing w:after="0" w:line="240" w:lineRule="auto"/>
        <w:ind w:left="709"/>
        <w:jc w:val="both"/>
        <w:rPr>
          <w:rFonts w:ascii="Times New Roman" w:eastAsia="Times New Roman" w:hAnsi="Times New Roman" w:cs="Times New Roman"/>
          <w:b/>
          <w:bCs/>
          <w:sz w:val="28"/>
          <w:szCs w:val="26"/>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63" w:name="_Toc75447424"/>
      <w:r w:rsidRPr="00F84FD1">
        <w:rPr>
          <w:rFonts w:ascii="Times New Roman" w:eastAsia="Times New Roman" w:hAnsi="Times New Roman" w:cs="Times New Roman"/>
          <w:b/>
          <w:bCs/>
          <w:sz w:val="28"/>
          <w:szCs w:val="26"/>
          <w:lang w:eastAsia="en-US"/>
        </w:rPr>
        <w:lastRenderedPageBreak/>
        <w:t>Мероприятия по сбору и вывозу коммунальных отходов</w:t>
      </w:r>
      <w:bookmarkEnd w:id="54"/>
      <w:bookmarkEnd w:id="63"/>
    </w:p>
    <w:p w:rsidR="00F84FD1" w:rsidRPr="00F84FD1" w:rsidRDefault="00F84FD1" w:rsidP="00F84FD1">
      <w:pPr>
        <w:widowControl w:val="0"/>
        <w:autoSpaceDE w:val="0"/>
        <w:autoSpaceDN w:val="0"/>
        <w:adjustRightInd w:val="0"/>
        <w:spacing w:after="0" w:line="240" w:lineRule="auto"/>
        <w:rPr>
          <w:rFonts w:ascii="Times New Roman" w:eastAsia="Times New Roman" w:hAnsi="Times New Roman" w:cs="Times New Roman"/>
          <w:sz w:val="28"/>
          <w:szCs w:val="28"/>
          <w:highlight w:val="darkGray"/>
        </w:rPr>
      </w:pP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4"/>
          <w:lang w:eastAsia="en-US"/>
        </w:rPr>
      </w:pPr>
      <w:r w:rsidRPr="00F84FD1">
        <w:rPr>
          <w:rFonts w:ascii="Times New Roman" w:eastAsia="Times New Roman" w:hAnsi="Times New Roman" w:cs="Times New Roman"/>
          <w:color w:val="000000" w:themeColor="text1"/>
          <w:sz w:val="28"/>
          <w:szCs w:val="24"/>
          <w:lang w:eastAsia="en-US"/>
        </w:rPr>
        <w:t>Согласно территориальной схеме обращения с отходами, в том числе с твердыми коммунальными отходами Республики Хакасия, утвержденной приказом министерства промышленности и природных ресурсов Республики Хакасия от 26.09.2016 № 010-849-ПР, в настоящее время на территории Имекского сельсовета отсутствуют лицензированные объекты размещения твердых коммунальных отходов (далее – ТКО).</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r w:rsidRPr="00F84FD1">
        <w:rPr>
          <w:rFonts w:ascii="Times New Roman" w:eastAsia="Times New Roman" w:hAnsi="Times New Roman" w:cs="Times New Roman"/>
          <w:sz w:val="28"/>
          <w:szCs w:val="24"/>
          <w:lang w:eastAsia="en-US"/>
        </w:rPr>
        <w:t>В соответствии с положениями статьи 24.6 «Региональный оператор по обращению с твердыми коммунальными отходами» Федерального закона от 24.06.1998 № 89-ФЗ «Об отходах производства и потребления», сбор, транспортирование, обработка, утилизация, обезвреживание, захоронение ТКО на территории субъекта РФ осуществляются региональным оператором в соответствии с региональной программой в области обращения с отходами и территориальной схемой обращения с отходами.</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Территория Республики Хакасия разделяется на технологические зоны действия региональных операторов. Технологическая зона является территорией деятельности одного регионального оператора. Технологическая зона представляет собой территорию, на которой образуются твердые коммунальные отходы, перемещение которых целесообразно и экономически обосновано осуществлять в границах установленной зоны на имеющихся объектах размещения твердых коммунальных отходов.</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sz w:val="28"/>
          <w:szCs w:val="24"/>
          <w:lang w:eastAsia="en-US"/>
        </w:rPr>
        <w:t>Территория Имекского сельсовета относится к территориальной зоне № 5.</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4"/>
          <w:lang w:eastAsia="en-US"/>
        </w:rPr>
      </w:pPr>
      <w:r w:rsidRPr="00F84FD1">
        <w:rPr>
          <w:rFonts w:ascii="Times New Roman" w:eastAsia="Times New Roman" w:hAnsi="Times New Roman" w:cs="Times New Roman"/>
          <w:color w:val="000000" w:themeColor="text1"/>
          <w:sz w:val="28"/>
          <w:szCs w:val="24"/>
          <w:lang w:eastAsia="en-US"/>
        </w:rPr>
        <w:t>Движение отходов на территории Имекского сельсовета осуществляется по следующей схеме: транспортировка от мест накопления до объектов по обработке, утилизации, обезвреживанию и размещению отходов, расположенных в пределах одного населенного пункта, входящего в состав территории источника образования отходов.</w:t>
      </w:r>
    </w:p>
    <w:p w:rsidR="00F84FD1" w:rsidRPr="00F84FD1" w:rsidRDefault="00F84FD1" w:rsidP="00F84FD1">
      <w:pPr>
        <w:spacing w:after="0" w:line="240" w:lineRule="auto"/>
        <w:ind w:firstLine="709"/>
        <w:jc w:val="both"/>
        <w:rPr>
          <w:rFonts w:ascii="Times New Roman" w:eastAsia="Times New Roman" w:hAnsi="Times New Roman" w:cs="Times New Roman"/>
          <w:color w:val="000000" w:themeColor="text1"/>
          <w:sz w:val="28"/>
          <w:szCs w:val="24"/>
          <w:lang w:eastAsia="en-US"/>
        </w:rPr>
      </w:pPr>
      <w:r w:rsidRPr="00F84FD1">
        <w:rPr>
          <w:rFonts w:ascii="Times New Roman" w:eastAsia="Times New Roman" w:hAnsi="Times New Roman" w:cs="Times New Roman"/>
          <w:sz w:val="28"/>
          <w:szCs w:val="24"/>
          <w:lang w:eastAsia="en-US"/>
        </w:rPr>
        <w:t xml:space="preserve">Вывоз ТКО согласно </w:t>
      </w:r>
      <w:r w:rsidRPr="00F84FD1">
        <w:rPr>
          <w:rFonts w:ascii="Times New Roman" w:eastAsia="Times New Roman" w:hAnsi="Times New Roman" w:cs="Times New Roman"/>
          <w:color w:val="000000" w:themeColor="text1"/>
          <w:sz w:val="28"/>
          <w:szCs w:val="24"/>
          <w:lang w:eastAsia="en-US"/>
        </w:rPr>
        <w:t>территориальной схеме обращения с отходами, в том числе с твердыми коммунальными отходами Республики Хакасия, с территории Имекского сельсовета предусмотрен на полигон ТКО в г. Абаза, обработка и утилизация отходов так же происходит в г. Абаза.</w:t>
      </w: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lang w:eastAsia="en-US"/>
        </w:rPr>
      </w:pPr>
      <w:r w:rsidRPr="00F84FD1">
        <w:rPr>
          <w:rFonts w:ascii="Times New Roman" w:eastAsia="Times New Roman" w:hAnsi="Times New Roman" w:cs="Times New Roman"/>
          <w:color w:val="000000" w:themeColor="text1"/>
          <w:sz w:val="28"/>
          <w:szCs w:val="24"/>
          <w:lang w:eastAsia="en-US"/>
        </w:rPr>
        <w:t>Согласно территориальной схеме обращения с отходами, в том числе с твердыми коммунальными отходами Республики Хакасия</w:t>
      </w:r>
      <w:r w:rsidRPr="00F84FD1">
        <w:rPr>
          <w:rFonts w:ascii="Times New Roman" w:eastAsia="Times New Roman" w:hAnsi="Times New Roman" w:cs="Times New Roman"/>
          <w:sz w:val="28"/>
          <w:szCs w:val="24"/>
          <w:lang w:eastAsia="en-US"/>
        </w:rPr>
        <w:t xml:space="preserve"> планируется размещение объектов накопления  отходов в населенных пунктах Имекского сельсовета.</w:t>
      </w:r>
    </w:p>
    <w:p w:rsidR="00F84FD1" w:rsidRPr="00F84FD1" w:rsidRDefault="00F84FD1" w:rsidP="00F84FD1">
      <w:pPr>
        <w:spacing w:after="0" w:line="240" w:lineRule="auto"/>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pPr>
    </w:p>
    <w:p w:rsidR="00F84FD1" w:rsidRPr="00F84FD1" w:rsidRDefault="00F84FD1" w:rsidP="00F84FD1">
      <w:pPr>
        <w:spacing w:after="0" w:line="240" w:lineRule="auto"/>
        <w:ind w:firstLine="709"/>
        <w:jc w:val="both"/>
        <w:rPr>
          <w:rFonts w:ascii="Times New Roman" w:eastAsia="Times New Roman" w:hAnsi="Times New Roman" w:cs="Times New Roman"/>
          <w:sz w:val="28"/>
          <w:szCs w:val="24"/>
          <w:highlight w:val="darkGray"/>
          <w:lang w:eastAsia="en-US"/>
        </w:rPr>
        <w:sectPr w:rsidR="00F84FD1" w:rsidRPr="00F84FD1" w:rsidSect="00F84FD1">
          <w:pgSz w:w="11906" w:h="16838"/>
          <w:pgMar w:top="1134" w:right="851" w:bottom="1134" w:left="1701" w:header="709" w:footer="423" w:gutter="0"/>
          <w:cols w:space="708"/>
          <w:docGrid w:linePitch="360"/>
        </w:sectPr>
      </w:pPr>
    </w:p>
    <w:p w:rsidR="00F84FD1" w:rsidRPr="00F84FD1" w:rsidRDefault="00F84FD1" w:rsidP="006A5BA1">
      <w:pPr>
        <w:keepNext/>
        <w:keepLines/>
        <w:numPr>
          <w:ilvl w:val="1"/>
          <w:numId w:val="49"/>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64" w:name="_Toc75447425"/>
      <w:r w:rsidRPr="00F84FD1">
        <w:rPr>
          <w:rFonts w:ascii="Times New Roman" w:eastAsia="Times New Roman" w:hAnsi="Times New Roman" w:cs="Times New Roman"/>
          <w:b/>
          <w:bCs/>
          <w:sz w:val="28"/>
          <w:szCs w:val="26"/>
          <w:lang w:eastAsia="en-US"/>
        </w:rPr>
        <w:lastRenderedPageBreak/>
        <w:t>Мероприятия по обеспечению экологической безопасности</w:t>
      </w:r>
      <w:bookmarkEnd w:id="64"/>
      <w:r w:rsidRPr="00F84FD1">
        <w:rPr>
          <w:rFonts w:ascii="Times New Roman" w:eastAsia="Times New Roman" w:hAnsi="Times New Roman" w:cs="Times New Roman"/>
          <w:b/>
          <w:bCs/>
          <w:sz w:val="28"/>
          <w:szCs w:val="26"/>
          <w:lang w:eastAsia="en-US"/>
        </w:rPr>
        <w:t xml:space="preserve"> </w:t>
      </w:r>
    </w:p>
    <w:p w:rsidR="00F84FD1" w:rsidRPr="00F84FD1" w:rsidRDefault="00F84FD1" w:rsidP="00F84FD1">
      <w:pPr>
        <w:keepNext/>
        <w:keepLines/>
        <w:spacing w:after="0" w:line="240" w:lineRule="auto"/>
        <w:jc w:val="both"/>
        <w:rPr>
          <w:rFonts w:ascii="Times New Roman" w:eastAsia="Times New Roman" w:hAnsi="Times New Roman" w:cs="Times New Roman"/>
          <w:sz w:val="28"/>
          <w:szCs w:val="24"/>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К числу положительных факторов, способствующих развитию Имекского сельсовета, относятся:</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сравнительная близость к республиканскому центру городу Абакану и районному центру села Таштып;</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обеспеченность транспортными связями (автомобильными);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имеющиеся территориальные ресурсы;</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имеющиеся трудовые ресурсы;</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отсутствие серьезных строительных ограничений, связанных с геологическими условиями;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Одним из ключевых направлений развития Имекского сельсовета Таштыпского района является повышение уровня и качества жизни населения.</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Высокое качество жизни и здоровья населения, а также устойчивое экономическое развитие района и сельсовета могут быть обеспечены только при условии сохранения природных систем и поддержания соответствующего качества окружающей среды.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Для этого необходимо формировать и последовательно реализовывать единую политику в области экологии, направленную на охрану окружающей среды и рациональное использование природных ресурсов.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Стратегической целью экологической политики Таштыпского района Республики Хакассия   в долгосрочной перспективе является поддержание целостности природных систем и их жизнеобеспечивающих функций для устойчивого развития, укрепления здоровья населения и обеспечения экологической безопасности территории при условии повышения конкурентоспособности ее экономики и экологической привлекательности территории.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Основным принципом формирования пространственной концепции Имекского сельсовета Таштыпского района является приоритетность природно-экологического подхода в решении планировочных задач.</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Разработанное в составе генерального плана функциональное зонирование учитывает природную, историко-культурную специфику района, сложившиеся особенности использования земель.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При разработке градостроительных зон учтены положения Градостроительного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rsidR="00F84FD1" w:rsidRPr="00F84FD1" w:rsidRDefault="00F84FD1" w:rsidP="00F84FD1">
      <w:pPr>
        <w:keepNext/>
        <w:keepLines/>
        <w:spacing w:after="0" w:line="240" w:lineRule="auto"/>
        <w:ind w:left="709" w:firstLine="709"/>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i/>
          <w:sz w:val="28"/>
          <w:szCs w:val="28"/>
          <w:lang w:eastAsia="en-US"/>
        </w:rPr>
      </w:pPr>
      <w:r w:rsidRPr="00F84FD1">
        <w:rPr>
          <w:rFonts w:ascii="Times New Roman" w:eastAsia="Times New Roman" w:hAnsi="Times New Roman" w:cs="Times New Roman"/>
          <w:bCs/>
          <w:i/>
          <w:sz w:val="28"/>
          <w:szCs w:val="28"/>
          <w:lang w:eastAsia="en-US"/>
        </w:rPr>
        <w:t>Учёт местных природно-климатических условий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На решение градостроительных задач влияют следующие природные факторы: климат, рельеф местности, растительный покров, гидрологические ресурсы, геологические условия, видовые качества местности.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lastRenderedPageBreak/>
        <w:t>Окрестности Имекского сельсовета живописны и интересны своим сочетанием рельефа, водных источников, растительного покрова, животного мира.</w:t>
      </w:r>
      <w:r w:rsidRPr="00F84FD1">
        <w:rPr>
          <w:rFonts w:ascii="Times New Roman" w:eastAsia="Times New Roman" w:hAnsi="Times New Roman" w:cs="Times New Roman"/>
          <w:bCs/>
          <w:sz w:val="28"/>
          <w:szCs w:val="28"/>
          <w:lang w:eastAsia="en-US"/>
        </w:rPr>
        <w:tab/>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Территория характеризуется слабой защищенностью геологических структур от проникновения загрязняющих веществ в подземные воды. Слабая защищенность водоносных горизонтов с поверхности, отсутствие надежных водоупоров в толще пород обуславливает площадное техногенное загрязнение первых от поверхности четвертичных водоносных горизонтов, и проникновение загрязняющих веществ в нижнезалегающие палеогеновые и палеозойские горизонты.</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Проектируемая территория характеризующейся жарким летом, холодной зимой, резким колебанием температуры воздуха и недостаточным количеством атмосферных осадков.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Основным фактором, характеризующим уровень загрязнения природной среды на той или иной территории, являются ассимилирующие способности объектов природной среды – атмосферы и гидросферы, определяющихся в абсолютном большинстве случаев особенностями климата.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Республика Хакасия расположена в зоне повышенного природного потенциала загрязнения атмосферы, который характеризуется частой повторяемостью штилей и приземных инверсий, что затрудняет рассеивание вредных веществ и способствует их накоплению в атмосфере.</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Одним из благоприятных факторов состояния окружающей среды проектируемой территории является наличие зеленых насаждений естественного происхождения, которые выполняют функции защиты природных и иных объектов, которые подлежат освоению в целях сохранения средообразующих, водоохранных, защитных, санитарно-гигиенических, оздоровительных и иных полезных функций.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По санитарно-гигиенической оценке климато-метеорологических факторов условия проектируемой территории определяются как умеренно-суровые; инсоляционные ресурсы и ресурсы УФР благоприятны; зимняя дискомфортность характеризуется интенсивной ветрометелевой деятельностью, летняя – избыточной солнечной радиацией.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Здесь желательны мероприятия по корригированию микроклимата.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Путями корригирования микроклимата будут являться зимой ветро - и снегозащита территории, зданий и сооружений, летом – регулирование солнечной радиации и теплового излучения сильно нагретых поверхностей. Средства же регулирования микроклимата предполагают использование в проекте градостроительных, архитектурно – строительных и инженерно – технических мероприятий.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p>
    <w:p w:rsidR="00F84FD1" w:rsidRPr="00F84FD1" w:rsidRDefault="00F84FD1" w:rsidP="006A5BA1">
      <w:pPr>
        <w:keepNext/>
        <w:keepLines/>
        <w:numPr>
          <w:ilvl w:val="2"/>
          <w:numId w:val="50"/>
        </w:numPr>
        <w:spacing w:after="0" w:line="240" w:lineRule="auto"/>
        <w:ind w:left="709" w:firstLine="0"/>
        <w:jc w:val="both"/>
        <w:outlineLvl w:val="1"/>
        <w:rPr>
          <w:rFonts w:ascii="Times New Roman" w:eastAsia="Times New Roman" w:hAnsi="Times New Roman" w:cs="Times New Roman"/>
          <w:b/>
          <w:bCs/>
          <w:sz w:val="28"/>
          <w:szCs w:val="26"/>
          <w:lang w:eastAsia="en-US"/>
        </w:rPr>
      </w:pPr>
      <w:bookmarkStart w:id="65" w:name="_Toc75447426"/>
      <w:r w:rsidRPr="00F84FD1">
        <w:rPr>
          <w:rFonts w:ascii="Times New Roman" w:eastAsia="Times New Roman" w:hAnsi="Times New Roman" w:cs="Times New Roman"/>
          <w:b/>
          <w:bCs/>
          <w:sz w:val="28"/>
          <w:szCs w:val="26"/>
          <w:lang w:eastAsia="en-US"/>
        </w:rPr>
        <w:lastRenderedPageBreak/>
        <w:t>Комплекс мер по охране от загрязнения воздушного бассейна, поверхностных и подземных вод, почвы и ландшафта</w:t>
      </w:r>
      <w:bookmarkEnd w:id="65"/>
    </w:p>
    <w:p w:rsidR="00F84FD1" w:rsidRPr="00F84FD1" w:rsidRDefault="00F84FD1" w:rsidP="00F84FD1">
      <w:pPr>
        <w:keepNext/>
        <w:keepLines/>
        <w:spacing w:after="0" w:line="240" w:lineRule="auto"/>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i/>
          <w:sz w:val="28"/>
          <w:szCs w:val="28"/>
          <w:lang w:eastAsia="en-US"/>
        </w:rPr>
        <w:t>Мероприятия по сохранению и улучшению воздушного бассейна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Атмосферный воздух является важнейшей и неотъемлемой частью среды обитания человека. Степень его загрязнения относится к числу приоритетных факторов, влияющих на здоровье населения.</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Слагаемыми качества атмосферного воздуха являются интенсивность загрязнения его выбросами, как от стационарных, так и от передвижных источников загрязнения (транспорт).</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Промышленность на территории Имекского сельсовета не получила какого-либо развития, так как исторически производственная сфера базировалась на сельскохозяйственном производстве.</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Качество атмосферного воздуха -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В целях определения критериев безопасности и безвредности воздействия химических, физических и биологических факторов на людей, растения и животных, особо охраняемые природные территории и объекты, а также в целях оценки состояния атмосферного воздуха устанавливаются гигиенические экологические нормативы качества атмосферного воздуха и предельно допустимые уровни физических воздействий на него.</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К основным антропогенным факторам, влияющим на уровень загрязнения атмосферного воздуха в Республике Хакасия, в том числе в Таштыпском районе, по данным Государственного Доклада Управления Роспотребнадзора по Республике Хакасия «О состоянии санитарно-эпидемиологического благополучия населения в Республике Хакасия в 2020 году» относятся: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значительное количество топок частного сектора;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использование устаревших технологий на котельных и других объектах;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отсутствие альтернативных, в том числе возобновляемых, источников энергии;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интенсивный рост числа передвижных источников загрязнения атмосферы с двигателями внутреннего сгорания, эксплуатируемых без учета пропускной способности уличной сети существующей застройки;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ошибки в планировке и застройке населенных пунктов в зоне повышенного природного потенциала загрязнения атмосферы, приводящие к размещению жилых массивов, в т.ч.  частного сектора с печным отоплением, при отсутствии свободной циркуляции воздуха.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Стационарные и передвижные посты наблюдения за загрязнением атмосферного воздуха в Таштыпском районе отсутствуют, поэтому представить информацию о загрязнении атмосферного воздуха в Имекском сельсовете не представляется возможным.</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lastRenderedPageBreak/>
        <w:t>На территории Республики лабораторные исследования атмосферного воздуха в рамках социально-гигиенического мониторинга осуществляется на 4 мониторинговых постах Центра по гидрометеорологии и мониторингу окружающей среды Республики Хакасия – филиала ФГБУ «Среднесибирское УГМС» (2 поста в г. Абакане, по 1 посту в гг. Черногорске, Саяногорске).</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По данным Государственного доклада «О состоянии и охране окружающей среды в Республике Хакасия за 2019 год» Таштыпский район и, в том числе, Имекский сельсовет имеют наименьшие объемы валовых выбросов от стационарных источников загрязнения по сравнению с другими  районами Республики и составляют 0,155 тыс.т. в год (0,15% от общего по Республике Хакасия).</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Из представленных данных мониторинга, средняя за  год концентрация взвешенных веществ составляет менее 1 ПДК.</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Приоритетным направлением по обеспечению охраны атмосферного воздуха от загрязнения является снижение объемов выбросов загрязняющих веществ в атмосферу. Степень загрязненности атмосферы на проектируемой территории является удовлетворительной. </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В районе  осуществление совместной деятельности по улучшению состояния атмосферного воздуха строится во взаимодействии всех заинтересованных органов,  учреждений, общественности и реализуется в рамках целевой программы Республики Хакасия «Охрана окружающей среды, воспроизводство и использование природных ресурсов в Республике Хакасия», утвержденной Правительством Республики Хакасия от 13 ноября 2013 года N 623, с изменениями на 12 августа 2020 года.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При решении задачи предотвращения и снижения текущего негативного воздействия на окружающую среду и здоровье населения используются следующие механизмы:</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снижение выбросов вредных веществ в атмосферный воздух от стационарных источников за счет технического перевооружения, реконструкции и модернизации производства;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снижение загрязнения атмосферного воздуха в сельских поселениях и частной жилой застройке за счет централизации теплоснабжения частной малоэтажной жилой застройки;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контроль за реализацией мероприятий, направленных на достижение нормативов ПДВ вредных (загрязняющих) веществ в атмосферный воздух;</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предусматриваются размещение парков и скверов;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осуществление мониторинга в атмосферном воздухе жилой застройки содержания основных загрязнителей и взвешенных веществ на стационарных постах наблюдения, а также на  маршрутных постах наблюдения;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информирование органов власти на всех уровнях.</w:t>
      </w:r>
    </w:p>
    <w:p w:rsidR="00F84FD1" w:rsidRPr="00F84FD1" w:rsidRDefault="00F84FD1" w:rsidP="00F84FD1">
      <w:pPr>
        <w:keepNext/>
        <w:keepLines/>
        <w:spacing w:after="0" w:line="240" w:lineRule="auto"/>
        <w:jc w:val="both"/>
        <w:rPr>
          <w:rFonts w:ascii="Times New Roman" w:eastAsia="Times New Roman" w:hAnsi="Times New Roman" w:cs="Times New Roman"/>
          <w:bCs/>
          <w:sz w:val="28"/>
          <w:szCs w:val="28"/>
          <w:lang w:eastAsia="en-US"/>
        </w:rPr>
      </w:pPr>
    </w:p>
    <w:p w:rsidR="00F84FD1" w:rsidRPr="00F84FD1" w:rsidRDefault="00F84FD1" w:rsidP="00F84FD1">
      <w:pPr>
        <w:keepNext/>
        <w:keepLines/>
        <w:spacing w:after="0" w:line="240" w:lineRule="auto"/>
        <w:jc w:val="both"/>
        <w:rPr>
          <w:rFonts w:ascii="Times New Roman" w:eastAsia="Times New Roman" w:hAnsi="Times New Roman" w:cs="Times New Roman"/>
          <w:bCs/>
          <w:i/>
          <w:sz w:val="28"/>
          <w:szCs w:val="28"/>
          <w:lang w:eastAsia="en-US"/>
        </w:rPr>
      </w:pPr>
      <w:r>
        <w:rPr>
          <w:rFonts w:ascii="Times New Roman" w:eastAsia="Times New Roman" w:hAnsi="Times New Roman" w:cs="Times New Roman"/>
          <w:bCs/>
          <w:i/>
          <w:sz w:val="28"/>
          <w:szCs w:val="28"/>
          <w:lang w:eastAsia="en-US"/>
        </w:rPr>
        <w:t xml:space="preserve">           </w:t>
      </w:r>
      <w:r w:rsidRPr="00F84FD1">
        <w:rPr>
          <w:rFonts w:ascii="Times New Roman" w:eastAsia="Times New Roman" w:hAnsi="Times New Roman" w:cs="Times New Roman"/>
          <w:bCs/>
          <w:i/>
          <w:sz w:val="28"/>
          <w:szCs w:val="28"/>
          <w:lang w:eastAsia="en-US"/>
        </w:rPr>
        <w:t>Мероприятия по охране поверхностных и подземных вод, почвы и ландшафта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lastRenderedPageBreak/>
        <w:t>Защита населенных пунктов, объектов инфраструктуры и сельскохозяйственных земель в Республике Хакасия является важной и неотложной задачей.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Только заблаговременное выполнение комплекса инженерных мероприятий позволит обеспечить стабильную защиту от притока поверхностных вод и влияния грунтовых вод на территориях Республики.</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Гидрографическая сеть сельсовета принадлежит бассейну реки Таштып Это типичная горная речка, берущая своё начало на склонах Западного Саяна и Горного Алтая. Реки Имек и Харой являются ее притоками.</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По всем водотокам сельсовета необходимо проведение работ по расчистке русел и благоустройству (укреплению) берегов. </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Проведение мероприятий по расчистке русел не только улучшит водообеспечение самих водотоков, но и положительно скажется на состоянии прилегающих территорий в части снижения уровня грунтовых вод.</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Состояние обеспечения населения качественной питьевой водой оценивается в настоящее время как крайне слабое. </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Главной причиной этого является не освоенность месторождений, отсутствие представления о ресурсном потенциале  питьевых подземных вод, их минерализованных  и целебных свойствах.</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Это следует считать как социально – экологическим упущением, с учетом которого необходима целенаправленная разработка выделения из общих ресурсов маломинерализованных вод, оценка ресурсов и прогноз состояния вод именно питьевого качества.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В качестве питьевого водоснабжения используются подземные воды.</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Источником формирования загрязнения поверхностных и подземных вод в населенных пунктах Имекского сельсовета является поверхностное загрязнение от частного сектора и сельскохозяйственных объектов, а именно сточные воды, образующиеся от жизнедеятельности населения и содержания скота.</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Сложившаяся на сегодняшний день на территории Таштыпского района критическая ситуация в области образования, использования, обезвреживания, хранения и захоронения отходов ведет к опасному загрязнению окружающей среды, нерациональному использованию природных ресурсов, экономическому ущербу и представляет реальную угрозу здоровью населения. </w:t>
      </w:r>
    </w:p>
    <w:p w:rsidR="00F84FD1" w:rsidRPr="00F84FD1" w:rsidRDefault="00F84FD1" w:rsidP="00F84FD1">
      <w:pPr>
        <w:keepNext/>
        <w:keepLines/>
        <w:spacing w:after="0" w:line="240" w:lineRule="auto"/>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ab/>
        <w:t xml:space="preserve">Основной целью организации системы обращения с твердыми коммунальными отходами на территории является улучшение санитарно-гигиенических условий проживания населения, охрана почв и уменьшение нагрузок на окружающую среду. </w:t>
      </w:r>
    </w:p>
    <w:p w:rsidR="00F84FD1" w:rsidRPr="00F84FD1" w:rsidRDefault="00F84FD1" w:rsidP="00F84FD1">
      <w:pPr>
        <w:keepNext/>
        <w:keepLines/>
        <w:spacing w:after="0" w:line="240" w:lineRule="auto"/>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w:t>
      </w:r>
      <w:r w:rsidRPr="00F84FD1">
        <w:rPr>
          <w:rFonts w:ascii="Times New Roman" w:eastAsia="Times New Roman" w:hAnsi="Times New Roman" w:cs="Times New Roman"/>
          <w:bCs/>
          <w:sz w:val="28"/>
          <w:szCs w:val="28"/>
          <w:lang w:eastAsia="en-US"/>
        </w:rPr>
        <w:tab/>
        <w:t>В Имекском сельсовете гигиеническое нормирование качества подземных и поверхностных вод не проводилось, также не проводились исследования качества почв и радиационные исследования.</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lastRenderedPageBreak/>
        <w:t>Муниципальная программа «Экологическая безопасность Таштыпского района», утвержденная постановлением Администрации Таштыпского района от 18.06.2019г. № 269 содержит ряд мероприятий, направленных на решение важных задач в сфере охраны окружающей среды и рационального природопользования на территории Таштыпского района, осуществление которых будет способствовать обеспечению экологической безопасности, защите территорий и населения района от негативного воздействия отходов на окружающую среду. Срок реализации муниципальной программы — с 2017 по 2022 годы.</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Основными задачами в этой сфере являются: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организации рациональной системы сбора отходов;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обустройство мест сбора и накопления твердых бытовых отходов;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сбор и вывоз отходов на специально отведенные места – обустроенный полигон  ТКО;</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максимально возможная утилизация, вторичное использование;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уменьшение территорий, отчуждаемых под захоронение отходов;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создание усовершенствованной системы коммунально-бытового обеспечения и осуществление водно-рекреационного благоустройства территории путем внедрения современных методов очистки;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разработка и утверждение генеральной схемы очистки населенных пунктов, предусматривающей рациональный сбор, быстрое удаление, надежное обезвреживание и экономически целесообразную утилизацию бытовых отходов;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ликвидация несанкционированных свалок и рекультивация нарушенных земель;</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эксплуатация полигонов ТКО должна соответствовать гигиеническим требованиям, в соответствии с СанПиНом 2.2.1. /2.1.1.1200-03 п. 7.1.12, ориентировочная санитарно-защитная зона от полигонов ТКО составляет 500 метров;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развитие системы сбора и уничтожения биологических отходов;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кардинальным решением восстановления чистоты водоемов является прекращение в них сброса неорганизованных хозяйственно-бытовых и производственных неочищенных стоков, ливневых и талых вод, расчистка и благоустройство береговой зоны;</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выполнение мероприятий по дноуглублению рек Имек и Харой для  поддержания проточного режима в водотоках, что будет способствовать улучшению качества воды, используемой для хозяйственно-питьевых нужд, оздоровлению экологической обстановки в населенных пунктах, снижению угрозы подтопления прилегающих территорий;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проведение паспортизации и мероприятий по сохранению естественного ландшафта и биологического разнообразия природной территории», проектом предусматриваются мини-парки и рекреационные зоны в жилой застройке;</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lastRenderedPageBreak/>
        <w:t>- в целях охраны почвенного покрова и ландшафта рекомендуется не допускать нарушение почвенно-растительного покрова при строительных работах, вырубку древесно-кустарниковой растительности, уничтожение травяного покрова, приведение в порядок полос отчуждения территорий, примыкающих к магистралям, складских и коммунальных территорий и создание единой системы зеленых насаждений;</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устройство содержание в надлежащем порядке зон санитарной охраны водозаборов.</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В целях улучшения экологической обстановки и обеспечения благоприятных и безопасных условий проживания на территории проектом предлагается следующая приоритетность решения экологических проблем:</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сокращение выбросов вредных веществ в атмосферу за счет перевода предприятий на экологически безопасные технологии;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проведение мероприятий по снижению нагрузки на среду обитания от автотранспорта;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осуществление комплекса мероприятий по улучшению водоснабжения территории;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обеспечение населения чистой питьевой водой, безопасная эксплуатация и охрана источников нецентрализованного водоснабжения  общего пользования;</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внедрения современных методов санитарной очистки территории;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разработка экологического паспорта;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развитие рекреационного хозяйства;</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развитие системы экологического мониторинга за состоянием атмосферы, водных объектов, почв, за воздействием физических факторов;</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в целях повышения эффективности природоохранной деятельности рекомендуется внедрение систем управления охраной окружающей среды;</w:t>
      </w:r>
    </w:p>
    <w:p w:rsidR="00F84FD1" w:rsidRPr="00F84FD1" w:rsidRDefault="00F84FD1" w:rsidP="00F84FD1">
      <w:pPr>
        <w:keepNext/>
        <w:keepLines/>
        <w:spacing w:after="0" w:line="240" w:lineRule="auto"/>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совершенствование форм и методов экологического образования, воспитания и информационно-просветительской деятельности;</w:t>
      </w:r>
    </w:p>
    <w:p w:rsidR="00F84FD1" w:rsidRPr="00F84FD1" w:rsidRDefault="00F84FD1" w:rsidP="00F84FD1">
      <w:pPr>
        <w:keepNext/>
        <w:keepLines/>
        <w:spacing w:after="0" w:line="240" w:lineRule="auto"/>
        <w:ind w:firstLine="709"/>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 xml:space="preserve">- обеспечение населения информацией о состоянии окружающей среды в поселке, районе и Республике; </w:t>
      </w:r>
    </w:p>
    <w:p w:rsidR="00F84FD1" w:rsidRPr="00F84FD1" w:rsidRDefault="00F84FD1" w:rsidP="00F84FD1">
      <w:pPr>
        <w:keepNext/>
        <w:keepLines/>
        <w:spacing w:after="0" w:line="240" w:lineRule="auto"/>
        <w:ind w:firstLine="708"/>
        <w:jc w:val="both"/>
        <w:rPr>
          <w:rFonts w:ascii="Times New Roman" w:eastAsia="Times New Roman" w:hAnsi="Times New Roman" w:cs="Times New Roman"/>
          <w:bCs/>
          <w:sz w:val="28"/>
          <w:szCs w:val="28"/>
          <w:lang w:eastAsia="en-US"/>
        </w:rPr>
      </w:pPr>
      <w:r w:rsidRPr="00F84FD1">
        <w:rPr>
          <w:rFonts w:ascii="Times New Roman" w:eastAsia="Times New Roman" w:hAnsi="Times New Roman" w:cs="Times New Roman"/>
          <w:bCs/>
          <w:sz w:val="28"/>
          <w:szCs w:val="28"/>
          <w:lang w:eastAsia="en-US"/>
        </w:rPr>
        <w:t>Реализация программных мероприятий позволит создать условия для обеспечения конституционного права населения Имекского сельсовета Таштыпского района Республики Хакасия на благоприятную окружающую среду и получение объективной информации о ее состоянии.</w:t>
      </w:r>
    </w:p>
    <w:p w:rsidR="00D43DF7" w:rsidRPr="00D43DF7" w:rsidRDefault="00D43DF7" w:rsidP="006A5BA1">
      <w:pPr>
        <w:keepNext/>
        <w:keepLines/>
        <w:numPr>
          <w:ilvl w:val="1"/>
          <w:numId w:val="49"/>
        </w:numPr>
        <w:spacing w:after="0" w:line="240" w:lineRule="auto"/>
        <w:ind w:left="0" w:firstLine="709"/>
        <w:jc w:val="both"/>
        <w:outlineLvl w:val="1"/>
        <w:rPr>
          <w:rFonts w:ascii="Times New Roman" w:eastAsia="Times New Roman" w:hAnsi="Times New Roman" w:cs="Times New Roman"/>
          <w:b/>
          <w:bCs/>
          <w:sz w:val="28"/>
          <w:szCs w:val="26"/>
          <w:lang w:eastAsia="en-US"/>
        </w:rPr>
      </w:pPr>
      <w:bookmarkStart w:id="66" w:name="_Toc75447427"/>
      <w:r w:rsidRPr="00D43DF7">
        <w:rPr>
          <w:rFonts w:ascii="Times New Roman" w:eastAsia="Times New Roman" w:hAnsi="Times New Roman" w:cs="Times New Roman"/>
          <w:b/>
          <w:bCs/>
          <w:sz w:val="28"/>
          <w:szCs w:val="26"/>
          <w:lang w:eastAsia="en-US"/>
        </w:rPr>
        <w:t>Перечень основных факторов риска возникновения чрезвычайных ситуаций природного и техногенного характера</w:t>
      </w:r>
      <w:bookmarkEnd w:id="66"/>
    </w:p>
    <w:p w:rsidR="00D43DF7" w:rsidRPr="00D43DF7" w:rsidRDefault="00D43DF7" w:rsidP="00D43DF7">
      <w:pPr>
        <w:spacing w:after="0" w:line="240" w:lineRule="auto"/>
        <w:jc w:val="both"/>
        <w:rPr>
          <w:rFonts w:ascii="Times New Roman" w:eastAsia="Times New Roman" w:hAnsi="Times New Roman" w:cs="Times New Roman"/>
          <w:b/>
          <w:sz w:val="28"/>
          <w:szCs w:val="24"/>
          <w:lang w:eastAsia="en-US"/>
        </w:rPr>
      </w:pPr>
    </w:p>
    <w:p w:rsidR="00D43DF7" w:rsidRPr="00D43DF7" w:rsidRDefault="00D43DF7" w:rsidP="006A5BA1">
      <w:pPr>
        <w:keepNext/>
        <w:keepLines/>
        <w:numPr>
          <w:ilvl w:val="2"/>
          <w:numId w:val="51"/>
        </w:numPr>
        <w:spacing w:after="0" w:line="240" w:lineRule="auto"/>
        <w:ind w:left="0" w:firstLine="709"/>
        <w:jc w:val="both"/>
        <w:outlineLvl w:val="1"/>
        <w:rPr>
          <w:rFonts w:ascii="Times New Roman" w:eastAsia="Times New Roman" w:hAnsi="Times New Roman" w:cs="Times New Roman"/>
          <w:b/>
          <w:bCs/>
          <w:sz w:val="28"/>
          <w:szCs w:val="26"/>
          <w:lang w:eastAsia="en-US"/>
        </w:rPr>
      </w:pPr>
      <w:bookmarkStart w:id="67" w:name="_Toc75447428"/>
      <w:r w:rsidRPr="00D43DF7">
        <w:rPr>
          <w:rFonts w:ascii="Times New Roman" w:eastAsia="Times New Roman" w:hAnsi="Times New Roman" w:cs="Times New Roman"/>
          <w:b/>
          <w:bCs/>
          <w:sz w:val="28"/>
          <w:szCs w:val="26"/>
          <w:lang w:eastAsia="en-US"/>
        </w:rPr>
        <w:lastRenderedPageBreak/>
        <w:t>. Перечень возможных источников ЧС природного характера, которые могут оказывать воздействие на проектируемую территорию</w:t>
      </w:r>
      <w:bookmarkEnd w:id="67"/>
    </w:p>
    <w:p w:rsidR="00D43DF7" w:rsidRPr="00D43DF7" w:rsidRDefault="00D43DF7" w:rsidP="00D43DF7">
      <w:pPr>
        <w:keepNext/>
        <w:keepLines/>
        <w:spacing w:after="0" w:line="240" w:lineRule="auto"/>
        <w:ind w:left="709"/>
        <w:jc w:val="both"/>
        <w:rPr>
          <w:rFonts w:ascii="Times New Roman" w:eastAsia="Times New Roman" w:hAnsi="Times New Roman" w:cs="Times New Roman"/>
          <w:b/>
          <w:bCs/>
          <w:sz w:val="28"/>
          <w:szCs w:val="26"/>
          <w:highlight w:val="darkGray"/>
          <w:lang w:eastAsia="en-US"/>
        </w:rPr>
      </w:pP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Чрезвычайные ситуации природного характера 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Основными источниками ЧС природного характера на территории рассматриваемой территории являются: </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неблагоприятные метеорологические явления (дожди, град, снегопады, снежные заносы, усиленные ветра);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опасные гидрологические явления (повышение уровня воды в реках в период весеннего половодья и дождевых осадков);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природные пожары;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опасные геологические процессы – землетрясения.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Ураганные ветра проходят в период июнь-август и причиняют значительный материальный ущерб объектам экономики, объектам бюджетной сферы и жилому сектору (муниципальному и частному), выводят из строя коммуни</w:t>
      </w:r>
      <w:r w:rsidRPr="00D43DF7">
        <w:rPr>
          <w:rFonts w:ascii="Times New Roman" w:eastAsia="Calibri" w:hAnsi="Times New Roman" w:cs="Times New Roman"/>
          <w:sz w:val="28"/>
          <w:szCs w:val="28"/>
          <w:lang w:eastAsia="en-US"/>
        </w:rPr>
        <w:softHyphen/>
        <w:t>кации. При сильном ветре в летний период времени возможны повреждения крыш жилых, производственных зданий и учреждений. Возможны повреждения линий электропередач. Вероятность ураганных ветров со скоростью более 35 м/с – 1 раз в 25 лет.</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Зимой при сильных снежных заносах временно может нарушиться транспортное движение в небольших населенных пунктах района. При сильных продолжительных морозах возможны замерзания водопроводных систем, теплосетей. Нарушится водоснабжение населения и отопление объектов.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Возможно возникновение лесных пожаров в пожароопасный весенне-осенний период, а также в засушливый и жаркий периоды в летнее время. Исходя из среднестатистических устойчивых высоких температур, в период с мая по июль прогнозируется 1-5 класс пожарной опасности. Основными источниками возникновения лесных пожаров являются деятельность людей и грозовые разряды. Риск возникновения очагов лесных пожаров и связанных с ними чрезвычайных ситуаций резко увеличивается при неблагоприятных погодных условиях (продолжительная засуха, высокие температуры воздуха, сильный ветер).</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Сельское поселение примыкает к лесным массивам находящихся на территории сельсовета и попадает в зону лесных пожаров. Также сельское поселение может оказаться в зоне сильного задымления при лесных пожарах на удаленных территориях.</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 сейсмически опасных районах должны быть соблюдены все необходимые требования по безопасности жизни населения и устойчивости зданий и сооружений. Строительство должно вестись в соответствии с СП 14.13330.2014 «Строительство в сейсмических районах».</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В соответствии с СП 14.13330.2014 «Строительство в сейсмических районах» сейсмическая опасность при массовом строительстве равна 6 баллам.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 соответствии с СП «Геофизика опасных природных процессов» территория размещения проектируемого объекта относится к опасной категории природных процессов.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Однако, сейсмичность конкретной площадки строительства, следует уточнять в соответствии с данными микросейсморайонирования и результатами инженерных изысканий, проводимых специализированными организациями с привлечением территориальных изыскательных организаций. При неблагоприятных инженерно-геологических условиях сейсмичность конкретной площадки может быть увеличена или снижена.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 рассматриваемой территории к опасным явлениям погоды относятся: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Сильный ветер, в том числе возможны ураганы со скоростью ветра более 25 м/сек;</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Сильный дождь (мокрый снег, дождь со снегом) количество осадков -50 мм и более за 12 часов;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Сильный ливень, количество осадков -30 мм и более за час;</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Продолжительные сильные дожди, количество осадков -100 мм и более за период более 12 часов, но менее 48 часов;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Сильный снег, количество осадков – не менее 20 мм за период не более 12 часов;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Сильная метель – общая или низовая метель при скорости ветра 15 м/сек и видимости менее500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Большие среднегодовые перепады температур (сильные морозы зимой и высокие температуры летом).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rsidR="00D43DF7" w:rsidRPr="00D43DF7" w:rsidRDefault="00D43DF7" w:rsidP="006A5BA1">
      <w:pPr>
        <w:numPr>
          <w:ilvl w:val="0"/>
          <w:numId w:val="4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при сильном ветре может произойти разрушение построек, повреждение воздушных линий связи электропередач, повал деревьев. Так же может быть затруднена работа транспорта;</w:t>
      </w:r>
    </w:p>
    <w:p w:rsidR="00D43DF7" w:rsidRPr="00D43DF7" w:rsidRDefault="00D43DF7" w:rsidP="006A5BA1">
      <w:pPr>
        <w:numPr>
          <w:ilvl w:val="0"/>
          <w:numId w:val="4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при сильном дожде, ливне и продолжительном сильном дожде возможно затопление территории, дождевой паводок, размыв почвы, дорог; затруднения в работе транспорта и проведение наружных работ; </w:t>
      </w:r>
    </w:p>
    <w:p w:rsidR="00D43DF7" w:rsidRPr="00D43DF7" w:rsidRDefault="00D43DF7" w:rsidP="006A5BA1">
      <w:pPr>
        <w:numPr>
          <w:ilvl w:val="0"/>
          <w:numId w:val="4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затруднена работа транспорта;</w:t>
      </w:r>
    </w:p>
    <w:p w:rsidR="00D43DF7" w:rsidRPr="00D43DF7" w:rsidRDefault="00D43DF7" w:rsidP="006A5BA1">
      <w:pPr>
        <w:numPr>
          <w:ilvl w:val="0"/>
          <w:numId w:val="4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при сильной метели из-за ветровой и снеговой нагрузки могут возникать снежные заносы, а так же происходить повреждения и разрушения построенных линий связи и электропередач и затруднения в работе транспорта.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При повседневной деятельности: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 обеспечить готовность резервных источников питания в лечебных учреждениях, на системах жизнеобеспечения и других объектах экономики; </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поддерживать в рабочем состоянии водосточные канавы, водопропускные трубы и другие сооружения обеспечивающих сток ливневых вод;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осуществлять устройство новых  водопропускных труб для исключения подтопления территории при интенсивных осадках.</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При угрозе и возникновении опасных метеорологических явлений и процессов: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немедленно проинформировать население через СМИ об опасных метеорологических явлениях;</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привести в готовность аварийно-спасательные формирования;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проверить готовность резервов материальных средств для ликвидации ЧС на объектах электроснабжения;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осуществлять устройство обводных каналов, поддержание в рабочем состоянии старых и устройство новых водопропускных сооружений;</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обеспечить готовность резервных источников питания на системах жизнеобеспечения;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подготовить средства пожаротушения.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Проектные и строительные работы должны выполняться с учетом ветровой нагрузки для данного региона, интенсивности осадков.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 соответствии с СП 115.13330.2016 к опасным природным процессам на данной территории относятся: землетрясения, наводнения в результате половодья.</w:t>
      </w:r>
    </w:p>
    <w:p w:rsidR="00D43DF7" w:rsidRPr="00D43DF7" w:rsidRDefault="00D43DF7" w:rsidP="00D43DF7">
      <w:pPr>
        <w:spacing w:after="0" w:line="240" w:lineRule="auto"/>
        <w:jc w:val="both"/>
        <w:rPr>
          <w:rFonts w:ascii="Times New Roman" w:eastAsia="Times New Roman" w:hAnsi="Times New Roman" w:cs="Times New Roman"/>
          <w:b/>
          <w:sz w:val="28"/>
          <w:szCs w:val="28"/>
          <w:highlight w:val="darkGray"/>
          <w:lang w:eastAsia="en-US"/>
        </w:rPr>
        <w:sectPr w:rsidR="00D43DF7" w:rsidRPr="00D43DF7" w:rsidSect="00D43DF7">
          <w:pgSz w:w="11906" w:h="16838"/>
          <w:pgMar w:top="1134" w:right="851" w:bottom="1134" w:left="1701" w:header="709" w:footer="423" w:gutter="0"/>
          <w:cols w:space="708"/>
          <w:docGrid w:linePitch="360"/>
        </w:sectPr>
      </w:pPr>
    </w:p>
    <w:p w:rsidR="00D43DF7" w:rsidRPr="00D43DF7" w:rsidRDefault="00D43DF7" w:rsidP="006A5BA1">
      <w:pPr>
        <w:keepNext/>
        <w:keepLines/>
        <w:numPr>
          <w:ilvl w:val="2"/>
          <w:numId w:val="51"/>
        </w:numPr>
        <w:spacing w:after="0" w:line="240" w:lineRule="auto"/>
        <w:ind w:left="709" w:firstLine="0"/>
        <w:jc w:val="both"/>
        <w:outlineLvl w:val="1"/>
        <w:rPr>
          <w:rFonts w:ascii="Times New Roman" w:eastAsia="Times New Roman" w:hAnsi="Times New Roman" w:cs="Times New Roman"/>
          <w:b/>
          <w:bCs/>
          <w:sz w:val="28"/>
          <w:szCs w:val="28"/>
          <w:lang w:eastAsia="en-US"/>
        </w:rPr>
      </w:pPr>
      <w:r w:rsidRPr="00D43DF7">
        <w:rPr>
          <w:rFonts w:ascii="Times New Roman" w:eastAsia="Times New Roman" w:hAnsi="Times New Roman" w:cs="Times New Roman"/>
          <w:b/>
          <w:bCs/>
          <w:color w:val="000001"/>
          <w:sz w:val="28"/>
          <w:szCs w:val="26"/>
          <w:lang w:eastAsia="en-US"/>
        </w:rPr>
        <w:lastRenderedPageBreak/>
        <w:t xml:space="preserve"> </w:t>
      </w:r>
      <w:bookmarkStart w:id="68" w:name="_Toc75447429"/>
      <w:r w:rsidRPr="00D43DF7">
        <w:rPr>
          <w:rFonts w:ascii="Times New Roman" w:eastAsia="Times New Roman" w:hAnsi="Times New Roman" w:cs="Times New Roman"/>
          <w:b/>
          <w:bCs/>
          <w:color w:val="000001"/>
          <w:sz w:val="28"/>
          <w:szCs w:val="26"/>
          <w:lang w:eastAsia="en-US"/>
        </w:rPr>
        <w:t>Перечень источников ЧС техногенного характера на проектируемой территории, а также вблизи указанной территории</w:t>
      </w:r>
      <w:bookmarkEnd w:id="68"/>
    </w:p>
    <w:p w:rsidR="00D43DF7" w:rsidRPr="00D43DF7" w:rsidRDefault="00D43DF7" w:rsidP="00D43DF7">
      <w:pPr>
        <w:spacing w:after="0" w:line="240" w:lineRule="auto"/>
        <w:ind w:left="709"/>
        <w:jc w:val="both"/>
        <w:rPr>
          <w:rFonts w:ascii="Times New Roman" w:eastAsia="Times New Roman" w:hAnsi="Times New Roman" w:cs="Times New Roman"/>
          <w:sz w:val="28"/>
          <w:szCs w:val="28"/>
          <w:highlight w:val="darkGray"/>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Источники возможных ЧС на транспорте при перевозке опасных грузов</w:t>
      </w: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Аварии на автомобильном транспорте при перевозке опасных грузов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на автомобильном транспорте возможны круглогодично. В результате аварии могут быть раненые и погибшие  из числа пассажиров и водительского состава, выведена из строя автомобильная техника,  разрушены инженерно-дорожные сооружений.</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 На период ликвидации аварии, может быть приостановлено движение автомобильного транспорта, а разгерметизация емкостей с топливом, может привести к возникновению  пожара. </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Основные причины дорожно-транспортных происшествий:  </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 а) неудовлетворительное состояние дорожных условий:</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низкое сцепление покрытия проезжей части, особенно в зимнее время, отсутствие ограждений на опасных участках с большими уклонами перед мостами;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неровное покрытие, трещины, ямы на дорожном полотне;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несоответствие параметров дороги   ее техническим категориям;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б) технические неисправности  транспорта и оборудования: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отказ и неполадки в работе оборудования;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 нарушение  требований эксплуатации транспорта и оборудования; </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Проектная авария при внезапной разгерметизации автоцистерны с ЛВЖ</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 связи с ежегодным увеличением количества автотранспорта и водителей со стажем работы менее 1 года значительно увеличивается вероятность дорожно-транспортных происшествий, вероятность крупных аварий на автотранспорте невелика, так как в селе нет скоростных автомагистралей.</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 случае возникновения аварий на автотранспорте проведение АСДНР будет затруднено из-за недостаточного количества профессиональных спасателей, обеспеченных современными специальными приспособлениями и инструментами, необходимыми для извлечения пострадавших из автомобилей. Число погибших может возрасти из-за неумения населения оказывать первую медицинскую помощь пострадавшим.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Рассмотрим следующие сценарии аварийных ситуаций на транспорте (при перевозке ЛВЖ автотранспортом):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аварийный разлив цистерны с ЛВЖ (бензин, дизельное топливо);</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Основные поражающие факторы при аварии на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тепловое излучение при воспламенении разлитого топлива;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воздушная ударная волна при взрыве топливно-воздушной смеси, образовавшейся при разливе топлива.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Все расчеты проведены для возможных сценариев аварий с участием максимального количества опасного вещества в единичной емкости.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Аварии с АХОВ не рассматриваются в виду удаленности маршрутов перевозки химически опасных веществ от данной территории.</w:t>
      </w:r>
    </w:p>
    <w:p w:rsidR="00D43DF7" w:rsidRPr="00D43DF7" w:rsidRDefault="00D43DF7" w:rsidP="00D43DF7">
      <w:pPr>
        <w:spacing w:after="0" w:line="240" w:lineRule="auto"/>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проливов бензина на автомобильном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количество разлившегося при аварии бензина</w:t>
      </w:r>
      <w:r w:rsidRPr="00D43DF7">
        <w:rPr>
          <w:rFonts w:ascii="Times New Roman" w:eastAsia="Calibri" w:hAnsi="Times New Roman" w:cs="Times New Roman"/>
          <w:sz w:val="28"/>
          <w:szCs w:val="28"/>
          <w:lang w:eastAsia="en-US"/>
        </w:rPr>
        <w:tab/>
        <w:t xml:space="preserve"> V = 8,55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площадь пролива</w:t>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t>S = 171,0 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и более.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составляет 61,2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топливно-воздушной смеси с образованием избыточного давления на автомобильном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бензином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(минимальные разрушения зданий), составляет 14,5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проливов дизтоплива на автомобильном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ДТ.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w:t>
      </w:r>
      <w:r w:rsidRPr="00D43DF7">
        <w:rPr>
          <w:rFonts w:ascii="Times New Roman" w:eastAsia="Calibri" w:hAnsi="Times New Roman" w:cs="Times New Roman"/>
          <w:sz w:val="28"/>
          <w:szCs w:val="28"/>
          <w:lang w:eastAsia="en-US"/>
        </w:rPr>
        <w:lastRenderedPageBreak/>
        <w:t>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количество разлившегося при аварии ДТ</w:t>
      </w:r>
      <w:r w:rsidRPr="00D43DF7">
        <w:rPr>
          <w:rFonts w:ascii="Times New Roman" w:eastAsia="Calibri" w:hAnsi="Times New Roman" w:cs="Times New Roman"/>
          <w:sz w:val="28"/>
          <w:szCs w:val="28"/>
          <w:lang w:eastAsia="en-US"/>
        </w:rPr>
        <w:tab/>
        <w:t xml:space="preserve"> V = 8,55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площадь пролива</w:t>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t>S = 171,0 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и более.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составляет 45,2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проливов пропана на автомобильном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пропана.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D43DF7" w:rsidRPr="00D43DF7" w:rsidRDefault="00D43DF7" w:rsidP="00D43DF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Исходные данные:</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количество разлившегося при аварии пропана</w:t>
      </w:r>
      <w:r w:rsidRPr="00D43DF7">
        <w:rPr>
          <w:rFonts w:ascii="Times New Roman" w:eastAsia="Times New Roman" w:hAnsi="Times New Roman" w:cs="Times New Roman"/>
          <w:sz w:val="28"/>
          <w:szCs w:val="28"/>
        </w:rPr>
        <w:tab/>
        <w:t xml:space="preserve">V = </w:t>
      </w:r>
      <w:smartTag w:uri="urn:schemas-microsoft-com:office:smarttags" w:element="metricconverter">
        <w:smartTagPr>
          <w:attr w:name="ProductID" w:val="8,55 м3"/>
        </w:smartTagPr>
        <w:r w:rsidRPr="00D43DF7">
          <w:rPr>
            <w:rFonts w:ascii="Times New Roman" w:eastAsia="Times New Roman" w:hAnsi="Times New Roman" w:cs="Times New Roman"/>
            <w:sz w:val="28"/>
            <w:szCs w:val="28"/>
          </w:rPr>
          <w:t>8,55 м</w:t>
        </w:r>
        <w:r w:rsidRPr="00D43DF7">
          <w:rPr>
            <w:rFonts w:ascii="Times New Roman" w:eastAsia="Times New Roman" w:hAnsi="Times New Roman" w:cs="Times New Roman"/>
            <w:sz w:val="28"/>
            <w:szCs w:val="28"/>
            <w:vertAlign w:val="superscript"/>
          </w:rPr>
          <w:t>3</w:t>
        </w:r>
      </w:smartTag>
      <w:r w:rsidRPr="00D43DF7">
        <w:rPr>
          <w:rFonts w:ascii="Times New Roman" w:eastAsia="Times New Roman" w:hAnsi="Times New Roman" w:cs="Times New Roman"/>
          <w:sz w:val="28"/>
          <w:szCs w:val="28"/>
        </w:rPr>
        <w:t xml:space="preserve"> (95 % от объема цистерны);</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площадь пролива</w:t>
      </w:r>
      <w:r w:rsidRPr="00D43DF7">
        <w:rPr>
          <w:rFonts w:ascii="Times New Roman" w:eastAsia="Times New Roman" w:hAnsi="Times New Roman" w:cs="Times New Roman"/>
          <w:sz w:val="28"/>
          <w:szCs w:val="28"/>
        </w:rPr>
        <w:tab/>
        <w:t xml:space="preserve">                                                            S = </w:t>
      </w:r>
      <w:smartTag w:uri="urn:schemas-microsoft-com:office:smarttags" w:element="metricconverter">
        <w:smartTagPr>
          <w:attr w:name="ProductID" w:val="171,0 м2"/>
        </w:smartTagPr>
        <w:r w:rsidRPr="00D43DF7">
          <w:rPr>
            <w:rFonts w:ascii="Times New Roman" w:eastAsia="Times New Roman" w:hAnsi="Times New Roman" w:cs="Times New Roman"/>
            <w:sz w:val="28"/>
            <w:szCs w:val="28"/>
          </w:rPr>
          <w:t>171,0 м</w:t>
        </w:r>
        <w:r w:rsidRPr="00D43DF7">
          <w:rPr>
            <w:rFonts w:ascii="Times New Roman" w:eastAsia="Times New Roman" w:hAnsi="Times New Roman" w:cs="Times New Roman"/>
            <w:sz w:val="28"/>
            <w:szCs w:val="28"/>
            <w:vertAlign w:val="superscript"/>
          </w:rPr>
          <w:t>2</w:t>
        </w:r>
      </w:smartTag>
      <w:r w:rsidRPr="00D43DF7">
        <w:rPr>
          <w:rFonts w:ascii="Times New Roman" w:eastAsia="Times New Roman" w:hAnsi="Times New Roman" w:cs="Times New Roman"/>
          <w:sz w:val="28"/>
          <w:szCs w:val="28"/>
        </w:rPr>
        <w:t>.</w:t>
      </w:r>
    </w:p>
    <w:p w:rsidR="00D43DF7" w:rsidRPr="00D43DF7" w:rsidRDefault="00D43DF7" w:rsidP="00D43DF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и более.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составляет </w:t>
      </w:r>
      <w:smartTag w:uri="urn:schemas-microsoft-com:office:smarttags" w:element="metricconverter">
        <w:smartTagPr>
          <w:attr w:name="ProductID" w:val="81 м"/>
        </w:smartTagPr>
        <w:r w:rsidRPr="00D43DF7">
          <w:rPr>
            <w:rFonts w:ascii="Times New Roman" w:eastAsia="Calibri" w:hAnsi="Times New Roman" w:cs="Times New Roman"/>
            <w:sz w:val="28"/>
            <w:szCs w:val="28"/>
            <w:lang w:eastAsia="en-US"/>
          </w:rPr>
          <w:t>81 м</w:t>
        </w:r>
      </w:smartTag>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топливно-воздушной смеси с образованием избыточного давления при взрыве пропана на автомобильном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Возникновение аварии данного типа возможно при нарушении герметичности автомобильной цистерны с пропаном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w:t>
      </w:r>
      <w:r w:rsidRPr="00D43DF7">
        <w:rPr>
          <w:rFonts w:ascii="Times New Roman" w:eastAsia="Calibri" w:hAnsi="Times New Roman" w:cs="Times New Roman"/>
          <w:sz w:val="28"/>
          <w:szCs w:val="28"/>
          <w:lang w:eastAsia="en-US"/>
        </w:rPr>
        <w:lastRenderedPageBreak/>
        <w:t>замыкание электропроводки автомобиля, разряд статического электричества, образование искры от удара металлических предметов и т.д.</w:t>
      </w:r>
    </w:p>
    <w:p w:rsidR="00D43DF7" w:rsidRPr="00D43DF7" w:rsidRDefault="00D43DF7" w:rsidP="00D43DF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Исходные данные:</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количество разлившегося при аварии пропана</w:t>
      </w:r>
      <w:r w:rsidRPr="00D43DF7">
        <w:rPr>
          <w:rFonts w:ascii="Times New Roman" w:eastAsia="Times New Roman" w:hAnsi="Times New Roman" w:cs="Times New Roman"/>
          <w:sz w:val="28"/>
          <w:szCs w:val="28"/>
        </w:rPr>
        <w:tab/>
        <w:t xml:space="preserve">V = </w:t>
      </w:r>
      <w:smartTag w:uri="urn:schemas-microsoft-com:office:smarttags" w:element="metricconverter">
        <w:smartTagPr>
          <w:attr w:name="ProductID" w:val="8,55 м3"/>
        </w:smartTagPr>
        <w:r w:rsidRPr="00D43DF7">
          <w:rPr>
            <w:rFonts w:ascii="Times New Roman" w:eastAsia="Times New Roman" w:hAnsi="Times New Roman" w:cs="Times New Roman"/>
            <w:sz w:val="28"/>
            <w:szCs w:val="28"/>
          </w:rPr>
          <w:t>8,55 м</w:t>
        </w:r>
        <w:r w:rsidRPr="00D43DF7">
          <w:rPr>
            <w:rFonts w:ascii="Times New Roman" w:eastAsia="Times New Roman" w:hAnsi="Times New Roman" w:cs="Times New Roman"/>
            <w:sz w:val="28"/>
            <w:szCs w:val="28"/>
            <w:vertAlign w:val="superscript"/>
          </w:rPr>
          <w:t>3</w:t>
        </w:r>
      </w:smartTag>
      <w:r w:rsidRPr="00D43DF7">
        <w:rPr>
          <w:rFonts w:ascii="Times New Roman" w:eastAsia="Times New Roman" w:hAnsi="Times New Roman" w:cs="Times New Roman"/>
          <w:sz w:val="28"/>
          <w:szCs w:val="28"/>
        </w:rPr>
        <w:t xml:space="preserve"> (95 % от объема цистерны);</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молярная масса пропана</w:t>
      </w:r>
      <w:r w:rsidRPr="00D43DF7">
        <w:rPr>
          <w:rFonts w:ascii="Times New Roman" w:eastAsia="Times New Roman" w:hAnsi="Times New Roman" w:cs="Times New Roman"/>
          <w:sz w:val="28"/>
          <w:szCs w:val="28"/>
        </w:rPr>
        <w:tab/>
        <w:t xml:space="preserve">                                                М = 44,0 г/моль;</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время испарения</w:t>
      </w:r>
      <w:r w:rsidRPr="00D43DF7">
        <w:rPr>
          <w:rFonts w:ascii="Times New Roman" w:eastAsia="Times New Roman" w:hAnsi="Times New Roman" w:cs="Times New Roman"/>
          <w:sz w:val="28"/>
          <w:szCs w:val="28"/>
        </w:rPr>
        <w:tab/>
        <w:t xml:space="preserve">                                                             Т = 60 мин.</w:t>
      </w:r>
    </w:p>
    <w:p w:rsidR="00D43DF7" w:rsidRPr="00D43DF7" w:rsidRDefault="00D43DF7" w:rsidP="00D43DF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могут произойти минимальные повреждения зданий и сооружений. Для минимального повреждения зданий и сооружений величина избыточного давления соответствует 3,6 кПа.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84,5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образованием «огненного шара» при разрушении автоцистерны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автоцистерны.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большинства углеводородов концентрационные пределы воспламенения их ПГФ шире, чем детонации.</w:t>
      </w:r>
    </w:p>
    <w:p w:rsidR="00D43DF7" w:rsidRPr="00D43DF7" w:rsidRDefault="00D43DF7" w:rsidP="00D43DF7">
      <w:pPr>
        <w:widowControl w:val="0"/>
        <w:autoSpaceDE w:val="0"/>
        <w:autoSpaceDN w:val="0"/>
        <w:adjustRightInd w:val="0"/>
        <w:spacing w:after="0" w:line="240" w:lineRule="auto"/>
        <w:ind w:firstLine="709"/>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Исходные данные:</w:t>
      </w:r>
    </w:p>
    <w:p w:rsidR="00D43DF7" w:rsidRPr="00D43DF7" w:rsidRDefault="00D43DF7" w:rsidP="006A5BA1">
      <w:pPr>
        <w:numPr>
          <w:ilvl w:val="0"/>
          <w:numId w:val="44"/>
        </w:numPr>
        <w:tabs>
          <w:tab w:val="left" w:pos="993"/>
          <w:tab w:val="num" w:pos="1069"/>
        </w:tabs>
        <w:spacing w:after="0" w:line="240" w:lineRule="auto"/>
        <w:ind w:left="0" w:firstLine="709"/>
        <w:jc w:val="both"/>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масса СУГ, участвующего в аварии</w:t>
      </w:r>
      <w:r w:rsidRPr="00D43DF7">
        <w:rPr>
          <w:rFonts w:ascii="Times New Roman" w:eastAsia="Times New Roman" w:hAnsi="Times New Roman" w:cs="Times New Roman"/>
          <w:sz w:val="28"/>
          <w:szCs w:val="28"/>
        </w:rPr>
        <w:tab/>
        <w:t xml:space="preserve">                            М = </w:t>
      </w:r>
      <w:smartTag w:uri="urn:schemas-microsoft-com:office:smarttags" w:element="metricconverter">
        <w:smartTagPr>
          <w:attr w:name="ProductID" w:val="4531,5 кг"/>
        </w:smartTagPr>
        <w:r w:rsidRPr="00D43DF7">
          <w:rPr>
            <w:rFonts w:ascii="Times New Roman" w:eastAsia="Times New Roman" w:hAnsi="Times New Roman" w:cs="Times New Roman"/>
            <w:sz w:val="28"/>
            <w:szCs w:val="28"/>
          </w:rPr>
          <w:t>4531,5 кг</w:t>
        </w:r>
      </w:smartTag>
      <w:r w:rsidRPr="00D43DF7">
        <w:rPr>
          <w:rFonts w:ascii="Times New Roman" w:eastAsia="Times New Roman" w:hAnsi="Times New Roman" w:cs="Times New Roman"/>
          <w:sz w:val="28"/>
          <w:szCs w:val="28"/>
        </w:rPr>
        <w:t>.</w:t>
      </w:r>
    </w:p>
    <w:p w:rsidR="00D43DF7" w:rsidRPr="00D43DF7" w:rsidRDefault="00D43DF7" w:rsidP="00D43DF7">
      <w:pPr>
        <w:widowControl w:val="0"/>
        <w:autoSpaceDE w:val="0"/>
        <w:autoSpaceDN w:val="0"/>
        <w:adjustRightInd w:val="0"/>
        <w:spacing w:after="0" w:line="240" w:lineRule="auto"/>
        <w:ind w:firstLine="709"/>
        <w:rPr>
          <w:rFonts w:ascii="Times New Roman" w:eastAsia="Times New Roman" w:hAnsi="Times New Roman" w:cs="Times New Roman"/>
          <w:sz w:val="28"/>
          <w:szCs w:val="28"/>
        </w:rPr>
      </w:pPr>
      <w:r w:rsidRPr="00D43DF7">
        <w:rPr>
          <w:rFonts w:ascii="Times New Roman" w:eastAsia="Times New Roman" w:hAnsi="Times New Roman" w:cs="Times New Roman"/>
          <w:sz w:val="28"/>
          <w:szCs w:val="28"/>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«огненного шара» люди могут получить ожоги 1-й степени, что соответствует импульсу теплового излучения 120 кДж/м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импульс теплового потока равный 120 кДж/м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составляет </w:t>
      </w:r>
      <w:smartTag w:uri="urn:schemas-microsoft-com:office:smarttags" w:element="metricconverter">
        <w:smartTagPr>
          <w:attr w:name="ProductID" w:val="161 м"/>
        </w:smartTagPr>
        <w:r w:rsidRPr="00D43DF7">
          <w:rPr>
            <w:rFonts w:ascii="Times New Roman" w:eastAsia="Calibri" w:hAnsi="Times New Roman" w:cs="Times New Roman"/>
            <w:sz w:val="28"/>
            <w:szCs w:val="28"/>
            <w:lang w:eastAsia="en-US"/>
          </w:rPr>
          <w:t>161 м</w:t>
        </w:r>
      </w:smartTag>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Аварийные ситуации на железной дороге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Наиболее опасными аварийными ситуациями на железной дороге являются крушение товарных поездов, перевозящих взрывопожароопасные вещества, что приведет к возникновению крупного пожара, человеческим жертвам и потребует привлечение больших сил и средств для ликвидации ЧС.</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Рассмотрим следующие сценарии аварийных ситуаций на транспорте (при перевозке СУГ, ЛВЖ железнодорожным транспортом):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аварийный разлив цистерны с ЛВЖ (бензин);</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аварийный разлив цистерны с СУГ (пропан).</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Основные поражающие факторы при аварии на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тепловое излучение при воспламенении разлитого топлива;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 воздушная ударная волна при взрыве топливно-воздушной смеси, образовавшейся при разливе топлива.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Все расчеты проведены для возможных сценариев аварий с участием максимального количества опасного вещества в единичной емкости.</w:t>
      </w:r>
    </w:p>
    <w:p w:rsidR="00D43DF7" w:rsidRPr="00D43DF7" w:rsidRDefault="00D43DF7" w:rsidP="00D43DF7">
      <w:pPr>
        <w:spacing w:after="0"/>
        <w:ind w:firstLine="709"/>
        <w:jc w:val="both"/>
        <w:rPr>
          <w:rFonts w:ascii="Times New Roman" w:eastAsia="Calibri" w:hAnsi="Times New Roman" w:cs="Times New Roman"/>
          <w:sz w:val="28"/>
          <w:szCs w:val="28"/>
          <w:u w:val="single"/>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проливов бензина на железнодорожном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бензином (в результате ж/д катастрофы).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количество разлившегося при аварии бензина</w:t>
      </w:r>
      <w:r w:rsidRPr="00D43DF7">
        <w:rPr>
          <w:rFonts w:ascii="Times New Roman" w:eastAsia="Calibri" w:hAnsi="Times New Roman" w:cs="Times New Roman"/>
          <w:sz w:val="28"/>
          <w:szCs w:val="28"/>
          <w:lang w:eastAsia="en-US"/>
        </w:rPr>
        <w:tab/>
        <w:t xml:space="preserve"> V = 71,25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площадь пролива</w:t>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t xml:space="preserve"> S = 1425,0 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и более.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Расчеты выполнялись по ГОСТ Р 12.3.047-2012.</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составляет 109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топливно-воздушной смеси с образованием избыточного давления на железнодорожном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бензином (в результате ж/д катастрофы).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 количество разлившегося при аварии бензина </w:t>
      </w:r>
      <w:r w:rsidRPr="00D43DF7">
        <w:rPr>
          <w:rFonts w:ascii="Times New Roman" w:eastAsia="Calibri" w:hAnsi="Times New Roman" w:cs="Times New Roman"/>
          <w:sz w:val="28"/>
          <w:szCs w:val="28"/>
          <w:lang w:eastAsia="en-US"/>
        </w:rPr>
        <w:tab/>
        <w:t>V = 71,25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молярная масса бензина</w:t>
      </w:r>
      <w:r w:rsidRPr="00D43DF7">
        <w:rPr>
          <w:rFonts w:ascii="Times New Roman" w:eastAsia="Calibri" w:hAnsi="Times New Roman" w:cs="Times New Roman"/>
          <w:sz w:val="28"/>
          <w:szCs w:val="28"/>
          <w:lang w:eastAsia="en-US"/>
        </w:rPr>
        <w:tab/>
        <w:t>М = 94,0 г/моль;</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время испарения</w:t>
      </w:r>
      <w:r w:rsidRPr="00D43DF7">
        <w:rPr>
          <w:rFonts w:ascii="Times New Roman" w:eastAsia="Calibri" w:hAnsi="Times New Roman" w:cs="Times New Roman"/>
          <w:sz w:val="28"/>
          <w:szCs w:val="28"/>
          <w:lang w:eastAsia="en-US"/>
        </w:rPr>
        <w:tab/>
        <w:t>Т = 60 мин.</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Расчеты выполнялись по «Руководство по безопасности «Методика оценки последствий аварийных взрывов топливно-воздушных смесей»</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155 м.</w:t>
      </w: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проливов пропана на железнодорожном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пропаном (в результате ж/д катастрофы). Над поверхностью разлития образуется облако паров топлива. Воспламенение паров и дальнейшее горение пропана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количество разлившегося при аварии пропана</w:t>
      </w:r>
      <w:r w:rsidRPr="00D43DF7">
        <w:rPr>
          <w:rFonts w:ascii="Times New Roman" w:eastAsia="Calibri" w:hAnsi="Times New Roman" w:cs="Times New Roman"/>
          <w:sz w:val="28"/>
          <w:szCs w:val="28"/>
          <w:lang w:eastAsia="en-US"/>
        </w:rPr>
        <w:tab/>
        <w:t xml:space="preserve"> V = 70,3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площадь пролива</w:t>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r>
      <w:r w:rsidRPr="00D43DF7">
        <w:rPr>
          <w:rFonts w:ascii="Times New Roman" w:eastAsia="Calibri" w:hAnsi="Times New Roman" w:cs="Times New Roman"/>
          <w:sz w:val="28"/>
          <w:szCs w:val="28"/>
          <w:lang w:eastAsia="en-US"/>
        </w:rPr>
        <w:tab/>
        <w:t>S = 1406,0 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xml:space="preserve"> и более.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тепловой поток интенсивностью 1,4 кВт/м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составляет 152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воспламенением топливно-воздушной смеси, образовавшейся при проливах пропана, с образованием избыточного давления на железнодорожном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железнодорожной цистерны с пропаном (в результате ж/д катастрофы).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количество разлившегося при аварии пропана</w:t>
      </w:r>
      <w:r w:rsidRPr="00D43DF7">
        <w:rPr>
          <w:rFonts w:ascii="Times New Roman" w:eastAsia="Calibri" w:hAnsi="Times New Roman" w:cs="Times New Roman"/>
          <w:sz w:val="28"/>
          <w:szCs w:val="28"/>
          <w:lang w:eastAsia="en-US"/>
        </w:rPr>
        <w:tab/>
        <w:t>V = 70,3 м</w:t>
      </w:r>
      <w:r w:rsidRPr="00D43DF7">
        <w:rPr>
          <w:rFonts w:ascii="Times New Roman" w:eastAsia="Calibri" w:hAnsi="Times New Roman" w:cs="Times New Roman"/>
          <w:sz w:val="28"/>
          <w:szCs w:val="28"/>
          <w:vertAlign w:val="superscript"/>
          <w:lang w:eastAsia="en-US"/>
        </w:rPr>
        <w:t>3</w:t>
      </w:r>
      <w:r w:rsidRPr="00D43DF7">
        <w:rPr>
          <w:rFonts w:ascii="Times New Roman" w:eastAsia="Calibri" w:hAnsi="Times New Roman" w:cs="Times New Roman"/>
          <w:sz w:val="28"/>
          <w:szCs w:val="28"/>
          <w:lang w:eastAsia="en-US"/>
        </w:rPr>
        <w:t xml:space="preserve"> (95 % от объема цистерны);</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молярная масса СУГ</w:t>
      </w:r>
      <w:r w:rsidRPr="00D43DF7">
        <w:rPr>
          <w:rFonts w:ascii="Times New Roman" w:eastAsia="Calibri" w:hAnsi="Times New Roman" w:cs="Times New Roman"/>
          <w:sz w:val="28"/>
          <w:szCs w:val="28"/>
          <w:lang w:eastAsia="en-US"/>
        </w:rPr>
        <w:tab/>
        <w:t>М = 44,0 г/моль;</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время испарения</w:t>
      </w:r>
      <w:r w:rsidRPr="00D43DF7">
        <w:rPr>
          <w:rFonts w:ascii="Times New Roman" w:eastAsia="Calibri" w:hAnsi="Times New Roman" w:cs="Times New Roman"/>
          <w:sz w:val="28"/>
          <w:szCs w:val="28"/>
          <w:lang w:eastAsia="en-US"/>
        </w:rPr>
        <w:tab/>
        <w:t>Т = 60 мин.</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величина избыточного давления 3,6 кПа, составляет 354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Сценарий развития аварии, связанной с образованием «огненного шара» при разрушении железнодорожной цистерны с пропаном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Возникновение аварии данного типа возможно при нарушении герметичности 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большинства углеводородов концентрационные пределы воспламенения их ПГФ шире, чем детонации.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Исходные данные: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масса СУГ, участвующего в аварии</w:t>
      </w:r>
      <w:r w:rsidRPr="00D43DF7">
        <w:rPr>
          <w:rFonts w:ascii="Times New Roman" w:eastAsia="Calibri" w:hAnsi="Times New Roman" w:cs="Times New Roman"/>
          <w:sz w:val="28"/>
          <w:szCs w:val="28"/>
          <w:lang w:eastAsia="en-US"/>
        </w:rPr>
        <w:tab/>
        <w:t>М = 37259,0 кг.</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Порядок оценки последствий аварии.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Поражающее действие «огненного шара» на человека определяется величиной тепловой энергии (импульсом теплового излучения) и временем существования «огненного шара», а на остальные объекты – интенсивностью его теплового излучения.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Определим, на каком расстоянии от геометрического центра «огненного шара» люди могут получить ожоги 1-й степени, что соответствует импульсу теплового излучения 120 кДж/м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Расчеты выполнялись по ГОСТ Р 12.3.047-2012.</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Расстояние, на котором будет наблюдаться импульс теплового потока равный 120 кДж/м</w:t>
      </w:r>
      <w:r w:rsidRPr="00D43DF7">
        <w:rPr>
          <w:rFonts w:ascii="Times New Roman" w:eastAsia="Calibri" w:hAnsi="Times New Roman" w:cs="Times New Roman"/>
          <w:sz w:val="28"/>
          <w:szCs w:val="28"/>
          <w:vertAlign w:val="superscript"/>
          <w:lang w:eastAsia="en-US"/>
        </w:rPr>
        <w:t>2</w:t>
      </w:r>
      <w:r w:rsidRPr="00D43DF7">
        <w:rPr>
          <w:rFonts w:ascii="Times New Roman" w:eastAsia="Calibri" w:hAnsi="Times New Roman" w:cs="Times New Roman"/>
          <w:sz w:val="28"/>
          <w:szCs w:val="28"/>
          <w:lang w:eastAsia="en-US"/>
        </w:rPr>
        <w:t>, составляет 392 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Аварийные ситуации на водном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на водном транспорте не рассматриваются, т.к. перевозка опасных грузов по воде на территории не предусматривается.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Аварийные ситуации на трубопроводном транспорте</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на трубопроводном транспорте не рассматриваются, т.к. на территории нет магистральных трубопроводов.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Для предупреждения ЧС и снижения последствий на территории рассматриваемого участка от аварий на транспорте требуется:</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поддержание автомобильных дорог в состоянии, обеспечивающем безаварийную эксплуатацию автомобильного транспорта;</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обеспечить при перевозке опасных грузов эксплуатацию технически исправного транспорта и оборудования; </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улучшение качества зимнего содержания дорог, особенно на участках с уклонами, перед мостами и в гололёд;</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устройство дорожных ограждений, разметка проезжей части, установка дорожных знаков;</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укрепление обочин, откосов насыпей, устройство водоотводов и др. инженерных мероприятий для предотвращения размывов на предмостных участках; </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не использовать открытые источники огня во избежание возникновения пожара (взрыва);</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не приближаться к месту аварии, в качестве укрытий от поражающего воздействия избыточного давления использовать отдаленные здания и сооружения, заглубленные участки местности;</w:t>
      </w:r>
    </w:p>
    <w:p w:rsidR="00D43DF7" w:rsidRPr="00D43DF7" w:rsidRDefault="00D43DF7" w:rsidP="006A5BA1">
      <w:pPr>
        <w:numPr>
          <w:ilvl w:val="0"/>
          <w:numId w:val="43"/>
        </w:numPr>
        <w:spacing w:after="0" w:line="240" w:lineRule="auto"/>
        <w:ind w:firstLine="709"/>
        <w:contextualSpacing/>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исключить транспортировку особо опасных грузов через или вблизи жилых районов и общественно-социальных объектов.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Аварии с выбросом радиоактивных веществ, утратой радиоактивных источников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 xml:space="preserve">На рассматриваемой территории радиационноопасные объекты не располагаются. </w:t>
      </w:r>
    </w:p>
    <w:p w:rsidR="00D43DF7" w:rsidRPr="00D43DF7" w:rsidRDefault="00D43DF7" w:rsidP="00D43DF7">
      <w:pPr>
        <w:spacing w:after="0" w:line="240" w:lineRule="auto"/>
        <w:jc w:val="both"/>
        <w:rPr>
          <w:rFonts w:ascii="Times New Roman" w:eastAsia="Calibri" w:hAnsi="Times New Roman" w:cs="Times New Roman"/>
          <w:sz w:val="28"/>
          <w:szCs w:val="28"/>
          <w:lang w:eastAsia="en-US"/>
        </w:rPr>
      </w:pPr>
    </w:p>
    <w:p w:rsidR="00D43DF7" w:rsidRPr="00D43DF7" w:rsidRDefault="00D43DF7" w:rsidP="00D43DF7">
      <w:pPr>
        <w:spacing w:after="0" w:line="240" w:lineRule="auto"/>
        <w:ind w:firstLine="709"/>
        <w:jc w:val="both"/>
        <w:rPr>
          <w:rFonts w:ascii="Times New Roman" w:eastAsia="Calibri" w:hAnsi="Times New Roman" w:cs="Times New Roman"/>
          <w:i/>
          <w:sz w:val="28"/>
          <w:szCs w:val="28"/>
          <w:lang w:eastAsia="en-US"/>
        </w:rPr>
      </w:pPr>
      <w:r w:rsidRPr="00D43DF7">
        <w:rPr>
          <w:rFonts w:ascii="Times New Roman" w:eastAsia="Calibri" w:hAnsi="Times New Roman" w:cs="Times New Roman"/>
          <w:i/>
          <w:sz w:val="28"/>
          <w:szCs w:val="28"/>
          <w:lang w:eastAsia="en-US"/>
        </w:rPr>
        <w:t>Аварии на коммунальных системах жизнеобеспечения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на коммунальных системах жизнеобеспечения (далее – КСЖ) приводят к прекращению снабжения зданий и сооружений водой, электроэнергией, теплом.</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и возгорания газа.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Нормальная жизнедеятельность муниципального образования и его населения обеспечивается устойчивым  и надежным коммунально-бытовым обеспечением, устойчивостью работы систем жизнеобеспечения сельсовета.</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К основным факторам риска относятся: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повышение аварийности на инженерных коммуникациях и источниках энергоснабжения;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возможность воздействия внешних факторов на качество воды, ограниченность водопотребления из закрытых водоисточников;</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снижение надежности и устойчивости энергоснабжения, связанное с недостаточным объемом замены устаревших инженерных сетей и основного энергетического оборудования;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старение жилого фонда, а также инженерной инфраструктуры населенных пунктов.</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Реализация указанных угроз может привести:</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к нарушению жизнедеятельности населения муниципального образования;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lastRenderedPageBreak/>
        <w:t>к дестабилизации санитарно-эпидемиологической обстановки, повышению уровня инфекционных заболеваний;</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созданию нестабильной социальной обстановки.</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на коммунальных системах жизнеобеспечения носят локальный характер, поражение населения или персонала обслуживающих организаций возможно при нахождении в непосредственной близости от источника ЧС.</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Аварии, связанные с отключением электроэнергии нарушают работу систем жизнеобеспечения населения.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Мероприятия по минимизации последствий (предупреждению) возникновения аварий на коммунальных системах жизнеобеспечения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а) На системах энергоснабжения: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схема электрических сетей при необходимости должна предусматривать возможность быстрого восстановления электроснабжения сельсовета;</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наличие резервов материальных средств для ремонта электрических сетей;</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наличие резервных веток электроснабжения</w:t>
      </w:r>
    </w:p>
    <w:p w:rsidR="00D43DF7" w:rsidRPr="00D43DF7" w:rsidRDefault="00D43DF7" w:rsidP="00D43DF7">
      <w:pPr>
        <w:spacing w:after="0" w:line="240" w:lineRule="auto"/>
        <w:ind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б) На системах водоснабжения и водоотведения: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поддержание инженерно-технической инфраструктуры в исправном состоянии;</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постоянный мониторинг функционирования коммунальных сетей;</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накопление резервов на случай изменения погодных и других условий;</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наличие возможностей для немедленного реагирования в случае аварии, и при необходимости, оповещения и информирования населения;</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своевременное составление прогноза аварийности для координации работы органов исполнительной власти, предприятий коммунального хозяйства, аварийно-спасательных подразделений по предупреждению возникающих ЧС и их скорейшей ликвидации;</w:t>
      </w:r>
    </w:p>
    <w:p w:rsidR="00D43DF7" w:rsidRPr="00D43DF7" w:rsidRDefault="00D43DF7" w:rsidP="006A5BA1">
      <w:pPr>
        <w:numPr>
          <w:ilvl w:val="0"/>
          <w:numId w:val="52"/>
        </w:numPr>
        <w:spacing w:after="0" w:line="240" w:lineRule="auto"/>
        <w:ind w:left="0" w:firstLine="709"/>
        <w:jc w:val="both"/>
        <w:rPr>
          <w:rFonts w:ascii="Times New Roman" w:eastAsia="Calibri" w:hAnsi="Times New Roman" w:cs="Times New Roman"/>
          <w:sz w:val="28"/>
          <w:szCs w:val="28"/>
          <w:lang w:eastAsia="en-US"/>
        </w:rPr>
      </w:pPr>
      <w:r w:rsidRPr="00D43DF7">
        <w:rPr>
          <w:rFonts w:ascii="Times New Roman" w:eastAsia="Calibri" w:hAnsi="Times New Roman" w:cs="Times New Roman"/>
          <w:sz w:val="28"/>
          <w:szCs w:val="28"/>
          <w:lang w:eastAsia="en-US"/>
        </w:rPr>
        <w:t>своевременное проведение реконструкции теплоэнергетических систем и сетей, а также жилого фонда, находящегося в муниципальной собственности.</w:t>
      </w:r>
    </w:p>
    <w:p w:rsidR="00F84FD1" w:rsidRPr="00F84FD1" w:rsidRDefault="00F84FD1" w:rsidP="00F84FD1">
      <w:pPr>
        <w:keepNext/>
        <w:keepLines/>
        <w:spacing w:after="0" w:line="240" w:lineRule="auto"/>
        <w:jc w:val="both"/>
        <w:outlineLvl w:val="1"/>
        <w:rPr>
          <w:rFonts w:ascii="Times New Roman" w:eastAsia="Times New Roman" w:hAnsi="Times New Roman" w:cs="Times New Roman"/>
          <w:bCs/>
          <w:sz w:val="28"/>
          <w:szCs w:val="28"/>
          <w:lang w:eastAsia="en-US"/>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D43DF7" w:rsidRPr="00862A72" w:rsidRDefault="00862A72" w:rsidP="006A5BA1">
      <w:pPr>
        <w:pStyle w:val="12"/>
        <w:numPr>
          <w:ilvl w:val="2"/>
          <w:numId w:val="51"/>
        </w:numPr>
        <w:spacing w:before="0"/>
        <w:ind w:left="709" w:firstLine="0"/>
        <w:rPr>
          <w:color w:val="auto"/>
          <w:szCs w:val="28"/>
        </w:rPr>
      </w:pPr>
      <w:bookmarkStart w:id="69" w:name="_Toc75447430"/>
      <w:r>
        <w:rPr>
          <w:color w:val="auto"/>
          <w:szCs w:val="28"/>
        </w:rPr>
        <w:t xml:space="preserve"> </w:t>
      </w:r>
      <w:r w:rsidR="00D43DF7" w:rsidRPr="00862A72">
        <w:rPr>
          <w:color w:val="auto"/>
          <w:szCs w:val="28"/>
        </w:rPr>
        <w:t>Перечень возможных источников ЧС биолого-социального характера на проектируемой территории</w:t>
      </w:r>
      <w:bookmarkEnd w:id="69"/>
    </w:p>
    <w:p w:rsidR="00D43DF7" w:rsidRPr="00D43DF7" w:rsidRDefault="00D43DF7" w:rsidP="00D43DF7">
      <w:pPr>
        <w:pStyle w:val="S8"/>
        <w:ind w:left="709" w:firstLine="0"/>
        <w:rPr>
          <w:szCs w:val="28"/>
          <w:highlight w:val="darkGray"/>
        </w:rPr>
      </w:pPr>
    </w:p>
    <w:p w:rsidR="00D43DF7" w:rsidRDefault="00D43DF7" w:rsidP="00D43DF7">
      <w:pPr>
        <w:spacing w:after="0" w:line="240" w:lineRule="auto"/>
        <w:ind w:firstLine="709"/>
        <w:jc w:val="both"/>
        <w:rPr>
          <w:rFonts w:ascii="Times New Roman" w:hAnsi="Times New Roman"/>
          <w:sz w:val="28"/>
          <w:szCs w:val="28"/>
        </w:rPr>
      </w:pPr>
      <w:r>
        <w:rPr>
          <w:rFonts w:ascii="Times New Roman" w:hAnsi="Times New Roman"/>
          <w:sz w:val="28"/>
          <w:szCs w:val="28"/>
        </w:rPr>
        <w:t>На проектируемой территории биологически-опасных объектов нет.</w:t>
      </w:r>
    </w:p>
    <w:p w:rsidR="00D43DF7" w:rsidRPr="000F6453" w:rsidRDefault="00D43DF7" w:rsidP="00D43DF7">
      <w:pPr>
        <w:spacing w:after="0" w:line="240" w:lineRule="auto"/>
        <w:ind w:firstLine="709"/>
        <w:jc w:val="both"/>
        <w:rPr>
          <w:rFonts w:ascii="Times New Roman" w:hAnsi="Times New Roman"/>
          <w:sz w:val="28"/>
          <w:szCs w:val="28"/>
        </w:rPr>
      </w:pPr>
      <w:r w:rsidRPr="000F6453">
        <w:rPr>
          <w:rFonts w:ascii="Times New Roman" w:hAnsi="Times New Roman"/>
          <w:sz w:val="28"/>
          <w:szCs w:val="28"/>
        </w:rPr>
        <w:t xml:space="preserve">Эпидемиологическая обстановка на рассматриваемой территории за последние 15 лет относительно нормальная. Периодически наблюдается в осенний и весенний период значительное увеличение случаев заболевания </w:t>
      </w:r>
      <w:r w:rsidRPr="000F6453">
        <w:rPr>
          <w:rFonts w:ascii="Times New Roman" w:hAnsi="Times New Roman"/>
          <w:sz w:val="28"/>
          <w:szCs w:val="28"/>
        </w:rPr>
        <w:lastRenderedPageBreak/>
        <w:t>грипп</w:t>
      </w:r>
      <w:r>
        <w:rPr>
          <w:rFonts w:ascii="Times New Roman" w:hAnsi="Times New Roman"/>
          <w:sz w:val="28"/>
          <w:szCs w:val="28"/>
        </w:rPr>
        <w:t>о</w:t>
      </w:r>
      <w:r w:rsidRPr="000F6453">
        <w:rPr>
          <w:rFonts w:ascii="Times New Roman" w:hAnsi="Times New Roman"/>
          <w:sz w:val="28"/>
          <w:szCs w:val="28"/>
        </w:rPr>
        <w:t>м, что причиняет некоторый материальный ущерб экономике района, но не представляет реальной угрозы для населения района.</w:t>
      </w:r>
    </w:p>
    <w:p w:rsidR="00D43DF7" w:rsidRPr="000F6453" w:rsidRDefault="00D43DF7" w:rsidP="00D43DF7">
      <w:pPr>
        <w:spacing w:after="0" w:line="240" w:lineRule="auto"/>
        <w:ind w:firstLine="709"/>
        <w:jc w:val="both"/>
        <w:rPr>
          <w:rFonts w:ascii="Times New Roman" w:hAnsi="Times New Roman"/>
          <w:sz w:val="28"/>
          <w:szCs w:val="28"/>
        </w:rPr>
      </w:pPr>
      <w:r w:rsidRPr="000F6453">
        <w:rPr>
          <w:rFonts w:ascii="Times New Roman" w:hAnsi="Times New Roman"/>
          <w:sz w:val="28"/>
          <w:szCs w:val="28"/>
        </w:rPr>
        <w:t>Эпизоотическая обстановка на территории района за последние 15 лет нормальная. Случаев заболевания животных карантинными инфекциями не было.</w:t>
      </w:r>
    </w:p>
    <w:p w:rsidR="00D43DF7" w:rsidRDefault="00D43DF7" w:rsidP="00D43DF7">
      <w:pPr>
        <w:spacing w:after="0" w:line="240" w:lineRule="auto"/>
        <w:ind w:firstLine="709"/>
        <w:jc w:val="both"/>
        <w:rPr>
          <w:rFonts w:ascii="Times New Roman" w:hAnsi="Times New Roman"/>
          <w:sz w:val="28"/>
          <w:szCs w:val="28"/>
        </w:rPr>
      </w:pPr>
      <w:r w:rsidRPr="000F6453">
        <w:rPr>
          <w:rFonts w:ascii="Times New Roman" w:hAnsi="Times New Roman"/>
          <w:sz w:val="28"/>
          <w:szCs w:val="28"/>
        </w:rPr>
        <w:t xml:space="preserve">Размеры СЗЗ, а также перечень возможных к размещению в пределах СЗЗ объектов, определяется  в соответствии с требованиями СанПиН 2.2.1/2.1.1.1200-03 «Санитарно-защитные зоны и санитарная классификация предприятий, сооружений и иных объектов». </w:t>
      </w:r>
    </w:p>
    <w:p w:rsidR="00D43DF7" w:rsidRPr="00D43DF7" w:rsidRDefault="00D43DF7" w:rsidP="00D43DF7">
      <w:pPr>
        <w:pStyle w:val="S8"/>
        <w:rPr>
          <w:szCs w:val="28"/>
          <w:highlight w:val="darkGray"/>
        </w:rPr>
      </w:pPr>
      <w:r>
        <w:rPr>
          <w:szCs w:val="28"/>
        </w:rPr>
        <w:t>Возможно биологическое заражение небольших территорий в результате деятельности несанкционированных свалок, скотомогильников.</w:t>
      </w:r>
    </w:p>
    <w:p w:rsidR="00D43DF7" w:rsidRPr="00D43DF7" w:rsidRDefault="00D43DF7" w:rsidP="00D43DF7">
      <w:pPr>
        <w:spacing w:after="0" w:line="240" w:lineRule="auto"/>
        <w:ind w:firstLine="709"/>
        <w:jc w:val="both"/>
        <w:rPr>
          <w:rFonts w:ascii="Times New Roman" w:hAnsi="Times New Roman"/>
          <w:sz w:val="28"/>
          <w:szCs w:val="28"/>
          <w:highlight w:val="darkGray"/>
        </w:rPr>
        <w:sectPr w:rsidR="00D43DF7" w:rsidRPr="00D43DF7" w:rsidSect="00D43DF7">
          <w:pgSz w:w="11906" w:h="16838"/>
          <w:pgMar w:top="1134" w:right="851" w:bottom="1134" w:left="1701" w:header="709" w:footer="423" w:gutter="0"/>
          <w:cols w:space="708"/>
          <w:docGrid w:linePitch="360"/>
        </w:sectPr>
      </w:pPr>
    </w:p>
    <w:p w:rsidR="00D43DF7" w:rsidRPr="00862A72" w:rsidRDefault="00D43DF7" w:rsidP="006A5BA1">
      <w:pPr>
        <w:pStyle w:val="12"/>
        <w:numPr>
          <w:ilvl w:val="2"/>
          <w:numId w:val="51"/>
        </w:numPr>
        <w:spacing w:before="0"/>
        <w:ind w:left="709" w:firstLine="0"/>
        <w:rPr>
          <w:color w:val="auto"/>
          <w:szCs w:val="28"/>
        </w:rPr>
      </w:pPr>
      <w:r w:rsidRPr="00862A72">
        <w:rPr>
          <w:color w:val="auto"/>
        </w:rPr>
        <w:lastRenderedPageBreak/>
        <w:t xml:space="preserve"> </w:t>
      </w:r>
      <w:bookmarkStart w:id="70" w:name="_Toc75447431"/>
      <w:r w:rsidRPr="00862A72">
        <w:rPr>
          <w:color w:val="auto"/>
        </w:rPr>
        <w:t>Перечень мероприятий по обеспечению пожарной безопасности</w:t>
      </w:r>
      <w:bookmarkEnd w:id="70"/>
    </w:p>
    <w:p w:rsidR="00D43DF7" w:rsidRPr="00D43DF7" w:rsidRDefault="00D43DF7" w:rsidP="00D43DF7">
      <w:pPr>
        <w:pStyle w:val="S8"/>
        <w:ind w:left="709" w:firstLine="0"/>
        <w:rPr>
          <w:b/>
          <w:highlight w:val="darkGray"/>
        </w:rPr>
      </w:pPr>
    </w:p>
    <w:p w:rsidR="00D43DF7" w:rsidRDefault="00D43DF7" w:rsidP="00D43DF7">
      <w:pPr>
        <w:pStyle w:val="af2"/>
        <w:spacing w:before="0" w:after="0"/>
        <w:ind w:firstLine="709"/>
        <w:jc w:val="both"/>
        <w:rPr>
          <w:rFonts w:ascii="Times New Roman" w:hAnsi="Times New Roman"/>
          <w:sz w:val="28"/>
          <w:szCs w:val="28"/>
        </w:rPr>
      </w:pPr>
      <w:r>
        <w:rPr>
          <w:rFonts w:ascii="Times New Roman" w:hAnsi="Times New Roman"/>
          <w:sz w:val="28"/>
          <w:szCs w:val="28"/>
        </w:rPr>
        <w:t>Сельское поселение</w:t>
      </w:r>
      <w:r w:rsidRPr="00B95EFC">
        <w:rPr>
          <w:rFonts w:ascii="Times New Roman" w:hAnsi="Times New Roman"/>
          <w:sz w:val="28"/>
          <w:szCs w:val="28"/>
        </w:rPr>
        <w:t xml:space="preserve"> име</w:t>
      </w:r>
      <w:r>
        <w:rPr>
          <w:rFonts w:ascii="Times New Roman" w:hAnsi="Times New Roman"/>
          <w:sz w:val="28"/>
          <w:szCs w:val="28"/>
        </w:rPr>
        <w:t>е</w:t>
      </w:r>
      <w:r w:rsidRPr="00B95EFC">
        <w:rPr>
          <w:rFonts w:ascii="Times New Roman" w:hAnsi="Times New Roman"/>
          <w:sz w:val="28"/>
          <w:szCs w:val="28"/>
        </w:rPr>
        <w:t>т высокую концентрацию деревянной застройки жилых домов, что при пожарах создает условия для быстрого распространения огня.</w:t>
      </w:r>
    </w:p>
    <w:p w:rsidR="00D43DF7" w:rsidRPr="000F6453" w:rsidRDefault="00D43DF7" w:rsidP="00D43DF7">
      <w:pPr>
        <w:pStyle w:val="af2"/>
        <w:spacing w:before="0" w:after="0"/>
        <w:ind w:firstLine="709"/>
        <w:jc w:val="both"/>
        <w:rPr>
          <w:rFonts w:ascii="Times New Roman" w:hAnsi="Times New Roman"/>
          <w:sz w:val="28"/>
          <w:szCs w:val="28"/>
        </w:rPr>
      </w:pPr>
      <w:r w:rsidRPr="000F6453">
        <w:rPr>
          <w:rFonts w:ascii="Times New Roman" w:hAnsi="Times New Roman"/>
          <w:sz w:val="28"/>
          <w:szCs w:val="28"/>
        </w:rPr>
        <w:t>Ландшафтная пожарная опасность на территории будет возникать практически сразу после схода снежного покрова. Возникновение пожаров здесь возможно в течении всего пожароопасного сезона.</w:t>
      </w:r>
    </w:p>
    <w:p w:rsidR="00D43DF7" w:rsidRPr="00435EFE" w:rsidRDefault="00D43DF7" w:rsidP="00D43DF7">
      <w:pPr>
        <w:pStyle w:val="af2"/>
        <w:spacing w:before="0" w:after="0"/>
        <w:ind w:firstLine="709"/>
        <w:jc w:val="both"/>
        <w:rPr>
          <w:rFonts w:ascii="Times New Roman" w:hAnsi="Times New Roman"/>
          <w:sz w:val="28"/>
          <w:szCs w:val="28"/>
        </w:rPr>
      </w:pPr>
      <w:r w:rsidRPr="00B95EFC">
        <w:rPr>
          <w:rFonts w:ascii="Times New Roman" w:hAnsi="Times New Roman"/>
          <w:sz w:val="28"/>
          <w:szCs w:val="28"/>
        </w:rPr>
        <w:t xml:space="preserve">На территории </w:t>
      </w:r>
      <w:r>
        <w:rPr>
          <w:rFonts w:ascii="Times New Roman" w:hAnsi="Times New Roman"/>
          <w:sz w:val="28"/>
          <w:szCs w:val="28"/>
        </w:rPr>
        <w:t xml:space="preserve">сельского поселения на тушение пожаров будет привлекается </w:t>
      </w:r>
      <w:r w:rsidRPr="007635DF">
        <w:rPr>
          <w:rFonts w:ascii="Times New Roman" w:hAnsi="Times New Roman"/>
          <w:sz w:val="28"/>
          <w:szCs w:val="28"/>
        </w:rPr>
        <w:t>Отряд противопожарной службы № 6, расположенный в селе Таштып, ул. Ленина, 61А</w:t>
      </w:r>
      <w:r>
        <w:rPr>
          <w:rFonts w:ascii="Times New Roman" w:hAnsi="Times New Roman"/>
          <w:sz w:val="28"/>
          <w:szCs w:val="28"/>
        </w:rPr>
        <w:t xml:space="preserve">. Время прибытия первого пожарного подразделения не должно превышать требуемые 20 минут. </w:t>
      </w:r>
    </w:p>
    <w:p w:rsidR="00D43DF7" w:rsidRPr="00E5079E" w:rsidRDefault="00D43DF7" w:rsidP="00D43DF7">
      <w:pPr>
        <w:pStyle w:val="S8"/>
        <w:rPr>
          <w:szCs w:val="28"/>
        </w:rPr>
      </w:pPr>
      <w:r>
        <w:rPr>
          <w:szCs w:val="28"/>
        </w:rPr>
        <w:t xml:space="preserve">При планировании размещения новых объектов необходимо учитывать доступность этих объектов для тушения пожарными подразделениям в части обеспечения </w:t>
      </w:r>
      <w:r w:rsidRPr="00E5079E">
        <w:rPr>
          <w:szCs w:val="28"/>
        </w:rPr>
        <w:t>проходов, проездов и подъездов к зданиям, строениям и сооружениям</w:t>
      </w:r>
      <w:r>
        <w:rPr>
          <w:szCs w:val="28"/>
        </w:rPr>
        <w:t xml:space="preserve"> с учетом необходимых расстояний, которые</w:t>
      </w:r>
      <w:r w:rsidRPr="00E5079E">
        <w:rPr>
          <w:szCs w:val="28"/>
        </w:rPr>
        <w:t xml:space="preserve"> определя</w:t>
      </w:r>
      <w:r>
        <w:rPr>
          <w:szCs w:val="28"/>
        </w:rPr>
        <w:t>ю</w:t>
      </w:r>
      <w:r w:rsidRPr="00E5079E">
        <w:rPr>
          <w:szCs w:val="28"/>
        </w:rPr>
        <w:t>тся в соответствии с требованиями Федерального закона № 123-ФЗ «Технический регламент о требованиях пожарной безопасности».</w:t>
      </w:r>
    </w:p>
    <w:p w:rsidR="00D43DF7" w:rsidRDefault="00D43DF7" w:rsidP="00D43DF7">
      <w:pPr>
        <w:pStyle w:val="af2"/>
        <w:spacing w:before="0" w:after="0"/>
        <w:ind w:firstLine="709"/>
        <w:jc w:val="both"/>
        <w:rPr>
          <w:rFonts w:ascii="Times New Roman" w:hAnsi="Times New Roman"/>
          <w:sz w:val="28"/>
          <w:szCs w:val="28"/>
        </w:rPr>
      </w:pPr>
      <w:r w:rsidRPr="000F6453">
        <w:rPr>
          <w:rFonts w:ascii="Times New Roman" w:hAnsi="Times New Roman"/>
          <w:sz w:val="28"/>
          <w:szCs w:val="28"/>
        </w:rPr>
        <w:t xml:space="preserve">В соответствие со ст. 19 Федерального закона от 21.12.1994 г. № 69-ФЗ </w:t>
      </w:r>
      <w:r>
        <w:rPr>
          <w:rFonts w:ascii="Times New Roman" w:hAnsi="Times New Roman"/>
          <w:sz w:val="28"/>
          <w:szCs w:val="28"/>
        </w:rPr>
        <w:t>н</w:t>
      </w:r>
      <w:r w:rsidRPr="000F6453">
        <w:rPr>
          <w:rFonts w:ascii="Times New Roman" w:hAnsi="Times New Roman"/>
          <w:sz w:val="28"/>
          <w:szCs w:val="28"/>
        </w:rPr>
        <w:t>а территории должны быть размещены источники наружного противопожарного водоснабжения.</w:t>
      </w:r>
    </w:p>
    <w:p w:rsidR="00D43DF7" w:rsidRDefault="00D43DF7" w:rsidP="00D43DF7">
      <w:pPr>
        <w:pStyle w:val="af2"/>
        <w:spacing w:before="0" w:after="0"/>
        <w:ind w:firstLine="709"/>
        <w:jc w:val="both"/>
        <w:rPr>
          <w:rFonts w:ascii="Times New Roman" w:hAnsi="Times New Roman"/>
          <w:sz w:val="28"/>
          <w:szCs w:val="28"/>
        </w:rPr>
      </w:pPr>
      <w:r w:rsidRPr="000F6453">
        <w:rPr>
          <w:rFonts w:ascii="Times New Roman" w:hAnsi="Times New Roman"/>
          <w:sz w:val="28"/>
          <w:szCs w:val="28"/>
        </w:rPr>
        <w:t>При проектировании наружных источников пожаротушения рассматриваемого участка необходимо руководствоваться требованиями СП 8.13130.20</w:t>
      </w:r>
      <w:r>
        <w:rPr>
          <w:rFonts w:ascii="Times New Roman" w:hAnsi="Times New Roman"/>
          <w:sz w:val="28"/>
          <w:szCs w:val="28"/>
        </w:rPr>
        <w:t>20</w:t>
      </w:r>
      <w:r w:rsidRPr="000F6453">
        <w:rPr>
          <w:rFonts w:ascii="Times New Roman" w:hAnsi="Times New Roman"/>
          <w:sz w:val="28"/>
          <w:szCs w:val="28"/>
        </w:rPr>
        <w:t xml:space="preserve"> «Источники наружного противопожарного водоснабжения»  и Федеральным законом № 123-ФЗ «Технический регламент о требованиях пожарной безопасности».</w:t>
      </w:r>
    </w:p>
    <w:p w:rsidR="00D43DF7" w:rsidRPr="00D43DF7" w:rsidRDefault="00D43DF7" w:rsidP="00D43DF7">
      <w:pPr>
        <w:pStyle w:val="S8"/>
        <w:rPr>
          <w:b/>
          <w:highlight w:val="darkGray"/>
        </w:rPr>
      </w:pPr>
      <w:r w:rsidRPr="0007615A">
        <w:t xml:space="preserve">Наружное пожаротушение - 1 х </w:t>
      </w:r>
      <w:r>
        <w:t>10</w:t>
      </w:r>
      <w:r w:rsidRPr="0007615A">
        <w:t>,0 л/с согласно таблиц</w:t>
      </w:r>
      <w:r>
        <w:t>ы</w:t>
      </w:r>
      <w:r w:rsidRPr="0007615A">
        <w:t xml:space="preserve"> №1</w:t>
      </w:r>
      <w:r>
        <w:t xml:space="preserve"> </w:t>
      </w:r>
      <w:r w:rsidRPr="0007615A">
        <w:t>СП 8.13130.20</w:t>
      </w:r>
      <w:r>
        <w:t>20</w:t>
      </w:r>
      <w:r w:rsidRPr="0007615A">
        <w:t xml:space="preserve"> «Системы противопожарной защиты. Источники наружного противопожарного водоснабжения. Требования пожарной безопасности». Время тушения пожара 3 часа.</w:t>
      </w:r>
    </w:p>
    <w:p w:rsidR="00D43DF7" w:rsidRPr="00D43DF7" w:rsidRDefault="00D43DF7" w:rsidP="00D43DF7">
      <w:pPr>
        <w:rPr>
          <w:rFonts w:ascii="Times New Roman" w:eastAsia="Times New Roman" w:hAnsi="Times New Roman"/>
          <w:b/>
          <w:sz w:val="28"/>
          <w:szCs w:val="24"/>
          <w:highlight w:val="darkGray"/>
        </w:rPr>
      </w:pPr>
    </w:p>
    <w:p w:rsidR="00D43DF7" w:rsidRPr="00D43DF7" w:rsidRDefault="00D43DF7" w:rsidP="00D43DF7">
      <w:pPr>
        <w:spacing w:after="0" w:line="240" w:lineRule="auto"/>
        <w:rPr>
          <w:rFonts w:ascii="Times New Roman" w:eastAsia="Times New Roman" w:hAnsi="Times New Roman"/>
          <w:color w:val="FF0000"/>
          <w:sz w:val="28"/>
          <w:szCs w:val="24"/>
          <w:highlight w:val="darkGray"/>
        </w:rPr>
        <w:sectPr w:rsidR="00D43DF7" w:rsidRPr="00D43DF7" w:rsidSect="00D43DF7">
          <w:pgSz w:w="11906" w:h="16838"/>
          <w:pgMar w:top="1134" w:right="851" w:bottom="1134" w:left="1701" w:header="709" w:footer="423" w:gutter="0"/>
          <w:cols w:space="708"/>
          <w:docGrid w:linePitch="360"/>
        </w:sectPr>
      </w:pPr>
    </w:p>
    <w:p w:rsidR="00D43DF7" w:rsidRPr="00862A72" w:rsidRDefault="00D43DF7" w:rsidP="006A5BA1">
      <w:pPr>
        <w:pStyle w:val="12"/>
        <w:numPr>
          <w:ilvl w:val="0"/>
          <w:numId w:val="45"/>
        </w:numPr>
        <w:spacing w:before="0"/>
        <w:rPr>
          <w:color w:val="auto"/>
        </w:rPr>
      </w:pPr>
      <w:bookmarkStart w:id="71" w:name="_Toc75447432"/>
      <w:r w:rsidRPr="00862A72">
        <w:rPr>
          <w:color w:val="auto"/>
        </w:rPr>
        <w:lastRenderedPageBreak/>
        <w:t>Планируемые границы населённых пунктов</w:t>
      </w:r>
      <w:bookmarkEnd w:id="71"/>
    </w:p>
    <w:p w:rsidR="00D43DF7" w:rsidRPr="00D43DF7" w:rsidRDefault="00D43DF7" w:rsidP="00D43DF7">
      <w:pPr>
        <w:pStyle w:val="12"/>
        <w:numPr>
          <w:ilvl w:val="0"/>
          <w:numId w:val="0"/>
        </w:numPr>
        <w:spacing w:before="0"/>
        <w:ind w:left="360"/>
        <w:rPr>
          <w:highlight w:val="darkGray"/>
        </w:rPr>
      </w:pPr>
    </w:p>
    <w:p w:rsidR="00D43DF7" w:rsidRPr="00AA627A" w:rsidRDefault="00D43DF7" w:rsidP="00D43DF7">
      <w:pPr>
        <w:pStyle w:val="b0"/>
        <w:rPr>
          <w:szCs w:val="28"/>
        </w:rPr>
      </w:pPr>
      <w:r w:rsidRPr="00AA627A">
        <w:rPr>
          <w:szCs w:val="28"/>
        </w:rPr>
        <w:t>Согласно части 1 статьи 84 Земельного кодекса Российской Федерации (далее – ЗК РФ) установлением или изменением границ населенных пунктов является утверждение или изменение генерального плана поселения, отображающего границы населенных пунктов, расположенных в границах соответствующего муниципального образования.</w:t>
      </w:r>
    </w:p>
    <w:p w:rsidR="00D43DF7" w:rsidRPr="00AA627A" w:rsidRDefault="00D43DF7" w:rsidP="00D43DF7">
      <w:pPr>
        <w:pStyle w:val="b0"/>
        <w:rPr>
          <w:szCs w:val="28"/>
        </w:rPr>
      </w:pPr>
      <w:r w:rsidRPr="00AA627A">
        <w:rPr>
          <w:szCs w:val="28"/>
        </w:rPr>
        <w:t xml:space="preserve">В состав муниципального образования </w:t>
      </w:r>
      <w:r>
        <w:rPr>
          <w:szCs w:val="28"/>
        </w:rPr>
        <w:t>Имекский сельсовет</w:t>
      </w:r>
      <w:r w:rsidRPr="00AA627A">
        <w:rPr>
          <w:szCs w:val="28"/>
        </w:rPr>
        <w:t xml:space="preserve"> вход</w:t>
      </w:r>
      <w:r>
        <w:rPr>
          <w:szCs w:val="28"/>
        </w:rPr>
        <w:t>я</w:t>
      </w:r>
      <w:r w:rsidRPr="00AA627A">
        <w:rPr>
          <w:szCs w:val="28"/>
        </w:rPr>
        <w:t xml:space="preserve">т </w:t>
      </w:r>
      <w:r>
        <w:rPr>
          <w:szCs w:val="28"/>
        </w:rPr>
        <w:t>пять</w:t>
      </w:r>
      <w:r w:rsidRPr="00AA627A">
        <w:rPr>
          <w:szCs w:val="28"/>
        </w:rPr>
        <w:t xml:space="preserve"> населенных пункт</w:t>
      </w:r>
      <w:r>
        <w:rPr>
          <w:szCs w:val="28"/>
        </w:rPr>
        <w:t>ов</w:t>
      </w:r>
      <w:r w:rsidRPr="00AA627A">
        <w:rPr>
          <w:szCs w:val="28"/>
        </w:rPr>
        <w:t xml:space="preserve"> </w:t>
      </w:r>
      <w:r>
        <w:rPr>
          <w:szCs w:val="28"/>
        </w:rPr>
        <w:t>д. Харой, д. Верхний Имек, с. Имек, д. Нижний Имек, д. Печегол</w:t>
      </w:r>
      <w:r w:rsidRPr="00AA627A">
        <w:rPr>
          <w:szCs w:val="28"/>
        </w:rPr>
        <w:t>. В настоящее время границы населенных пунктов установлены, сведения о границ</w:t>
      </w:r>
      <w:r>
        <w:rPr>
          <w:szCs w:val="28"/>
        </w:rPr>
        <w:t>ах</w:t>
      </w:r>
      <w:r w:rsidRPr="00AA627A">
        <w:rPr>
          <w:szCs w:val="28"/>
        </w:rPr>
        <w:t xml:space="preserve"> внесены в Единый государственный реестр недвижимости</w:t>
      </w:r>
      <w:r>
        <w:rPr>
          <w:szCs w:val="28"/>
        </w:rPr>
        <w:t>,</w:t>
      </w:r>
      <w:r w:rsidRPr="00AA627A">
        <w:rPr>
          <w:szCs w:val="28"/>
        </w:rPr>
        <w:t xml:space="preserve"> реестровы</w:t>
      </w:r>
      <w:r>
        <w:rPr>
          <w:szCs w:val="28"/>
        </w:rPr>
        <w:t>е</w:t>
      </w:r>
      <w:r w:rsidRPr="00AA627A">
        <w:rPr>
          <w:szCs w:val="28"/>
        </w:rPr>
        <w:t xml:space="preserve"> номера: </w:t>
      </w:r>
      <w:r w:rsidRPr="004B48B4">
        <w:rPr>
          <w:szCs w:val="28"/>
        </w:rPr>
        <w:t xml:space="preserve">19:09-4.104 </w:t>
      </w:r>
      <w:r w:rsidRPr="00AA627A">
        <w:rPr>
          <w:szCs w:val="28"/>
        </w:rPr>
        <w:t>(</w:t>
      </w:r>
      <w:r>
        <w:rPr>
          <w:szCs w:val="28"/>
        </w:rPr>
        <w:t>д. Харой</w:t>
      </w:r>
      <w:r w:rsidRPr="00AA627A">
        <w:rPr>
          <w:szCs w:val="28"/>
        </w:rPr>
        <w:t xml:space="preserve">), </w:t>
      </w:r>
      <w:r w:rsidRPr="004B48B4">
        <w:rPr>
          <w:szCs w:val="28"/>
        </w:rPr>
        <w:t>19:09-4.105</w:t>
      </w:r>
      <w:r w:rsidRPr="00AA627A">
        <w:rPr>
          <w:szCs w:val="28"/>
        </w:rPr>
        <w:t xml:space="preserve"> (</w:t>
      </w:r>
      <w:r>
        <w:rPr>
          <w:szCs w:val="28"/>
        </w:rPr>
        <w:t>д. Верхний Имек</w:t>
      </w:r>
      <w:r w:rsidRPr="00AA627A">
        <w:rPr>
          <w:szCs w:val="28"/>
        </w:rPr>
        <w:t xml:space="preserve">), </w:t>
      </w:r>
      <w:r w:rsidRPr="004B48B4">
        <w:rPr>
          <w:szCs w:val="28"/>
        </w:rPr>
        <w:t>19:09-4.124</w:t>
      </w:r>
      <w:r>
        <w:rPr>
          <w:szCs w:val="28"/>
        </w:rPr>
        <w:t xml:space="preserve"> </w:t>
      </w:r>
      <w:r w:rsidRPr="00160930">
        <w:rPr>
          <w:szCs w:val="28"/>
        </w:rPr>
        <w:t>(</w:t>
      </w:r>
      <w:r>
        <w:rPr>
          <w:szCs w:val="28"/>
        </w:rPr>
        <w:t>с. Имек</w:t>
      </w:r>
      <w:r w:rsidRPr="00160930">
        <w:rPr>
          <w:szCs w:val="28"/>
        </w:rPr>
        <w:t>),</w:t>
      </w:r>
      <w:r w:rsidRPr="00AA627A">
        <w:rPr>
          <w:szCs w:val="28"/>
        </w:rPr>
        <w:t xml:space="preserve"> </w:t>
      </w:r>
      <w:r w:rsidRPr="004B48B4">
        <w:rPr>
          <w:szCs w:val="28"/>
        </w:rPr>
        <w:t>19:09-4.123</w:t>
      </w:r>
      <w:r w:rsidRPr="00AA627A">
        <w:rPr>
          <w:szCs w:val="28"/>
        </w:rPr>
        <w:t xml:space="preserve"> (</w:t>
      </w:r>
      <w:r>
        <w:rPr>
          <w:szCs w:val="28"/>
        </w:rPr>
        <w:t>д. Нижний Имек</w:t>
      </w:r>
      <w:r w:rsidRPr="00AA627A">
        <w:rPr>
          <w:szCs w:val="28"/>
        </w:rPr>
        <w:t>)</w:t>
      </w:r>
      <w:r>
        <w:rPr>
          <w:szCs w:val="28"/>
        </w:rPr>
        <w:t xml:space="preserve">, </w:t>
      </w:r>
      <w:r w:rsidRPr="004B48B4">
        <w:rPr>
          <w:szCs w:val="28"/>
        </w:rPr>
        <w:t>19:09-4.103</w:t>
      </w:r>
      <w:r>
        <w:rPr>
          <w:szCs w:val="28"/>
        </w:rPr>
        <w:t xml:space="preserve"> (д. Печегол)</w:t>
      </w:r>
      <w:r w:rsidRPr="00AA627A">
        <w:rPr>
          <w:szCs w:val="28"/>
        </w:rPr>
        <w:t>.</w:t>
      </w:r>
    </w:p>
    <w:p w:rsidR="00D43DF7" w:rsidRDefault="00D43DF7" w:rsidP="00D43DF7">
      <w:pPr>
        <w:pStyle w:val="b0"/>
      </w:pPr>
      <w:r w:rsidRPr="00321F71">
        <w:t xml:space="preserve">По материалам данного проекта генерального плана </w:t>
      </w:r>
      <w:r>
        <w:t xml:space="preserve">из границ населенных пунктов исключаются земельные участки, указанные в таблице 4-1. </w:t>
      </w:r>
    </w:p>
    <w:p w:rsidR="00D43DF7" w:rsidRPr="004D6D7E" w:rsidRDefault="00D43DF7" w:rsidP="00D43DF7">
      <w:pPr>
        <w:spacing w:after="0" w:line="240" w:lineRule="auto"/>
        <w:ind w:firstLine="709"/>
        <w:jc w:val="both"/>
        <w:rPr>
          <w:rFonts w:ascii="Times New Roman" w:hAnsi="Times New Roman"/>
          <w:iCs/>
          <w:sz w:val="28"/>
        </w:rPr>
      </w:pPr>
      <w:r>
        <w:rPr>
          <w:rFonts w:ascii="Times New Roman" w:hAnsi="Times New Roman"/>
          <w:iCs/>
          <w:sz w:val="28"/>
        </w:rPr>
        <w:t>П</w:t>
      </w:r>
      <w:r w:rsidRPr="008C2522">
        <w:rPr>
          <w:rFonts w:ascii="Times New Roman" w:hAnsi="Times New Roman"/>
          <w:iCs/>
          <w:sz w:val="28"/>
        </w:rPr>
        <w:t>ересечения</w:t>
      </w:r>
      <w:r>
        <w:rPr>
          <w:rFonts w:ascii="Times New Roman" w:hAnsi="Times New Roman"/>
          <w:iCs/>
          <w:sz w:val="28"/>
        </w:rPr>
        <w:t xml:space="preserve"> земель лесного фонда и участков иных категорий, а так же включение в границы населенного пункта земель лесного фонда, отсутствуют.</w:t>
      </w:r>
    </w:p>
    <w:p w:rsidR="00D43DF7" w:rsidRPr="00D43DF7" w:rsidRDefault="00D43DF7" w:rsidP="00D43DF7">
      <w:pPr>
        <w:spacing w:after="0" w:line="240" w:lineRule="auto"/>
        <w:ind w:firstLine="709"/>
        <w:jc w:val="both"/>
        <w:rPr>
          <w:rFonts w:ascii="Times New Roman" w:hAnsi="Times New Roman"/>
          <w:iCs/>
          <w:sz w:val="28"/>
          <w:highlight w:val="darkGray"/>
        </w:rPr>
      </w:pPr>
    </w:p>
    <w:p w:rsidR="00D43DF7" w:rsidRPr="004C21A7" w:rsidRDefault="00D43DF7" w:rsidP="00D43DF7">
      <w:pPr>
        <w:pStyle w:val="b0"/>
        <w:jc w:val="right"/>
        <w:rPr>
          <w:i/>
          <w:szCs w:val="28"/>
        </w:rPr>
      </w:pPr>
      <w:r>
        <w:rPr>
          <w:i/>
          <w:szCs w:val="28"/>
        </w:rPr>
        <w:t>Таблица</w:t>
      </w:r>
      <w:r w:rsidRPr="004C21A7">
        <w:rPr>
          <w:i/>
          <w:szCs w:val="28"/>
        </w:rPr>
        <w:t xml:space="preserve"> </w:t>
      </w:r>
      <w:r>
        <w:rPr>
          <w:i/>
          <w:szCs w:val="28"/>
        </w:rPr>
        <w:t>4</w:t>
      </w:r>
      <w:r w:rsidRPr="004C21A7">
        <w:rPr>
          <w:i/>
          <w:szCs w:val="28"/>
        </w:rPr>
        <w:t>-</w:t>
      </w:r>
      <w:r>
        <w:rPr>
          <w:i/>
          <w:szCs w:val="28"/>
        </w:rPr>
        <w:t>1</w:t>
      </w:r>
    </w:p>
    <w:p w:rsidR="00D43DF7" w:rsidRPr="00CA6F79" w:rsidRDefault="00D43DF7" w:rsidP="00D43DF7">
      <w:pPr>
        <w:pStyle w:val="b0"/>
        <w:jc w:val="right"/>
        <w:rPr>
          <w:i/>
          <w:szCs w:val="28"/>
        </w:rPr>
      </w:pPr>
    </w:p>
    <w:p w:rsidR="00D43DF7" w:rsidRPr="00CA6F79" w:rsidRDefault="00D43DF7" w:rsidP="00D43DF7">
      <w:pPr>
        <w:pStyle w:val="b0"/>
        <w:ind w:firstLine="0"/>
        <w:jc w:val="center"/>
        <w:rPr>
          <w:i/>
          <w:szCs w:val="28"/>
        </w:rPr>
      </w:pPr>
      <w:r w:rsidRPr="00CA6F79">
        <w:rPr>
          <w:i/>
          <w:szCs w:val="28"/>
        </w:rPr>
        <w:t xml:space="preserve">Перечень земельных участков </w:t>
      </w:r>
      <w:r>
        <w:rPr>
          <w:i/>
          <w:szCs w:val="28"/>
        </w:rPr>
        <w:t xml:space="preserve">не включаемых в </w:t>
      </w:r>
      <w:r w:rsidRPr="00CA6F79">
        <w:rPr>
          <w:i/>
          <w:szCs w:val="28"/>
        </w:rPr>
        <w:t>границы населенных пунктов (исключаемые земельные участки)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3"/>
        <w:gridCol w:w="2342"/>
        <w:gridCol w:w="2602"/>
        <w:gridCol w:w="1382"/>
        <w:gridCol w:w="2611"/>
      </w:tblGrid>
      <w:tr w:rsidR="00D43DF7" w:rsidRPr="00CA6F79" w:rsidTr="00D43DF7">
        <w:tc>
          <w:tcPr>
            <w:tcW w:w="331" w:type="pct"/>
            <w:vAlign w:val="center"/>
          </w:tcPr>
          <w:p w:rsidR="00D43DF7" w:rsidRPr="00AC5675" w:rsidRDefault="00D43DF7" w:rsidP="00D43DF7">
            <w:pPr>
              <w:spacing w:beforeLines="60" w:before="144" w:after="60" w:line="240" w:lineRule="auto"/>
              <w:rPr>
                <w:rFonts w:ascii="Times New Roman" w:hAnsi="Times New Roman"/>
                <w:b/>
                <w:sz w:val="24"/>
                <w:szCs w:val="24"/>
              </w:rPr>
            </w:pPr>
            <w:r w:rsidRPr="00AC5675">
              <w:rPr>
                <w:rFonts w:ascii="Times New Roman" w:hAnsi="Times New Roman"/>
                <w:b/>
                <w:sz w:val="24"/>
                <w:szCs w:val="24"/>
              </w:rPr>
              <w:t>№ п/п</w:t>
            </w:r>
          </w:p>
        </w:tc>
        <w:tc>
          <w:tcPr>
            <w:tcW w:w="1224" w:type="pct"/>
            <w:vAlign w:val="center"/>
          </w:tcPr>
          <w:p w:rsidR="00D43DF7" w:rsidRPr="00AC5675" w:rsidRDefault="00D43DF7" w:rsidP="00D43DF7">
            <w:pPr>
              <w:spacing w:beforeLines="60" w:before="144" w:after="60" w:line="240" w:lineRule="auto"/>
              <w:jc w:val="center"/>
              <w:rPr>
                <w:rFonts w:ascii="Times New Roman" w:hAnsi="Times New Roman"/>
                <w:b/>
                <w:sz w:val="24"/>
                <w:szCs w:val="24"/>
              </w:rPr>
            </w:pPr>
            <w:r w:rsidRPr="00AC5675">
              <w:rPr>
                <w:rFonts w:ascii="Times New Roman" w:hAnsi="Times New Roman"/>
                <w:b/>
                <w:sz w:val="24"/>
                <w:szCs w:val="24"/>
              </w:rPr>
              <w:t>Кадастровый номер земельного участка</w:t>
            </w:r>
          </w:p>
        </w:tc>
        <w:tc>
          <w:tcPr>
            <w:tcW w:w="1359" w:type="pct"/>
            <w:vAlign w:val="center"/>
          </w:tcPr>
          <w:p w:rsidR="00D43DF7" w:rsidRPr="00AC5675" w:rsidRDefault="00D43DF7" w:rsidP="00D43DF7">
            <w:pPr>
              <w:spacing w:beforeLines="60" w:before="144" w:after="60" w:line="240" w:lineRule="auto"/>
              <w:jc w:val="center"/>
              <w:rPr>
                <w:rFonts w:ascii="Times New Roman" w:hAnsi="Times New Roman"/>
                <w:b/>
                <w:sz w:val="24"/>
                <w:szCs w:val="24"/>
              </w:rPr>
            </w:pPr>
            <w:r w:rsidRPr="00AC5675">
              <w:rPr>
                <w:rFonts w:ascii="Times New Roman" w:hAnsi="Times New Roman"/>
                <w:b/>
                <w:sz w:val="24"/>
                <w:szCs w:val="24"/>
              </w:rPr>
              <w:t>Разрешенное использование</w:t>
            </w:r>
          </w:p>
        </w:tc>
        <w:tc>
          <w:tcPr>
            <w:tcW w:w="722" w:type="pct"/>
            <w:vAlign w:val="center"/>
          </w:tcPr>
          <w:p w:rsidR="00D43DF7" w:rsidRPr="00AC5675" w:rsidRDefault="00D43DF7" w:rsidP="00D43DF7">
            <w:pPr>
              <w:spacing w:beforeLines="60" w:before="144" w:after="60" w:line="240" w:lineRule="auto"/>
              <w:jc w:val="center"/>
              <w:rPr>
                <w:rFonts w:ascii="Times New Roman" w:hAnsi="Times New Roman"/>
                <w:b/>
                <w:sz w:val="24"/>
                <w:szCs w:val="24"/>
              </w:rPr>
            </w:pPr>
            <w:r w:rsidRPr="00AC5675">
              <w:rPr>
                <w:rFonts w:ascii="Times New Roman" w:hAnsi="Times New Roman"/>
                <w:b/>
                <w:sz w:val="24"/>
                <w:szCs w:val="24"/>
              </w:rPr>
              <w:t>Площадь участка,</w:t>
            </w:r>
          </w:p>
          <w:p w:rsidR="00D43DF7" w:rsidRPr="00AC5675" w:rsidRDefault="00D43DF7" w:rsidP="00D43DF7">
            <w:pPr>
              <w:spacing w:beforeLines="60" w:before="144" w:after="60" w:line="240" w:lineRule="auto"/>
              <w:jc w:val="center"/>
              <w:rPr>
                <w:rFonts w:ascii="Times New Roman" w:hAnsi="Times New Roman"/>
                <w:b/>
                <w:sz w:val="24"/>
                <w:szCs w:val="24"/>
              </w:rPr>
            </w:pPr>
            <w:r w:rsidRPr="00AC5675">
              <w:rPr>
                <w:rFonts w:ascii="Times New Roman" w:hAnsi="Times New Roman"/>
                <w:b/>
                <w:sz w:val="24"/>
                <w:szCs w:val="24"/>
              </w:rPr>
              <w:t>кв.м.</w:t>
            </w:r>
          </w:p>
        </w:tc>
        <w:tc>
          <w:tcPr>
            <w:tcW w:w="1364" w:type="pct"/>
            <w:vAlign w:val="center"/>
          </w:tcPr>
          <w:p w:rsidR="00D43DF7" w:rsidRPr="00AC5675" w:rsidRDefault="00D43DF7" w:rsidP="00D43DF7">
            <w:pPr>
              <w:spacing w:beforeLines="60" w:before="144" w:after="60" w:line="240" w:lineRule="auto"/>
              <w:jc w:val="center"/>
              <w:rPr>
                <w:rFonts w:ascii="Times New Roman" w:hAnsi="Times New Roman"/>
                <w:b/>
                <w:sz w:val="24"/>
                <w:szCs w:val="24"/>
              </w:rPr>
            </w:pPr>
            <w:r w:rsidRPr="00AC5675">
              <w:rPr>
                <w:rFonts w:ascii="Times New Roman" w:hAnsi="Times New Roman"/>
                <w:b/>
                <w:sz w:val="24"/>
                <w:szCs w:val="24"/>
              </w:rPr>
              <w:t>Категория земель, к которой планируется отнести участок</w:t>
            </w:r>
          </w:p>
        </w:tc>
      </w:tr>
      <w:tr w:rsidR="00D43DF7" w:rsidRPr="00CA6F79" w:rsidTr="00D43DF7">
        <w:tc>
          <w:tcPr>
            <w:tcW w:w="5000" w:type="pct"/>
            <w:gridSpan w:val="5"/>
            <w:vAlign w:val="center"/>
          </w:tcPr>
          <w:p w:rsidR="00D43DF7" w:rsidRPr="00FB66FB" w:rsidRDefault="00D43DF7" w:rsidP="00D43DF7">
            <w:pPr>
              <w:autoSpaceDE w:val="0"/>
              <w:autoSpaceDN w:val="0"/>
              <w:adjustRightInd w:val="0"/>
              <w:spacing w:after="0" w:line="240" w:lineRule="auto"/>
              <w:jc w:val="center"/>
              <w:rPr>
                <w:rFonts w:ascii="Times New Roman" w:hAnsi="Times New Roman"/>
                <w:b/>
                <w:sz w:val="24"/>
                <w:szCs w:val="24"/>
              </w:rPr>
            </w:pPr>
            <w:r w:rsidRPr="00FB66FB">
              <w:rPr>
                <w:rFonts w:ascii="Times New Roman" w:hAnsi="Times New Roman"/>
                <w:b/>
                <w:sz w:val="24"/>
                <w:szCs w:val="24"/>
              </w:rPr>
              <w:t>с. Имек</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sidRPr="001F22D3">
              <w:rPr>
                <w:rFonts w:ascii="Times New Roman" w:hAnsi="Times New Roman"/>
                <w:sz w:val="24"/>
                <w:szCs w:val="24"/>
              </w:rPr>
              <w:t>1</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t>19:09:000000:381</w:t>
            </w:r>
            <w:r>
              <w:rPr>
                <w:rFonts w:ascii="Times New Roman" w:hAnsi="Times New Roman"/>
                <w:sz w:val="24"/>
                <w:szCs w:val="24"/>
              </w:rPr>
              <w:t xml:space="preserve"> (многоконтурный участок)</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t>Для размещения воздушных линий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529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sidRPr="001F22D3">
              <w:rPr>
                <w:rFonts w:ascii="Times New Roman" w:hAnsi="Times New Roman"/>
                <w:sz w:val="24"/>
                <w:szCs w:val="24"/>
              </w:rPr>
              <w:t>2</w:t>
            </w:r>
          </w:p>
        </w:tc>
        <w:tc>
          <w:tcPr>
            <w:tcW w:w="1224" w:type="pct"/>
            <w:vAlign w:val="center"/>
          </w:tcPr>
          <w:p w:rsidR="00D43DF7"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1B7049">
              <w:rPr>
                <w:rFonts w:ascii="Times New Roman" w:hAnsi="Times New Roman"/>
                <w:sz w:val="24"/>
                <w:szCs w:val="24"/>
              </w:rPr>
              <w:t>19:09:000000:56</w:t>
            </w:r>
          </w:p>
          <w:p w:rsidR="00D43DF7" w:rsidRPr="001F22D3" w:rsidRDefault="00D43DF7" w:rsidP="00D43DF7">
            <w:pPr>
              <w:spacing w:after="0" w:line="240" w:lineRule="auto"/>
              <w:ind w:left="-92" w:right="-34" w:firstLine="92"/>
              <w:jc w:val="center"/>
              <w:rPr>
                <w:rFonts w:ascii="Times New Roman" w:hAnsi="Times New Roman"/>
                <w:sz w:val="24"/>
                <w:szCs w:val="24"/>
              </w:rPr>
            </w:pPr>
            <w:r>
              <w:rPr>
                <w:rFonts w:ascii="Times New Roman" w:hAnsi="Times New Roman"/>
                <w:sz w:val="24"/>
                <w:szCs w:val="24"/>
              </w:rPr>
              <w:t xml:space="preserve">(вх. </w:t>
            </w:r>
            <w:r w:rsidRPr="001B7049">
              <w:rPr>
                <w:rFonts w:ascii="Times New Roman" w:hAnsi="Times New Roman"/>
                <w:sz w:val="24"/>
                <w:szCs w:val="24"/>
              </w:rPr>
              <w:t>19:09:090801:19</w:t>
            </w:r>
            <w:r>
              <w:rPr>
                <w:rFonts w:ascii="Times New Roman" w:hAnsi="Times New Roman"/>
                <w:sz w:val="24"/>
                <w:szCs w:val="24"/>
              </w:rPr>
              <w:t>)</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196,</w:t>
            </w:r>
            <w:r w:rsidRPr="001B7049">
              <w:rPr>
                <w:rFonts w:ascii="Times New Roman" w:hAnsi="Times New Roman"/>
                <w:sz w:val="24"/>
                <w:szCs w:val="24"/>
              </w:rPr>
              <w:t>5</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3</w:t>
            </w:r>
          </w:p>
        </w:tc>
        <w:tc>
          <w:tcPr>
            <w:tcW w:w="1224" w:type="pct"/>
            <w:vAlign w:val="center"/>
          </w:tcPr>
          <w:p w:rsidR="00D43DF7"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1B7049">
              <w:rPr>
                <w:rFonts w:ascii="Times New Roman" w:hAnsi="Times New Roman"/>
                <w:sz w:val="24"/>
                <w:szCs w:val="24"/>
              </w:rPr>
              <w:t>19:09:000000:56</w:t>
            </w:r>
          </w:p>
          <w:p w:rsidR="00D43DF7" w:rsidRPr="001F22D3" w:rsidRDefault="00D43DF7" w:rsidP="00D43DF7">
            <w:pPr>
              <w:spacing w:after="0" w:line="240" w:lineRule="auto"/>
              <w:ind w:left="-92" w:right="-34" w:firstLine="92"/>
              <w:jc w:val="center"/>
              <w:rPr>
                <w:rFonts w:ascii="Times New Roman" w:hAnsi="Times New Roman"/>
                <w:sz w:val="24"/>
                <w:szCs w:val="24"/>
              </w:rPr>
            </w:pPr>
            <w:r>
              <w:rPr>
                <w:rFonts w:ascii="Times New Roman" w:hAnsi="Times New Roman"/>
                <w:sz w:val="24"/>
                <w:szCs w:val="24"/>
              </w:rPr>
              <w:t xml:space="preserve">(вх. </w:t>
            </w:r>
            <w:r w:rsidRPr="001B7049">
              <w:rPr>
                <w:rFonts w:ascii="Times New Roman" w:hAnsi="Times New Roman"/>
                <w:sz w:val="24"/>
                <w:szCs w:val="24"/>
              </w:rPr>
              <w:t>19:09:090801:1</w:t>
            </w:r>
            <w:r>
              <w:rPr>
                <w:rFonts w:ascii="Times New Roman" w:hAnsi="Times New Roman"/>
                <w:sz w:val="24"/>
                <w:szCs w:val="24"/>
              </w:rPr>
              <w:t>8)</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189,8</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4</w:t>
            </w:r>
          </w:p>
        </w:tc>
        <w:tc>
          <w:tcPr>
            <w:tcW w:w="1224" w:type="pct"/>
            <w:vAlign w:val="center"/>
          </w:tcPr>
          <w:p w:rsidR="00D43DF7" w:rsidRPr="001F22D3" w:rsidRDefault="00D43DF7" w:rsidP="00D43DF7">
            <w:pPr>
              <w:spacing w:after="0" w:line="240" w:lineRule="auto"/>
              <w:ind w:left="-92" w:right="-34" w:firstLine="92"/>
              <w:jc w:val="center"/>
              <w:rPr>
                <w:rFonts w:ascii="Times New Roman" w:hAnsi="Times New Roman"/>
                <w:sz w:val="24"/>
                <w:szCs w:val="24"/>
              </w:rPr>
            </w:pPr>
            <w:r w:rsidRPr="006F5958">
              <w:rPr>
                <w:rFonts w:ascii="Times New Roman" w:hAnsi="Times New Roman"/>
                <w:sz w:val="24"/>
                <w:szCs w:val="24"/>
              </w:rPr>
              <w:t>19:09:000000:214</w:t>
            </w:r>
            <w:r>
              <w:rPr>
                <w:rFonts w:ascii="Times New Roman" w:hAnsi="Times New Roman"/>
                <w:sz w:val="24"/>
                <w:szCs w:val="24"/>
              </w:rPr>
              <w:t xml:space="preserve"> (многоконтурный участок)</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Д</w:t>
            </w:r>
            <w:r w:rsidRPr="006F5958">
              <w:rPr>
                <w:rFonts w:ascii="Times New Roman" w:hAnsi="Times New Roman"/>
                <w:sz w:val="24"/>
                <w:szCs w:val="24"/>
              </w:rPr>
              <w:t>ля эксплуатации и обслуживания воздушной линии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1231</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5</w:t>
            </w:r>
          </w:p>
        </w:tc>
        <w:tc>
          <w:tcPr>
            <w:tcW w:w="1224" w:type="pct"/>
            <w:vAlign w:val="center"/>
          </w:tcPr>
          <w:p w:rsidR="00D43DF7" w:rsidRPr="006F5958" w:rsidRDefault="00D43DF7" w:rsidP="00D43DF7">
            <w:pPr>
              <w:spacing w:after="0" w:line="240" w:lineRule="auto"/>
              <w:jc w:val="center"/>
              <w:rPr>
                <w:rFonts w:ascii="Times New Roman" w:hAnsi="Times New Roman"/>
                <w:sz w:val="24"/>
                <w:szCs w:val="24"/>
              </w:rPr>
            </w:pPr>
            <w:r w:rsidRPr="00BD44DC">
              <w:rPr>
                <w:rFonts w:ascii="Times New Roman" w:hAnsi="Times New Roman"/>
                <w:sz w:val="24"/>
                <w:szCs w:val="24"/>
              </w:rPr>
              <w:t>19:09:000000:73</w:t>
            </w:r>
          </w:p>
        </w:tc>
        <w:tc>
          <w:tcPr>
            <w:tcW w:w="1359" w:type="pct"/>
            <w:vAlign w:val="center"/>
          </w:tcPr>
          <w:p w:rsidR="00D43DF7" w:rsidRPr="006F5958" w:rsidRDefault="00D43DF7" w:rsidP="00D43DF7">
            <w:pPr>
              <w:spacing w:after="0" w:line="240" w:lineRule="auto"/>
              <w:jc w:val="center"/>
              <w:rPr>
                <w:rFonts w:ascii="Times New Roman" w:hAnsi="Times New Roman"/>
                <w:sz w:val="24"/>
                <w:szCs w:val="24"/>
              </w:rPr>
            </w:pPr>
            <w:r w:rsidRPr="00BD44DC">
              <w:rPr>
                <w:rFonts w:ascii="Times New Roman" w:hAnsi="Times New Roman"/>
                <w:sz w:val="24"/>
                <w:szCs w:val="24"/>
              </w:rPr>
              <w:t>Для размещения участка полосы отвода автомобильной дороги</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248054</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6</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332F56">
              <w:rPr>
                <w:rFonts w:ascii="Times New Roman" w:hAnsi="Times New Roman"/>
                <w:sz w:val="24"/>
                <w:szCs w:val="24"/>
              </w:rPr>
              <w:t>19:09:090102:15</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13,75</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7</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19:09:090102:13</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25,55</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8</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19:09:090102:12</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14,79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9</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19:09:090102:14</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26,23</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10</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19:09:090101:10</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24,13</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11</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19:09:090101:12</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16,93</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12</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19:09:090101:13</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23,19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13</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19:09:090101:15</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23,95</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14</w:t>
            </w:r>
          </w:p>
        </w:tc>
        <w:tc>
          <w:tcPr>
            <w:tcW w:w="1224" w:type="pct"/>
            <w:vAlign w:val="center"/>
          </w:tcPr>
          <w:p w:rsidR="00D43DF7" w:rsidRPr="00B16645" w:rsidRDefault="00D43DF7" w:rsidP="00D43DF7">
            <w:pPr>
              <w:spacing w:after="0" w:line="240" w:lineRule="auto"/>
              <w:ind w:left="-66" w:right="-76"/>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w:t>
            </w:r>
            <w:r w:rsidRPr="00622EC1">
              <w:rPr>
                <w:rFonts w:ascii="Times New Roman" w:hAnsi="Times New Roman"/>
                <w:sz w:val="24"/>
                <w:szCs w:val="24"/>
              </w:rPr>
              <w:t>19:09:090101:11</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23,95</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5000" w:type="pct"/>
            <w:gridSpan w:val="5"/>
            <w:vAlign w:val="center"/>
          </w:tcPr>
          <w:p w:rsidR="00D43DF7" w:rsidRPr="00FB66FB" w:rsidRDefault="00D43DF7" w:rsidP="00D43DF7">
            <w:pPr>
              <w:autoSpaceDE w:val="0"/>
              <w:autoSpaceDN w:val="0"/>
              <w:adjustRightInd w:val="0"/>
              <w:spacing w:after="0" w:line="240" w:lineRule="auto"/>
              <w:jc w:val="center"/>
              <w:rPr>
                <w:rFonts w:ascii="Times New Roman" w:hAnsi="Times New Roman"/>
                <w:b/>
                <w:sz w:val="24"/>
                <w:szCs w:val="24"/>
              </w:rPr>
            </w:pPr>
            <w:r w:rsidRPr="00FB66FB">
              <w:rPr>
                <w:rFonts w:ascii="Times New Roman" w:hAnsi="Times New Roman"/>
                <w:b/>
                <w:sz w:val="24"/>
                <w:szCs w:val="24"/>
              </w:rPr>
              <w:t>д. Нижний Имек</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15</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t>19:09:000000:381</w:t>
            </w:r>
            <w:r>
              <w:rPr>
                <w:rFonts w:ascii="Times New Roman" w:hAnsi="Times New Roman"/>
                <w:sz w:val="24"/>
                <w:szCs w:val="24"/>
              </w:rPr>
              <w:t xml:space="preserve"> </w:t>
            </w:r>
            <w:r>
              <w:rPr>
                <w:rFonts w:ascii="Times New Roman" w:hAnsi="Times New Roman"/>
                <w:sz w:val="24"/>
                <w:szCs w:val="24"/>
              </w:rPr>
              <w:lastRenderedPageBreak/>
              <w:t>(многоконтурный участок)</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lastRenderedPageBreak/>
              <w:t xml:space="preserve">Для размещения </w:t>
            </w:r>
            <w:r w:rsidRPr="001B7049">
              <w:rPr>
                <w:rFonts w:ascii="Times New Roman" w:hAnsi="Times New Roman"/>
                <w:sz w:val="24"/>
                <w:szCs w:val="24"/>
              </w:rPr>
              <w:lastRenderedPageBreak/>
              <w:t>воздушных линий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529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 xml:space="preserve">Земли </w:t>
            </w:r>
            <w:r w:rsidRPr="001F22D3">
              <w:rPr>
                <w:rFonts w:ascii="Times New Roman" w:hAnsi="Times New Roman"/>
                <w:sz w:val="24"/>
                <w:szCs w:val="24"/>
              </w:rPr>
              <w:lastRenderedPageBreak/>
              <w:t>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16</w:t>
            </w:r>
          </w:p>
        </w:tc>
        <w:tc>
          <w:tcPr>
            <w:tcW w:w="1224" w:type="pct"/>
            <w:vAlign w:val="center"/>
          </w:tcPr>
          <w:p w:rsidR="00D43DF7"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1B7049">
              <w:rPr>
                <w:rFonts w:ascii="Times New Roman" w:hAnsi="Times New Roman"/>
                <w:sz w:val="24"/>
                <w:szCs w:val="24"/>
              </w:rPr>
              <w:t>19:09:000000:56</w:t>
            </w:r>
          </w:p>
          <w:p w:rsidR="00D43DF7" w:rsidRPr="001F22D3" w:rsidRDefault="00D43DF7" w:rsidP="00D43DF7">
            <w:pPr>
              <w:spacing w:after="0" w:line="240" w:lineRule="auto"/>
              <w:ind w:left="-92" w:right="-34" w:firstLine="92"/>
              <w:jc w:val="center"/>
              <w:rPr>
                <w:rFonts w:ascii="Times New Roman" w:hAnsi="Times New Roman"/>
                <w:sz w:val="24"/>
                <w:szCs w:val="24"/>
              </w:rPr>
            </w:pPr>
            <w:r>
              <w:rPr>
                <w:rFonts w:ascii="Times New Roman" w:hAnsi="Times New Roman"/>
                <w:sz w:val="24"/>
                <w:szCs w:val="24"/>
              </w:rPr>
              <w:t xml:space="preserve">(вх. </w:t>
            </w:r>
            <w:r w:rsidRPr="008E5DC5">
              <w:rPr>
                <w:rFonts w:ascii="Times New Roman" w:hAnsi="Times New Roman"/>
                <w:sz w:val="24"/>
                <w:szCs w:val="24"/>
              </w:rPr>
              <w:t>19:09:090803:30</w:t>
            </w:r>
            <w:r>
              <w:rPr>
                <w:rFonts w:ascii="Times New Roman" w:hAnsi="Times New Roman"/>
                <w:sz w:val="24"/>
                <w:szCs w:val="24"/>
              </w:rPr>
              <w:t>)</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198,6</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17</w:t>
            </w:r>
          </w:p>
        </w:tc>
        <w:tc>
          <w:tcPr>
            <w:tcW w:w="1224" w:type="pct"/>
            <w:vAlign w:val="center"/>
          </w:tcPr>
          <w:p w:rsidR="00D43DF7"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1B7049">
              <w:rPr>
                <w:rFonts w:ascii="Times New Roman" w:hAnsi="Times New Roman"/>
                <w:sz w:val="24"/>
                <w:szCs w:val="24"/>
              </w:rPr>
              <w:t>19:09:000000:56</w:t>
            </w:r>
          </w:p>
          <w:p w:rsidR="00D43DF7" w:rsidRPr="001F22D3" w:rsidRDefault="00D43DF7" w:rsidP="00D43DF7">
            <w:pPr>
              <w:spacing w:after="0" w:line="240" w:lineRule="auto"/>
              <w:ind w:left="-92" w:right="-34" w:firstLine="92"/>
              <w:jc w:val="center"/>
              <w:rPr>
                <w:rFonts w:ascii="Times New Roman" w:hAnsi="Times New Roman"/>
                <w:sz w:val="24"/>
                <w:szCs w:val="24"/>
              </w:rPr>
            </w:pPr>
            <w:r>
              <w:rPr>
                <w:rFonts w:ascii="Times New Roman" w:hAnsi="Times New Roman"/>
                <w:sz w:val="24"/>
                <w:szCs w:val="24"/>
              </w:rPr>
              <w:t xml:space="preserve">(вх. </w:t>
            </w:r>
            <w:r w:rsidRPr="008E5DC5">
              <w:rPr>
                <w:rFonts w:ascii="Times New Roman" w:hAnsi="Times New Roman"/>
                <w:sz w:val="24"/>
                <w:szCs w:val="24"/>
              </w:rPr>
              <w:t>19:09:090803:42</w:t>
            </w:r>
            <w:r>
              <w:rPr>
                <w:rFonts w:ascii="Times New Roman" w:hAnsi="Times New Roman"/>
                <w:sz w:val="24"/>
                <w:szCs w:val="24"/>
              </w:rPr>
              <w:t>)</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198,6</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18</w:t>
            </w:r>
          </w:p>
        </w:tc>
        <w:tc>
          <w:tcPr>
            <w:tcW w:w="1224" w:type="pct"/>
            <w:vAlign w:val="center"/>
          </w:tcPr>
          <w:p w:rsidR="00D43DF7" w:rsidRPr="001F22D3" w:rsidRDefault="00D43DF7" w:rsidP="00D43DF7">
            <w:pPr>
              <w:spacing w:after="0" w:line="240" w:lineRule="auto"/>
              <w:ind w:left="-92" w:right="-34" w:firstLine="92"/>
              <w:jc w:val="center"/>
              <w:rPr>
                <w:rFonts w:ascii="Times New Roman" w:hAnsi="Times New Roman"/>
                <w:sz w:val="24"/>
                <w:szCs w:val="24"/>
              </w:rPr>
            </w:pPr>
            <w:r w:rsidRPr="006F5958">
              <w:rPr>
                <w:rFonts w:ascii="Times New Roman" w:hAnsi="Times New Roman"/>
                <w:sz w:val="24"/>
                <w:szCs w:val="24"/>
              </w:rPr>
              <w:t>19:09:000000:214</w:t>
            </w:r>
            <w:r>
              <w:rPr>
                <w:rFonts w:ascii="Times New Roman" w:hAnsi="Times New Roman"/>
                <w:sz w:val="24"/>
                <w:szCs w:val="24"/>
              </w:rPr>
              <w:t xml:space="preserve"> (многоконтурный участок)</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Д</w:t>
            </w:r>
            <w:r w:rsidRPr="006F5958">
              <w:rPr>
                <w:rFonts w:ascii="Times New Roman" w:hAnsi="Times New Roman"/>
                <w:sz w:val="24"/>
                <w:szCs w:val="24"/>
              </w:rPr>
              <w:t>ля эксплуатации и обслуживания воздушной линии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1231</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19</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647AAE">
              <w:rPr>
                <w:rFonts w:ascii="Times New Roman" w:hAnsi="Times New Roman"/>
                <w:sz w:val="24"/>
                <w:szCs w:val="24"/>
              </w:rPr>
              <w:t>19:09:090803:42</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sidRPr="00647AAE">
              <w:rPr>
                <w:rFonts w:ascii="Times New Roman" w:hAnsi="Times New Roman"/>
                <w:sz w:val="24"/>
                <w:szCs w:val="24"/>
              </w:rPr>
              <w:t>Для сельскохозяйственного производства</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72400</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сельскохозяйственного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20</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B341C0">
              <w:rPr>
                <w:rFonts w:ascii="Times New Roman" w:hAnsi="Times New Roman"/>
                <w:sz w:val="24"/>
                <w:szCs w:val="24"/>
              </w:rPr>
              <w:t>19:09:090401:4</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27,02</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21</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B341C0">
              <w:rPr>
                <w:rFonts w:ascii="Times New Roman" w:hAnsi="Times New Roman"/>
                <w:sz w:val="24"/>
                <w:szCs w:val="24"/>
              </w:rPr>
              <w:t>19:09:090401:7</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10,06</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22</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A61B6F">
              <w:rPr>
                <w:rFonts w:ascii="Times New Roman" w:hAnsi="Times New Roman"/>
                <w:sz w:val="24"/>
                <w:szCs w:val="24"/>
              </w:rPr>
              <w:t>19:09:090401:5</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36,54</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5000" w:type="pct"/>
            <w:gridSpan w:val="5"/>
            <w:vAlign w:val="center"/>
          </w:tcPr>
          <w:p w:rsidR="00D43DF7" w:rsidRPr="00FB66FB" w:rsidRDefault="00D43DF7" w:rsidP="00D43DF7">
            <w:pPr>
              <w:autoSpaceDE w:val="0"/>
              <w:autoSpaceDN w:val="0"/>
              <w:adjustRightInd w:val="0"/>
              <w:spacing w:after="0" w:line="240" w:lineRule="auto"/>
              <w:jc w:val="center"/>
              <w:rPr>
                <w:rFonts w:ascii="Times New Roman" w:hAnsi="Times New Roman"/>
                <w:b/>
                <w:sz w:val="24"/>
                <w:szCs w:val="24"/>
              </w:rPr>
            </w:pPr>
            <w:r w:rsidRPr="00FB66FB">
              <w:rPr>
                <w:rFonts w:ascii="Times New Roman" w:hAnsi="Times New Roman"/>
                <w:b/>
                <w:sz w:val="24"/>
                <w:szCs w:val="24"/>
              </w:rPr>
              <w:lastRenderedPageBreak/>
              <w:t>д. Верхний Имек</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23</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t>19:09:000000:381</w:t>
            </w:r>
            <w:r>
              <w:rPr>
                <w:rFonts w:ascii="Times New Roman" w:hAnsi="Times New Roman"/>
                <w:sz w:val="24"/>
                <w:szCs w:val="24"/>
              </w:rPr>
              <w:t xml:space="preserve"> (многоконтурный участок)</w:t>
            </w:r>
          </w:p>
        </w:tc>
        <w:tc>
          <w:tcPr>
            <w:tcW w:w="1359"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sidRPr="001B7049">
              <w:rPr>
                <w:rFonts w:ascii="Times New Roman" w:hAnsi="Times New Roman"/>
                <w:sz w:val="24"/>
                <w:szCs w:val="24"/>
              </w:rPr>
              <w:t>Для размещения воздушных линий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529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24</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0C50A1">
              <w:rPr>
                <w:rFonts w:ascii="Times New Roman" w:hAnsi="Times New Roman"/>
                <w:sz w:val="24"/>
                <w:szCs w:val="24"/>
              </w:rPr>
              <w:t>19:09:090501:1</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10,03</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5000" w:type="pct"/>
            <w:gridSpan w:val="5"/>
            <w:vAlign w:val="center"/>
          </w:tcPr>
          <w:p w:rsidR="00D43DF7" w:rsidRPr="00FB66FB" w:rsidRDefault="00D43DF7" w:rsidP="00D43DF7">
            <w:pPr>
              <w:autoSpaceDE w:val="0"/>
              <w:autoSpaceDN w:val="0"/>
              <w:adjustRightInd w:val="0"/>
              <w:spacing w:after="0" w:line="240" w:lineRule="auto"/>
              <w:jc w:val="center"/>
              <w:rPr>
                <w:rFonts w:ascii="Times New Roman" w:hAnsi="Times New Roman"/>
                <w:b/>
                <w:sz w:val="24"/>
                <w:szCs w:val="24"/>
              </w:rPr>
            </w:pPr>
            <w:r w:rsidRPr="00FB66FB">
              <w:rPr>
                <w:rFonts w:ascii="Times New Roman" w:hAnsi="Times New Roman"/>
                <w:b/>
                <w:sz w:val="24"/>
                <w:szCs w:val="24"/>
              </w:rPr>
              <w:t>д. Харой</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25</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1B7049">
              <w:rPr>
                <w:rFonts w:ascii="Times New Roman" w:hAnsi="Times New Roman"/>
                <w:sz w:val="24"/>
                <w:szCs w:val="24"/>
              </w:rPr>
              <w:t>19:09:000000:381</w:t>
            </w:r>
            <w:r>
              <w:rPr>
                <w:rFonts w:ascii="Times New Roman" w:hAnsi="Times New Roman"/>
                <w:sz w:val="24"/>
                <w:szCs w:val="24"/>
              </w:rPr>
              <w:t xml:space="preserve"> (многоконтурный участок)</w:t>
            </w:r>
          </w:p>
        </w:tc>
        <w:tc>
          <w:tcPr>
            <w:tcW w:w="1359"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sidRPr="001B7049">
              <w:rPr>
                <w:rFonts w:ascii="Times New Roman" w:hAnsi="Times New Roman"/>
                <w:sz w:val="24"/>
                <w:szCs w:val="24"/>
              </w:rPr>
              <w:t>Для размещения воздушных линий электропередачи</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529</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lastRenderedPageBreak/>
              <w:t>26</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0C50A1">
              <w:rPr>
                <w:rFonts w:ascii="Times New Roman" w:hAnsi="Times New Roman"/>
                <w:sz w:val="24"/>
                <w:szCs w:val="24"/>
              </w:rPr>
              <w:t>19:09:090301:2</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20,76</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5000" w:type="pct"/>
            <w:gridSpan w:val="5"/>
            <w:vAlign w:val="center"/>
          </w:tcPr>
          <w:p w:rsidR="00D43DF7" w:rsidRPr="00FB66FB" w:rsidRDefault="00D43DF7" w:rsidP="00D43DF7">
            <w:pPr>
              <w:autoSpaceDE w:val="0"/>
              <w:autoSpaceDN w:val="0"/>
              <w:adjustRightInd w:val="0"/>
              <w:spacing w:after="0" w:line="240" w:lineRule="auto"/>
              <w:jc w:val="center"/>
              <w:rPr>
                <w:rFonts w:ascii="Times New Roman" w:hAnsi="Times New Roman"/>
                <w:b/>
                <w:sz w:val="24"/>
                <w:szCs w:val="24"/>
              </w:rPr>
            </w:pPr>
            <w:r w:rsidRPr="00FB66FB">
              <w:rPr>
                <w:rFonts w:ascii="Times New Roman" w:hAnsi="Times New Roman"/>
                <w:b/>
                <w:sz w:val="24"/>
                <w:szCs w:val="24"/>
              </w:rPr>
              <w:t>д. Печегол</w:t>
            </w:r>
          </w:p>
        </w:tc>
      </w:tr>
      <w:tr w:rsidR="00D43DF7" w:rsidRPr="00CA6F79" w:rsidTr="00D43DF7">
        <w:tc>
          <w:tcPr>
            <w:tcW w:w="331"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27</w:t>
            </w:r>
          </w:p>
        </w:tc>
        <w:tc>
          <w:tcPr>
            <w:tcW w:w="1224" w:type="pct"/>
            <w:vAlign w:val="center"/>
          </w:tcPr>
          <w:p w:rsidR="00D43DF7" w:rsidRPr="001F22D3" w:rsidRDefault="00D43DF7" w:rsidP="00D43DF7">
            <w:pPr>
              <w:spacing w:after="0" w:line="240" w:lineRule="auto"/>
              <w:jc w:val="center"/>
              <w:rPr>
                <w:rFonts w:ascii="Times New Roman" w:hAnsi="Times New Roman"/>
                <w:sz w:val="24"/>
                <w:szCs w:val="24"/>
              </w:rPr>
            </w:pPr>
            <w:r w:rsidRPr="00B16645">
              <w:rPr>
                <w:rFonts w:ascii="Times New Roman" w:hAnsi="Times New Roman"/>
                <w:sz w:val="24"/>
                <w:szCs w:val="24"/>
              </w:rPr>
              <w:t>19:09:000000:488</w:t>
            </w:r>
          </w:p>
        </w:tc>
        <w:tc>
          <w:tcPr>
            <w:tcW w:w="1359" w:type="pct"/>
            <w:vAlign w:val="center"/>
          </w:tcPr>
          <w:p w:rsidR="00D43DF7" w:rsidRPr="001F22D3" w:rsidRDefault="00D43DF7" w:rsidP="00D43DF7">
            <w:pPr>
              <w:spacing w:after="0" w:line="240" w:lineRule="auto"/>
              <w:jc w:val="center"/>
              <w:rPr>
                <w:rFonts w:ascii="Times New Roman" w:hAnsi="Times New Roman"/>
                <w:sz w:val="24"/>
                <w:szCs w:val="24"/>
              </w:rPr>
            </w:pPr>
            <w:r w:rsidRPr="00B16645">
              <w:rPr>
                <w:rFonts w:ascii="Times New Roman" w:hAnsi="Times New Roman"/>
                <w:sz w:val="24"/>
                <w:szCs w:val="24"/>
              </w:rPr>
              <w:t>Для размещения объектов транспорта</w:t>
            </w:r>
          </w:p>
        </w:tc>
        <w:tc>
          <w:tcPr>
            <w:tcW w:w="722" w:type="pct"/>
            <w:vAlign w:val="center"/>
          </w:tcPr>
          <w:p w:rsidR="00D43DF7" w:rsidRPr="001F22D3"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148233</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r w:rsidR="00D43DF7" w:rsidRPr="00CA6F79" w:rsidTr="00D43DF7">
        <w:tc>
          <w:tcPr>
            <w:tcW w:w="331"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28</w:t>
            </w:r>
          </w:p>
        </w:tc>
        <w:tc>
          <w:tcPr>
            <w:tcW w:w="1224"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 xml:space="preserve">ЕЗ </w:t>
            </w:r>
            <w:r w:rsidRPr="000C50A1">
              <w:rPr>
                <w:rFonts w:ascii="Times New Roman" w:hAnsi="Times New Roman"/>
                <w:sz w:val="24"/>
                <w:szCs w:val="24"/>
              </w:rPr>
              <w:t>19:09:000000:23</w:t>
            </w:r>
            <w:r>
              <w:rPr>
                <w:rFonts w:ascii="Times New Roman" w:hAnsi="Times New Roman"/>
                <w:sz w:val="24"/>
                <w:szCs w:val="24"/>
              </w:rPr>
              <w:t xml:space="preserve"> (вх. </w:t>
            </w:r>
            <w:r w:rsidRPr="000C50A1">
              <w:rPr>
                <w:rFonts w:ascii="Times New Roman" w:hAnsi="Times New Roman"/>
                <w:sz w:val="24"/>
                <w:szCs w:val="24"/>
              </w:rPr>
              <w:t>19:09:090201:1</w:t>
            </w:r>
            <w:r>
              <w:rPr>
                <w:rFonts w:ascii="Times New Roman" w:hAnsi="Times New Roman"/>
                <w:sz w:val="24"/>
                <w:szCs w:val="24"/>
              </w:rPr>
              <w:t>)</w:t>
            </w:r>
          </w:p>
        </w:tc>
        <w:tc>
          <w:tcPr>
            <w:tcW w:w="1359" w:type="pct"/>
            <w:vAlign w:val="center"/>
          </w:tcPr>
          <w:p w:rsidR="00D43DF7" w:rsidRPr="00B16645" w:rsidRDefault="00D43DF7" w:rsidP="00D43DF7">
            <w:pPr>
              <w:spacing w:after="0" w:line="240" w:lineRule="auto"/>
              <w:jc w:val="center"/>
              <w:rPr>
                <w:rFonts w:ascii="Times New Roman" w:hAnsi="Times New Roman"/>
                <w:sz w:val="24"/>
                <w:szCs w:val="24"/>
              </w:rPr>
            </w:pPr>
            <w:r>
              <w:rPr>
                <w:rFonts w:ascii="Times New Roman" w:hAnsi="Times New Roman"/>
                <w:sz w:val="24"/>
                <w:szCs w:val="24"/>
              </w:rPr>
              <w:t>–</w:t>
            </w:r>
          </w:p>
        </w:tc>
        <w:tc>
          <w:tcPr>
            <w:tcW w:w="722" w:type="pct"/>
            <w:vAlign w:val="center"/>
          </w:tcPr>
          <w:p w:rsidR="00D43DF7" w:rsidRDefault="00D43DF7" w:rsidP="00D43DF7">
            <w:pPr>
              <w:spacing w:beforeLines="60" w:before="144" w:after="0" w:line="240" w:lineRule="auto"/>
              <w:jc w:val="center"/>
              <w:rPr>
                <w:rFonts w:ascii="Times New Roman" w:hAnsi="Times New Roman"/>
                <w:sz w:val="24"/>
                <w:szCs w:val="24"/>
              </w:rPr>
            </w:pPr>
            <w:r>
              <w:rPr>
                <w:rFonts w:ascii="Times New Roman" w:hAnsi="Times New Roman"/>
                <w:sz w:val="24"/>
                <w:szCs w:val="24"/>
              </w:rPr>
              <w:t>22,64</w:t>
            </w:r>
          </w:p>
        </w:tc>
        <w:tc>
          <w:tcPr>
            <w:tcW w:w="1364" w:type="pct"/>
            <w:vAlign w:val="center"/>
          </w:tcPr>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промышленности,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энергетики,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транспорта, связи,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радиовещания,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телевидения,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информатики,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для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обеспечения</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космической</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деятельности,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lastRenderedPageBreak/>
              <w:t>земли обороны,</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безопасности и</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земли иного</w:t>
            </w:r>
          </w:p>
          <w:p w:rsidR="00D43DF7" w:rsidRPr="001F22D3" w:rsidRDefault="00D43DF7" w:rsidP="00D43DF7">
            <w:pPr>
              <w:autoSpaceDE w:val="0"/>
              <w:autoSpaceDN w:val="0"/>
              <w:adjustRightInd w:val="0"/>
              <w:spacing w:after="0" w:line="240" w:lineRule="auto"/>
              <w:jc w:val="center"/>
              <w:rPr>
                <w:rFonts w:ascii="Times New Roman" w:hAnsi="Times New Roman"/>
                <w:sz w:val="24"/>
                <w:szCs w:val="24"/>
              </w:rPr>
            </w:pPr>
            <w:r w:rsidRPr="001F22D3">
              <w:rPr>
                <w:rFonts w:ascii="Times New Roman" w:hAnsi="Times New Roman"/>
                <w:sz w:val="24"/>
                <w:szCs w:val="24"/>
              </w:rPr>
              <w:t>специального назначения</w:t>
            </w:r>
          </w:p>
        </w:tc>
      </w:tr>
    </w:tbl>
    <w:p w:rsidR="00D43DF7" w:rsidRPr="00D43DF7" w:rsidRDefault="00D43DF7" w:rsidP="00D43DF7">
      <w:pPr>
        <w:spacing w:after="0" w:line="240" w:lineRule="auto"/>
        <w:ind w:firstLine="709"/>
        <w:jc w:val="both"/>
        <w:rPr>
          <w:rFonts w:ascii="Times New Roman" w:hAnsi="Times New Roman"/>
          <w:sz w:val="28"/>
          <w:highlight w:val="darkGray"/>
        </w:rPr>
      </w:pPr>
    </w:p>
    <w:p w:rsidR="00D43DF7" w:rsidRPr="00D43DF7" w:rsidRDefault="00D43DF7" w:rsidP="00D43DF7">
      <w:pPr>
        <w:pStyle w:val="b0"/>
        <w:rPr>
          <w:szCs w:val="28"/>
          <w:highlight w:val="darkGray"/>
        </w:rPr>
      </w:pPr>
    </w:p>
    <w:p w:rsidR="00F84FD1" w:rsidRDefault="00F84FD1" w:rsidP="00D43DF7">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F84FD1" w:rsidRDefault="00F84FD1"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Pr="00D43DF7" w:rsidRDefault="00D43DF7" w:rsidP="006A5BA1">
      <w:pPr>
        <w:keepNext/>
        <w:keepLines/>
        <w:numPr>
          <w:ilvl w:val="0"/>
          <w:numId w:val="58"/>
        </w:numPr>
        <w:spacing w:after="0" w:line="240" w:lineRule="auto"/>
        <w:jc w:val="both"/>
        <w:outlineLvl w:val="1"/>
        <w:rPr>
          <w:rFonts w:ascii="Times New Roman" w:eastAsia="Times New Roman" w:hAnsi="Times New Roman" w:cs="Times New Roman"/>
          <w:b/>
          <w:bCs/>
          <w:sz w:val="28"/>
          <w:szCs w:val="26"/>
          <w:lang w:eastAsia="en-US"/>
        </w:rPr>
      </w:pPr>
      <w:bookmarkStart w:id="72" w:name="_Toc75447433"/>
      <w:r w:rsidRPr="00D43DF7">
        <w:rPr>
          <w:rFonts w:ascii="Times New Roman" w:eastAsia="Times New Roman" w:hAnsi="Times New Roman" w:cs="Times New Roman"/>
          <w:b/>
          <w:bCs/>
          <w:sz w:val="28"/>
          <w:szCs w:val="26"/>
          <w:lang w:eastAsia="en-US"/>
        </w:rPr>
        <w:lastRenderedPageBreak/>
        <w:t>Технико-экономические показатели проекта</w:t>
      </w:r>
      <w:bookmarkEnd w:id="72"/>
    </w:p>
    <w:p w:rsidR="00D43DF7" w:rsidRPr="00D43DF7" w:rsidRDefault="00D43DF7" w:rsidP="00D43DF7">
      <w:pPr>
        <w:spacing w:after="0" w:line="240" w:lineRule="auto"/>
        <w:jc w:val="right"/>
        <w:rPr>
          <w:rFonts w:ascii="Times New Roman" w:eastAsia="Times New Roman" w:hAnsi="Times New Roman" w:cs="Times New Roman"/>
          <w:i/>
          <w:sz w:val="26"/>
          <w:szCs w:val="26"/>
          <w:highlight w:val="darkGray"/>
          <w:shd w:val="clear" w:color="auto" w:fill="FFFFFF"/>
        </w:rPr>
      </w:pPr>
    </w:p>
    <w:p w:rsidR="00D43DF7" w:rsidRPr="00D43DF7" w:rsidRDefault="00D43DF7" w:rsidP="00D43DF7">
      <w:pPr>
        <w:spacing w:after="0" w:line="240" w:lineRule="auto"/>
        <w:jc w:val="right"/>
        <w:rPr>
          <w:rFonts w:ascii="Times New Roman" w:eastAsia="Times New Roman" w:hAnsi="Times New Roman" w:cs="Times New Roman"/>
          <w:i/>
          <w:sz w:val="28"/>
          <w:szCs w:val="24"/>
          <w:shd w:val="clear" w:color="auto" w:fill="FFFFFF"/>
        </w:rPr>
      </w:pPr>
      <w:r w:rsidRPr="00D43DF7">
        <w:rPr>
          <w:rFonts w:ascii="Times New Roman" w:eastAsia="Times New Roman" w:hAnsi="Times New Roman" w:cs="Times New Roman"/>
          <w:i/>
          <w:sz w:val="28"/>
          <w:szCs w:val="24"/>
          <w:shd w:val="clear" w:color="auto" w:fill="FFFFFF"/>
        </w:rPr>
        <w:t>Таблица 6-1</w:t>
      </w:r>
    </w:p>
    <w:p w:rsidR="00D43DF7" w:rsidRPr="00D43DF7" w:rsidRDefault="00D43DF7" w:rsidP="00D43DF7">
      <w:pPr>
        <w:widowControl w:val="0"/>
        <w:spacing w:after="0" w:line="240" w:lineRule="auto"/>
        <w:jc w:val="center"/>
        <w:rPr>
          <w:rFonts w:ascii="Times New Roman" w:eastAsia="Calibri" w:hAnsi="Times New Roman" w:cs="Times New Roman"/>
          <w:i/>
          <w:sz w:val="28"/>
          <w:shd w:val="clear" w:color="auto" w:fill="FFFFFF"/>
        </w:rPr>
      </w:pPr>
    </w:p>
    <w:p w:rsidR="00D43DF7" w:rsidRPr="00D43DF7" w:rsidRDefault="00D43DF7" w:rsidP="00D43DF7">
      <w:pPr>
        <w:widowControl w:val="0"/>
        <w:spacing w:after="0" w:line="240" w:lineRule="auto"/>
        <w:jc w:val="center"/>
        <w:rPr>
          <w:rFonts w:ascii="Times New Roman" w:eastAsia="Calibri" w:hAnsi="Times New Roman" w:cs="Times New Roman"/>
          <w:sz w:val="28"/>
          <w:shd w:val="clear" w:color="auto" w:fill="FFFFFF"/>
          <w:lang w:eastAsia="en-US"/>
        </w:rPr>
      </w:pPr>
      <w:r w:rsidRPr="00D43DF7">
        <w:rPr>
          <w:rFonts w:ascii="Times New Roman" w:eastAsia="Calibri" w:hAnsi="Times New Roman" w:cs="Times New Roman"/>
          <w:i/>
          <w:sz w:val="28"/>
          <w:shd w:val="clear" w:color="auto" w:fill="FFFFFF"/>
          <w:lang w:eastAsia="en-US"/>
        </w:rPr>
        <w:t>Основные технико-экономические показатели проекта</w:t>
      </w:r>
    </w:p>
    <w:tbl>
      <w:tblPr>
        <w:tblW w:w="5192"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0A0" w:firstRow="1" w:lastRow="0" w:firstColumn="1" w:lastColumn="0" w:noHBand="0" w:noVBand="0"/>
      </w:tblPr>
      <w:tblGrid>
        <w:gridCol w:w="523"/>
        <w:gridCol w:w="4738"/>
        <w:gridCol w:w="1059"/>
        <w:gridCol w:w="1107"/>
        <w:gridCol w:w="1135"/>
        <w:gridCol w:w="1185"/>
      </w:tblGrid>
      <w:tr w:rsidR="00D43DF7" w:rsidRPr="00D43DF7" w:rsidTr="00D43DF7">
        <w:trPr>
          <w:trHeight w:val="807"/>
          <w:tblHeader/>
          <w:jc w:val="center"/>
        </w:trPr>
        <w:tc>
          <w:tcPr>
            <w:tcW w:w="268" w:type="pct"/>
            <w:tcBorders>
              <w:top w:val="single" w:sz="4"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 п.п.</w:t>
            </w:r>
          </w:p>
        </w:tc>
        <w:tc>
          <w:tcPr>
            <w:tcW w:w="2430"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Показатели</w:t>
            </w:r>
          </w:p>
        </w:tc>
        <w:tc>
          <w:tcPr>
            <w:tcW w:w="543"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Ед. измер.</w:t>
            </w:r>
          </w:p>
        </w:tc>
        <w:tc>
          <w:tcPr>
            <w:tcW w:w="568"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2021 г.</w:t>
            </w:r>
          </w:p>
        </w:tc>
        <w:tc>
          <w:tcPr>
            <w:tcW w:w="582"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 очередь (2031г.)</w:t>
            </w:r>
          </w:p>
        </w:tc>
        <w:tc>
          <w:tcPr>
            <w:tcW w:w="608" w:type="pct"/>
            <w:tcBorders>
              <w:top w:val="single" w:sz="4"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Расчетный срок (2041г.)</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Территория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rPr>
            </w:pPr>
          </w:p>
        </w:tc>
      </w:tr>
      <w:tr w:rsidR="00D43DF7" w:rsidRPr="00D43DF7" w:rsidTr="00D43DF7">
        <w:trPr>
          <w:jc w:val="center"/>
        </w:trPr>
        <w:tc>
          <w:tcPr>
            <w:tcW w:w="268" w:type="pct"/>
            <w:vMerge w:val="restart"/>
            <w:tcBorders>
              <w:top w:val="single" w:sz="6" w:space="0" w:color="auto"/>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Площадь Имекского сельсовета,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га</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20720,81</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ind w:left="-161"/>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20720,81</w:t>
            </w:r>
          </w:p>
        </w:tc>
      </w:tr>
      <w:tr w:rsidR="00D43DF7" w:rsidRPr="00D43DF7" w:rsidTr="00D43DF7">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д. Харой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104,47</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000000" w:themeColor="text1"/>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102,20</w:t>
            </w:r>
          </w:p>
        </w:tc>
      </w:tr>
      <w:tr w:rsidR="00D43DF7" w:rsidRPr="00D43DF7" w:rsidTr="00D43DF7">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д. Верхний Имек</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127,19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000000" w:themeColor="text1"/>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127,27</w:t>
            </w:r>
          </w:p>
        </w:tc>
      </w:tr>
      <w:tr w:rsidR="00D43DF7" w:rsidRPr="00D43DF7" w:rsidTr="00D43DF7">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с. Имек</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520,03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000000" w:themeColor="text1"/>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513,41</w:t>
            </w:r>
          </w:p>
        </w:tc>
      </w:tr>
      <w:tr w:rsidR="00D43DF7" w:rsidRPr="00D43DF7" w:rsidTr="00D43DF7">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д. Нижний Имек</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502,46</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000000" w:themeColor="text1"/>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453,06</w:t>
            </w:r>
          </w:p>
        </w:tc>
      </w:tr>
      <w:tr w:rsidR="00D43DF7" w:rsidRPr="00D43DF7" w:rsidTr="00D43DF7">
        <w:trPr>
          <w:jc w:val="center"/>
        </w:trPr>
        <w:tc>
          <w:tcPr>
            <w:tcW w:w="268" w:type="pct"/>
            <w:vMerge/>
            <w:tcBorders>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д. Печегол</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61,16</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000000" w:themeColor="text1"/>
                <w:sz w:val="24"/>
                <w:szCs w:val="24"/>
              </w:rPr>
            </w:pPr>
            <w:r w:rsidRPr="00D43DF7">
              <w:rPr>
                <w:rFonts w:ascii="Times New Roman" w:eastAsia="Times New Roman" w:hAnsi="Times New Roman" w:cs="Times New Roman"/>
                <w:color w:val="000000" w:themeColor="text1"/>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59,67</w:t>
            </w:r>
          </w:p>
        </w:tc>
      </w:tr>
      <w:tr w:rsidR="00D43DF7" w:rsidRPr="00D43DF7" w:rsidTr="00D43DF7">
        <w:trPr>
          <w:trHeight w:val="344"/>
          <w:jc w:val="center"/>
        </w:trPr>
        <w:tc>
          <w:tcPr>
            <w:tcW w:w="268" w:type="pct"/>
            <w:vMerge w:val="restart"/>
            <w:tcBorders>
              <w:top w:val="single" w:sz="6" w:space="0" w:color="auto"/>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Times New Roman" w:hAnsi="Times New Roman" w:cs="Times New Roman"/>
                <w:b/>
                <w:sz w:val="24"/>
                <w:szCs w:val="24"/>
              </w:rPr>
            </w:pPr>
            <w:r w:rsidRPr="00D43DF7">
              <w:rPr>
                <w:rFonts w:ascii="Times New Roman" w:eastAsia="Times New Roman" w:hAnsi="Times New Roman" w:cs="Times New Roman"/>
                <w:b/>
                <w:sz w:val="24"/>
                <w:szCs w:val="24"/>
              </w:rPr>
              <w:t>По функциональному назначению</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га</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застройки индивидуальными жилыми домами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389,46</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488,13</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Многофункциональная общественно - деловая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0,64</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6,86</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специализированной общественной застройки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7,45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12,4</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Производственная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30,11</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30,11</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Коммунально-складская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1,00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инженерной инфраструктуры</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0,63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1,3</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транспортной инфраструктуры</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113,03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125,94</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сельскохозяйственного использования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133,30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327,28</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сельскохозяйственных угодий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7622,93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7622,93</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лесов</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2970,37</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2970,37</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кладбищ</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4,60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6,15</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складирования и захоронения отходов</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0,26</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озелененных территорий общего пользования (лесопарки, парки, сады, скверы, бульвары, городские леса)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1,00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1,83</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озелененных территорий специального назначения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241,52</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Зоны рекреационного назначения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68,47</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отдыха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2,99</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Иные зоны (природные территории)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9392,80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8759,78</w:t>
            </w:r>
          </w:p>
        </w:tc>
      </w:tr>
      <w:tr w:rsidR="00D43DF7" w:rsidRPr="00D43DF7" w:rsidTr="00D43DF7">
        <w:trPr>
          <w:jc w:val="center"/>
        </w:trPr>
        <w:tc>
          <w:tcPr>
            <w:tcW w:w="268" w:type="pct"/>
            <w:vMerge/>
            <w:tcBorders>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Зона акваторий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53,49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53,49</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2</w:t>
            </w: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Население</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568"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highlight w:val="darkGray"/>
              </w:rPr>
            </w:pPr>
          </w:p>
        </w:tc>
        <w:tc>
          <w:tcPr>
            <w:tcW w:w="582"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highlight w:val="darkGray"/>
              </w:rPr>
            </w:pP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highlight w:val="darkGray"/>
              </w:rPr>
            </w:pPr>
          </w:p>
        </w:tc>
      </w:tr>
      <w:tr w:rsidR="00D43DF7" w:rsidRPr="00D43DF7" w:rsidTr="00D43DF7">
        <w:trPr>
          <w:jc w:val="center"/>
        </w:trPr>
        <w:tc>
          <w:tcPr>
            <w:tcW w:w="268" w:type="pct"/>
            <w:tcBorders>
              <w:top w:val="single" w:sz="6" w:space="0" w:color="auto"/>
              <w:left w:val="single" w:sz="4"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2.1</w:t>
            </w: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Calibri" w:hAnsi="Times New Roman" w:cs="Times New Roman"/>
                <w:sz w:val="24"/>
                <w:szCs w:val="24"/>
              </w:rPr>
            </w:pPr>
            <w:r w:rsidRPr="00D43DF7">
              <w:rPr>
                <w:rFonts w:ascii="Times New Roman" w:eastAsia="Calibri" w:hAnsi="Times New Roman" w:cs="Times New Roman"/>
                <w:sz w:val="24"/>
                <w:szCs w:val="24"/>
              </w:rPr>
              <w:t xml:space="preserve">Численность населения </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тыс. чел.</w:t>
            </w:r>
          </w:p>
        </w:tc>
        <w:tc>
          <w:tcPr>
            <w:tcW w:w="568"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color w:val="000000"/>
                <w:sz w:val="24"/>
                <w:szCs w:val="24"/>
                <w:lang w:eastAsia="en-US"/>
              </w:rPr>
            </w:pPr>
            <w:r w:rsidRPr="00D43DF7">
              <w:rPr>
                <w:rFonts w:ascii="Times New Roman" w:eastAsia="Calibri" w:hAnsi="Times New Roman" w:cs="Times New Roman"/>
                <w:sz w:val="24"/>
                <w:szCs w:val="24"/>
                <w:lang w:eastAsia="en-US"/>
              </w:rPr>
              <w:t>2,105</w:t>
            </w:r>
          </w:p>
        </w:tc>
        <w:tc>
          <w:tcPr>
            <w:tcW w:w="582"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color w:val="000000"/>
                <w:sz w:val="24"/>
                <w:szCs w:val="24"/>
                <w:lang w:eastAsia="en-US"/>
              </w:rPr>
            </w:pPr>
            <w:r w:rsidRPr="00D43DF7">
              <w:rPr>
                <w:rFonts w:ascii="Times New Roman" w:eastAsia="Calibri" w:hAnsi="Times New Roman" w:cs="Times New Roman"/>
                <w:sz w:val="24"/>
                <w:szCs w:val="24"/>
                <w:lang w:eastAsia="en-US"/>
              </w:rPr>
              <w:t>2,184</w:t>
            </w: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Calibri" w:hAnsi="Times New Roman" w:cs="Times New Roman"/>
                <w:color w:val="000000"/>
                <w:sz w:val="24"/>
                <w:szCs w:val="24"/>
                <w:lang w:eastAsia="en-US"/>
              </w:rPr>
            </w:pPr>
            <w:r w:rsidRPr="00D43DF7">
              <w:rPr>
                <w:rFonts w:ascii="Times New Roman" w:eastAsia="Calibri" w:hAnsi="Times New Roman" w:cs="Times New Roman"/>
                <w:sz w:val="24"/>
                <w:szCs w:val="24"/>
                <w:lang w:eastAsia="en-US"/>
              </w:rPr>
              <w:t>2,277</w:t>
            </w:r>
          </w:p>
        </w:tc>
      </w:tr>
      <w:tr w:rsidR="00D43DF7" w:rsidRPr="00D43DF7" w:rsidTr="00D43DF7">
        <w:trPr>
          <w:trHeight w:val="440"/>
          <w:jc w:val="center"/>
        </w:trPr>
        <w:tc>
          <w:tcPr>
            <w:tcW w:w="268" w:type="pct"/>
            <w:vMerge w:val="restart"/>
            <w:tcBorders>
              <w:top w:val="single" w:sz="6" w:space="0" w:color="auto"/>
              <w:left w:val="single" w:sz="4"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2.2</w:t>
            </w: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Calibri" w:hAnsi="Times New Roman" w:cs="Times New Roman"/>
                <w:sz w:val="24"/>
                <w:szCs w:val="24"/>
              </w:rPr>
            </w:pPr>
            <w:r w:rsidRPr="00D43DF7">
              <w:rPr>
                <w:rFonts w:ascii="Times New Roman" w:eastAsia="Calibri" w:hAnsi="Times New Roman" w:cs="Times New Roman"/>
                <w:sz w:val="24"/>
                <w:szCs w:val="24"/>
              </w:rPr>
              <w:t>Возрастная структура населения:</w:t>
            </w:r>
          </w:p>
        </w:tc>
        <w:tc>
          <w:tcPr>
            <w:tcW w:w="543"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p>
        </w:tc>
        <w:tc>
          <w:tcPr>
            <w:tcW w:w="582"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color w:val="FF0000"/>
                <w:sz w:val="24"/>
                <w:szCs w:val="24"/>
                <w:lang w:eastAsia="en-US"/>
              </w:rPr>
            </w:pPr>
          </w:p>
        </w:tc>
        <w:tc>
          <w:tcPr>
            <w:tcW w:w="608" w:type="pct"/>
            <w:tcBorders>
              <w:top w:val="single" w:sz="6" w:space="0" w:color="auto"/>
              <w:left w:val="single" w:sz="6" w:space="0" w:color="auto"/>
              <w:bottom w:val="single" w:sz="6" w:space="0" w:color="auto"/>
              <w:right w:val="single" w:sz="4" w:space="0" w:color="auto"/>
            </w:tcBorders>
            <w:shd w:val="clear" w:color="auto" w:fill="auto"/>
            <w:vAlign w:val="center"/>
          </w:tcPr>
          <w:p w:rsidR="00D43DF7" w:rsidRPr="00D43DF7" w:rsidRDefault="00D43DF7" w:rsidP="00D43DF7">
            <w:pPr>
              <w:spacing w:after="0" w:line="240" w:lineRule="auto"/>
              <w:jc w:val="center"/>
              <w:rPr>
                <w:rFonts w:ascii="Times New Roman" w:eastAsia="Calibri" w:hAnsi="Times New Roman" w:cs="Times New Roman"/>
                <w:color w:val="FF0000"/>
                <w:sz w:val="24"/>
                <w:szCs w:val="24"/>
                <w:lang w:eastAsia="en-US"/>
              </w:rPr>
            </w:pPr>
          </w:p>
        </w:tc>
      </w:tr>
      <w:tr w:rsidR="00D43DF7" w:rsidRPr="00D43DF7" w:rsidTr="00D43DF7">
        <w:trPr>
          <w:trHeight w:val="430"/>
          <w:jc w:val="center"/>
        </w:trPr>
        <w:tc>
          <w:tcPr>
            <w:tcW w:w="268" w:type="pct"/>
            <w:vMerge/>
            <w:tcBorders>
              <w:top w:val="single" w:sz="6" w:space="0" w:color="auto"/>
              <w:left w:val="single" w:sz="4"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Calibri" w:hAnsi="Times New Roman" w:cs="Times New Roman"/>
                <w:sz w:val="24"/>
                <w:szCs w:val="24"/>
              </w:rPr>
            </w:pPr>
            <w:r w:rsidRPr="00D43DF7">
              <w:rPr>
                <w:rFonts w:ascii="Times New Roman" w:eastAsia="Calibri" w:hAnsi="Times New Roman" w:cs="Times New Roman"/>
                <w:sz w:val="24"/>
                <w:szCs w:val="24"/>
              </w:rPr>
              <w:t>дети до 15 лет</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Times New Roman" w:hAnsi="Times New Roman" w:cs="Times New Roman"/>
                <w:color w:val="000000"/>
                <w:sz w:val="24"/>
                <w:szCs w:val="24"/>
              </w:rPr>
              <w:t>22,19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21</w:t>
            </w:r>
          </w:p>
        </w:tc>
        <w:tc>
          <w:tcPr>
            <w:tcW w:w="608" w:type="pct"/>
            <w:tcBorders>
              <w:top w:val="single" w:sz="6" w:space="0" w:color="auto"/>
              <w:left w:val="single" w:sz="6" w:space="0" w:color="auto"/>
              <w:bottom w:val="single" w:sz="6" w:space="0" w:color="auto"/>
              <w:right w:val="single" w:sz="4" w:space="0" w:color="auto"/>
            </w:tcBorders>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20,5</w:t>
            </w:r>
          </w:p>
        </w:tc>
      </w:tr>
      <w:tr w:rsidR="00D43DF7" w:rsidRPr="00D43DF7" w:rsidTr="00D43DF7">
        <w:trPr>
          <w:trHeight w:val="680"/>
          <w:jc w:val="center"/>
        </w:trPr>
        <w:tc>
          <w:tcPr>
            <w:tcW w:w="268" w:type="pct"/>
            <w:vMerge/>
            <w:tcBorders>
              <w:top w:val="single" w:sz="6" w:space="0" w:color="auto"/>
              <w:left w:val="single" w:sz="4"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Times New Roman" w:hAnsi="Times New Roman" w:cs="Times New Roman"/>
                <w:color w:val="FF0000"/>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Calibri" w:hAnsi="Times New Roman" w:cs="Times New Roman"/>
                <w:sz w:val="24"/>
                <w:szCs w:val="24"/>
              </w:rPr>
            </w:pPr>
            <w:r w:rsidRPr="00D43DF7">
              <w:rPr>
                <w:rFonts w:ascii="Times New Roman" w:eastAsia="Calibri" w:hAnsi="Times New Roman" w:cs="Times New Roman"/>
                <w:sz w:val="24"/>
                <w:szCs w:val="24"/>
              </w:rPr>
              <w:t>население в трудоспособном возрасте (мужчины 16 - 64 лет, женщины 16 - 59 лет)</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Times New Roman" w:hAnsi="Times New Roman" w:cs="Times New Roman"/>
                <w:color w:val="000000"/>
                <w:sz w:val="24"/>
                <w:szCs w:val="24"/>
              </w:rPr>
              <w:t>59,33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59</w:t>
            </w:r>
          </w:p>
        </w:tc>
        <w:tc>
          <w:tcPr>
            <w:tcW w:w="608" w:type="pct"/>
            <w:tcBorders>
              <w:top w:val="single" w:sz="6" w:space="0" w:color="auto"/>
              <w:left w:val="single" w:sz="6" w:space="0" w:color="auto"/>
              <w:bottom w:val="single" w:sz="6" w:space="0" w:color="auto"/>
              <w:right w:val="single" w:sz="4" w:space="0" w:color="auto"/>
            </w:tcBorders>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58</w:t>
            </w:r>
          </w:p>
        </w:tc>
      </w:tr>
      <w:tr w:rsidR="00D43DF7" w:rsidRPr="00D43DF7" w:rsidTr="00D43DF7">
        <w:trPr>
          <w:trHeight w:val="428"/>
          <w:jc w:val="center"/>
        </w:trPr>
        <w:tc>
          <w:tcPr>
            <w:tcW w:w="268" w:type="pct"/>
            <w:vMerge/>
            <w:tcBorders>
              <w:top w:val="single" w:sz="6" w:space="0" w:color="auto"/>
              <w:left w:val="single" w:sz="4" w:space="0" w:color="auto"/>
              <w:bottom w:val="single" w:sz="6" w:space="0" w:color="auto"/>
              <w:right w:val="single" w:sz="6" w:space="0" w:color="auto"/>
            </w:tcBorders>
            <w:shd w:val="clear" w:color="auto" w:fill="auto"/>
            <w:vAlign w:val="center"/>
          </w:tcPr>
          <w:p w:rsidR="00D43DF7" w:rsidRPr="00D43DF7" w:rsidRDefault="00D43DF7" w:rsidP="00D43DF7">
            <w:pPr>
              <w:spacing w:after="0" w:line="240" w:lineRule="auto"/>
              <w:rPr>
                <w:rFonts w:ascii="Times New Roman" w:eastAsia="Times New Roman" w:hAnsi="Times New Roman" w:cs="Times New Roman"/>
                <w:color w:val="FF0000"/>
                <w:sz w:val="24"/>
                <w:szCs w:val="24"/>
              </w:rPr>
            </w:pPr>
          </w:p>
        </w:tc>
        <w:tc>
          <w:tcPr>
            <w:tcW w:w="2430"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Calibri" w:hAnsi="Times New Roman" w:cs="Times New Roman"/>
                <w:sz w:val="24"/>
                <w:szCs w:val="24"/>
              </w:rPr>
            </w:pPr>
            <w:r w:rsidRPr="00D43DF7">
              <w:rPr>
                <w:rFonts w:ascii="Times New Roman" w:eastAsia="Calibri" w:hAnsi="Times New Roman" w:cs="Times New Roman"/>
                <w:sz w:val="24"/>
                <w:szCs w:val="24"/>
              </w:rPr>
              <w:t>население старше трудоспособного возраста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Times New Roman" w:hAnsi="Times New Roman" w:cs="Times New Roman"/>
                <w:color w:val="000000"/>
                <w:sz w:val="24"/>
                <w:szCs w:val="24"/>
              </w:rPr>
              <w:t>18,48</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20</w:t>
            </w:r>
          </w:p>
        </w:tc>
        <w:tc>
          <w:tcPr>
            <w:tcW w:w="608" w:type="pct"/>
            <w:tcBorders>
              <w:top w:val="single" w:sz="6" w:space="0" w:color="auto"/>
              <w:left w:val="single" w:sz="6" w:space="0" w:color="auto"/>
              <w:bottom w:val="single" w:sz="6" w:space="0" w:color="auto"/>
              <w:right w:val="single" w:sz="4" w:space="0" w:color="auto"/>
            </w:tcBorders>
            <w:vAlign w:val="bottom"/>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21,5</w:t>
            </w:r>
          </w:p>
        </w:tc>
      </w:tr>
      <w:tr w:rsidR="00D43DF7" w:rsidRPr="00D43DF7" w:rsidTr="00D43DF7">
        <w:trPr>
          <w:trHeight w:val="65"/>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Times New Roman" w:hAnsi="Times New Roman" w:cs="Times New Roman"/>
                <w:b/>
                <w:bCs/>
                <w:sz w:val="24"/>
                <w:szCs w:val="24"/>
              </w:rPr>
            </w:pPr>
            <w:r w:rsidRPr="00D43DF7">
              <w:rPr>
                <w:rFonts w:ascii="Times New Roman" w:eastAsia="Times New Roman" w:hAnsi="Times New Roman" w:cs="Times New Roman"/>
                <w:b/>
                <w:bCs/>
                <w:sz w:val="24"/>
                <w:szCs w:val="24"/>
              </w:rPr>
              <w:lastRenderedPageBreak/>
              <w:t>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Жилищный фонд</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highlight w:val="darkGray"/>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highlight w:val="darkGray"/>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rPr>
            </w:pPr>
          </w:p>
        </w:tc>
      </w:tr>
      <w:tr w:rsidR="00D43DF7" w:rsidRPr="00D43DF7" w:rsidTr="00D43DF7">
        <w:trPr>
          <w:trHeight w:val="709"/>
          <w:jc w:val="center"/>
        </w:trPr>
        <w:tc>
          <w:tcPr>
            <w:tcW w:w="268" w:type="pct"/>
            <w:tcBorders>
              <w:top w:val="single" w:sz="6" w:space="0" w:color="auto"/>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3.1</w:t>
            </w:r>
          </w:p>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Жилищный фонд -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тыс. м</w:t>
            </w:r>
            <w:r w:rsidRPr="00D43DF7">
              <w:rPr>
                <w:rFonts w:ascii="Times New Roman" w:eastAsia="Calibri" w:hAnsi="Times New Roman" w:cs="Times New Roman"/>
                <w:sz w:val="24"/>
                <w:szCs w:val="24"/>
                <w:vertAlign w:val="superscript"/>
                <w:lang w:eastAsia="en-US"/>
              </w:rPr>
              <w:t>2</w:t>
            </w:r>
            <w:r w:rsidRPr="00D43DF7">
              <w:rPr>
                <w:rFonts w:ascii="Times New Roman" w:eastAsia="Calibri" w:hAnsi="Times New Roman" w:cs="Times New Roman"/>
                <w:sz w:val="24"/>
                <w:szCs w:val="24"/>
                <w:lang w:eastAsia="en-US"/>
              </w:rPr>
              <w:t xml:space="preserve"> общей площади</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highlight w:val="yellow"/>
                <w:lang w:eastAsia="en-US"/>
              </w:rPr>
            </w:pPr>
            <w:r w:rsidRPr="00D43DF7">
              <w:rPr>
                <w:rFonts w:ascii="Times New Roman" w:eastAsia="Calibri" w:hAnsi="Times New Roman" w:cs="Times New Roman"/>
                <w:sz w:val="24"/>
                <w:szCs w:val="24"/>
                <w:lang w:eastAsia="en-US"/>
              </w:rPr>
              <w:t>33,3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highlight w:val="yellow"/>
                <w:lang w:eastAsia="en-US"/>
              </w:rPr>
            </w:pPr>
            <w:r w:rsidRPr="00D43DF7">
              <w:rPr>
                <w:rFonts w:ascii="Times New Roman" w:eastAsia="Calibri" w:hAnsi="Times New Roman" w:cs="Times New Roman"/>
                <w:sz w:val="24"/>
                <w:szCs w:val="24"/>
                <w:lang w:eastAsia="en-US"/>
              </w:rPr>
              <w:t>57,88</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highlight w:val="yellow"/>
                <w:lang w:eastAsia="en-US"/>
              </w:rPr>
            </w:pPr>
            <w:r w:rsidRPr="00D43DF7">
              <w:rPr>
                <w:rFonts w:ascii="Times New Roman" w:eastAsia="Calibri" w:hAnsi="Times New Roman" w:cs="Times New Roman"/>
                <w:sz w:val="24"/>
                <w:szCs w:val="24"/>
                <w:lang w:eastAsia="en-US"/>
              </w:rPr>
              <w:t>68,31</w:t>
            </w:r>
          </w:p>
        </w:tc>
      </w:tr>
      <w:tr w:rsidR="00D43DF7" w:rsidRPr="00D43DF7" w:rsidTr="00D43DF7">
        <w:trPr>
          <w:trHeight w:val="709"/>
          <w:jc w:val="center"/>
        </w:trPr>
        <w:tc>
          <w:tcPr>
            <w:tcW w:w="268" w:type="pct"/>
            <w:tcBorders>
              <w:top w:val="single" w:sz="6" w:space="0" w:color="auto"/>
              <w:left w:val="single" w:sz="4"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Существующий сохраняемый жилищный фонд:</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33,3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57,88</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68,31</w:t>
            </w:r>
          </w:p>
        </w:tc>
      </w:tr>
      <w:tr w:rsidR="00D43DF7" w:rsidRPr="00D43DF7" w:rsidTr="00D43DF7">
        <w:trPr>
          <w:jc w:val="center"/>
        </w:trPr>
        <w:tc>
          <w:tcPr>
            <w:tcW w:w="268" w:type="pct"/>
            <w:tcBorders>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Новое жилищное строительство: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24,58</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color w:val="000000"/>
                <w:sz w:val="24"/>
                <w:szCs w:val="24"/>
                <w:lang w:eastAsia="en-US"/>
              </w:rPr>
              <w:t>10,43</w:t>
            </w:r>
          </w:p>
        </w:tc>
      </w:tr>
      <w:tr w:rsidR="00D43DF7" w:rsidRPr="00D43DF7" w:rsidTr="00D43DF7">
        <w:trPr>
          <w:jc w:val="center"/>
        </w:trPr>
        <w:tc>
          <w:tcPr>
            <w:tcW w:w="268" w:type="pct"/>
            <w:tcBorders>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Calibri" w:hAnsi="Times New Roman" w:cs="Times New Roman"/>
                <w:sz w:val="24"/>
                <w:szCs w:val="24"/>
              </w:rPr>
            </w:pPr>
            <w:r w:rsidRPr="00D43DF7">
              <w:rPr>
                <w:rFonts w:ascii="Times New Roman" w:eastAsia="Calibri" w:hAnsi="Times New Roman" w:cs="Times New Roman"/>
                <w:sz w:val="24"/>
                <w:szCs w:val="24"/>
                <w:lang w:eastAsia="en-US"/>
              </w:rPr>
              <w:t xml:space="preserve">Средняя обеспеченность населения общей площадью </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0"/>
                <w:szCs w:val="20"/>
              </w:rPr>
            </w:pPr>
            <w:r w:rsidRPr="00D43DF7">
              <w:rPr>
                <w:rFonts w:ascii="Times New Roman" w:eastAsia="Calibri" w:hAnsi="Times New Roman" w:cs="Times New Roman"/>
                <w:sz w:val="24"/>
                <w:szCs w:val="24"/>
                <w:lang w:eastAsia="en-US"/>
              </w:rPr>
              <w:t>м</w:t>
            </w:r>
            <w:r w:rsidRPr="00D43DF7">
              <w:rPr>
                <w:rFonts w:ascii="Times New Roman" w:eastAsia="Calibri" w:hAnsi="Times New Roman" w:cs="Times New Roman"/>
                <w:sz w:val="24"/>
                <w:szCs w:val="24"/>
                <w:vertAlign w:val="superscript"/>
                <w:lang w:eastAsia="en-US"/>
              </w:rPr>
              <w:t>2</w:t>
            </w:r>
            <w:r w:rsidRPr="00D43DF7">
              <w:rPr>
                <w:rFonts w:ascii="Times New Roman" w:eastAsia="Calibri" w:hAnsi="Times New Roman" w:cs="Times New Roman"/>
                <w:sz w:val="24"/>
                <w:szCs w:val="24"/>
                <w:lang w:eastAsia="en-US"/>
              </w:rPr>
              <w:t>/чел</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15,9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26,5</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30</w:t>
            </w:r>
          </w:p>
        </w:tc>
      </w:tr>
      <w:tr w:rsidR="00D43DF7" w:rsidRPr="00D43DF7" w:rsidTr="00D43DF7">
        <w:trPr>
          <w:trHeight w:val="456"/>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rPr>
            </w:pPr>
            <w:r w:rsidRPr="00D43DF7">
              <w:rPr>
                <w:rFonts w:ascii="Times New Roman" w:eastAsia="Calibri" w:hAnsi="Times New Roman" w:cs="Times New Roman"/>
                <w:b/>
                <w:bCs/>
                <w:sz w:val="24"/>
                <w:szCs w:val="24"/>
              </w:rPr>
              <w:t>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Calibri" w:hAnsi="Times New Roman" w:cs="Times New Roman"/>
                <w:sz w:val="24"/>
                <w:szCs w:val="24"/>
              </w:rPr>
            </w:pPr>
            <w:r w:rsidRPr="00D43DF7">
              <w:rPr>
                <w:rFonts w:ascii="Times New Roman" w:eastAsia="Calibri" w:hAnsi="Times New Roman" w:cs="Times New Roman"/>
                <w:b/>
                <w:bCs/>
                <w:sz w:val="24"/>
                <w:szCs w:val="24"/>
              </w:rPr>
              <w:t>Объекты социального и культурно-бытового обслуживания населения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highlight w:val="darkGray"/>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highlight w:val="darkGray"/>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highlight w:val="darkGray"/>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color w:val="FF0000"/>
                <w:sz w:val="24"/>
                <w:szCs w:val="24"/>
                <w:highlight w:val="darkGray"/>
              </w:rPr>
            </w:pP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Дошкольные образовательные организации,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мест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95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95</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120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Общеобразовательные организации,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430</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444</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Организации дополнительного образования детей,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0</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Дома культуры, учреждения клубного типа,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мест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highlight w:val="yellow"/>
                <w:lang w:eastAsia="en-US"/>
              </w:rPr>
            </w:pPr>
            <w:r w:rsidRPr="00D43DF7">
              <w:rPr>
                <w:rFonts w:ascii="Times New Roman" w:eastAsia="Calibri" w:hAnsi="Times New Roman" w:cs="Times New Roman"/>
                <w:color w:val="000000"/>
                <w:sz w:val="24"/>
                <w:szCs w:val="24"/>
                <w:lang w:eastAsia="en-US"/>
              </w:rPr>
              <w:t>175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tcPr>
          <w:p w:rsidR="00D43DF7" w:rsidRPr="00D43DF7" w:rsidRDefault="00D43DF7" w:rsidP="00D43DF7">
            <w:pPr>
              <w:spacing w:after="0" w:line="240" w:lineRule="auto"/>
              <w:jc w:val="center"/>
              <w:rPr>
                <w:rFonts w:ascii="Times New Roman" w:eastAsia="Calibri" w:hAnsi="Times New Roman" w:cs="Times New Roman"/>
                <w:sz w:val="24"/>
                <w:szCs w:val="24"/>
                <w:highlight w:val="yellow"/>
                <w:lang w:eastAsia="en-US"/>
              </w:rPr>
            </w:pPr>
            <w:r w:rsidRPr="00D43DF7">
              <w:rPr>
                <w:rFonts w:ascii="Times New Roman" w:eastAsia="Calibri" w:hAnsi="Times New Roman" w:cs="Times New Roman"/>
                <w:color w:val="000000"/>
                <w:sz w:val="24"/>
                <w:szCs w:val="24"/>
                <w:lang w:eastAsia="en-US"/>
              </w:rPr>
              <w:t>373</w:t>
            </w:r>
          </w:p>
        </w:tc>
        <w:tc>
          <w:tcPr>
            <w:tcW w:w="608" w:type="pct"/>
            <w:tcBorders>
              <w:top w:val="single" w:sz="6" w:space="0" w:color="auto"/>
              <w:left w:val="single" w:sz="6" w:space="0" w:color="auto"/>
              <w:bottom w:val="single" w:sz="6" w:space="0" w:color="auto"/>
              <w:right w:val="single" w:sz="4" w:space="0" w:color="auto"/>
            </w:tcBorders>
            <w:vAlign w:val="bottom"/>
          </w:tcPr>
          <w:p w:rsidR="00D43DF7" w:rsidRPr="00D43DF7" w:rsidRDefault="00D43DF7" w:rsidP="00D43DF7">
            <w:pPr>
              <w:spacing w:after="0" w:line="240" w:lineRule="auto"/>
              <w:jc w:val="center"/>
              <w:rPr>
                <w:rFonts w:ascii="Times New Roman" w:eastAsia="Calibri" w:hAnsi="Times New Roman" w:cs="Times New Roman"/>
                <w:color w:val="FF0000"/>
                <w:sz w:val="24"/>
                <w:szCs w:val="24"/>
                <w:highlight w:val="yellow"/>
                <w:lang w:eastAsia="en-US"/>
              </w:rPr>
            </w:pPr>
            <w:r w:rsidRPr="00D43DF7">
              <w:rPr>
                <w:rFonts w:ascii="Times New Roman" w:eastAsia="Calibri" w:hAnsi="Times New Roman" w:cs="Times New Roman"/>
                <w:color w:val="000000"/>
                <w:sz w:val="24"/>
                <w:szCs w:val="24"/>
                <w:lang w:eastAsia="en-US"/>
              </w:rPr>
              <w:t>473</w:t>
            </w:r>
          </w:p>
        </w:tc>
      </w:tr>
      <w:tr w:rsidR="00D43DF7" w:rsidRPr="00D43DF7" w:rsidTr="00D43DF7">
        <w:trPr>
          <w:trHeight w:val="452"/>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Общедоступные библиотеки,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объект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5</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4.6</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Спортивные залы общего пользования,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м2</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238</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238</w:t>
            </w:r>
          </w:p>
        </w:tc>
      </w:tr>
      <w:tr w:rsidR="00D43DF7" w:rsidRPr="00D43DF7" w:rsidTr="00D43DF7">
        <w:trPr>
          <w:trHeight w:val="65"/>
          <w:jc w:val="center"/>
        </w:trPr>
        <w:tc>
          <w:tcPr>
            <w:tcW w:w="268" w:type="pct"/>
            <w:tcBorders>
              <w:top w:val="single" w:sz="6" w:space="0" w:color="auto"/>
              <w:left w:val="single" w:sz="4" w:space="0" w:color="auto"/>
              <w:bottom w:val="single" w:sz="6" w:space="0" w:color="auto"/>
              <w:right w:val="single" w:sz="6" w:space="0" w:color="auto"/>
            </w:tcBorders>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4.7</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Спортивные сооружения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га</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1,135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1,765</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1,845</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Транспортная инфраструктура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bCs/>
                <w:sz w:val="24"/>
                <w:szCs w:val="24"/>
              </w:rPr>
              <w:t>Протяженность автомобильных дорог всего,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км</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41,30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41,30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ind w:left="-15"/>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5.1.1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bCs/>
                <w:sz w:val="24"/>
                <w:szCs w:val="24"/>
              </w:rPr>
              <w:t>регионального 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37,30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37,30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ind w:left="-15"/>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5.1.2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bCs/>
                <w:sz w:val="24"/>
                <w:szCs w:val="24"/>
              </w:rPr>
            </w:pPr>
            <w:r w:rsidRPr="00D43DF7">
              <w:rPr>
                <w:rFonts w:ascii="Times New Roman" w:eastAsia="Times New Roman" w:hAnsi="Times New Roman" w:cs="Times New Roman"/>
                <w:bCs/>
                <w:sz w:val="24"/>
                <w:szCs w:val="24"/>
              </w:rPr>
              <w:t>местного 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lang w:eastAsia="en-US"/>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4,00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4,00</w:t>
            </w:r>
          </w:p>
        </w:tc>
      </w:tr>
      <w:tr w:rsidR="00D43DF7" w:rsidRPr="00D43DF7" w:rsidTr="00D43DF7">
        <w:trPr>
          <w:trHeight w:val="262"/>
          <w:jc w:val="center"/>
        </w:trPr>
        <w:tc>
          <w:tcPr>
            <w:tcW w:w="268" w:type="pct"/>
            <w:tcBorders>
              <w:top w:val="single" w:sz="6" w:space="0" w:color="auto"/>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bCs/>
                <w:sz w:val="24"/>
                <w:szCs w:val="24"/>
              </w:rPr>
              <w:t>Протяженность улично-дорожной сети населенных пунктов,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33,60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33,60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ind w:left="-32"/>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5.2.1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bCs/>
                <w:sz w:val="24"/>
                <w:szCs w:val="24"/>
              </w:rPr>
            </w:pPr>
            <w:r w:rsidRPr="00D43DF7">
              <w:rPr>
                <w:rFonts w:ascii="Times New Roman" w:eastAsia="Times New Roman" w:hAnsi="Times New Roman" w:cs="Times New Roman"/>
                <w:bCs/>
                <w:sz w:val="24"/>
                <w:szCs w:val="24"/>
              </w:rPr>
              <w:t>улица в жилой застройке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Calibri" w:hAnsi="Times New Roman" w:cs="Times New Roman"/>
                <w:sz w:val="24"/>
                <w:szCs w:val="24"/>
                <w:lang w:eastAsia="en-US"/>
              </w:rPr>
            </w:pPr>
            <w:r w:rsidRPr="00D43DF7">
              <w:rPr>
                <w:rFonts w:ascii="Times New Roman" w:eastAsia="Calibri" w:hAnsi="Times New Roman" w:cs="Times New Roman"/>
                <w:sz w:val="24"/>
                <w:szCs w:val="24"/>
                <w:lang w:eastAsia="en-US"/>
              </w:rP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33,60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33,60</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spacing w:after="0" w:line="240" w:lineRule="auto"/>
              <w:jc w:val="center"/>
              <w:rPr>
                <w:rFonts w:ascii="Times New Roman" w:eastAsia="Times New Roman" w:hAnsi="Times New Roman" w:cs="Times New Roman"/>
                <w:b/>
                <w:sz w:val="24"/>
                <w:szCs w:val="24"/>
              </w:rPr>
            </w:pPr>
            <w:r w:rsidRPr="00D43DF7">
              <w:rPr>
                <w:rFonts w:ascii="Times New Roman" w:eastAsia="Times New Roman" w:hAnsi="Times New Roman" w:cs="Times New Roman"/>
                <w:b/>
                <w:sz w:val="24"/>
                <w:szCs w:val="24"/>
              </w:rPr>
              <w:t>6</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b/>
                <w:bCs/>
                <w:sz w:val="24"/>
                <w:szCs w:val="24"/>
              </w:rPr>
              <w:t>Инженерная инфраструктура и благоустройство территории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color w:val="FF0000"/>
                <w:sz w:val="24"/>
                <w:szCs w:val="24"/>
              </w:rPr>
            </w:pP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Водоснабжение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куб.м/сут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582,2</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591,4</w:t>
            </w:r>
          </w:p>
        </w:tc>
        <w:tc>
          <w:tcPr>
            <w:tcW w:w="608" w:type="pct"/>
            <w:tcBorders>
              <w:top w:val="single" w:sz="6" w:space="0" w:color="auto"/>
              <w:left w:val="single" w:sz="6" w:space="0" w:color="auto"/>
              <w:bottom w:val="single" w:sz="6" w:space="0" w:color="auto"/>
              <w:right w:val="single" w:sz="4" w:space="0" w:color="auto"/>
            </w:tcBorders>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616,6</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Водоотведение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куб.м/сут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474,7</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482,2</w:t>
            </w:r>
          </w:p>
        </w:tc>
        <w:tc>
          <w:tcPr>
            <w:tcW w:w="608" w:type="pct"/>
            <w:tcBorders>
              <w:top w:val="single" w:sz="6" w:space="0" w:color="auto"/>
              <w:left w:val="single" w:sz="6" w:space="0" w:color="auto"/>
              <w:bottom w:val="single" w:sz="6" w:space="0" w:color="auto"/>
              <w:right w:val="single" w:sz="4" w:space="0" w:color="auto"/>
            </w:tcBorders>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502,8</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Энергоснабжение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млн кВт*ч/год</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2,90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2,95</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highlight w:val="darkGray"/>
                <w:lang w:eastAsia="en-US"/>
              </w:rPr>
            </w:pPr>
            <w:r w:rsidRPr="00D43DF7">
              <w:rPr>
                <w:rFonts w:ascii="Times New Roman" w:eastAsia="Calibri" w:hAnsi="Times New Roman" w:cs="Times New Roman"/>
                <w:sz w:val="24"/>
                <w:szCs w:val="24"/>
                <w:lang w:eastAsia="en-US"/>
              </w:rPr>
              <w:t>3,07</w:t>
            </w:r>
          </w:p>
        </w:tc>
      </w:tr>
      <w:tr w:rsidR="00D43DF7" w:rsidRPr="00D43DF7" w:rsidTr="00D43DF7">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Газоснабжение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тыс. куб.м/год</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contextualSpacing/>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contextualSpacing/>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r>
      <w:tr w:rsidR="00D43DF7" w:rsidRPr="00D43DF7" w:rsidTr="00D43DF7">
        <w:trPr>
          <w:jc w:val="center"/>
        </w:trPr>
        <w:tc>
          <w:tcPr>
            <w:tcW w:w="268" w:type="pct"/>
            <w:tcBorders>
              <w:top w:val="single" w:sz="6" w:space="0" w:color="auto"/>
              <w:left w:val="single" w:sz="4"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6.5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Теплоснабжение</w:t>
            </w:r>
          </w:p>
          <w:p w:rsidR="00D43DF7" w:rsidRPr="00D43DF7" w:rsidRDefault="00D43DF7" w:rsidP="00D43DF7">
            <w:pPr>
              <w:autoSpaceDE w:val="0"/>
              <w:autoSpaceDN w:val="0"/>
              <w:spacing w:after="0" w:line="240" w:lineRule="auto"/>
              <w:jc w:val="both"/>
              <w:rPr>
                <w:rFonts w:ascii="Times New Roman" w:eastAsia="Times New Roman" w:hAnsi="Times New Roman" w:cs="Times New Roman"/>
                <w:sz w:val="24"/>
                <w:szCs w:val="24"/>
              </w:rPr>
            </w:pPr>
            <w:r w:rsidRPr="00D43DF7">
              <w:rPr>
                <w:rFonts w:ascii="Times New Roman" w:eastAsia="Times New Roman" w:hAnsi="Times New Roman" w:cs="Times New Roman"/>
                <w:sz w:val="24"/>
                <w:szCs w:val="24"/>
              </w:rPr>
              <w:t>(централизованные источники)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Гкал/час</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c>
          <w:tcPr>
            <w:tcW w:w="608" w:type="pct"/>
            <w:tcBorders>
              <w:top w:val="single" w:sz="6" w:space="0" w:color="auto"/>
              <w:left w:val="single" w:sz="6" w:space="0" w:color="auto"/>
              <w:bottom w:val="single" w:sz="6" w:space="0" w:color="auto"/>
              <w:right w:val="single" w:sz="4" w:space="0" w:color="auto"/>
            </w:tcBorders>
            <w:vAlign w:val="center"/>
          </w:tcPr>
          <w:p w:rsidR="00D43DF7" w:rsidRPr="00D43DF7" w:rsidRDefault="00D43DF7" w:rsidP="00D43DF7">
            <w:pPr>
              <w:autoSpaceDE w:val="0"/>
              <w:autoSpaceDN w:val="0"/>
              <w:spacing w:after="0" w:line="240" w:lineRule="auto"/>
              <w:jc w:val="center"/>
              <w:rPr>
                <w:rFonts w:ascii="Times New Roman" w:eastAsia="Times New Roman" w:hAnsi="Times New Roman" w:cs="Times New Roman"/>
                <w:sz w:val="24"/>
                <w:szCs w:val="24"/>
                <w:lang w:eastAsia="en-US"/>
              </w:rPr>
            </w:pPr>
            <w:r w:rsidRPr="00D43DF7">
              <w:rPr>
                <w:rFonts w:ascii="Times New Roman" w:eastAsia="Times New Roman" w:hAnsi="Times New Roman" w:cs="Times New Roman"/>
                <w:sz w:val="24"/>
                <w:szCs w:val="24"/>
                <w:lang w:eastAsia="en-US"/>
              </w:rPr>
              <w:t>-</w:t>
            </w:r>
          </w:p>
        </w:tc>
      </w:tr>
    </w:tbl>
    <w:p w:rsidR="00D43DF7" w:rsidRPr="00D43DF7" w:rsidRDefault="00D43DF7" w:rsidP="00D43DF7">
      <w:pPr>
        <w:spacing w:after="0" w:line="240" w:lineRule="auto"/>
        <w:ind w:firstLine="709"/>
        <w:jc w:val="both"/>
        <w:rPr>
          <w:rFonts w:ascii="Times New Roman" w:eastAsia="Times New Roman" w:hAnsi="Times New Roman" w:cs="Times New Roman"/>
          <w:sz w:val="28"/>
          <w:szCs w:val="28"/>
        </w:rPr>
      </w:pPr>
    </w:p>
    <w:p w:rsidR="00D43DF7" w:rsidRPr="00D43DF7" w:rsidRDefault="00D43DF7" w:rsidP="00D43DF7">
      <w:pPr>
        <w:spacing w:after="0" w:line="240" w:lineRule="auto"/>
        <w:ind w:firstLine="709"/>
        <w:jc w:val="both"/>
        <w:rPr>
          <w:rFonts w:ascii="Times New Roman" w:eastAsia="Times New Roman" w:hAnsi="Times New Roman" w:cs="Times New Roman"/>
          <w:sz w:val="28"/>
          <w:szCs w:val="28"/>
        </w:rPr>
      </w:pPr>
    </w:p>
    <w:p w:rsidR="00D43DF7" w:rsidRPr="00D43DF7" w:rsidRDefault="00D43DF7" w:rsidP="00D43DF7">
      <w:pPr>
        <w:spacing w:after="0" w:line="240" w:lineRule="auto"/>
        <w:ind w:firstLine="709"/>
        <w:jc w:val="both"/>
        <w:rPr>
          <w:rFonts w:ascii="Times New Roman" w:eastAsia="Times New Roman" w:hAnsi="Times New Roman" w:cs="Times New Roman"/>
          <w:sz w:val="28"/>
          <w:szCs w:val="28"/>
        </w:rPr>
      </w:pPr>
    </w:p>
    <w:p w:rsidR="00D43DF7" w:rsidRPr="00D43DF7" w:rsidRDefault="00D43DF7" w:rsidP="00D43DF7">
      <w:pPr>
        <w:spacing w:after="0" w:line="240" w:lineRule="auto"/>
        <w:ind w:firstLine="709"/>
        <w:jc w:val="both"/>
        <w:rPr>
          <w:rFonts w:ascii="Times New Roman" w:eastAsia="Times New Roman" w:hAnsi="Times New Roman" w:cs="Times New Roman"/>
          <w:sz w:val="28"/>
          <w:szCs w:val="28"/>
        </w:rPr>
        <w:sectPr w:rsidR="00D43DF7" w:rsidRPr="00D43DF7" w:rsidSect="00D43DF7">
          <w:pgSz w:w="11906" w:h="16838"/>
          <w:pgMar w:top="1134" w:right="851" w:bottom="1134" w:left="1701" w:header="709" w:footer="423" w:gutter="0"/>
          <w:cols w:space="708"/>
          <w:docGrid w:linePitch="360"/>
        </w:sectPr>
      </w:pPr>
    </w:p>
    <w:p w:rsidR="00D43DF7" w:rsidRPr="00D43DF7" w:rsidRDefault="00D43DF7" w:rsidP="006A5BA1">
      <w:pPr>
        <w:numPr>
          <w:ilvl w:val="0"/>
          <w:numId w:val="58"/>
        </w:numPr>
        <w:spacing w:after="0" w:line="240" w:lineRule="auto"/>
        <w:ind w:firstLine="709"/>
        <w:jc w:val="both"/>
        <w:outlineLvl w:val="0"/>
        <w:rPr>
          <w:rFonts w:ascii="Times New Roman" w:eastAsia="Times New Roman" w:hAnsi="Times New Roman" w:cs="Times New Roman"/>
          <w:b/>
          <w:sz w:val="28"/>
          <w:szCs w:val="28"/>
        </w:rPr>
      </w:pPr>
      <w:bookmarkStart w:id="73" w:name="_Toc75447434"/>
      <w:r w:rsidRPr="00D43DF7">
        <w:rPr>
          <w:rFonts w:ascii="Times New Roman" w:eastAsia="Times New Roman" w:hAnsi="Times New Roman" w:cs="Times New Roman"/>
          <w:b/>
          <w:sz w:val="28"/>
          <w:szCs w:val="28"/>
        </w:rPr>
        <w:lastRenderedPageBreak/>
        <w:t>Приложения</w:t>
      </w:r>
      <w:bookmarkEnd w:id="73"/>
      <w:r w:rsidRPr="00D43DF7">
        <w:rPr>
          <w:rFonts w:ascii="Times New Roman" w:eastAsia="Times New Roman" w:hAnsi="Times New Roman" w:cs="Times New Roman"/>
          <w:b/>
          <w:sz w:val="28"/>
          <w:szCs w:val="28"/>
        </w:rPr>
        <w:t xml:space="preserve"> </w:t>
      </w:r>
    </w:p>
    <w:p w:rsidR="00D43DF7" w:rsidRPr="00D43DF7" w:rsidRDefault="00D43DF7" w:rsidP="006A5BA1">
      <w:pPr>
        <w:numPr>
          <w:ilvl w:val="1"/>
          <w:numId w:val="58"/>
        </w:numPr>
        <w:spacing w:before="240" w:after="0" w:line="240" w:lineRule="auto"/>
        <w:ind w:left="0" w:firstLine="709"/>
        <w:jc w:val="both"/>
        <w:outlineLvl w:val="0"/>
        <w:rPr>
          <w:rFonts w:ascii="Times New Roman" w:eastAsia="Times New Roman" w:hAnsi="Times New Roman" w:cs="Times New Roman"/>
          <w:b/>
          <w:sz w:val="28"/>
          <w:szCs w:val="28"/>
        </w:rPr>
      </w:pPr>
      <w:bookmarkStart w:id="74" w:name="_Toc75447435"/>
      <w:r w:rsidRPr="00D43DF7">
        <w:rPr>
          <w:rFonts w:ascii="Times New Roman" w:eastAsia="Times New Roman" w:hAnsi="Times New Roman" w:cs="Times New Roman"/>
          <w:b/>
          <w:sz w:val="28"/>
          <w:szCs w:val="28"/>
        </w:rPr>
        <w:t>Приложение 1</w:t>
      </w:r>
      <w:bookmarkEnd w:id="74"/>
    </w:p>
    <w:p w:rsidR="00D43DF7" w:rsidRPr="00D43DF7" w:rsidRDefault="00D43DF7" w:rsidP="00D43DF7">
      <w:pPr>
        <w:spacing w:after="0" w:line="240" w:lineRule="auto"/>
        <w:ind w:left="568"/>
        <w:jc w:val="both"/>
        <w:rPr>
          <w:rFonts w:ascii="Times New Roman" w:eastAsia="Times New Roman" w:hAnsi="Times New Roman" w:cs="Times New Roman"/>
          <w:b/>
          <w:sz w:val="28"/>
          <w:szCs w:val="28"/>
        </w:rPr>
      </w:pPr>
    </w:p>
    <w:p w:rsidR="00D43DF7" w:rsidRPr="00D43DF7" w:rsidRDefault="00D43DF7" w:rsidP="00D43DF7">
      <w:pPr>
        <w:tabs>
          <w:tab w:val="left" w:pos="142"/>
        </w:tabs>
        <w:spacing w:after="0" w:line="240" w:lineRule="auto"/>
        <w:jc w:val="center"/>
        <w:rPr>
          <w:rFonts w:ascii="Times New Roman" w:eastAsia="Times New Roman" w:hAnsi="Times New Roman" w:cs="Times New Roman"/>
          <w:i/>
          <w:sz w:val="28"/>
          <w:szCs w:val="28"/>
        </w:rPr>
      </w:pPr>
      <w:r w:rsidRPr="00D43DF7">
        <w:rPr>
          <w:rFonts w:ascii="Times New Roman" w:eastAsia="Times New Roman" w:hAnsi="Times New Roman" w:cs="Times New Roman"/>
          <w:i/>
          <w:sz w:val="28"/>
          <w:szCs w:val="28"/>
        </w:rPr>
        <w:t>Перечень земельных участков, находящихся в государственной собственности Республики Хакасия и расположенных на территории Имекского сельсовета Таштыпского района Республики Хакасия</w:t>
      </w:r>
    </w:p>
    <w:tbl>
      <w:tblPr>
        <w:tblW w:w="5000" w:type="pct"/>
        <w:tblLook w:val="04A0" w:firstRow="1" w:lastRow="0" w:firstColumn="1" w:lastColumn="0" w:noHBand="0" w:noVBand="1"/>
      </w:tblPr>
      <w:tblGrid>
        <w:gridCol w:w="2254"/>
        <w:gridCol w:w="3770"/>
        <w:gridCol w:w="1191"/>
        <w:gridCol w:w="2356"/>
      </w:tblGrid>
      <w:tr w:rsidR="00D43DF7" w:rsidRPr="00D43DF7" w:rsidTr="00D43DF7">
        <w:trPr>
          <w:trHeight w:val="300"/>
        </w:trPr>
        <w:tc>
          <w:tcPr>
            <w:tcW w:w="117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bCs/>
                <w:color w:val="000000"/>
                <w:sz w:val="24"/>
                <w:szCs w:val="24"/>
              </w:rPr>
            </w:pPr>
            <w:r w:rsidRPr="00D43DF7">
              <w:rPr>
                <w:rFonts w:ascii="Times New Roman" w:eastAsia="Times New Roman" w:hAnsi="Times New Roman" w:cs="Times New Roman"/>
                <w:bCs/>
                <w:color w:val="000000"/>
                <w:sz w:val="24"/>
                <w:szCs w:val="24"/>
              </w:rPr>
              <w:t>Кадастровый номер</w:t>
            </w:r>
          </w:p>
        </w:tc>
        <w:tc>
          <w:tcPr>
            <w:tcW w:w="1969" w:type="pct"/>
            <w:tcBorders>
              <w:top w:val="single" w:sz="4" w:space="0" w:color="auto"/>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bCs/>
                <w:color w:val="000000"/>
                <w:sz w:val="24"/>
                <w:szCs w:val="24"/>
              </w:rPr>
            </w:pPr>
            <w:r w:rsidRPr="00D43DF7">
              <w:rPr>
                <w:rFonts w:ascii="Times New Roman" w:eastAsia="Times New Roman" w:hAnsi="Times New Roman" w:cs="Times New Roman"/>
                <w:bCs/>
                <w:color w:val="000000"/>
                <w:sz w:val="24"/>
                <w:szCs w:val="24"/>
              </w:rPr>
              <w:t>Адрес</w:t>
            </w:r>
          </w:p>
        </w:tc>
        <w:tc>
          <w:tcPr>
            <w:tcW w:w="622" w:type="pct"/>
            <w:tcBorders>
              <w:top w:val="single" w:sz="4" w:space="0" w:color="auto"/>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bCs/>
                <w:color w:val="000000"/>
                <w:sz w:val="24"/>
                <w:szCs w:val="24"/>
              </w:rPr>
            </w:pPr>
            <w:r w:rsidRPr="00D43DF7">
              <w:rPr>
                <w:rFonts w:ascii="Times New Roman" w:eastAsia="Times New Roman" w:hAnsi="Times New Roman" w:cs="Times New Roman"/>
                <w:bCs/>
                <w:color w:val="000000"/>
                <w:sz w:val="24"/>
                <w:szCs w:val="24"/>
              </w:rPr>
              <w:t>Площадь</w:t>
            </w:r>
          </w:p>
        </w:tc>
        <w:tc>
          <w:tcPr>
            <w:tcW w:w="1231" w:type="pct"/>
            <w:tcBorders>
              <w:top w:val="single" w:sz="4" w:space="0" w:color="auto"/>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bCs/>
                <w:color w:val="000000"/>
                <w:sz w:val="24"/>
                <w:szCs w:val="24"/>
              </w:rPr>
            </w:pPr>
            <w:r w:rsidRPr="00D43DF7">
              <w:rPr>
                <w:rFonts w:ascii="Times New Roman" w:eastAsia="Times New Roman" w:hAnsi="Times New Roman" w:cs="Times New Roman"/>
                <w:bCs/>
                <w:color w:val="000000"/>
                <w:sz w:val="24"/>
                <w:szCs w:val="24"/>
              </w:rPr>
              <w:t>Правообладатель</w:t>
            </w:r>
          </w:p>
        </w:tc>
      </w:tr>
      <w:tr w:rsidR="00D43DF7" w:rsidRPr="00D43DF7" w:rsidTr="00D43DF7">
        <w:trPr>
          <w:trHeight w:val="975"/>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19:09:090102:232</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Республика Хакасия, Таштыпский район, с.Имек, ул.Пушкина, уч.22-4Н</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1 565,00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Таштыпская центральная районная больница</w:t>
            </w:r>
          </w:p>
        </w:tc>
      </w:tr>
      <w:tr w:rsidR="00D43DF7" w:rsidRPr="00D43DF7" w:rsidTr="00D43DF7">
        <w:trPr>
          <w:trHeight w:val="132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19:09:090401:120</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Республика Хакасия, Таштыпский район, д.Нижний Имек, ул.Октябрьская, уч.7-1Н</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78,00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Таштыпская центральная районная больница</w:t>
            </w:r>
          </w:p>
        </w:tc>
      </w:tr>
      <w:tr w:rsidR="00D43DF7" w:rsidRPr="00D43DF7" w:rsidTr="00D43DF7">
        <w:trPr>
          <w:trHeight w:val="117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19:09:090501:70</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Республика Хакасия, Таштыпский район, д.Верхний Имек, ул.Молодежная, уч.10-2Н</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98,00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Таштыпская центральная районная больница</w:t>
            </w:r>
          </w:p>
        </w:tc>
      </w:tr>
      <w:tr w:rsidR="00D43DF7" w:rsidRPr="00D43DF7" w:rsidTr="00D43DF7">
        <w:trPr>
          <w:trHeight w:val="174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19:09:000000:417</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Республика Хакасия, Таштыпский район, подъезд к д. Верхний Имек с  резервом дорожно-строительных материалов</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17 906,00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275"/>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19:09:000000:487</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27 075,00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41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19:09:000000:488</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148 233,00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47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19:09:000000:489</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12 248,00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545"/>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19:09:000000:490</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159 140,00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755"/>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lastRenderedPageBreak/>
              <w:t>19:09:000000:491</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469,00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53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19:09:000000:492</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36 892,00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605"/>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19:09:000000:493</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4 491,00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r w:rsidR="00D43DF7" w:rsidRPr="00D43DF7" w:rsidTr="00D43DF7">
        <w:trPr>
          <w:trHeight w:val="1560"/>
        </w:trPr>
        <w:tc>
          <w:tcPr>
            <w:tcW w:w="1177" w:type="pct"/>
            <w:tcBorders>
              <w:top w:val="nil"/>
              <w:left w:val="single" w:sz="4" w:space="0" w:color="auto"/>
              <w:bottom w:val="single" w:sz="4" w:space="0" w:color="auto"/>
              <w:right w:val="single" w:sz="4" w:space="0" w:color="auto"/>
            </w:tcBorders>
            <w:shd w:val="clear" w:color="000000" w:fill="FFFFFF"/>
            <w:noWrap/>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19:09:090201:98</w:t>
            </w:r>
          </w:p>
        </w:tc>
        <w:tc>
          <w:tcPr>
            <w:tcW w:w="1969"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jc w:val="center"/>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5 180,00</w:t>
            </w:r>
          </w:p>
        </w:tc>
        <w:tc>
          <w:tcPr>
            <w:tcW w:w="1231" w:type="pct"/>
            <w:tcBorders>
              <w:top w:val="nil"/>
              <w:left w:val="nil"/>
              <w:bottom w:val="single" w:sz="4" w:space="0" w:color="auto"/>
              <w:right w:val="single" w:sz="4" w:space="0" w:color="auto"/>
            </w:tcBorders>
            <w:shd w:val="clear" w:color="000000" w:fill="FFFFFF"/>
            <w:vAlign w:val="center"/>
            <w:hideMark/>
          </w:tcPr>
          <w:p w:rsidR="00D43DF7" w:rsidRPr="00D43DF7" w:rsidRDefault="00D43DF7" w:rsidP="00D43DF7">
            <w:pPr>
              <w:spacing w:after="0" w:line="240" w:lineRule="auto"/>
              <w:rPr>
                <w:rFonts w:ascii="Times New Roman" w:eastAsia="Times New Roman" w:hAnsi="Times New Roman" w:cs="Times New Roman"/>
                <w:color w:val="000000"/>
                <w:sz w:val="24"/>
                <w:szCs w:val="24"/>
              </w:rPr>
            </w:pPr>
            <w:r w:rsidRPr="00D43DF7">
              <w:rPr>
                <w:rFonts w:ascii="Times New Roman" w:eastAsia="Times New Roman" w:hAnsi="Times New Roman" w:cs="Times New Roman"/>
                <w:color w:val="000000"/>
                <w:sz w:val="24"/>
                <w:szCs w:val="24"/>
              </w:rPr>
              <w:t>Хакасавтодор</w:t>
            </w:r>
          </w:p>
        </w:tc>
      </w:tr>
    </w:tbl>
    <w:p w:rsidR="00D43DF7" w:rsidRPr="00D43DF7" w:rsidRDefault="00D43DF7" w:rsidP="00D43DF7">
      <w:pPr>
        <w:spacing w:after="0" w:line="240" w:lineRule="auto"/>
        <w:ind w:left="568"/>
        <w:jc w:val="both"/>
        <w:rPr>
          <w:rFonts w:ascii="Times New Roman" w:eastAsia="Times New Roman" w:hAnsi="Times New Roman" w:cs="Times New Roman"/>
          <w:b/>
          <w:sz w:val="28"/>
          <w:szCs w:val="28"/>
        </w:rPr>
      </w:pPr>
    </w:p>
    <w:p w:rsidR="00D43DF7" w:rsidRPr="00D43DF7" w:rsidRDefault="00D43DF7" w:rsidP="00D43DF7">
      <w:pPr>
        <w:spacing w:after="0" w:line="240" w:lineRule="auto"/>
        <w:ind w:left="568"/>
        <w:jc w:val="both"/>
        <w:rPr>
          <w:rFonts w:ascii="Times New Roman" w:eastAsia="Times New Roman" w:hAnsi="Times New Roman" w:cs="Times New Roman"/>
          <w:b/>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Pr="00D43DF7" w:rsidRDefault="00D43DF7" w:rsidP="006A5BA1">
      <w:pPr>
        <w:pStyle w:val="a7"/>
        <w:numPr>
          <w:ilvl w:val="1"/>
          <w:numId w:val="59"/>
        </w:numPr>
        <w:spacing w:before="240"/>
        <w:jc w:val="both"/>
        <w:outlineLvl w:val="0"/>
        <w:rPr>
          <w:b/>
          <w:sz w:val="28"/>
          <w:szCs w:val="28"/>
        </w:rPr>
      </w:pPr>
      <w:bookmarkStart w:id="75" w:name="_Toc75447436"/>
      <w:r w:rsidRPr="00D43DF7">
        <w:rPr>
          <w:b/>
          <w:sz w:val="28"/>
          <w:szCs w:val="28"/>
        </w:rPr>
        <w:lastRenderedPageBreak/>
        <w:t>Приложение 2</w:t>
      </w:r>
      <w:bookmarkEnd w:id="75"/>
    </w:p>
    <w:p w:rsidR="00D43DF7" w:rsidRPr="00D43DF7" w:rsidRDefault="00D43DF7" w:rsidP="00D43DF7">
      <w:pPr>
        <w:spacing w:before="240" w:after="0" w:line="240" w:lineRule="auto"/>
        <w:ind w:left="568"/>
        <w:rPr>
          <w:rFonts w:ascii="Times New Roman" w:eastAsia="Times New Roman" w:hAnsi="Times New Roman" w:cs="Times New Roman"/>
          <w:i/>
          <w:sz w:val="28"/>
          <w:szCs w:val="28"/>
        </w:rPr>
      </w:pPr>
      <w:r w:rsidRPr="00D43DF7">
        <w:rPr>
          <w:rFonts w:ascii="Times New Roman" w:eastAsia="Times New Roman" w:hAnsi="Times New Roman" w:cs="Times New Roman"/>
          <w:i/>
          <w:sz w:val="28"/>
          <w:szCs w:val="28"/>
        </w:rPr>
        <w:t>Исходные данные</w:t>
      </w:r>
    </w:p>
    <w:p w:rsidR="00D43DF7" w:rsidRPr="00D43DF7" w:rsidRDefault="00D43DF7" w:rsidP="00D43DF7">
      <w:pPr>
        <w:spacing w:after="0" w:line="240" w:lineRule="auto"/>
        <w:jc w:val="center"/>
        <w:rPr>
          <w:rFonts w:ascii="Times New Roman" w:eastAsia="Times New Roman" w:hAnsi="Times New Roman" w:cs="Times New Roman"/>
          <w:b/>
          <w:sz w:val="28"/>
          <w:szCs w:val="28"/>
        </w:rPr>
      </w:pPr>
      <w:r w:rsidRPr="00D43DF7">
        <w:rPr>
          <w:rFonts w:ascii="Times New Roman" w:eastAsia="Times New Roman" w:hAnsi="Times New Roman" w:cs="Times New Roman"/>
          <w:b/>
          <w:noProof/>
          <w:sz w:val="28"/>
          <w:szCs w:val="28"/>
        </w:rPr>
        <w:drawing>
          <wp:inline distT="0" distB="0" distL="0" distR="0" wp14:anchorId="25EB193E" wp14:editId="47341579">
            <wp:extent cx="5939790" cy="8339390"/>
            <wp:effectExtent l="19050" t="0" r="3810" b="0"/>
            <wp:docPr id="29" name="Рисунок 1" descr="\\Sv01\обмен\Проекты\_ГП_ПЗЗ_Таштыпский_район\Имекский_сельсовет\ИД\3_Письма_вх\Ответы_министерств\Минздр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01\обмен\Проекты\_ГП_ПЗЗ_Таштыпский_район\Имекский_сельсовет\ИД\3_Письма_вх\Ответы_министерств\Минздрав.jpg"/>
                    <pic:cNvPicPr>
                      <a:picLocks noChangeAspect="1" noChangeArrowheads="1"/>
                    </pic:cNvPicPr>
                  </pic:nvPicPr>
                  <pic:blipFill>
                    <a:blip r:embed="rId47"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5332BDC2" wp14:editId="5CA6A4C0">
            <wp:extent cx="5939790" cy="8339390"/>
            <wp:effectExtent l="19050" t="0" r="3810" b="0"/>
            <wp:docPr id="30" name="Рисунок 2" descr="\\Sv01\обмен\Проекты\_ГП_ПЗЗ_Таштыпский_район\Имекский_сельсовет\ИД\3_Письма_вх\Ответы_министерств\Минтруда и соц защи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01\обмен\Проекты\_ГП_ПЗЗ_Таштыпский_район\Имекский_сельсовет\ИД\3_Письма_вх\Ответы_министерств\Минтруда и соц защиты.jpg"/>
                    <pic:cNvPicPr>
                      <a:picLocks noChangeAspect="1" noChangeArrowheads="1"/>
                    </pic:cNvPicPr>
                  </pic:nvPicPr>
                  <pic:blipFill>
                    <a:blip r:embed="rId48"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1F08242E" wp14:editId="1660CE35">
            <wp:extent cx="5939790" cy="8339390"/>
            <wp:effectExtent l="19050" t="0" r="3810" b="0"/>
            <wp:docPr id="31" name="Рисунок 3" descr="\\Sv01\обмен\Проекты\_ГП_ПЗЗ_Таштыпский_район\Имекский_сельсовет\ИД\3_Письма_вх\Ответы_министерств\Минэкономразвит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01\обмен\Проекты\_ГП_ПЗЗ_Таштыпский_район\Имекский_сельсовет\ИД\3_Письма_вх\Ответы_министерств\Минэкономразвития.jpg"/>
                    <pic:cNvPicPr>
                      <a:picLocks noChangeAspect="1" noChangeArrowheads="1"/>
                    </pic:cNvPicPr>
                  </pic:nvPicPr>
                  <pic:blipFill>
                    <a:blip r:embed="rId49"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4C41DBAE" wp14:editId="159591A2">
            <wp:extent cx="5939790" cy="8339390"/>
            <wp:effectExtent l="19050" t="0" r="3810" b="0"/>
            <wp:docPr id="32" name="Рисунок 4" descr="\\Sv01\обмен\Проекты\_ГП_ПЗЗ_Таштыпский_район\Имекский_сельсовет\ИД\3_Письма_вх\Ответы_министерств\ответ минкульт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01\обмен\Проекты\_ГП_ПЗЗ_Таштыпский_район\Имекский_сельсовет\ИД\3_Письма_вх\Ответы_министерств\ответ минкультура.jpg"/>
                    <pic:cNvPicPr>
                      <a:picLocks noChangeAspect="1" noChangeArrowheads="1"/>
                    </pic:cNvPicPr>
                  </pic:nvPicPr>
                  <pic:blipFill>
                    <a:blip r:embed="rId50"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66AF45BC" wp14:editId="6D13188F">
            <wp:extent cx="5939790" cy="8339390"/>
            <wp:effectExtent l="19050" t="0" r="3810" b="0"/>
            <wp:docPr id="33" name="Рисунок 5" descr="\\Sv01\обмен\Проекты\_ГП_ПЗЗ_Таштыпский_район\Имекский_сельсовет\ИД\3_Письма_вх\Ответы_министерств\ответ мин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v01\обмен\Проекты\_ГП_ПЗЗ_Таштыпский_район\Имекский_сельсовет\ИД\3_Письма_вх\Ответы_министерств\ответ минобр.jpg"/>
                    <pic:cNvPicPr>
                      <a:picLocks noChangeAspect="1" noChangeArrowheads="1"/>
                    </pic:cNvPicPr>
                  </pic:nvPicPr>
                  <pic:blipFill>
                    <a:blip r:embed="rId51"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0311223F" wp14:editId="435B79B8">
            <wp:extent cx="5939790" cy="8339390"/>
            <wp:effectExtent l="19050" t="0" r="3810" b="0"/>
            <wp:docPr id="34" name="Рисунок 6" descr="\\Sv01\обмен\Проекты\_ГП_ПЗЗ_Таштыпский_район\Имекский_сельсовет\ИД\3_Письма_вх\Ответы_министерств\Ответ по дорог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v01\обмен\Проекты\_ГП_ПЗЗ_Таштыпский_район\Имекский_сельсовет\ИД\3_Письма_вх\Ответы_министерств\Ответ по дорогам.jpg"/>
                    <pic:cNvPicPr>
                      <a:picLocks noChangeAspect="1" noChangeArrowheads="1"/>
                    </pic:cNvPicPr>
                  </pic:nvPicPr>
                  <pic:blipFill>
                    <a:blip r:embed="rId52"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46856364" wp14:editId="0642D6C3">
            <wp:extent cx="5939790" cy="8339390"/>
            <wp:effectExtent l="19050" t="0" r="3810" b="0"/>
            <wp:docPr id="35" name="Рисунок 7" descr="\\Sv01\обмен\Проекты\_ГП_ПЗЗ_Таштыпский_район\Имекский_сельсовет\ИД\3_Письма_вх\Ответы_министерств\Хакаснедра 29.03.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v01\обмен\Проекты\_ГП_ПЗЗ_Таштыпский_район\Имекский_сельсовет\ИД\3_Письма_вх\Ответы_министерств\Хакаснедра 29.03.21 (1).jpg"/>
                    <pic:cNvPicPr>
                      <a:picLocks noChangeAspect="1" noChangeArrowheads="1"/>
                    </pic:cNvPicPr>
                  </pic:nvPicPr>
                  <pic:blipFill>
                    <a:blip r:embed="rId53"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0DF9CEA4" wp14:editId="4379200D">
            <wp:extent cx="5939790" cy="8339390"/>
            <wp:effectExtent l="19050" t="0" r="3810" b="0"/>
            <wp:docPr id="36" name="Рисунок 8" descr="\\Sv01\обмен\Проекты\_ГП_ПЗЗ_Таштыпский_район\Имекский_сельсовет\ИД\3_Письма_вх\Ответы_министерств\Минприроды\Ответ Минпри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v01\обмен\Проекты\_ГП_ПЗЗ_Таштыпский_район\Имекский_сельсовет\ИД\3_Письма_вх\Ответы_министерств\Минприроды\Ответ Минприрод..jpg"/>
                    <pic:cNvPicPr>
                      <a:picLocks noChangeAspect="1" noChangeArrowheads="1"/>
                    </pic:cNvPicPr>
                  </pic:nvPicPr>
                  <pic:blipFill>
                    <a:blip r:embed="rId54"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2B0CDA0B" wp14:editId="27159391">
            <wp:extent cx="5939790" cy="8339390"/>
            <wp:effectExtent l="19050" t="0" r="3810" b="0"/>
            <wp:docPr id="37" name="Рисунок 9" descr="\\Sv01\обмен\Проекты\_ГП_ПЗЗ_Таштыпский_район\Имекский_сельсовет\ИД\3_Письма_вх\Ответы_министерств\Минприроды....jpg\Минприроды...-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v01\обмен\Проекты\_ГП_ПЗЗ_Таштыпский_район\Имекский_сельсовет\ИД\3_Письма_вх\Ответы_министерств\Минприроды....jpg\Минприроды...-001.jpg"/>
                    <pic:cNvPicPr>
                      <a:picLocks noChangeAspect="1" noChangeArrowheads="1"/>
                    </pic:cNvPicPr>
                  </pic:nvPicPr>
                  <pic:blipFill>
                    <a:blip r:embed="rId55"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10B07D63" wp14:editId="5DC6F8F5">
            <wp:extent cx="5939790" cy="8339390"/>
            <wp:effectExtent l="19050" t="0" r="3810" b="0"/>
            <wp:docPr id="38" name="Рисунок 10" descr="\\Sv01\обмен\Проекты\_ГП_ПЗЗ_Таштыпский_район\Имекский_сельсовет\ИД\3_Письма_вх\Ответы_министерств\Минприроды....jpg\Минприроды...-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v01\обмен\Проекты\_ГП_ПЗЗ_Таштыпский_район\Имекский_сельсовет\ИД\3_Письма_вх\Ответы_министерств\Минприроды....jpg\Минприроды...-002.jpg"/>
                    <pic:cNvPicPr>
                      <a:picLocks noChangeAspect="1" noChangeArrowheads="1"/>
                    </pic:cNvPicPr>
                  </pic:nvPicPr>
                  <pic:blipFill>
                    <a:blip r:embed="rId56"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03F04DA6" wp14:editId="34DF93C0">
            <wp:extent cx="5939790" cy="8339390"/>
            <wp:effectExtent l="19050" t="0" r="3810" b="0"/>
            <wp:docPr id="39" name="Рисунок 11" descr="\\Sv01\обмен\Проекты\_ГП_ПЗЗ_Таштыпский_район\Имекский_сельсовет\ИД\3_Письма_вх\Ответы_министерств\Минприроды.jpg\Минприроды-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v01\обмен\Проекты\_ГП_ПЗЗ_Таштыпский_район\Имекский_сельсовет\ИД\3_Письма_вх\Ответы_министерств\Минприроды.jpg\Минприроды-001.jpg"/>
                    <pic:cNvPicPr>
                      <a:picLocks noChangeAspect="1" noChangeArrowheads="1"/>
                    </pic:cNvPicPr>
                  </pic:nvPicPr>
                  <pic:blipFill>
                    <a:blip r:embed="rId57"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3AECAABE" wp14:editId="245F1384">
            <wp:extent cx="5939790" cy="8339390"/>
            <wp:effectExtent l="19050" t="0" r="3810" b="0"/>
            <wp:docPr id="40" name="Рисунок 12" descr="\\Sv01\обмен\Проекты\_ГП_ПЗЗ_Таштыпский_район\Имекский_сельсовет\ИД\3_Письма_вх\Ответы_министерств\Минприроды.jpg\Минприроды-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v01\обмен\Проекты\_ГП_ПЗЗ_Таштыпский_район\Имекский_сельсовет\ИД\3_Письма_вх\Ответы_министерств\Минприроды.jpg\Минприроды-002.jpg"/>
                    <pic:cNvPicPr>
                      <a:picLocks noChangeAspect="1" noChangeArrowheads="1"/>
                    </pic:cNvPicPr>
                  </pic:nvPicPr>
                  <pic:blipFill>
                    <a:blip r:embed="rId58"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4A7BCFF0" wp14:editId="0AE4FA24">
            <wp:extent cx="5939790" cy="8339390"/>
            <wp:effectExtent l="19050" t="0" r="3810" b="0"/>
            <wp:docPr id="41" name="Рисунок 13" descr="\\Sv01\обмен\Проекты\_ГП_ПЗЗ_Таштыпский_район\Имекский_сельсовет\ИД\3_Письма_вх\Ответы_министерств\Минприроды.jpg\Минприроды-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v01\обмен\Проекты\_ГП_ПЗЗ_Таштыпский_район\Имекский_сельсовет\ИД\3_Письма_вх\Ответы_министерств\Минприроды.jpg\Минприроды-003.jpg"/>
                    <pic:cNvPicPr>
                      <a:picLocks noChangeAspect="1" noChangeArrowheads="1"/>
                    </pic:cNvPicPr>
                  </pic:nvPicPr>
                  <pic:blipFill>
                    <a:blip r:embed="rId59"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3FFF4412" wp14:editId="3EE32A59">
            <wp:extent cx="5939790" cy="8339390"/>
            <wp:effectExtent l="19050" t="0" r="3810" b="0"/>
            <wp:docPr id="42" name="Рисунок 14" descr="\\Sv01\обмен\Проекты\_ГП_ПЗЗ_Таштыпский_район\Имекский_сельсовет\ИД\3_Письма_вх\Ответы_министерств\Минприроды.jpg\Минприроды-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v01\обмен\Проекты\_ГП_ПЗЗ_Таштыпский_район\Имекский_сельсовет\ИД\3_Письма_вх\Ответы_министерств\Минприроды.jpg\Минприроды-004.jpg"/>
                    <pic:cNvPicPr>
                      <a:picLocks noChangeAspect="1" noChangeArrowheads="1"/>
                    </pic:cNvPicPr>
                  </pic:nvPicPr>
                  <pic:blipFill>
                    <a:blip r:embed="rId60"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3198813A" wp14:editId="42A266B6">
            <wp:extent cx="5939790" cy="8339390"/>
            <wp:effectExtent l="19050" t="0" r="3810" b="0"/>
            <wp:docPr id="43" name="Рисунок 15" descr="\\Sv01\обмен\Проекты\_ГП_ПЗЗ_Таштыпский_район\Имекский_сельсовет\ИД\3_Письма_вх\Ответы_министерств\Минприроды.jpg\Минприроды-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v01\обмен\Проекты\_ГП_ПЗЗ_Таштыпский_район\Имекский_сельсовет\ИД\3_Письма_вх\Ответы_министерств\Минприроды.jpg\Минприроды-005.jpg"/>
                    <pic:cNvPicPr>
                      <a:picLocks noChangeAspect="1" noChangeArrowheads="1"/>
                    </pic:cNvPicPr>
                  </pic:nvPicPr>
                  <pic:blipFill>
                    <a:blip r:embed="rId61"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2A3818E6" wp14:editId="452001D3">
            <wp:extent cx="5939790" cy="8339390"/>
            <wp:effectExtent l="19050" t="0" r="3810" b="0"/>
            <wp:docPr id="44" name="Рисунок 16" descr="\\Sv01\обмен\Проекты\_ГП_ПЗЗ_Таштыпский_район\Имекский_сельсовет\ИД\3_Письма_вх\Ответы_министерств\Госкотарифэнерго.jpg\Госкотарифэнерго-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v01\обмен\Проекты\_ГП_ПЗЗ_Таштыпский_район\Имекский_сельсовет\ИД\3_Письма_вх\Ответы_министерств\Госкотарифэнерго.jpg\Госкотарифэнерго-001.jpg"/>
                    <pic:cNvPicPr>
                      <a:picLocks noChangeAspect="1" noChangeArrowheads="1"/>
                    </pic:cNvPicPr>
                  </pic:nvPicPr>
                  <pic:blipFill>
                    <a:blip r:embed="rId62"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17EF060C" wp14:editId="47C7A60B">
            <wp:extent cx="5939790" cy="8339390"/>
            <wp:effectExtent l="19050" t="0" r="3810" b="0"/>
            <wp:docPr id="45" name="Рисунок 17" descr="\\Sv01\обмен\Проекты\_ГП_ПЗЗ_Таштыпский_район\Имекский_сельсовет\ИД\3_Письма_вх\Ответы_министерств\Госкотарифэнерго.jpg\Госкотарифэнерго-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v01\обмен\Проекты\_ГП_ПЗЗ_Таштыпский_район\Имекский_сельсовет\ИД\3_Письма_вх\Ответы_министерств\Госкотарифэнерго.jpg\Госкотарифэнерго-002.jpg"/>
                    <pic:cNvPicPr>
                      <a:picLocks noChangeAspect="1" noChangeArrowheads="1"/>
                    </pic:cNvPicPr>
                  </pic:nvPicPr>
                  <pic:blipFill>
                    <a:blip r:embed="rId63"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0B85CE18" wp14:editId="274032FB">
            <wp:extent cx="5939790" cy="8339390"/>
            <wp:effectExtent l="19050" t="0" r="3810" b="0"/>
            <wp:docPr id="46" name="Рисунок 18" descr="\\Sv01\обмен\Проекты\_ГП_ПЗЗ_Таштыпский_район\Имекский_сельсовет\ИД\3_Письма_вх\Ответы_министерств\Минимущества\Минимущ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v01\обмен\Проекты\_ГП_ПЗЗ_Таштыпский_район\Имекский_сельсовет\ИД\3_Письма_вх\Ответы_министерств\Минимущества\Минимущество.jpg"/>
                    <pic:cNvPicPr>
                      <a:picLocks noChangeAspect="1" noChangeArrowheads="1"/>
                    </pic:cNvPicPr>
                  </pic:nvPicPr>
                  <pic:blipFill>
                    <a:blip r:embed="rId64"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1F4D5EB5" wp14:editId="763710E7">
            <wp:extent cx="5939790" cy="8339390"/>
            <wp:effectExtent l="19050" t="0" r="3810" b="0"/>
            <wp:docPr id="47" name="Рисунок 19"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1.jpg"/>
                    <pic:cNvPicPr>
                      <a:picLocks noChangeAspect="1" noChangeArrowheads="1"/>
                    </pic:cNvPicPr>
                  </pic:nvPicPr>
                  <pic:blipFill>
                    <a:blip r:embed="rId65"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D43DF7" w:rsidP="003840E3">
      <w:pPr>
        <w:widowControl w:val="0"/>
        <w:spacing w:after="0" w:line="240" w:lineRule="auto"/>
        <w:rPr>
          <w:rFonts w:ascii="Times New Roman" w:hAnsi="Times New Roman" w:cs="Times New Roman"/>
          <w:sz w:val="28"/>
          <w:szCs w:val="28"/>
        </w:rPr>
      </w:pPr>
    </w:p>
    <w:p w:rsidR="00D43DF7" w:rsidRDefault="009075ED"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00510F41" wp14:editId="40C2E6C9">
            <wp:extent cx="5939790" cy="8339390"/>
            <wp:effectExtent l="19050" t="0" r="3810" b="0"/>
            <wp:docPr id="48" name="Рисунок 20"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2.jpg"/>
                    <pic:cNvPicPr>
                      <a:picLocks noChangeAspect="1" noChangeArrowheads="1"/>
                    </pic:cNvPicPr>
                  </pic:nvPicPr>
                  <pic:blipFill>
                    <a:blip r:embed="rId66"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6F6FFBF8" wp14:editId="36225866">
            <wp:extent cx="5939790" cy="8339390"/>
            <wp:effectExtent l="19050" t="0" r="3810" b="0"/>
            <wp:docPr id="49" name="Рисунок 21"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v01\обмен\Проекты\_ГП_ПЗЗ_Таштыпский_район\Имекский_сельсовет\ИД\3_Письма_вх\Ответы_министерств\Ответ Госинспекция по охране культ. наследия.jpg\Ответ Госинспекция по охране культ. наследия-003.jpg"/>
                    <pic:cNvPicPr>
                      <a:picLocks noChangeAspect="1" noChangeArrowheads="1"/>
                    </pic:cNvPicPr>
                  </pic:nvPicPr>
                  <pic:blipFill>
                    <a:blip r:embed="rId67"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3A4727E8" wp14:editId="56D2D39C">
            <wp:extent cx="5939790" cy="8339390"/>
            <wp:effectExtent l="19050" t="0" r="3810" b="0"/>
            <wp:docPr id="50" name="Рисунок 22" descr="\\Sv01\обмен\Проекты\_ГП_ПЗЗ_Таштыпский_район\Имекский_сельсовет\ИД\3_Письма_вх\Ответы_министерств\Ответ Роспотребнадзор.jpg\Ответ Роспотребнадзор-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v01\обмен\Проекты\_ГП_ПЗЗ_Таштыпский_район\Имекский_сельсовет\ИД\3_Письма_вх\Ответы_министерств\Ответ Роспотребнадзор.jpg\Ответ Роспотребнадзор-001.jpg"/>
                    <pic:cNvPicPr>
                      <a:picLocks noChangeAspect="1" noChangeArrowheads="1"/>
                    </pic:cNvPicPr>
                  </pic:nvPicPr>
                  <pic:blipFill>
                    <a:blip r:embed="rId68"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r>
        <w:rPr>
          <w:b/>
          <w:noProof/>
          <w:szCs w:val="28"/>
        </w:rPr>
        <w:drawing>
          <wp:inline distT="0" distB="0" distL="0" distR="0" wp14:anchorId="49145694" wp14:editId="2C4A3B7E">
            <wp:extent cx="5939790" cy="8339390"/>
            <wp:effectExtent l="19050" t="0" r="3810" b="0"/>
            <wp:docPr id="51" name="Рисунок 23" descr="\\Sv01\обмен\Проекты\_ГП_ПЗЗ_Таштыпский_район\Имекский_сельсовет\ИД\3_Письма_вх\Ответы_министерств\Ответ Роспотребнадзор.jpg\Ответ Роспотребнадзор-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v01\обмен\Проекты\_ГП_ПЗЗ_Таштыпский_район\Имекский_сельсовет\ИД\3_Письма_вх\Ответы_министерств\Ответ Роспотребнадзор.jpg\Ответ Роспотребнадзор-002.jpg"/>
                    <pic:cNvPicPr>
                      <a:picLocks noChangeAspect="1" noChangeArrowheads="1"/>
                    </pic:cNvPicPr>
                  </pic:nvPicPr>
                  <pic:blipFill>
                    <a:blip r:embed="rId69"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p>
    <w:p w:rsidR="009075ED" w:rsidRDefault="009075ED" w:rsidP="003840E3">
      <w:pPr>
        <w:widowControl w:val="0"/>
        <w:spacing w:after="0" w:line="240" w:lineRule="auto"/>
        <w:rPr>
          <w:rFonts w:ascii="Times New Roman" w:hAnsi="Times New Roman" w:cs="Times New Roman"/>
          <w:sz w:val="28"/>
          <w:szCs w:val="28"/>
        </w:rPr>
      </w:pPr>
      <w:r>
        <w:rPr>
          <w:b/>
          <w:noProof/>
          <w:szCs w:val="28"/>
        </w:rPr>
        <w:lastRenderedPageBreak/>
        <w:drawing>
          <wp:inline distT="0" distB="0" distL="0" distR="0" wp14:anchorId="45A28CAB" wp14:editId="07FB457B">
            <wp:extent cx="5939790" cy="8339390"/>
            <wp:effectExtent l="19050" t="0" r="3810" b="0"/>
            <wp:docPr id="52" name="Рисунок 24" descr="\\Sv01\обмен\Проекты\_ГП_ПЗЗ_Таштыпский_район\Имекский_сельсовет\ИД\3_Письма_вх\Ответы_министерств\Ответ Роспотребнадзор.jpg\Ответ Роспотребнадзор-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v01\обмен\Проекты\_ГП_ПЗЗ_Таштыпский_район\Имекский_сельсовет\ИД\3_Письма_вх\Ответы_министерств\Ответ Роспотребнадзор.jpg\Ответ Роспотребнадзор-003.jpg"/>
                    <pic:cNvPicPr>
                      <a:picLocks noChangeAspect="1" noChangeArrowheads="1"/>
                    </pic:cNvPicPr>
                  </pic:nvPicPr>
                  <pic:blipFill>
                    <a:blip r:embed="rId70" cstate="print"/>
                    <a:srcRect/>
                    <a:stretch>
                      <a:fillRect/>
                    </a:stretch>
                  </pic:blipFill>
                  <pic:spPr bwMode="auto">
                    <a:xfrm>
                      <a:off x="0" y="0"/>
                      <a:ext cx="5939790" cy="8339390"/>
                    </a:xfrm>
                    <a:prstGeom prst="rect">
                      <a:avLst/>
                    </a:prstGeom>
                    <a:noFill/>
                    <a:ln w="9525">
                      <a:noFill/>
                      <a:miter lim="800000"/>
                      <a:headEnd/>
                      <a:tailEnd/>
                    </a:ln>
                  </pic:spPr>
                </pic:pic>
              </a:graphicData>
            </a:graphic>
          </wp:inline>
        </w:drawing>
      </w:r>
    </w:p>
    <w:sectPr w:rsidR="009075ED" w:rsidSect="001541F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E6E7C" w:rsidRDefault="004E6E7C" w:rsidP="00F84FD1">
      <w:pPr>
        <w:spacing w:after="0" w:line="240" w:lineRule="auto"/>
      </w:pPr>
      <w:r>
        <w:separator/>
      </w:r>
    </w:p>
  </w:endnote>
  <w:endnote w:type="continuationSeparator" w:id="0">
    <w:p w:rsidR="004E6E7C" w:rsidRDefault="004E6E7C" w:rsidP="00F84F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00006FF" w:usb1="0000FCFF" w:usb2="00000001"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DejaVu Sans">
    <w:charset w:val="CC"/>
    <w:family w:val="swiss"/>
    <w:pitch w:val="variable"/>
    <w:sig w:usb0="E7002EFF" w:usb1="D200FDFF" w:usb2="0A246029" w:usb3="00000000" w:csb0="000001FF" w:csb1="00000000"/>
  </w:font>
  <w:font w:name="font368">
    <w:altName w:val="MS Gothic"/>
    <w:charset w:val="80"/>
    <w:family w:val="auto"/>
    <w:pitch w:val="variable"/>
  </w:font>
  <w:font w:name="Verdana">
    <w:panose1 w:val="020B0604030504040204"/>
    <w:charset w:val="CC"/>
    <w:family w:val="swiss"/>
    <w:pitch w:val="variable"/>
    <w:sig w:usb0="A00006FF" w:usb1="4000205B" w:usb2="00000010" w:usb3="00000000" w:csb0="000001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CC"/>
    <w:family w:val="swiss"/>
    <w:pitch w:val="variable"/>
    <w:sig w:usb0="A00002AF" w:usb1="400078FB" w:usb2="00000000" w:usb3="00000000" w:csb0="0000009F" w:csb1="00000000"/>
  </w:font>
  <w:font w:name="Sylfaen">
    <w:panose1 w:val="010A0502050306030303"/>
    <w:charset w:val="CC"/>
    <w:family w:val="roman"/>
    <w:pitch w:val="variable"/>
    <w:sig w:usb0="040006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pPr>
      <w:pStyle w:val="ae"/>
      <w:jc w:val="center"/>
    </w:pPr>
    <w:r>
      <w:fldChar w:fldCharType="begin"/>
    </w:r>
    <w:r>
      <w:instrText xml:space="preserve"> PAGE   \* MERGEFORMAT </w:instrText>
    </w:r>
    <w:r>
      <w:fldChar w:fldCharType="separate"/>
    </w:r>
    <w:r>
      <w:rPr>
        <w:noProof/>
      </w:rPr>
      <w:t>2</w:t>
    </w:r>
    <w:r>
      <w:rPr>
        <w:noProof/>
      </w:rPr>
      <w:fldChar w:fldCharType="end"/>
    </w:r>
  </w:p>
  <w:p w:rsidR="00862A72" w:rsidRDefault="00862A72">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pPr>
      <w:pStyle w:val="a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pPr>
      <w:pStyle w:val="ae"/>
      <w:jc w:val="center"/>
    </w:pPr>
    <w:r>
      <w:fldChar w:fldCharType="begin"/>
    </w:r>
    <w:r>
      <w:instrText xml:space="preserve"> PAGE   \* MERGEFORMAT </w:instrText>
    </w:r>
    <w:r>
      <w:fldChar w:fldCharType="separate"/>
    </w:r>
    <w:r>
      <w:rPr>
        <w:noProof/>
      </w:rPr>
      <w:t>5</w:t>
    </w:r>
    <w:r>
      <w:rPr>
        <w:noProof/>
      </w:rPr>
      <w:fldChar w:fldCharType="end"/>
    </w:r>
  </w:p>
  <w:p w:rsidR="00862A72" w:rsidRDefault="00862A72">
    <w:pPr>
      <w:pStyle w:val="a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pPr>
      <w:pStyle w:val="ae"/>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E6E7C" w:rsidRDefault="004E6E7C" w:rsidP="00F84FD1">
      <w:pPr>
        <w:spacing w:after="0" w:line="240" w:lineRule="auto"/>
      </w:pPr>
      <w:r>
        <w:separator/>
      </w:r>
    </w:p>
  </w:footnote>
  <w:footnote w:type="continuationSeparator" w:id="0">
    <w:p w:rsidR="004E6E7C" w:rsidRDefault="004E6E7C" w:rsidP="00F84FD1">
      <w:pPr>
        <w:spacing w:after="0" w:line="240" w:lineRule="auto"/>
      </w:pPr>
      <w:r>
        <w:continuationSeparator/>
      </w:r>
    </w:p>
  </w:footnote>
  <w:footnote w:id="1">
    <w:p w:rsidR="00862A72" w:rsidRPr="00D47506" w:rsidRDefault="00862A72" w:rsidP="00F84FD1">
      <w:pPr>
        <w:spacing w:after="0" w:line="240" w:lineRule="auto"/>
        <w:ind w:firstLine="709"/>
        <w:jc w:val="both"/>
        <w:rPr>
          <w:rFonts w:ascii="Times New Roman" w:hAnsi="Times New Roman"/>
          <w:sz w:val="20"/>
          <w:szCs w:val="20"/>
        </w:rPr>
      </w:pPr>
      <w:r w:rsidRPr="00730978">
        <w:rPr>
          <w:rStyle w:val="afa"/>
          <w:b/>
        </w:rPr>
        <w:footnoteRef/>
      </w:r>
      <w:r w:rsidRPr="00730978">
        <w:rPr>
          <w:bCs/>
        </w:rPr>
        <w:t xml:space="preserve"> </w:t>
      </w:r>
      <w:r w:rsidRPr="00730978">
        <w:rPr>
          <w:rFonts w:ascii="Times New Roman" w:eastAsia="Times New Roman" w:hAnsi="Times New Roman"/>
          <w:sz w:val="20"/>
          <w:szCs w:val="20"/>
          <w:shd w:val="clear" w:color="auto" w:fill="FFFFFF"/>
        </w:rPr>
        <w:t xml:space="preserve">Постановление </w:t>
      </w:r>
      <w:r w:rsidRPr="00730978">
        <w:rPr>
          <w:rFonts w:ascii="Times New Roman" w:eastAsia="Times New Roman" w:hAnsi="Times New Roman"/>
          <w:sz w:val="20"/>
          <w:szCs w:val="20"/>
        </w:rPr>
        <w:t>Правительства Республики Хакасия от 26.10.2020 № 578 «</w:t>
      </w:r>
      <w:r w:rsidRPr="00730978">
        <w:rPr>
          <w:rFonts w:ascii="Times New Roman" w:hAnsi="Times New Roman"/>
          <w:bCs/>
          <w:sz w:val="20"/>
          <w:szCs w:val="20"/>
        </w:rPr>
        <w:t xml:space="preserve">О Прогнозе социально-экономического развития Республики Хакасия на 2021 год и на плановый период 2022 и 2023 годов» // </w:t>
      </w:r>
      <w:r w:rsidRPr="00730978">
        <w:rPr>
          <w:rFonts w:ascii="Times New Roman" w:hAnsi="Times New Roman"/>
          <w:sz w:val="20"/>
          <w:szCs w:val="20"/>
        </w:rPr>
        <w:t xml:space="preserve">Режим доступа: </w:t>
      </w:r>
      <w:hyperlink r:id="rId1" w:history="1">
        <w:r w:rsidRPr="00730978">
          <w:rPr>
            <w:rStyle w:val="ab"/>
            <w:rFonts w:ascii="Times New Roman" w:hAnsi="Times New Roman"/>
            <w:sz w:val="20"/>
            <w:szCs w:val="20"/>
          </w:rPr>
          <w:t>https://r-19.ru/documents/7190/107987.html</w:t>
        </w:r>
      </w:hyperlink>
      <w:r w:rsidRPr="00730978">
        <w:rPr>
          <w:rFonts w:ascii="Times New Roman" w:hAnsi="Times New Roman"/>
          <w:sz w:val="20"/>
          <w:szCs w:val="20"/>
        </w:rPr>
        <w:t xml:space="preserve">  -</w:t>
      </w:r>
      <w:r w:rsidRPr="00D47506">
        <w:rPr>
          <w:rFonts w:ascii="Times New Roman" w:hAnsi="Times New Roman"/>
          <w:sz w:val="20"/>
          <w:szCs w:val="20"/>
        </w:rPr>
        <w:t xml:space="preserve"> Загл. с экрана</w:t>
      </w:r>
    </w:p>
  </w:footnote>
  <w:footnote w:id="2">
    <w:p w:rsidR="00862A72" w:rsidRPr="0066515A" w:rsidRDefault="00862A72" w:rsidP="00F84FD1">
      <w:pPr>
        <w:pStyle w:val="afe"/>
        <w:spacing w:after="0"/>
        <w:ind w:firstLine="709"/>
        <w:jc w:val="both"/>
        <w:outlineLvl w:val="0"/>
      </w:pPr>
      <w:r w:rsidRPr="00346A30">
        <w:rPr>
          <w:rStyle w:val="afa"/>
        </w:rPr>
        <w:footnoteRef/>
      </w:r>
      <w:r w:rsidRPr="00346A30">
        <w:t xml:space="preserve"> </w:t>
      </w:r>
      <w:r w:rsidRPr="0066515A">
        <w:t>Постановление Президиума Правительства Республики Хакасия от 11.12.2019 № 180-п  «Об утверждении Региональной программы «Системная поддержка и повышение качества жизни граждан старшего поколения Республики Хакасия» // Режим доступа: https://r-19.ru/documents/140/96569.html - Загл. с экрана</w:t>
      </w:r>
    </w:p>
  </w:footnote>
  <w:footnote w:id="3">
    <w:p w:rsidR="00862A72" w:rsidRPr="000F553F" w:rsidRDefault="00862A72" w:rsidP="00F84FD1">
      <w:pPr>
        <w:pStyle w:val="20"/>
        <w:numPr>
          <w:ilvl w:val="0"/>
          <w:numId w:val="0"/>
        </w:numPr>
        <w:spacing w:before="0"/>
        <w:ind w:firstLine="709"/>
        <w:jc w:val="both"/>
        <w:rPr>
          <w:rFonts w:ascii="Times New Roman" w:hAnsi="Times New Roman"/>
          <w:b w:val="0"/>
          <w:bCs w:val="0"/>
          <w:color w:val="auto"/>
          <w:sz w:val="20"/>
          <w:szCs w:val="20"/>
        </w:rPr>
      </w:pPr>
      <w:r w:rsidRPr="000F553F">
        <w:rPr>
          <w:rStyle w:val="afa"/>
          <w:rFonts w:ascii="Times New Roman" w:hAnsi="Times New Roman"/>
          <w:b w:val="0"/>
          <w:bCs w:val="0"/>
          <w:color w:val="auto"/>
          <w:sz w:val="20"/>
          <w:szCs w:val="20"/>
        </w:rPr>
        <w:footnoteRef/>
      </w:r>
      <w:r w:rsidRPr="000F553F">
        <w:rPr>
          <w:rFonts w:ascii="Times New Roman" w:hAnsi="Times New Roman"/>
          <w:b w:val="0"/>
          <w:bCs w:val="0"/>
          <w:color w:val="auto"/>
          <w:sz w:val="20"/>
          <w:szCs w:val="20"/>
        </w:rPr>
        <w:t xml:space="preserve"> </w:t>
      </w:r>
      <w:hyperlink r:id="rId2" w:history="1">
        <w:r w:rsidRPr="000F553F">
          <w:rPr>
            <w:rStyle w:val="ab"/>
            <w:rFonts w:ascii="Times New Roman" w:hAnsi="Times New Roman"/>
            <w:b w:val="0"/>
            <w:bCs w:val="0"/>
            <w:color w:val="auto"/>
            <w:sz w:val="20"/>
            <w:szCs w:val="20"/>
          </w:rPr>
          <w:t>Паспорт муниципального образования Имекский сельсовет на 01.01.2021</w:t>
        </w:r>
      </w:hyperlink>
      <w:r w:rsidRPr="000F553F">
        <w:rPr>
          <w:rStyle w:val="dd-postheadericon"/>
          <w:rFonts w:ascii="Times New Roman" w:eastAsia="Calibri" w:hAnsi="Times New Roman"/>
          <w:b w:val="0"/>
          <w:bCs w:val="0"/>
          <w:color w:val="auto"/>
          <w:sz w:val="20"/>
          <w:szCs w:val="20"/>
        </w:rPr>
        <w:t xml:space="preserve"> Режим доступа: </w:t>
      </w:r>
      <w:hyperlink r:id="rId3" w:history="1">
        <w:r w:rsidRPr="000F553F">
          <w:rPr>
            <w:rStyle w:val="ab"/>
            <w:rFonts w:ascii="Times New Roman" w:hAnsi="Times New Roman"/>
            <w:b w:val="0"/>
            <w:bCs w:val="0"/>
            <w:color w:val="auto"/>
            <w:sz w:val="20"/>
            <w:szCs w:val="20"/>
          </w:rPr>
          <w:t>https://www.xn--e1afhg.xn--p1ai/index.php/pasport-poseleniya/2411-pasport-munitsipalnogo-obrazovaniya-imekskij-selsovet-na-01-01-2021</w:t>
        </w:r>
      </w:hyperlink>
      <w:r w:rsidRPr="000F553F">
        <w:rPr>
          <w:rFonts w:ascii="Times New Roman" w:hAnsi="Times New Roman"/>
          <w:b w:val="0"/>
          <w:bCs w:val="0"/>
          <w:color w:val="auto"/>
          <w:sz w:val="20"/>
          <w:szCs w:val="20"/>
        </w:rPr>
        <w:t>. – загл. с экрана.</w:t>
      </w:r>
    </w:p>
  </w:footnote>
  <w:footnote w:id="4">
    <w:p w:rsidR="00862A72" w:rsidRDefault="00862A72" w:rsidP="00F84FD1">
      <w:pPr>
        <w:pStyle w:val="af6"/>
        <w:ind w:firstLine="709"/>
        <w:jc w:val="both"/>
      </w:pPr>
      <w:r w:rsidRPr="005243C0">
        <w:rPr>
          <w:rStyle w:val="afa"/>
        </w:rPr>
        <w:footnoteRef/>
      </w:r>
      <w:r w:rsidRPr="005243C0">
        <w:t xml:space="preserve"> Федеральная служба государственной статистики. Республика Хакассия //Режим доступа: </w:t>
      </w:r>
      <w:hyperlink r:id="rId4" w:history="1">
        <w:r w:rsidRPr="005243C0">
          <w:rPr>
            <w:rStyle w:val="ab"/>
          </w:rPr>
          <w:t>https://krasstat.gks.ru/folder/32936</w:t>
        </w:r>
      </w:hyperlink>
      <w:r w:rsidRPr="00A44670">
        <w:t xml:space="preserve"> - </w:t>
      </w:r>
      <w:r>
        <w:t>Загл. с экрана</w:t>
      </w:r>
    </w:p>
  </w:footnote>
  <w:footnote w:id="5">
    <w:p w:rsidR="00862A72" w:rsidRPr="006156ED" w:rsidRDefault="00862A72" w:rsidP="00F84FD1">
      <w:pPr>
        <w:pStyle w:val="20"/>
        <w:numPr>
          <w:ilvl w:val="0"/>
          <w:numId w:val="0"/>
        </w:numPr>
        <w:tabs>
          <w:tab w:val="left" w:pos="993"/>
        </w:tabs>
        <w:spacing w:before="0"/>
        <w:ind w:firstLine="709"/>
        <w:jc w:val="both"/>
        <w:rPr>
          <w:rFonts w:ascii="Times New Roman" w:hAnsi="Times New Roman"/>
          <w:b w:val="0"/>
          <w:bCs w:val="0"/>
          <w:color w:val="auto"/>
          <w:sz w:val="20"/>
          <w:szCs w:val="20"/>
          <w:lang w:eastAsia="ru-RU"/>
        </w:rPr>
      </w:pPr>
      <w:r w:rsidRPr="00F33957">
        <w:rPr>
          <w:rStyle w:val="afa"/>
          <w:rFonts w:ascii="Times New Roman" w:hAnsi="Times New Roman"/>
          <w:b w:val="0"/>
          <w:bCs w:val="0"/>
          <w:color w:val="auto"/>
          <w:sz w:val="20"/>
          <w:szCs w:val="20"/>
        </w:rPr>
        <w:footnoteRef/>
      </w:r>
      <w:r w:rsidRPr="00F33957">
        <w:rPr>
          <w:rFonts w:ascii="Times New Roman" w:hAnsi="Times New Roman"/>
          <w:b w:val="0"/>
          <w:bCs w:val="0"/>
          <w:color w:val="auto"/>
          <w:sz w:val="20"/>
          <w:szCs w:val="20"/>
        </w:rPr>
        <w:t xml:space="preserve"> </w:t>
      </w:r>
      <w:hyperlink r:id="rId5" w:history="1">
        <w:r w:rsidRPr="00F33957">
          <w:rPr>
            <w:rStyle w:val="ab"/>
            <w:rFonts w:ascii="Times New Roman" w:hAnsi="Times New Roman"/>
            <w:b w:val="0"/>
            <w:bCs w:val="0"/>
            <w:color w:val="auto"/>
            <w:sz w:val="20"/>
            <w:szCs w:val="20"/>
          </w:rPr>
          <w:t>Паспорт муниципального образования Имекский сельсовет на 01.01.2021</w:t>
        </w:r>
      </w:hyperlink>
      <w:r w:rsidRPr="006156ED">
        <w:rPr>
          <w:rStyle w:val="dd-postheadericon"/>
          <w:rFonts w:ascii="Times New Roman" w:eastAsia="Calibri" w:hAnsi="Times New Roman"/>
          <w:b w:val="0"/>
          <w:bCs w:val="0"/>
          <w:color w:val="auto"/>
          <w:sz w:val="20"/>
          <w:szCs w:val="20"/>
        </w:rPr>
        <w:t xml:space="preserve">. Режим доступа: </w:t>
      </w:r>
      <w:hyperlink r:id="rId6" w:history="1">
        <w:r w:rsidRPr="006156ED">
          <w:rPr>
            <w:rStyle w:val="ab"/>
            <w:rFonts w:ascii="Times New Roman" w:eastAsia="Calibri" w:hAnsi="Times New Roman"/>
            <w:b w:val="0"/>
            <w:bCs w:val="0"/>
            <w:color w:val="auto"/>
            <w:sz w:val="20"/>
            <w:szCs w:val="20"/>
          </w:rPr>
          <w:t>https://www.xn--e1afhg.xn--p1ai/index.php/pasport-poseleniya/2411-pasport-munitsipalnogo-obrazovaniya-imekskij-selsovet-na-01-01-2021</w:t>
        </w:r>
      </w:hyperlink>
      <w:r w:rsidRPr="006156ED">
        <w:rPr>
          <w:rStyle w:val="dd-postheadericon"/>
          <w:rFonts w:ascii="Times New Roman" w:eastAsia="Calibri" w:hAnsi="Times New Roman"/>
          <w:b w:val="0"/>
          <w:bCs w:val="0"/>
          <w:color w:val="auto"/>
          <w:sz w:val="20"/>
          <w:szCs w:val="20"/>
        </w:rPr>
        <w:t>. – загл. с экрана</w:t>
      </w:r>
    </w:p>
    <w:p w:rsidR="00862A72" w:rsidRPr="006156ED" w:rsidRDefault="00862A72" w:rsidP="00F84FD1">
      <w:pPr>
        <w:pStyle w:val="af6"/>
        <w:tabs>
          <w:tab w:val="left" w:pos="993"/>
        </w:tabs>
        <w:ind w:firstLine="709"/>
      </w:pPr>
    </w:p>
  </w:footnote>
  <w:footnote w:id="6">
    <w:p w:rsidR="00862A72" w:rsidRPr="003855C7" w:rsidRDefault="00862A72" w:rsidP="00F84FD1">
      <w:pPr>
        <w:pStyle w:val="af6"/>
        <w:ind w:firstLine="709"/>
        <w:jc w:val="both"/>
      </w:pPr>
      <w:r>
        <w:rPr>
          <w:rStyle w:val="afa"/>
        </w:rPr>
        <w:footnoteRef/>
      </w:r>
      <w:r>
        <w:t xml:space="preserve"> </w:t>
      </w:r>
      <w:r w:rsidRPr="003855C7">
        <w:t xml:space="preserve">Согласно ответу, на запрос администрации Имекского сельсовета </w:t>
      </w:r>
      <w:r>
        <w:t xml:space="preserve">Таштыпского района </w:t>
      </w:r>
      <w:r w:rsidRPr="003855C7">
        <w:t xml:space="preserve">из Министерства здравоохранения </w:t>
      </w:r>
      <w:r>
        <w:t>Р</w:t>
      </w:r>
      <w:r w:rsidRPr="003855C7">
        <w:t>еспублики Хакасия № 2909-01 от 03.03.2021</w:t>
      </w:r>
    </w:p>
  </w:footnote>
  <w:footnote w:id="7">
    <w:p w:rsidR="00862A72" w:rsidRPr="00B6704E" w:rsidRDefault="00862A72" w:rsidP="00F84FD1">
      <w:pPr>
        <w:pStyle w:val="af6"/>
        <w:ind w:firstLine="709"/>
        <w:jc w:val="both"/>
      </w:pPr>
      <w:r>
        <w:rPr>
          <w:rStyle w:val="afa"/>
        </w:rPr>
        <w:footnoteRef/>
      </w:r>
      <w:r>
        <w:t xml:space="preserve"> </w:t>
      </w:r>
      <w:r w:rsidRPr="00B6704E">
        <w:t>С 1996 года мероприятия проводятся в актовом зале школы, отдельного здания СДК на территории с.</w:t>
      </w:r>
      <w:r>
        <w:t> </w:t>
      </w:r>
      <w:r w:rsidRPr="00B6704E">
        <w:t>Имек в настоящее время нет</w:t>
      </w:r>
    </w:p>
  </w:footnote>
  <w:footnote w:id="8">
    <w:p w:rsidR="00862A72" w:rsidRPr="00B6704E" w:rsidRDefault="00862A72" w:rsidP="00F84FD1">
      <w:pPr>
        <w:pStyle w:val="20"/>
        <w:numPr>
          <w:ilvl w:val="0"/>
          <w:numId w:val="0"/>
        </w:numPr>
        <w:shd w:val="clear" w:color="auto" w:fill="FFFFFF"/>
        <w:tabs>
          <w:tab w:val="left" w:pos="993"/>
        </w:tabs>
        <w:suppressAutoHyphens/>
        <w:autoSpaceDE w:val="0"/>
        <w:spacing w:before="0" w:line="240" w:lineRule="auto"/>
        <w:ind w:firstLine="709"/>
        <w:jc w:val="both"/>
        <w:rPr>
          <w:rFonts w:ascii="Times New Roman" w:hAnsi="Times New Roman"/>
          <w:b w:val="0"/>
          <w:bCs w:val="0"/>
          <w:color w:val="auto"/>
          <w:sz w:val="20"/>
          <w:szCs w:val="20"/>
        </w:rPr>
      </w:pPr>
      <w:r w:rsidRPr="00B6704E">
        <w:rPr>
          <w:rStyle w:val="afa"/>
          <w:rFonts w:ascii="Times New Roman" w:hAnsi="Times New Roman"/>
          <w:b w:val="0"/>
          <w:bCs w:val="0"/>
          <w:color w:val="auto"/>
          <w:sz w:val="20"/>
          <w:szCs w:val="20"/>
        </w:rPr>
        <w:footnoteRef/>
      </w:r>
      <w:r w:rsidRPr="00B6704E">
        <w:rPr>
          <w:rFonts w:ascii="Times New Roman" w:hAnsi="Times New Roman"/>
          <w:b w:val="0"/>
          <w:bCs w:val="0"/>
          <w:color w:val="auto"/>
          <w:sz w:val="20"/>
          <w:szCs w:val="20"/>
        </w:rPr>
        <w:t xml:space="preserve"> В Дом культуры деревни Нижний Имек вложат почти 10 миллионов. Режим доступа: </w:t>
      </w:r>
      <w:hyperlink r:id="rId7" w:history="1">
        <w:r w:rsidRPr="00B6704E">
          <w:rPr>
            <w:rStyle w:val="ab"/>
            <w:rFonts w:ascii="Times New Roman" w:hAnsi="Times New Roman"/>
            <w:b w:val="0"/>
            <w:bCs w:val="0"/>
            <w:color w:val="auto"/>
            <w:sz w:val="20"/>
            <w:szCs w:val="20"/>
          </w:rPr>
          <w:t>https://19rus.info/index.php/kultura-i-sport/item/146625-v-dom-kultury-derevni-nizhnij-imek-vlozhat-pochti-10-millionov</w:t>
        </w:r>
      </w:hyperlink>
      <w:r w:rsidRPr="00B6704E">
        <w:rPr>
          <w:rFonts w:ascii="Times New Roman" w:hAnsi="Times New Roman"/>
          <w:b w:val="0"/>
          <w:bCs w:val="0"/>
          <w:color w:val="auto"/>
          <w:sz w:val="20"/>
          <w:szCs w:val="20"/>
        </w:rPr>
        <w:t xml:space="preserve"> - загл. с экран</w:t>
      </w:r>
      <w:r>
        <w:rPr>
          <w:rFonts w:ascii="Times New Roman" w:hAnsi="Times New Roman"/>
          <w:b w:val="0"/>
          <w:bCs w:val="0"/>
          <w:color w:val="auto"/>
          <w:sz w:val="20"/>
          <w:szCs w:val="20"/>
        </w:rPr>
        <w:t>а</w:t>
      </w:r>
    </w:p>
  </w:footnote>
  <w:footnote w:id="9">
    <w:p w:rsidR="00862A72" w:rsidRPr="00B6704E" w:rsidRDefault="00862A72" w:rsidP="00F84FD1">
      <w:pPr>
        <w:pStyle w:val="af6"/>
        <w:ind w:firstLine="709"/>
        <w:jc w:val="both"/>
      </w:pPr>
      <w:r w:rsidRPr="00B6704E">
        <w:rPr>
          <w:rStyle w:val="afa"/>
        </w:rPr>
        <w:footnoteRef/>
      </w:r>
      <w:r w:rsidRPr="00B6704E">
        <w:t xml:space="preserve"> Центральная библиотека, находящаяся в с. Имек, обеспечивает книжным фондом библиотеку д.</w:t>
      </w:r>
      <w:r>
        <w:t> </w:t>
      </w:r>
      <w:r w:rsidRPr="00B6704E">
        <w:t>Печегол по мере необходимости</w:t>
      </w:r>
    </w:p>
  </w:footnote>
  <w:footnote w:id="10">
    <w:p w:rsidR="00862A72" w:rsidRPr="00865D30" w:rsidRDefault="00862A72" w:rsidP="00F84FD1">
      <w:pPr>
        <w:pStyle w:val="af6"/>
        <w:ind w:firstLine="709"/>
        <w:jc w:val="both"/>
      </w:pPr>
      <w:r>
        <w:rPr>
          <w:rStyle w:val="afa"/>
        </w:rPr>
        <w:footnoteRef/>
      </w:r>
      <w:r>
        <w:t xml:space="preserve"> Демографический прогноз до 2035 года. Суммарный коэффициент рождаемости. Режим доступа: </w:t>
      </w:r>
      <w:r w:rsidRPr="00865D30">
        <w:t>https://krasstat.gks.ru/folder/32939. - загл. с экрана.</w:t>
      </w:r>
    </w:p>
  </w:footnote>
  <w:footnote w:id="11">
    <w:p w:rsidR="00862A72" w:rsidRPr="00865D30" w:rsidRDefault="00862A72" w:rsidP="00F84FD1">
      <w:pPr>
        <w:pStyle w:val="af6"/>
        <w:ind w:firstLine="709"/>
        <w:jc w:val="both"/>
      </w:pPr>
      <w:r w:rsidRPr="00865D30">
        <w:rPr>
          <w:rStyle w:val="afa"/>
        </w:rPr>
        <w:footnoteRef/>
      </w:r>
      <w:r w:rsidRPr="00865D30">
        <w:t xml:space="preserve"> Предположительная численность населения Российской Федерации до 2030 года. Численность населения по регионам Российской Федерации. Режим доступа:  </w:t>
      </w:r>
      <w:hyperlink r:id="rId8" w:history="1">
        <w:r w:rsidRPr="00865D30">
          <w:rPr>
            <w:rStyle w:val="ab"/>
          </w:rPr>
          <w:t>https://rosstat.gov.ru/bgd/regl/b09_105/Main.htm</w:t>
        </w:r>
      </w:hyperlink>
      <w:r w:rsidRPr="00865D30">
        <w:t>. - загл. с экрана.</w:t>
      </w:r>
    </w:p>
  </w:footnote>
  <w:footnote w:id="12">
    <w:p w:rsidR="00862A72" w:rsidRPr="00FB1F2A" w:rsidRDefault="00862A72" w:rsidP="00F84FD1">
      <w:pPr>
        <w:pStyle w:val="af6"/>
        <w:ind w:firstLine="709"/>
        <w:jc w:val="both"/>
      </w:pPr>
      <w:r w:rsidRPr="00865D30">
        <w:rPr>
          <w:rStyle w:val="afa"/>
        </w:rPr>
        <w:footnoteRef/>
      </w:r>
      <w:r w:rsidRPr="00865D30">
        <w:t xml:space="preserve"> Демографический прогноз до 2035 года. Федеральная служба государственной статистики // Режим доступа: </w:t>
      </w:r>
      <w:hyperlink r:id="rId9" w:history="1">
        <w:r w:rsidRPr="00865D30">
          <w:rPr>
            <w:rStyle w:val="ab"/>
          </w:rPr>
          <w:t>https://rosstat.gov.ru/bgd/regl/b09_105/Main.htm</w:t>
        </w:r>
      </w:hyperlink>
      <w:r w:rsidRPr="00865D30">
        <w:t>. - загл. с экрана http://www.gks.ru/wps/wcm/connect/rosstat_main/rosstat/ru/statistics/population/demography</w:t>
      </w:r>
      <w:r w:rsidRPr="00FB1F2A">
        <w:t>/.</w:t>
      </w:r>
      <w:r>
        <w:t xml:space="preserve"> </w:t>
      </w:r>
      <w:r w:rsidRPr="00FB1F2A">
        <w:t xml:space="preserve"> – </w:t>
      </w:r>
      <w:r>
        <w:t xml:space="preserve"> з</w:t>
      </w:r>
      <w:r w:rsidRPr="00FB1F2A">
        <w:t>агл.  с экрана.</w:t>
      </w:r>
    </w:p>
  </w:footnote>
  <w:footnote w:id="13">
    <w:p w:rsidR="00862A72" w:rsidRPr="00FE4318" w:rsidRDefault="00862A72" w:rsidP="00F84FD1">
      <w:pPr>
        <w:pStyle w:val="11"/>
        <w:numPr>
          <w:ilvl w:val="0"/>
          <w:numId w:val="0"/>
        </w:numPr>
        <w:spacing w:before="0" w:after="0"/>
        <w:ind w:firstLine="709"/>
        <w:jc w:val="both"/>
        <w:rPr>
          <w:rFonts w:ascii="Times New Roman" w:hAnsi="Times New Roman" w:cs="Times New Roman"/>
          <w:b w:val="0"/>
          <w:sz w:val="22"/>
          <w:szCs w:val="22"/>
        </w:rPr>
      </w:pPr>
      <w:r w:rsidRPr="005B0A0F">
        <w:rPr>
          <w:rStyle w:val="afa"/>
          <w:sz w:val="22"/>
          <w:szCs w:val="22"/>
        </w:rPr>
        <w:footnoteRef/>
      </w:r>
      <w:r w:rsidRPr="00FE4318">
        <w:rPr>
          <w:rFonts w:ascii="Times New Roman" w:hAnsi="Times New Roman" w:cs="Times New Roman"/>
          <w:b w:val="0"/>
          <w:sz w:val="22"/>
          <w:szCs w:val="22"/>
        </w:rPr>
        <w:t xml:space="preserve">Постановление Правительства Республики Хакасия от 22.11.2019 № 590 «Об утверждении Стратегии социально-экономического развития Республики Хакасия до 2030 года» //Режим доступа:  </w:t>
      </w:r>
      <w:hyperlink r:id="rId10" w:history="1">
        <w:r w:rsidRPr="00FE4318">
          <w:rPr>
            <w:rStyle w:val="ab"/>
            <w:rFonts w:ascii="Times New Roman" w:hAnsi="Times New Roman" w:cs="Times New Roman"/>
            <w:b w:val="0"/>
            <w:sz w:val="22"/>
            <w:szCs w:val="22"/>
          </w:rPr>
          <w:t>https://r-19.ru/documents/139/94772.html</w:t>
        </w:r>
      </w:hyperlink>
      <w:r w:rsidRPr="00FE4318">
        <w:rPr>
          <w:rFonts w:ascii="Times New Roman" w:hAnsi="Times New Roman" w:cs="Times New Roman"/>
          <w:b w:val="0"/>
          <w:sz w:val="22"/>
          <w:szCs w:val="22"/>
        </w:rPr>
        <w:t xml:space="preserve"> - загл. с экрана</w:t>
      </w:r>
    </w:p>
  </w:footnote>
  <w:footnote w:id="14">
    <w:p w:rsidR="00862A72" w:rsidRPr="00DD630D" w:rsidRDefault="00862A72" w:rsidP="00F84FD1">
      <w:pPr>
        <w:pStyle w:val="af6"/>
        <w:ind w:firstLine="709"/>
        <w:jc w:val="both"/>
      </w:pPr>
      <w:r w:rsidRPr="00FE4318">
        <w:rPr>
          <w:rStyle w:val="afa"/>
        </w:rPr>
        <w:footnoteRef/>
      </w:r>
      <w:r w:rsidRPr="00FE4318">
        <w:t xml:space="preserve"> Стратегии развития жилищной сферы Российской Федерации на период до 2025 года// Режим доступа: </w:t>
      </w:r>
      <w:hyperlink r:id="rId11" w:history="1">
        <w:r w:rsidRPr="00FE4318">
          <w:rPr>
            <w:rStyle w:val="ab"/>
          </w:rPr>
          <w:t>https://minstroyrf.gov.ru/docs/15909/</w:t>
        </w:r>
      </w:hyperlink>
      <w:r w:rsidRPr="00FE4318">
        <w:t xml:space="preserve"> - загл</w:t>
      </w:r>
      <w:r w:rsidRPr="00DD630D">
        <w:t>.с экрана</w:t>
      </w:r>
    </w:p>
  </w:footnote>
  <w:footnote w:id="15">
    <w:p w:rsidR="00862A72" w:rsidRPr="00EE4093" w:rsidRDefault="00862A72" w:rsidP="00F84FD1">
      <w:pPr>
        <w:shd w:val="clear" w:color="auto" w:fill="FFFFFF"/>
        <w:spacing w:after="0"/>
        <w:ind w:firstLine="709"/>
        <w:jc w:val="both"/>
        <w:rPr>
          <w:rFonts w:ascii="Times New Roman" w:hAnsi="Times New Roman" w:cs="Times New Roman"/>
        </w:rPr>
      </w:pPr>
      <w:r w:rsidRPr="0020430B">
        <w:rPr>
          <w:rStyle w:val="afa"/>
          <w:rFonts w:ascii="Times New Roman" w:hAnsi="Times New Roman" w:cs="Times New Roman"/>
        </w:rPr>
        <w:footnoteRef/>
      </w:r>
      <w:r w:rsidRPr="0020430B">
        <w:rPr>
          <w:rFonts w:ascii="Times New Roman" w:hAnsi="Times New Roman" w:cs="Times New Roman"/>
        </w:rPr>
        <w:t xml:space="preserve">Постановление Правительства Республики </w:t>
      </w:r>
      <w:r w:rsidRPr="00EE38FC">
        <w:rPr>
          <w:rFonts w:ascii="Times New Roman" w:hAnsi="Times New Roman" w:cs="Times New Roman"/>
        </w:rPr>
        <w:t xml:space="preserve">Хакасия  </w:t>
      </w:r>
      <w:r w:rsidRPr="00EE38FC">
        <w:rPr>
          <w:rFonts w:ascii="Times New Roman" w:hAnsi="Times New Roman"/>
          <w:bCs/>
        </w:rPr>
        <w:t>от 22.11.2019 № 590</w:t>
      </w:r>
      <w:r>
        <w:rPr>
          <w:rFonts w:ascii="Times New Roman" w:hAnsi="Times New Roman"/>
          <w:b/>
          <w:bCs/>
        </w:rPr>
        <w:t xml:space="preserve"> </w:t>
      </w:r>
      <w:r>
        <w:rPr>
          <w:rFonts w:ascii="Times New Roman" w:hAnsi="Times New Roman"/>
          <w:b/>
        </w:rPr>
        <w:t xml:space="preserve"> </w:t>
      </w:r>
      <w:r w:rsidRPr="0020430B">
        <w:rPr>
          <w:rFonts w:ascii="Times New Roman" w:hAnsi="Times New Roman" w:cs="Times New Roman"/>
        </w:rPr>
        <w:t xml:space="preserve">«Об </w:t>
      </w:r>
      <w:r w:rsidRPr="00EE4093">
        <w:rPr>
          <w:rFonts w:ascii="Times New Roman" w:hAnsi="Times New Roman" w:cs="Times New Roman"/>
        </w:rPr>
        <w:t xml:space="preserve">утверждении Стратегии социально- экономического развития Республики Хакасия до 2030 года» //Режим доступа:  </w:t>
      </w:r>
      <w:hyperlink r:id="rId12" w:history="1">
        <w:r w:rsidRPr="00EE4093">
          <w:rPr>
            <w:rStyle w:val="ab"/>
            <w:rFonts w:ascii="Times New Roman" w:hAnsi="Times New Roman" w:cs="Times New Roman"/>
          </w:rPr>
          <w:t>https://r-19.ru/documents/139/94772.html</w:t>
        </w:r>
      </w:hyperlink>
      <w:r w:rsidRPr="00EE4093">
        <w:rPr>
          <w:rFonts w:ascii="Times New Roman" w:hAnsi="Times New Roman" w:cs="Times New Roman"/>
        </w:rPr>
        <w:t xml:space="preserve"> - загл. с экрана</w:t>
      </w:r>
    </w:p>
  </w:footnote>
  <w:footnote w:id="16">
    <w:p w:rsidR="00862A72" w:rsidRDefault="00862A72" w:rsidP="00F84FD1">
      <w:pPr>
        <w:pStyle w:val="af6"/>
        <w:ind w:firstLine="709"/>
        <w:jc w:val="both"/>
      </w:pPr>
      <w:r w:rsidRPr="00EE4093">
        <w:rPr>
          <w:rStyle w:val="afa"/>
        </w:rPr>
        <w:footnoteRef/>
      </w:r>
      <w:r w:rsidRPr="00EE4093">
        <w:t xml:space="preserve"> Стратегия развития жилищной сферы Российской Федерации на период до 2025 года// Режим доступа:  </w:t>
      </w:r>
      <w:hyperlink r:id="rId13" w:history="1">
        <w:r w:rsidRPr="00EE4093">
          <w:rPr>
            <w:rStyle w:val="ab"/>
          </w:rPr>
          <w:t>http://www.garant.ru/files/3/7/1334573/strategiya-razvitiya-zhilischnoy-sfery-rossiyskoy-federacii-na-period-do-2025-goda.pdf - загл.с</w:t>
        </w:r>
      </w:hyperlink>
      <w:r w:rsidRPr="00EE4093">
        <w:t xml:space="preserve"> экрана</w:t>
      </w:r>
    </w:p>
  </w:footnote>
  <w:footnote w:id="17">
    <w:p w:rsidR="00862A72" w:rsidRPr="004160F6" w:rsidRDefault="00862A72" w:rsidP="00F84FD1">
      <w:pPr>
        <w:spacing w:after="0" w:line="240" w:lineRule="auto"/>
        <w:ind w:firstLine="709"/>
        <w:jc w:val="both"/>
        <w:rPr>
          <w:rFonts w:ascii="Times New Roman" w:hAnsi="Times New Roman"/>
        </w:rPr>
      </w:pPr>
      <w:r>
        <w:rPr>
          <w:rStyle w:val="afa"/>
        </w:rPr>
        <w:footnoteRef/>
      </w:r>
      <w:r>
        <w:t xml:space="preserve"> </w:t>
      </w:r>
      <w:r w:rsidRPr="004160F6">
        <w:rPr>
          <w:rFonts w:ascii="Times New Roman" w:hAnsi="Times New Roman"/>
        </w:rPr>
        <w:t xml:space="preserve">Постановление Правительства Республики Хакассия «Об утверждении Стратегии социально- </w:t>
      </w:r>
      <w:r w:rsidRPr="005123F6">
        <w:rPr>
          <w:rFonts w:ascii="Times New Roman" w:hAnsi="Times New Roman"/>
        </w:rPr>
        <w:t>экономического развития Республики Хакасия до 2030 года»</w:t>
      </w:r>
      <w:r w:rsidRPr="005123F6">
        <w:rPr>
          <w:rFonts w:ascii="Times New Roman" w:hAnsi="Times New Roman"/>
          <w:bCs/>
        </w:rPr>
        <w:t xml:space="preserve"> от 22.11.2019 № 590</w:t>
      </w:r>
      <w:r w:rsidRPr="005123F6">
        <w:rPr>
          <w:rFonts w:ascii="Times New Roman" w:hAnsi="Times New Roman"/>
        </w:rPr>
        <w:t xml:space="preserve"> //Режим доступа:  </w:t>
      </w:r>
      <w:hyperlink r:id="rId14" w:history="1">
        <w:r w:rsidRPr="005123F6">
          <w:rPr>
            <w:rStyle w:val="ab"/>
            <w:rFonts w:ascii="Times New Roman" w:hAnsi="Times New Roman"/>
          </w:rPr>
          <w:t>https://r-19.ru/documents/139/94772.html</w:t>
        </w:r>
      </w:hyperlink>
      <w:r w:rsidRPr="004160F6">
        <w:rPr>
          <w:rFonts w:ascii="Times New Roman" w:hAnsi="Times New Roman"/>
        </w:rPr>
        <w:t xml:space="preserve"> - загл. с экрана</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C103A0">
    <w:pPr>
      <w:pStyle w:val="ac"/>
      <w:pBdr>
        <w:between w:val="single" w:sz="4" w:space="1" w:color="4F81BD"/>
      </w:pBdr>
      <w:spacing w:line="276" w:lineRule="auto"/>
      <w:jc w:val="cente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F84FD1">
    <w:pPr>
      <w:pStyle w:val="ac"/>
      <w:ind w:right="360"/>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F84FD1">
    <w:pPr>
      <w:pStyle w:val="ac"/>
      <w:framePr w:wrap="around" w:vAnchor="text" w:hAnchor="margin" w:xAlign="right" w:y="1"/>
      <w:rPr>
        <w:rStyle w:val="aff3"/>
      </w:rPr>
    </w:pPr>
    <w:r>
      <w:rPr>
        <w:rStyle w:val="aff3"/>
      </w:rPr>
      <w:fldChar w:fldCharType="begin"/>
    </w:r>
    <w:r>
      <w:rPr>
        <w:rStyle w:val="aff3"/>
      </w:rPr>
      <w:instrText xml:space="preserve">PAGE  </w:instrText>
    </w:r>
    <w:r>
      <w:rPr>
        <w:rStyle w:val="aff3"/>
      </w:rPr>
      <w:fldChar w:fldCharType="end"/>
    </w:r>
  </w:p>
  <w:p w:rsidR="00862A72" w:rsidRDefault="00862A72" w:rsidP="00F84FD1">
    <w:pPr>
      <w:pStyle w:val="ac"/>
      <w:ind w:right="360"/>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F84FD1">
    <w:pPr>
      <w:pStyle w:val="ac"/>
      <w:ind w:right="360"/>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F84FD1">
    <w:pPr>
      <w:pStyle w:val="ac"/>
      <w:framePr w:wrap="around" w:vAnchor="text" w:hAnchor="margin" w:xAlign="right" w:y="1"/>
      <w:rPr>
        <w:rStyle w:val="aff3"/>
      </w:rPr>
    </w:pPr>
    <w:r>
      <w:rPr>
        <w:rStyle w:val="aff3"/>
      </w:rPr>
      <w:fldChar w:fldCharType="begin"/>
    </w:r>
    <w:r>
      <w:rPr>
        <w:rStyle w:val="aff3"/>
      </w:rPr>
      <w:instrText xml:space="preserve">PAGE  </w:instrText>
    </w:r>
    <w:r>
      <w:rPr>
        <w:rStyle w:val="aff3"/>
      </w:rPr>
      <w:fldChar w:fldCharType="end"/>
    </w:r>
  </w:p>
  <w:p w:rsidR="00862A72" w:rsidRDefault="00862A72" w:rsidP="00F84FD1">
    <w:pPr>
      <w:pStyle w:val="ac"/>
      <w:ind w:right="360"/>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F84FD1">
    <w:pPr>
      <w:pStyle w:val="ac"/>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C103A0">
    <w:pPr>
      <w:pStyle w:val="ac"/>
      <w:pBdr>
        <w:between w:val="single" w:sz="4" w:space="1" w:color="4F81BD"/>
      </w:pBdr>
      <w:spacing w:line="276" w:lineRule="auto"/>
      <w:jc w:val="cent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C103A0">
    <w:pPr>
      <w:pStyle w:val="ac"/>
      <w:pBdr>
        <w:between w:val="single" w:sz="4" w:space="1" w:color="4F81BD"/>
      </w:pBdr>
      <w:spacing w:line="276" w:lineRule="auto"/>
      <w:jc w:val="cent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C103A0">
    <w:pPr>
      <w:pStyle w:val="ac"/>
      <w:framePr w:wrap="around" w:vAnchor="text" w:hAnchor="margin" w:xAlign="right" w:y="1"/>
      <w:rPr>
        <w:rStyle w:val="aff3"/>
      </w:rPr>
    </w:pPr>
    <w:r>
      <w:rPr>
        <w:rStyle w:val="aff3"/>
      </w:rPr>
      <w:fldChar w:fldCharType="begin"/>
    </w:r>
    <w:r>
      <w:rPr>
        <w:rStyle w:val="aff3"/>
      </w:rPr>
      <w:instrText xml:space="preserve">PAGE  </w:instrText>
    </w:r>
    <w:r>
      <w:rPr>
        <w:rStyle w:val="aff3"/>
      </w:rPr>
      <w:fldChar w:fldCharType="end"/>
    </w:r>
  </w:p>
  <w:p w:rsidR="00862A72" w:rsidRDefault="00862A72" w:rsidP="00C103A0">
    <w:pPr>
      <w:pStyle w:val="ac"/>
      <w:ind w:right="360"/>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C103A0">
    <w:pPr>
      <w:pStyle w:val="ac"/>
      <w:ind w:right="360"/>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C103A0">
    <w:pPr>
      <w:pStyle w:val="ac"/>
      <w:pBdr>
        <w:between w:val="single" w:sz="4" w:space="1" w:color="4F81BD"/>
      </w:pBdr>
      <w:spacing w:line="276" w:lineRule="auto"/>
      <w:jc w:val="cent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C103A0">
    <w:pPr>
      <w:pStyle w:val="ac"/>
      <w:pBdr>
        <w:between w:val="single" w:sz="4" w:space="1" w:color="4F81BD"/>
      </w:pBdr>
      <w:spacing w:line="276" w:lineRule="auto"/>
      <w:jc w:val="cent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C103A0">
    <w:pPr>
      <w:pStyle w:val="ac"/>
      <w:pBdr>
        <w:between w:val="single" w:sz="4" w:space="1" w:color="4F81BD"/>
      </w:pBdr>
      <w:spacing w:line="276" w:lineRule="auto"/>
      <w:jc w:val="cent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A72" w:rsidRDefault="00862A72" w:rsidP="00F84FD1">
    <w:pPr>
      <w:pStyle w:val="ac"/>
      <w:framePr w:wrap="around" w:vAnchor="text" w:hAnchor="margin" w:xAlign="right" w:y="1"/>
      <w:rPr>
        <w:rStyle w:val="aff3"/>
      </w:rPr>
    </w:pPr>
    <w:r>
      <w:rPr>
        <w:rStyle w:val="aff3"/>
      </w:rPr>
      <w:fldChar w:fldCharType="begin"/>
    </w:r>
    <w:r>
      <w:rPr>
        <w:rStyle w:val="aff3"/>
      </w:rPr>
      <w:instrText xml:space="preserve">PAGE  </w:instrText>
    </w:r>
    <w:r>
      <w:rPr>
        <w:rStyle w:val="aff3"/>
      </w:rPr>
      <w:fldChar w:fldCharType="end"/>
    </w:r>
  </w:p>
  <w:p w:rsidR="00862A72" w:rsidRDefault="00862A72" w:rsidP="00F84FD1">
    <w:pPr>
      <w:pStyle w:val="ac"/>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37BCF"/>
    <w:multiLevelType w:val="hybridMultilevel"/>
    <w:tmpl w:val="056C4D58"/>
    <w:lvl w:ilvl="0" w:tplc="F12E1B8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39F1441"/>
    <w:multiLevelType w:val="hybridMultilevel"/>
    <w:tmpl w:val="5560B1C2"/>
    <w:styleLink w:val="1ai22"/>
    <w:lvl w:ilvl="0" w:tplc="28FE25E2">
      <w:start w:val="1"/>
      <w:numFmt w:val="bullet"/>
      <w:lvlText w:val="−"/>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50823F0"/>
    <w:multiLevelType w:val="multilevel"/>
    <w:tmpl w:val="70363E58"/>
    <w:lvl w:ilvl="0">
      <w:start w:val="4"/>
      <w:numFmt w:val="decimal"/>
      <w:lvlText w:val="%1."/>
      <w:lvlJc w:val="left"/>
      <w:pPr>
        <w:ind w:left="1080" w:hanging="360"/>
      </w:pPr>
      <w:rPr>
        <w:rFonts w:hint="default"/>
        <w:color w:val="auto"/>
      </w:rPr>
    </w:lvl>
    <w:lvl w:ilvl="1">
      <w:start w:val="7"/>
      <w:numFmt w:val="decimal"/>
      <w:isLgl/>
      <w:lvlText w:val="%1.%2"/>
      <w:lvlJc w:val="left"/>
      <w:pPr>
        <w:ind w:left="1456" w:hanging="60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208" w:hanging="1080"/>
      </w:pPr>
      <w:rPr>
        <w:rFonts w:hint="default"/>
      </w:rPr>
    </w:lvl>
    <w:lvl w:ilvl="4">
      <w:start w:val="1"/>
      <w:numFmt w:val="decimal"/>
      <w:isLgl/>
      <w:lvlText w:val="%1.%2.%3.%4.%5"/>
      <w:lvlJc w:val="left"/>
      <w:pPr>
        <w:ind w:left="2344" w:hanging="1080"/>
      </w:pPr>
      <w:rPr>
        <w:rFonts w:hint="default"/>
      </w:rPr>
    </w:lvl>
    <w:lvl w:ilvl="5">
      <w:start w:val="1"/>
      <w:numFmt w:val="decimal"/>
      <w:isLgl/>
      <w:lvlText w:val="%1.%2.%3.%4.%5.%6"/>
      <w:lvlJc w:val="left"/>
      <w:pPr>
        <w:ind w:left="2840" w:hanging="1440"/>
      </w:pPr>
      <w:rPr>
        <w:rFonts w:hint="default"/>
      </w:rPr>
    </w:lvl>
    <w:lvl w:ilvl="6">
      <w:start w:val="1"/>
      <w:numFmt w:val="decimal"/>
      <w:isLgl/>
      <w:lvlText w:val="%1.%2.%3.%4.%5.%6.%7"/>
      <w:lvlJc w:val="left"/>
      <w:pPr>
        <w:ind w:left="2976" w:hanging="1440"/>
      </w:pPr>
      <w:rPr>
        <w:rFonts w:hint="default"/>
      </w:rPr>
    </w:lvl>
    <w:lvl w:ilvl="7">
      <w:start w:val="1"/>
      <w:numFmt w:val="decimal"/>
      <w:isLgl/>
      <w:lvlText w:val="%1.%2.%3.%4.%5.%6.%7.%8"/>
      <w:lvlJc w:val="left"/>
      <w:pPr>
        <w:ind w:left="3472" w:hanging="1800"/>
      </w:pPr>
      <w:rPr>
        <w:rFonts w:hint="default"/>
      </w:rPr>
    </w:lvl>
    <w:lvl w:ilvl="8">
      <w:start w:val="1"/>
      <w:numFmt w:val="decimal"/>
      <w:isLgl/>
      <w:lvlText w:val="%1.%2.%3.%4.%5.%6.%7.%8.%9"/>
      <w:lvlJc w:val="left"/>
      <w:pPr>
        <w:ind w:left="3968" w:hanging="2160"/>
      </w:pPr>
      <w:rPr>
        <w:rFonts w:hint="default"/>
      </w:rPr>
    </w:lvl>
  </w:abstractNum>
  <w:abstractNum w:abstractNumId="3"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 w15:restartNumberingAfterBreak="0">
    <w:nsid w:val="069523A3"/>
    <w:multiLevelType w:val="hybridMultilevel"/>
    <w:tmpl w:val="B2B8C8C0"/>
    <w:lvl w:ilvl="0" w:tplc="F12E1B8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6F75176"/>
    <w:multiLevelType w:val="multilevel"/>
    <w:tmpl w:val="00000003"/>
    <w:lvl w:ilvl="0">
      <w:start w:val="1"/>
      <w:numFmt w:val="bullet"/>
      <w:lvlText w:val=""/>
      <w:lvlJc w:val="left"/>
      <w:pPr>
        <w:tabs>
          <w:tab w:val="num" w:pos="720"/>
        </w:tabs>
      </w:pPr>
      <w:rPr>
        <w:rFonts w:ascii="Symbol" w:hAnsi="Symbol" w:cs="OpenSymbol"/>
      </w:rPr>
    </w:lvl>
    <w:lvl w:ilvl="1">
      <w:start w:val="1"/>
      <w:numFmt w:val="bullet"/>
      <w:lvlText w:val=""/>
      <w:lvlJc w:val="left"/>
      <w:pPr>
        <w:tabs>
          <w:tab w:val="num" w:pos="1080"/>
        </w:tabs>
      </w:pPr>
      <w:rPr>
        <w:rFonts w:ascii="Symbol" w:hAnsi="Symbol" w:cs="OpenSymbol"/>
      </w:rPr>
    </w:lvl>
    <w:lvl w:ilvl="2">
      <w:start w:val="1"/>
      <w:numFmt w:val="bullet"/>
      <w:lvlText w:val=""/>
      <w:lvlJc w:val="left"/>
      <w:pPr>
        <w:tabs>
          <w:tab w:val="num" w:pos="1440"/>
        </w:tabs>
      </w:pPr>
      <w:rPr>
        <w:rFonts w:ascii="Symbol" w:hAnsi="Symbol" w:cs="OpenSymbol"/>
      </w:rPr>
    </w:lvl>
    <w:lvl w:ilvl="3">
      <w:start w:val="1"/>
      <w:numFmt w:val="bullet"/>
      <w:lvlText w:val=""/>
      <w:lvlJc w:val="left"/>
      <w:pPr>
        <w:tabs>
          <w:tab w:val="num" w:pos="1800"/>
        </w:tabs>
      </w:pPr>
      <w:rPr>
        <w:rFonts w:ascii="Symbol" w:hAnsi="Symbol" w:cs="OpenSymbol"/>
      </w:rPr>
    </w:lvl>
    <w:lvl w:ilvl="4">
      <w:start w:val="1"/>
      <w:numFmt w:val="bullet"/>
      <w:lvlText w:val=""/>
      <w:lvlJc w:val="left"/>
      <w:pPr>
        <w:tabs>
          <w:tab w:val="num" w:pos="2160"/>
        </w:tabs>
      </w:pPr>
      <w:rPr>
        <w:rFonts w:ascii="Symbol" w:hAnsi="Symbol" w:cs="OpenSymbol"/>
      </w:rPr>
    </w:lvl>
    <w:lvl w:ilvl="5">
      <w:start w:val="1"/>
      <w:numFmt w:val="bullet"/>
      <w:lvlText w:val=""/>
      <w:lvlJc w:val="left"/>
      <w:pPr>
        <w:tabs>
          <w:tab w:val="num" w:pos="2520"/>
        </w:tabs>
      </w:pPr>
      <w:rPr>
        <w:rFonts w:ascii="Symbol" w:hAnsi="Symbol" w:cs="OpenSymbol"/>
      </w:rPr>
    </w:lvl>
    <w:lvl w:ilvl="6">
      <w:start w:val="1"/>
      <w:numFmt w:val="bullet"/>
      <w:lvlText w:val=""/>
      <w:lvlJc w:val="left"/>
      <w:pPr>
        <w:tabs>
          <w:tab w:val="num" w:pos="2880"/>
        </w:tabs>
      </w:pPr>
      <w:rPr>
        <w:rFonts w:ascii="Symbol" w:hAnsi="Symbol" w:cs="OpenSymbol"/>
      </w:rPr>
    </w:lvl>
    <w:lvl w:ilvl="7">
      <w:start w:val="1"/>
      <w:numFmt w:val="bullet"/>
      <w:lvlText w:val=""/>
      <w:lvlJc w:val="left"/>
      <w:pPr>
        <w:tabs>
          <w:tab w:val="num" w:pos="3240"/>
        </w:tabs>
      </w:pPr>
      <w:rPr>
        <w:rFonts w:ascii="Symbol" w:hAnsi="Symbol" w:cs="OpenSymbol"/>
      </w:rPr>
    </w:lvl>
    <w:lvl w:ilvl="8">
      <w:start w:val="1"/>
      <w:numFmt w:val="bullet"/>
      <w:lvlText w:val=""/>
      <w:lvlJc w:val="left"/>
      <w:pPr>
        <w:tabs>
          <w:tab w:val="num" w:pos="3600"/>
        </w:tabs>
      </w:pPr>
      <w:rPr>
        <w:rFonts w:ascii="Symbol" w:hAnsi="Symbol" w:cs="OpenSymbol"/>
      </w:rPr>
    </w:lvl>
  </w:abstractNum>
  <w:abstractNum w:abstractNumId="6" w15:restartNumberingAfterBreak="0">
    <w:nsid w:val="078A5A97"/>
    <w:multiLevelType w:val="multilevel"/>
    <w:tmpl w:val="6846CA98"/>
    <w:lvl w:ilvl="0">
      <w:start w:val="1"/>
      <w:numFmt w:val="decimal"/>
      <w:lvlText w:val="%1"/>
      <w:lvlJc w:val="left"/>
      <w:pPr>
        <w:tabs>
          <w:tab w:val="num" w:pos="720"/>
        </w:tabs>
        <w:ind w:left="720" w:hanging="360"/>
      </w:pPr>
      <w:rPr>
        <w:rFonts w:cs="Times New Roman" w:hint="default"/>
        <w:b/>
        <w:bCs/>
      </w:rPr>
    </w:lvl>
    <w:lvl w:ilvl="1">
      <w:start w:val="1"/>
      <w:numFmt w:val="decimal"/>
      <w:lvlText w:val="%1.%2"/>
      <w:lvlJc w:val="left"/>
      <w:pPr>
        <w:tabs>
          <w:tab w:val="num" w:pos="510"/>
        </w:tabs>
        <w:ind w:firstLine="340"/>
      </w:pPr>
      <w:rPr>
        <w:rFonts w:cs="Times New Roman" w:hint="default"/>
        <w:b w:val="0"/>
        <w:bCs w:val="0"/>
      </w:rPr>
    </w:lvl>
    <w:lvl w:ilvl="2">
      <w:start w:val="1"/>
      <w:numFmt w:val="decimal"/>
      <w:pStyle w:val="S2"/>
      <w:lvlText w:val="3.1.%3"/>
      <w:lvlJc w:val="left"/>
      <w:pPr>
        <w:tabs>
          <w:tab w:val="num" w:pos="1021"/>
        </w:tabs>
        <w:ind w:firstLine="737"/>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3">
      <w:start w:val="1"/>
      <w:numFmt w:val="decimal"/>
      <w:lvlText w:val="%1.%2.%3.%4"/>
      <w:lvlJc w:val="left"/>
      <w:pPr>
        <w:tabs>
          <w:tab w:val="num" w:pos="2160"/>
        </w:tabs>
        <w:ind w:left="2160" w:hanging="720"/>
      </w:pPr>
      <w:rPr>
        <w:rFonts w:cs="Times New Roman" w:hint="default"/>
      </w:rPr>
    </w:lvl>
    <w:lvl w:ilvl="4">
      <w:start w:val="1"/>
      <w:numFmt w:val="decimal"/>
      <w:lvlText w:val="%1.%2.%3.%4.%5"/>
      <w:lvlJc w:val="left"/>
      <w:pPr>
        <w:tabs>
          <w:tab w:val="num" w:pos="2880"/>
        </w:tabs>
        <w:ind w:left="2880" w:hanging="1080"/>
      </w:pPr>
      <w:rPr>
        <w:rFonts w:cs="Times New Roman" w:hint="default"/>
      </w:rPr>
    </w:lvl>
    <w:lvl w:ilvl="5">
      <w:start w:val="1"/>
      <w:numFmt w:val="decimal"/>
      <w:lvlText w:val="%1.%2.%3.%4.%5.%6"/>
      <w:lvlJc w:val="left"/>
      <w:pPr>
        <w:tabs>
          <w:tab w:val="num" w:pos="3240"/>
        </w:tabs>
        <w:ind w:left="3240" w:hanging="1080"/>
      </w:pPr>
      <w:rPr>
        <w:rFonts w:cs="Times New Roman" w:hint="default"/>
      </w:rPr>
    </w:lvl>
    <w:lvl w:ilvl="6">
      <w:start w:val="1"/>
      <w:numFmt w:val="decimal"/>
      <w:lvlText w:val="%1.%2.%3.%4.%5.%6.%7"/>
      <w:lvlJc w:val="left"/>
      <w:pPr>
        <w:tabs>
          <w:tab w:val="num" w:pos="3960"/>
        </w:tabs>
        <w:ind w:left="3960" w:hanging="1440"/>
      </w:pPr>
      <w:rPr>
        <w:rFonts w:cs="Times New Roman" w:hint="default"/>
      </w:rPr>
    </w:lvl>
    <w:lvl w:ilvl="7">
      <w:start w:val="1"/>
      <w:numFmt w:val="decimal"/>
      <w:lvlText w:val="%1.%2.%3.%4.%5.%6.%7.%8"/>
      <w:lvlJc w:val="left"/>
      <w:pPr>
        <w:tabs>
          <w:tab w:val="num" w:pos="4320"/>
        </w:tabs>
        <w:ind w:left="4320" w:hanging="1440"/>
      </w:pPr>
      <w:rPr>
        <w:rFonts w:cs="Times New Roman" w:hint="default"/>
      </w:rPr>
    </w:lvl>
    <w:lvl w:ilvl="8">
      <w:start w:val="1"/>
      <w:numFmt w:val="decimal"/>
      <w:lvlText w:val="%1.%2.%3.%4.%5.%6.%7.%8.%9"/>
      <w:lvlJc w:val="left"/>
      <w:pPr>
        <w:tabs>
          <w:tab w:val="num" w:pos="5040"/>
        </w:tabs>
        <w:ind w:left="5040" w:hanging="1800"/>
      </w:pPr>
      <w:rPr>
        <w:rFonts w:cs="Times New Roman" w:hint="default"/>
      </w:rPr>
    </w:lvl>
  </w:abstractNum>
  <w:abstractNum w:abstractNumId="7" w15:restartNumberingAfterBreak="0">
    <w:nsid w:val="0BDD45EF"/>
    <w:multiLevelType w:val="hybridMultilevel"/>
    <w:tmpl w:val="601C8C68"/>
    <w:styleLink w:val="1ai4"/>
    <w:lvl w:ilvl="0" w:tplc="12C0C38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C932617"/>
    <w:multiLevelType w:val="multilevel"/>
    <w:tmpl w:val="0E90FA68"/>
    <w:styleLink w:val="ArticleSection"/>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158F494B"/>
    <w:multiLevelType w:val="multilevel"/>
    <w:tmpl w:val="CE1236E0"/>
    <w:lvl w:ilvl="0">
      <w:start w:val="1"/>
      <w:numFmt w:val="decimal"/>
      <w:lvlText w:val="%1."/>
      <w:lvlJc w:val="left"/>
      <w:pPr>
        <w:ind w:left="1429" w:hanging="360"/>
      </w:pPr>
    </w:lvl>
    <w:lvl w:ilvl="1">
      <w:start w:val="1"/>
      <w:numFmt w:val="decimal"/>
      <w:isLgl/>
      <w:lvlText w:val="%1.%2."/>
      <w:lvlJc w:val="left"/>
      <w:pPr>
        <w:ind w:left="1789" w:hanging="720"/>
      </w:pPr>
      <w:rPr>
        <w:rFonts w:hint="default"/>
      </w:rPr>
    </w:lvl>
    <w:lvl w:ilvl="2">
      <w:start w:val="1"/>
      <w:numFmt w:val="decimal"/>
      <w:pStyle w:val="1"/>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0" w15:restartNumberingAfterBreak="0">
    <w:nsid w:val="162949EB"/>
    <w:multiLevelType w:val="hybridMultilevel"/>
    <w:tmpl w:val="10247F14"/>
    <w:styleLink w:val="11111122"/>
    <w:lvl w:ilvl="0" w:tplc="04190001">
      <w:start w:val="1"/>
      <w:numFmt w:val="bullet"/>
      <w:lvlText w:val=""/>
      <w:lvlJc w:val="left"/>
      <w:pPr>
        <w:ind w:left="1287" w:hanging="360"/>
      </w:pPr>
      <w:rPr>
        <w:rFonts w:ascii="Symbol" w:hAnsi="Symbol" w:hint="default"/>
      </w:rPr>
    </w:lvl>
    <w:lvl w:ilvl="1" w:tplc="C652C670">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7777589"/>
    <w:multiLevelType w:val="multilevel"/>
    <w:tmpl w:val="B8C29E3E"/>
    <w:lvl w:ilvl="0">
      <w:start w:val="3"/>
      <w:numFmt w:val="decimal"/>
      <w:lvlText w:val="%1."/>
      <w:lvlJc w:val="left"/>
      <w:pPr>
        <w:ind w:left="1080" w:hanging="360"/>
      </w:pPr>
      <w:rPr>
        <w:rFonts w:hint="default"/>
        <w:color w:val="auto"/>
      </w:rPr>
    </w:lvl>
    <w:lvl w:ilvl="1">
      <w:start w:val="1"/>
      <w:numFmt w:val="decimal"/>
      <w:isLgl/>
      <w:lvlText w:val="%1.%2"/>
      <w:lvlJc w:val="left"/>
      <w:pPr>
        <w:ind w:left="1456" w:hanging="600"/>
      </w:pPr>
      <w:rPr>
        <w:rFonts w:hint="default"/>
      </w:rPr>
    </w:lvl>
    <w:lvl w:ilvl="2">
      <w:start w:val="9"/>
      <w:numFmt w:val="decimal"/>
      <w:isLgl/>
      <w:lvlText w:val="%1.%2.%3"/>
      <w:lvlJc w:val="left"/>
      <w:pPr>
        <w:ind w:left="1712" w:hanging="720"/>
      </w:pPr>
      <w:rPr>
        <w:rFonts w:hint="default"/>
      </w:rPr>
    </w:lvl>
    <w:lvl w:ilvl="3">
      <w:start w:val="1"/>
      <w:numFmt w:val="decimal"/>
      <w:isLgl/>
      <w:lvlText w:val="%1.%2.%3.%4"/>
      <w:lvlJc w:val="left"/>
      <w:pPr>
        <w:ind w:left="2208" w:hanging="1080"/>
      </w:pPr>
      <w:rPr>
        <w:rFonts w:hint="default"/>
      </w:rPr>
    </w:lvl>
    <w:lvl w:ilvl="4">
      <w:start w:val="1"/>
      <w:numFmt w:val="decimal"/>
      <w:isLgl/>
      <w:lvlText w:val="%1.%2.%3.%4.%5"/>
      <w:lvlJc w:val="left"/>
      <w:pPr>
        <w:ind w:left="2344" w:hanging="1080"/>
      </w:pPr>
      <w:rPr>
        <w:rFonts w:hint="default"/>
      </w:rPr>
    </w:lvl>
    <w:lvl w:ilvl="5">
      <w:start w:val="1"/>
      <w:numFmt w:val="decimal"/>
      <w:isLgl/>
      <w:lvlText w:val="%1.%2.%3.%4.%5.%6"/>
      <w:lvlJc w:val="left"/>
      <w:pPr>
        <w:ind w:left="2840" w:hanging="1440"/>
      </w:pPr>
      <w:rPr>
        <w:rFonts w:hint="default"/>
      </w:rPr>
    </w:lvl>
    <w:lvl w:ilvl="6">
      <w:start w:val="1"/>
      <w:numFmt w:val="decimal"/>
      <w:isLgl/>
      <w:lvlText w:val="%1.%2.%3.%4.%5.%6.%7"/>
      <w:lvlJc w:val="left"/>
      <w:pPr>
        <w:ind w:left="2976" w:hanging="1440"/>
      </w:pPr>
      <w:rPr>
        <w:rFonts w:hint="default"/>
      </w:rPr>
    </w:lvl>
    <w:lvl w:ilvl="7">
      <w:start w:val="1"/>
      <w:numFmt w:val="decimal"/>
      <w:isLgl/>
      <w:lvlText w:val="%1.%2.%3.%4.%5.%6.%7.%8"/>
      <w:lvlJc w:val="left"/>
      <w:pPr>
        <w:ind w:left="3472" w:hanging="1800"/>
      </w:pPr>
      <w:rPr>
        <w:rFonts w:hint="default"/>
      </w:rPr>
    </w:lvl>
    <w:lvl w:ilvl="8">
      <w:start w:val="1"/>
      <w:numFmt w:val="decimal"/>
      <w:isLgl/>
      <w:lvlText w:val="%1.%2.%3.%4.%5.%6.%7.%8.%9"/>
      <w:lvlJc w:val="left"/>
      <w:pPr>
        <w:ind w:left="3968" w:hanging="2160"/>
      </w:pPr>
      <w:rPr>
        <w:rFonts w:hint="default"/>
      </w:rPr>
    </w:lvl>
  </w:abstractNum>
  <w:abstractNum w:abstractNumId="12" w15:restartNumberingAfterBreak="0">
    <w:nsid w:val="17E027BB"/>
    <w:multiLevelType w:val="hybridMultilevel"/>
    <w:tmpl w:val="B6A8E476"/>
    <w:lvl w:ilvl="0" w:tplc="04190001">
      <w:start w:val="1"/>
      <w:numFmt w:val="decimal"/>
      <w:pStyle w:val="S3"/>
      <w:lvlText w:val="%1)"/>
      <w:lvlJc w:val="left"/>
      <w:pPr>
        <w:tabs>
          <w:tab w:val="num" w:pos="1188"/>
        </w:tabs>
        <w:ind w:firstLine="737"/>
      </w:pPr>
      <w:rPr>
        <w:rFonts w:cs="Times New Roman" w:hint="default"/>
      </w:rPr>
    </w:lvl>
    <w:lvl w:ilvl="1" w:tplc="C652C670">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13"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4" w15:restartNumberingAfterBreak="0">
    <w:nsid w:val="1F35766C"/>
    <w:multiLevelType w:val="hybridMultilevel"/>
    <w:tmpl w:val="ADE851A8"/>
    <w:lvl w:ilvl="0" w:tplc="1DF2169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1FB94517"/>
    <w:multiLevelType w:val="hybridMultilevel"/>
    <w:tmpl w:val="E7D0BD10"/>
    <w:styleLink w:val="11111112"/>
    <w:lvl w:ilvl="0" w:tplc="A57CEFA6">
      <w:start w:val="1"/>
      <w:numFmt w:val="bullet"/>
      <w:lvlText w:val=""/>
      <w:lvlJc w:val="left"/>
      <w:pPr>
        <w:ind w:left="4755" w:hanging="360"/>
      </w:pPr>
      <w:rPr>
        <w:rFonts w:ascii="Symbol" w:hAnsi="Symbol" w:hint="default"/>
        <w:color w:val="auto"/>
      </w:rPr>
    </w:lvl>
    <w:lvl w:ilvl="1" w:tplc="04190003" w:tentative="1">
      <w:start w:val="1"/>
      <w:numFmt w:val="bullet"/>
      <w:lvlText w:val="o"/>
      <w:lvlJc w:val="left"/>
      <w:pPr>
        <w:ind w:left="1223" w:hanging="360"/>
      </w:pPr>
      <w:rPr>
        <w:rFonts w:ascii="Courier New" w:hAnsi="Courier New" w:cs="Courier New" w:hint="default"/>
      </w:rPr>
    </w:lvl>
    <w:lvl w:ilvl="2" w:tplc="04190005" w:tentative="1">
      <w:start w:val="1"/>
      <w:numFmt w:val="bullet"/>
      <w:lvlText w:val=""/>
      <w:lvlJc w:val="left"/>
      <w:pPr>
        <w:ind w:left="1943" w:hanging="360"/>
      </w:pPr>
      <w:rPr>
        <w:rFonts w:ascii="Wingdings" w:hAnsi="Wingdings" w:hint="default"/>
      </w:rPr>
    </w:lvl>
    <w:lvl w:ilvl="3" w:tplc="04190001" w:tentative="1">
      <w:start w:val="1"/>
      <w:numFmt w:val="bullet"/>
      <w:lvlText w:val=""/>
      <w:lvlJc w:val="left"/>
      <w:pPr>
        <w:ind w:left="2663" w:hanging="360"/>
      </w:pPr>
      <w:rPr>
        <w:rFonts w:ascii="Symbol" w:hAnsi="Symbol" w:hint="default"/>
      </w:rPr>
    </w:lvl>
    <w:lvl w:ilvl="4" w:tplc="04190003" w:tentative="1">
      <w:start w:val="1"/>
      <w:numFmt w:val="bullet"/>
      <w:lvlText w:val="o"/>
      <w:lvlJc w:val="left"/>
      <w:pPr>
        <w:ind w:left="3383" w:hanging="360"/>
      </w:pPr>
      <w:rPr>
        <w:rFonts w:ascii="Courier New" w:hAnsi="Courier New" w:cs="Courier New" w:hint="default"/>
      </w:rPr>
    </w:lvl>
    <w:lvl w:ilvl="5" w:tplc="04190005" w:tentative="1">
      <w:start w:val="1"/>
      <w:numFmt w:val="bullet"/>
      <w:lvlText w:val=""/>
      <w:lvlJc w:val="left"/>
      <w:pPr>
        <w:ind w:left="4103" w:hanging="360"/>
      </w:pPr>
      <w:rPr>
        <w:rFonts w:ascii="Wingdings" w:hAnsi="Wingdings" w:hint="default"/>
      </w:rPr>
    </w:lvl>
    <w:lvl w:ilvl="6" w:tplc="04190001" w:tentative="1">
      <w:start w:val="1"/>
      <w:numFmt w:val="bullet"/>
      <w:lvlText w:val=""/>
      <w:lvlJc w:val="left"/>
      <w:pPr>
        <w:ind w:left="4823" w:hanging="360"/>
      </w:pPr>
      <w:rPr>
        <w:rFonts w:ascii="Symbol" w:hAnsi="Symbol" w:hint="default"/>
      </w:rPr>
    </w:lvl>
    <w:lvl w:ilvl="7" w:tplc="04190003" w:tentative="1">
      <w:start w:val="1"/>
      <w:numFmt w:val="bullet"/>
      <w:lvlText w:val="o"/>
      <w:lvlJc w:val="left"/>
      <w:pPr>
        <w:ind w:left="5543" w:hanging="360"/>
      </w:pPr>
      <w:rPr>
        <w:rFonts w:ascii="Courier New" w:hAnsi="Courier New" w:cs="Courier New" w:hint="default"/>
      </w:rPr>
    </w:lvl>
    <w:lvl w:ilvl="8" w:tplc="04190005" w:tentative="1">
      <w:start w:val="1"/>
      <w:numFmt w:val="bullet"/>
      <w:lvlText w:val=""/>
      <w:lvlJc w:val="left"/>
      <w:pPr>
        <w:ind w:left="6263" w:hanging="360"/>
      </w:pPr>
      <w:rPr>
        <w:rFonts w:ascii="Wingdings" w:hAnsi="Wingdings" w:hint="default"/>
      </w:rPr>
    </w:lvl>
  </w:abstractNum>
  <w:abstractNum w:abstractNumId="16" w15:restartNumberingAfterBreak="0">
    <w:nsid w:val="2F7C5F09"/>
    <w:multiLevelType w:val="multilevel"/>
    <w:tmpl w:val="84843324"/>
    <w:lvl w:ilvl="0">
      <w:start w:val="3"/>
      <w:numFmt w:val="decimal"/>
      <w:lvlText w:val="%1."/>
      <w:lvlJc w:val="left"/>
      <w:pPr>
        <w:ind w:left="1080" w:hanging="360"/>
      </w:pPr>
      <w:rPr>
        <w:rFonts w:hint="default"/>
        <w:color w:val="auto"/>
      </w:rPr>
    </w:lvl>
    <w:lvl w:ilvl="1">
      <w:start w:val="9"/>
      <w:numFmt w:val="decimal"/>
      <w:isLgl/>
      <w:lvlText w:val="%1.%2"/>
      <w:lvlJc w:val="left"/>
      <w:pPr>
        <w:ind w:left="1456" w:hanging="60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208" w:hanging="1080"/>
      </w:pPr>
      <w:rPr>
        <w:rFonts w:hint="default"/>
      </w:rPr>
    </w:lvl>
    <w:lvl w:ilvl="4">
      <w:start w:val="1"/>
      <w:numFmt w:val="decimal"/>
      <w:isLgl/>
      <w:lvlText w:val="%1.%2.%3.%4.%5"/>
      <w:lvlJc w:val="left"/>
      <w:pPr>
        <w:ind w:left="2344" w:hanging="1080"/>
      </w:pPr>
      <w:rPr>
        <w:rFonts w:hint="default"/>
      </w:rPr>
    </w:lvl>
    <w:lvl w:ilvl="5">
      <w:start w:val="1"/>
      <w:numFmt w:val="decimal"/>
      <w:isLgl/>
      <w:lvlText w:val="%1.%2.%3.%4.%5.%6"/>
      <w:lvlJc w:val="left"/>
      <w:pPr>
        <w:ind w:left="2840" w:hanging="1440"/>
      </w:pPr>
      <w:rPr>
        <w:rFonts w:hint="default"/>
      </w:rPr>
    </w:lvl>
    <w:lvl w:ilvl="6">
      <w:start w:val="1"/>
      <w:numFmt w:val="decimal"/>
      <w:isLgl/>
      <w:lvlText w:val="%1.%2.%3.%4.%5.%6.%7"/>
      <w:lvlJc w:val="left"/>
      <w:pPr>
        <w:ind w:left="2976" w:hanging="1440"/>
      </w:pPr>
      <w:rPr>
        <w:rFonts w:hint="default"/>
      </w:rPr>
    </w:lvl>
    <w:lvl w:ilvl="7">
      <w:start w:val="1"/>
      <w:numFmt w:val="decimal"/>
      <w:isLgl/>
      <w:lvlText w:val="%1.%2.%3.%4.%5.%6.%7.%8"/>
      <w:lvlJc w:val="left"/>
      <w:pPr>
        <w:ind w:left="3472" w:hanging="1800"/>
      </w:pPr>
      <w:rPr>
        <w:rFonts w:hint="default"/>
      </w:rPr>
    </w:lvl>
    <w:lvl w:ilvl="8">
      <w:start w:val="1"/>
      <w:numFmt w:val="decimal"/>
      <w:isLgl/>
      <w:lvlText w:val="%1.%2.%3.%4.%5.%6.%7.%8.%9"/>
      <w:lvlJc w:val="left"/>
      <w:pPr>
        <w:ind w:left="3968" w:hanging="2160"/>
      </w:pPr>
      <w:rPr>
        <w:rFonts w:hint="default"/>
      </w:rPr>
    </w:lvl>
  </w:abstractNum>
  <w:abstractNum w:abstractNumId="17" w15:restartNumberingAfterBreak="0">
    <w:nsid w:val="2FF20199"/>
    <w:multiLevelType w:val="hybridMultilevel"/>
    <w:tmpl w:val="D4EAA820"/>
    <w:styleLink w:val="213"/>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15:restartNumberingAfterBreak="0">
    <w:nsid w:val="30F56F22"/>
    <w:multiLevelType w:val="hybridMultilevel"/>
    <w:tmpl w:val="0BC4D380"/>
    <w:lvl w:ilvl="0" w:tplc="711EE870">
      <w:start w:val="1"/>
      <w:numFmt w:val="decimal"/>
      <w:pStyle w:val="10"/>
      <w:lvlText w:val="Рисунок %1"/>
      <w:lvlJc w:val="right"/>
      <w:pPr>
        <w:tabs>
          <w:tab w:val="num" w:pos="4611"/>
        </w:tabs>
        <w:ind w:left="4441" w:hanging="851"/>
      </w:pPr>
      <w:rPr>
        <w:rFonts w:cs="Times New Roman" w:hint="default"/>
      </w:rPr>
    </w:lvl>
    <w:lvl w:ilvl="1" w:tplc="04190003">
      <w:start w:val="1"/>
      <w:numFmt w:val="lowerLetter"/>
      <w:lvlText w:val="%2."/>
      <w:lvlJc w:val="left"/>
      <w:pPr>
        <w:tabs>
          <w:tab w:val="num" w:pos="2160"/>
        </w:tabs>
        <w:ind w:left="2160" w:hanging="360"/>
      </w:pPr>
      <w:rPr>
        <w:rFonts w:cs="Times New Roman"/>
      </w:rPr>
    </w:lvl>
    <w:lvl w:ilvl="2" w:tplc="04190005">
      <w:start w:val="1"/>
      <w:numFmt w:val="lowerRoman"/>
      <w:lvlText w:val="%3."/>
      <w:lvlJc w:val="right"/>
      <w:pPr>
        <w:tabs>
          <w:tab w:val="num" w:pos="2880"/>
        </w:tabs>
        <w:ind w:left="2880" w:hanging="180"/>
      </w:pPr>
      <w:rPr>
        <w:rFonts w:cs="Times New Roman"/>
      </w:rPr>
    </w:lvl>
    <w:lvl w:ilvl="3" w:tplc="04190001">
      <w:start w:val="1"/>
      <w:numFmt w:val="decimal"/>
      <w:lvlText w:val="%4."/>
      <w:lvlJc w:val="left"/>
      <w:pPr>
        <w:tabs>
          <w:tab w:val="num" w:pos="3600"/>
        </w:tabs>
        <w:ind w:left="3600" w:hanging="360"/>
      </w:pPr>
      <w:rPr>
        <w:rFonts w:cs="Times New Roman"/>
      </w:rPr>
    </w:lvl>
    <w:lvl w:ilvl="4" w:tplc="04190003">
      <w:start w:val="1"/>
      <w:numFmt w:val="lowerLetter"/>
      <w:lvlText w:val="%5."/>
      <w:lvlJc w:val="left"/>
      <w:pPr>
        <w:tabs>
          <w:tab w:val="num" w:pos="4320"/>
        </w:tabs>
        <w:ind w:left="4320" w:hanging="360"/>
      </w:pPr>
      <w:rPr>
        <w:rFonts w:cs="Times New Roman"/>
      </w:rPr>
    </w:lvl>
    <w:lvl w:ilvl="5" w:tplc="04190005">
      <w:start w:val="1"/>
      <w:numFmt w:val="lowerRoman"/>
      <w:lvlText w:val="%6."/>
      <w:lvlJc w:val="right"/>
      <w:pPr>
        <w:tabs>
          <w:tab w:val="num" w:pos="5040"/>
        </w:tabs>
        <w:ind w:left="5040" w:hanging="180"/>
      </w:pPr>
      <w:rPr>
        <w:rFonts w:cs="Times New Roman"/>
      </w:rPr>
    </w:lvl>
    <w:lvl w:ilvl="6" w:tplc="04190001">
      <w:start w:val="1"/>
      <w:numFmt w:val="decimal"/>
      <w:lvlText w:val="%7."/>
      <w:lvlJc w:val="left"/>
      <w:pPr>
        <w:tabs>
          <w:tab w:val="num" w:pos="5760"/>
        </w:tabs>
        <w:ind w:left="5760" w:hanging="360"/>
      </w:pPr>
      <w:rPr>
        <w:rFonts w:cs="Times New Roman"/>
      </w:rPr>
    </w:lvl>
    <w:lvl w:ilvl="7" w:tplc="04190003">
      <w:start w:val="1"/>
      <w:numFmt w:val="lowerLetter"/>
      <w:lvlText w:val="%8."/>
      <w:lvlJc w:val="left"/>
      <w:pPr>
        <w:tabs>
          <w:tab w:val="num" w:pos="6480"/>
        </w:tabs>
        <w:ind w:left="6480" w:hanging="360"/>
      </w:pPr>
      <w:rPr>
        <w:rFonts w:cs="Times New Roman"/>
      </w:rPr>
    </w:lvl>
    <w:lvl w:ilvl="8" w:tplc="04190005">
      <w:start w:val="1"/>
      <w:numFmt w:val="lowerRoman"/>
      <w:lvlText w:val="%9."/>
      <w:lvlJc w:val="right"/>
      <w:pPr>
        <w:tabs>
          <w:tab w:val="num" w:pos="7200"/>
        </w:tabs>
        <w:ind w:left="7200" w:hanging="180"/>
      </w:pPr>
      <w:rPr>
        <w:rFonts w:cs="Times New Roman"/>
      </w:rPr>
    </w:lvl>
  </w:abstractNum>
  <w:abstractNum w:abstractNumId="19" w15:restartNumberingAfterBreak="0">
    <w:nsid w:val="342813D1"/>
    <w:multiLevelType w:val="multilevel"/>
    <w:tmpl w:val="FDBCE06E"/>
    <w:lvl w:ilvl="0">
      <w:start w:val="6"/>
      <w:numFmt w:val="decimal"/>
      <w:lvlText w:val="%1."/>
      <w:lvlJc w:val="left"/>
      <w:pPr>
        <w:ind w:left="450" w:hanging="450"/>
      </w:pPr>
      <w:rPr>
        <w:rFonts w:hint="default"/>
      </w:rPr>
    </w:lvl>
    <w:lvl w:ilvl="1">
      <w:start w:val="2"/>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20" w15:restartNumberingAfterBreak="0">
    <w:nsid w:val="37DF13A8"/>
    <w:multiLevelType w:val="hybridMultilevel"/>
    <w:tmpl w:val="8D183D18"/>
    <w:lvl w:ilvl="0" w:tplc="AE78D52A">
      <w:start w:val="1"/>
      <w:numFmt w:val="decimal"/>
      <w:lvlText w:val="%1"/>
      <w:lvlJc w:val="center"/>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85379F9"/>
    <w:multiLevelType w:val="hybridMultilevel"/>
    <w:tmpl w:val="558A1B7C"/>
    <w:lvl w:ilvl="0" w:tplc="B4641524">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2" w15:restartNumberingAfterBreak="0">
    <w:nsid w:val="386664AE"/>
    <w:multiLevelType w:val="multilevel"/>
    <w:tmpl w:val="00000003"/>
    <w:lvl w:ilvl="0">
      <w:start w:val="1"/>
      <w:numFmt w:val="bullet"/>
      <w:lvlText w:val=""/>
      <w:lvlJc w:val="left"/>
      <w:pPr>
        <w:tabs>
          <w:tab w:val="num" w:pos="720"/>
        </w:tabs>
      </w:pPr>
      <w:rPr>
        <w:rFonts w:ascii="Symbol" w:hAnsi="Symbol" w:cs="OpenSymbol"/>
      </w:rPr>
    </w:lvl>
    <w:lvl w:ilvl="1">
      <w:start w:val="1"/>
      <w:numFmt w:val="bullet"/>
      <w:lvlText w:val=""/>
      <w:lvlJc w:val="left"/>
      <w:pPr>
        <w:tabs>
          <w:tab w:val="num" w:pos="1080"/>
        </w:tabs>
      </w:pPr>
      <w:rPr>
        <w:rFonts w:ascii="Symbol" w:hAnsi="Symbol" w:cs="OpenSymbol"/>
      </w:rPr>
    </w:lvl>
    <w:lvl w:ilvl="2">
      <w:start w:val="1"/>
      <w:numFmt w:val="bullet"/>
      <w:lvlText w:val=""/>
      <w:lvlJc w:val="left"/>
      <w:pPr>
        <w:tabs>
          <w:tab w:val="num" w:pos="1440"/>
        </w:tabs>
      </w:pPr>
      <w:rPr>
        <w:rFonts w:ascii="Symbol" w:hAnsi="Symbol" w:cs="OpenSymbol"/>
      </w:rPr>
    </w:lvl>
    <w:lvl w:ilvl="3">
      <w:start w:val="1"/>
      <w:numFmt w:val="bullet"/>
      <w:lvlText w:val=""/>
      <w:lvlJc w:val="left"/>
      <w:pPr>
        <w:tabs>
          <w:tab w:val="num" w:pos="1800"/>
        </w:tabs>
      </w:pPr>
      <w:rPr>
        <w:rFonts w:ascii="Symbol" w:hAnsi="Symbol" w:cs="OpenSymbol"/>
      </w:rPr>
    </w:lvl>
    <w:lvl w:ilvl="4">
      <w:start w:val="1"/>
      <w:numFmt w:val="bullet"/>
      <w:lvlText w:val=""/>
      <w:lvlJc w:val="left"/>
      <w:pPr>
        <w:tabs>
          <w:tab w:val="num" w:pos="2160"/>
        </w:tabs>
      </w:pPr>
      <w:rPr>
        <w:rFonts w:ascii="Symbol" w:hAnsi="Symbol" w:cs="OpenSymbol"/>
      </w:rPr>
    </w:lvl>
    <w:lvl w:ilvl="5">
      <w:start w:val="1"/>
      <w:numFmt w:val="bullet"/>
      <w:lvlText w:val=""/>
      <w:lvlJc w:val="left"/>
      <w:pPr>
        <w:tabs>
          <w:tab w:val="num" w:pos="2520"/>
        </w:tabs>
      </w:pPr>
      <w:rPr>
        <w:rFonts w:ascii="Symbol" w:hAnsi="Symbol" w:cs="OpenSymbol"/>
      </w:rPr>
    </w:lvl>
    <w:lvl w:ilvl="6">
      <w:start w:val="1"/>
      <w:numFmt w:val="bullet"/>
      <w:lvlText w:val=""/>
      <w:lvlJc w:val="left"/>
      <w:pPr>
        <w:tabs>
          <w:tab w:val="num" w:pos="2880"/>
        </w:tabs>
      </w:pPr>
      <w:rPr>
        <w:rFonts w:ascii="Symbol" w:hAnsi="Symbol" w:cs="OpenSymbol"/>
      </w:rPr>
    </w:lvl>
    <w:lvl w:ilvl="7">
      <w:start w:val="1"/>
      <w:numFmt w:val="bullet"/>
      <w:lvlText w:val=""/>
      <w:lvlJc w:val="left"/>
      <w:pPr>
        <w:tabs>
          <w:tab w:val="num" w:pos="3240"/>
        </w:tabs>
      </w:pPr>
      <w:rPr>
        <w:rFonts w:ascii="Symbol" w:hAnsi="Symbol" w:cs="OpenSymbol"/>
      </w:rPr>
    </w:lvl>
    <w:lvl w:ilvl="8">
      <w:start w:val="1"/>
      <w:numFmt w:val="bullet"/>
      <w:lvlText w:val=""/>
      <w:lvlJc w:val="left"/>
      <w:pPr>
        <w:tabs>
          <w:tab w:val="num" w:pos="3600"/>
        </w:tabs>
      </w:pPr>
      <w:rPr>
        <w:rFonts w:ascii="Symbol" w:hAnsi="Symbol" w:cs="OpenSymbol"/>
      </w:rPr>
    </w:lvl>
  </w:abstractNum>
  <w:abstractNum w:abstractNumId="23" w15:restartNumberingAfterBreak="0">
    <w:nsid w:val="39054644"/>
    <w:multiLevelType w:val="multilevel"/>
    <w:tmpl w:val="D7A2041C"/>
    <w:styleLink w:val="11111121114"/>
    <w:lvl w:ilvl="0">
      <w:start w:val="1"/>
      <w:numFmt w:val="decimal"/>
      <w:lvlText w:val="%1."/>
      <w:lvlJc w:val="left"/>
      <w:pPr>
        <w:ind w:left="720" w:hanging="360"/>
      </w:p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15:restartNumberingAfterBreak="0">
    <w:nsid w:val="39AE07B9"/>
    <w:multiLevelType w:val="multilevel"/>
    <w:tmpl w:val="A05EDDE2"/>
    <w:lvl w:ilvl="0">
      <w:start w:val="1"/>
      <w:numFmt w:val="decimal"/>
      <w:lvlText w:val="%1"/>
      <w:lvlJc w:val="left"/>
      <w:pPr>
        <w:tabs>
          <w:tab w:val="num" w:pos="1963"/>
        </w:tabs>
        <w:ind w:left="1963" w:hanging="360"/>
      </w:pPr>
      <w:rPr>
        <w:rFonts w:cs="Times New Roman" w:hint="default"/>
        <w:b/>
        <w:bCs/>
        <w:i w:val="0"/>
        <w:iCs w:val="0"/>
      </w:rPr>
    </w:lvl>
    <w:lvl w:ilvl="1">
      <w:start w:val="1"/>
      <w:numFmt w:val="decimal"/>
      <w:lvlText w:val="2.%2"/>
      <w:lvlJc w:val="left"/>
      <w:pPr>
        <w:tabs>
          <w:tab w:val="num" w:pos="964"/>
        </w:tabs>
        <w:ind w:firstLine="397"/>
      </w:pPr>
      <w:rPr>
        <w:rFonts w:cs="Times New Roman" w:hint="default"/>
        <w:b w:val="0"/>
        <w:bCs w:val="0"/>
        <w:i w:val="0"/>
        <w:iCs w:val="0"/>
      </w:rPr>
    </w:lvl>
    <w:lvl w:ilvl="2">
      <w:start w:val="1"/>
      <w:numFmt w:val="decimal"/>
      <w:pStyle w:val="S30"/>
      <w:lvlText w:val="3.2.%3"/>
      <w:lvlJc w:val="center"/>
      <w:pPr>
        <w:tabs>
          <w:tab w:val="num" w:pos="567"/>
        </w:tabs>
        <w:ind w:firstLine="288"/>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3">
      <w:start w:val="1"/>
      <w:numFmt w:val="decimal"/>
      <w:lvlText w:val="%1.%2.%3.%4"/>
      <w:lvlJc w:val="left"/>
      <w:pPr>
        <w:tabs>
          <w:tab w:val="num" w:pos="3403"/>
        </w:tabs>
        <w:ind w:left="3403" w:hanging="720"/>
      </w:pPr>
      <w:rPr>
        <w:rFonts w:cs="Times New Roman" w:hint="default"/>
      </w:rPr>
    </w:lvl>
    <w:lvl w:ilvl="4">
      <w:start w:val="1"/>
      <w:numFmt w:val="decimal"/>
      <w:lvlText w:val="%1.%2.%3.%4.%5"/>
      <w:lvlJc w:val="left"/>
      <w:pPr>
        <w:tabs>
          <w:tab w:val="num" w:pos="4123"/>
        </w:tabs>
        <w:ind w:left="4123" w:hanging="1080"/>
      </w:pPr>
      <w:rPr>
        <w:rFonts w:cs="Times New Roman" w:hint="default"/>
      </w:rPr>
    </w:lvl>
    <w:lvl w:ilvl="5">
      <w:start w:val="1"/>
      <w:numFmt w:val="decimal"/>
      <w:lvlText w:val="%1.%2.%3.%4.%5.%6"/>
      <w:lvlJc w:val="left"/>
      <w:pPr>
        <w:tabs>
          <w:tab w:val="num" w:pos="4483"/>
        </w:tabs>
        <w:ind w:left="4483" w:hanging="1080"/>
      </w:pPr>
      <w:rPr>
        <w:rFonts w:cs="Times New Roman" w:hint="default"/>
      </w:rPr>
    </w:lvl>
    <w:lvl w:ilvl="6">
      <w:start w:val="1"/>
      <w:numFmt w:val="decimal"/>
      <w:lvlText w:val="%1.%2.%3.%4.%5.%6.%7"/>
      <w:lvlJc w:val="left"/>
      <w:pPr>
        <w:tabs>
          <w:tab w:val="num" w:pos="5203"/>
        </w:tabs>
        <w:ind w:left="5203" w:hanging="1440"/>
      </w:pPr>
      <w:rPr>
        <w:rFonts w:cs="Times New Roman" w:hint="default"/>
      </w:rPr>
    </w:lvl>
    <w:lvl w:ilvl="7">
      <w:start w:val="1"/>
      <w:numFmt w:val="decimal"/>
      <w:lvlText w:val="%1.%2.%3.%4.%5.%6.%7.%8"/>
      <w:lvlJc w:val="left"/>
      <w:pPr>
        <w:tabs>
          <w:tab w:val="num" w:pos="5563"/>
        </w:tabs>
        <w:ind w:left="5563" w:hanging="1440"/>
      </w:pPr>
      <w:rPr>
        <w:rFonts w:cs="Times New Roman" w:hint="default"/>
      </w:rPr>
    </w:lvl>
    <w:lvl w:ilvl="8">
      <w:start w:val="1"/>
      <w:numFmt w:val="decimal"/>
      <w:lvlText w:val="%1.%2.%3.%4.%5.%6.%7.%8.%9"/>
      <w:lvlJc w:val="left"/>
      <w:pPr>
        <w:tabs>
          <w:tab w:val="num" w:pos="6283"/>
        </w:tabs>
        <w:ind w:left="6283" w:hanging="1800"/>
      </w:pPr>
      <w:rPr>
        <w:rFonts w:cs="Times New Roman" w:hint="default"/>
      </w:rPr>
    </w:lvl>
  </w:abstractNum>
  <w:abstractNum w:abstractNumId="25" w15:restartNumberingAfterBreak="0">
    <w:nsid w:val="3B31793A"/>
    <w:multiLevelType w:val="hybridMultilevel"/>
    <w:tmpl w:val="26CA8670"/>
    <w:lvl w:ilvl="0" w:tplc="EE70D82C">
      <w:start w:val="1"/>
      <w:numFmt w:val="decimal"/>
      <w:lvlText w:val="%1."/>
      <w:lvlJc w:val="left"/>
      <w:pPr>
        <w:ind w:left="480" w:hanging="420"/>
      </w:pPr>
      <w:rPr>
        <w:rFonts w:hint="default"/>
        <w:color w:val="auto"/>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6" w15:restartNumberingAfterBreak="0">
    <w:nsid w:val="3D1C2EA7"/>
    <w:multiLevelType w:val="hybridMultilevel"/>
    <w:tmpl w:val="E3549766"/>
    <w:styleLink w:val="ArticleSection2"/>
    <w:lvl w:ilvl="0" w:tplc="FFFFFFFF">
      <w:start w:val="1"/>
      <w:numFmt w:val="decimal"/>
      <w:lvlText w:val="%1."/>
      <w:lvlJc w:val="left"/>
      <w:pPr>
        <w:tabs>
          <w:tab w:val="num" w:pos="1069"/>
        </w:tabs>
        <w:ind w:left="1069"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27" w15:restartNumberingAfterBreak="0">
    <w:nsid w:val="3E0048DF"/>
    <w:multiLevelType w:val="multilevel"/>
    <w:tmpl w:val="04190025"/>
    <w:lvl w:ilvl="0">
      <w:start w:val="1"/>
      <w:numFmt w:val="decimal"/>
      <w:pStyle w:val="11"/>
      <w:lvlText w:val="%1"/>
      <w:lvlJc w:val="left"/>
      <w:pPr>
        <w:ind w:left="432" w:hanging="432"/>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8" w15:restartNumberingAfterBreak="0">
    <w:nsid w:val="3FBC61C7"/>
    <w:multiLevelType w:val="multilevel"/>
    <w:tmpl w:val="90E0610C"/>
    <w:lvl w:ilvl="0">
      <w:start w:val="1"/>
      <w:numFmt w:val="decimal"/>
      <w:lvlText w:val="%1"/>
      <w:lvlJc w:val="left"/>
      <w:pPr>
        <w:ind w:left="645" w:hanging="645"/>
      </w:pPr>
      <w:rPr>
        <w:rFonts w:hint="default"/>
      </w:rPr>
    </w:lvl>
    <w:lvl w:ilvl="1">
      <w:start w:val="1"/>
      <w:numFmt w:val="decimal"/>
      <w:lvlText w:val="%1.%2"/>
      <w:lvlJc w:val="left"/>
      <w:pPr>
        <w:ind w:left="1141" w:hanging="645"/>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29" w15:restartNumberingAfterBreak="0">
    <w:nsid w:val="41064E67"/>
    <w:multiLevelType w:val="multilevel"/>
    <w:tmpl w:val="88FC99E2"/>
    <w:lvl w:ilvl="0">
      <w:start w:val="1"/>
      <w:numFmt w:val="decimal"/>
      <w:lvlText w:val="%1."/>
      <w:lvlJc w:val="left"/>
      <w:pPr>
        <w:ind w:left="928" w:hanging="360"/>
      </w:pPr>
      <w:rPr>
        <w:color w:val="auto"/>
      </w:rPr>
    </w:lvl>
    <w:lvl w:ilvl="1">
      <w:start w:val="1"/>
      <w:numFmt w:val="decimal"/>
      <w:isLgl/>
      <w:lvlText w:val="%1.%2"/>
      <w:lvlJc w:val="left"/>
      <w:pPr>
        <w:ind w:left="1000" w:hanging="432"/>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30" w15:restartNumberingAfterBreak="0">
    <w:nsid w:val="41186DF9"/>
    <w:multiLevelType w:val="multilevel"/>
    <w:tmpl w:val="E4B6A500"/>
    <w:lvl w:ilvl="0">
      <w:start w:val="1"/>
      <w:numFmt w:val="decimal"/>
      <w:lvlText w:val="%1."/>
      <w:lvlJc w:val="left"/>
      <w:pPr>
        <w:ind w:left="720" w:hanging="360"/>
      </w:pPr>
      <w:rPr>
        <w:rFonts w:hint="default"/>
        <w:b w:val="0"/>
        <w:color w:val="auto"/>
      </w:rPr>
    </w:lvl>
    <w:lvl w:ilvl="1">
      <w:start w:val="1"/>
      <w:numFmt w:val="decimal"/>
      <w:pStyle w:val="12"/>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1" w15:restartNumberingAfterBreak="0">
    <w:nsid w:val="41CC7886"/>
    <w:multiLevelType w:val="hybridMultilevel"/>
    <w:tmpl w:val="D400BB88"/>
    <w:lvl w:ilvl="0" w:tplc="C10699DC">
      <w:start w:val="1"/>
      <w:numFmt w:val="decimal"/>
      <w:pStyle w:val="S"/>
      <w:lvlText w:val="%1."/>
      <w:lvlJc w:val="left"/>
      <w:pPr>
        <w:tabs>
          <w:tab w:val="num" w:pos="1134"/>
        </w:tabs>
        <w:ind w:firstLine="794"/>
      </w:pPr>
      <w:rPr>
        <w:rFonts w:cs="Times New Roman" w:hint="default"/>
      </w:rPr>
    </w:lvl>
    <w:lvl w:ilvl="1" w:tplc="0F8E2B28">
      <w:start w:val="1"/>
      <w:numFmt w:val="lowerLetter"/>
      <w:lvlText w:val="%2."/>
      <w:lvlJc w:val="left"/>
      <w:pPr>
        <w:tabs>
          <w:tab w:val="num" w:pos="1440"/>
        </w:tabs>
        <w:ind w:left="1440" w:hanging="360"/>
      </w:pPr>
      <w:rPr>
        <w:rFonts w:cs="Times New Roman"/>
      </w:rPr>
    </w:lvl>
    <w:lvl w:ilvl="2" w:tplc="E2C65FA0">
      <w:start w:val="1"/>
      <w:numFmt w:val="lowerRoman"/>
      <w:lvlText w:val="%3."/>
      <w:lvlJc w:val="right"/>
      <w:pPr>
        <w:tabs>
          <w:tab w:val="num" w:pos="2160"/>
        </w:tabs>
        <w:ind w:left="2160" w:hanging="180"/>
      </w:pPr>
      <w:rPr>
        <w:rFonts w:cs="Times New Roman"/>
      </w:rPr>
    </w:lvl>
    <w:lvl w:ilvl="3" w:tplc="F7C4ACFE">
      <w:start w:val="1"/>
      <w:numFmt w:val="decimal"/>
      <w:lvlText w:val="%4."/>
      <w:lvlJc w:val="left"/>
      <w:pPr>
        <w:tabs>
          <w:tab w:val="num" w:pos="2880"/>
        </w:tabs>
        <w:ind w:left="2880" w:hanging="360"/>
      </w:pPr>
      <w:rPr>
        <w:rFonts w:cs="Times New Roman"/>
      </w:rPr>
    </w:lvl>
    <w:lvl w:ilvl="4" w:tplc="2B8AB630">
      <w:start w:val="1"/>
      <w:numFmt w:val="lowerLetter"/>
      <w:lvlText w:val="%5."/>
      <w:lvlJc w:val="left"/>
      <w:pPr>
        <w:tabs>
          <w:tab w:val="num" w:pos="3600"/>
        </w:tabs>
        <w:ind w:left="3600" w:hanging="360"/>
      </w:pPr>
      <w:rPr>
        <w:rFonts w:cs="Times New Roman"/>
      </w:rPr>
    </w:lvl>
    <w:lvl w:ilvl="5" w:tplc="EC9CC422">
      <w:start w:val="1"/>
      <w:numFmt w:val="lowerRoman"/>
      <w:lvlText w:val="%6."/>
      <w:lvlJc w:val="right"/>
      <w:pPr>
        <w:tabs>
          <w:tab w:val="num" w:pos="4320"/>
        </w:tabs>
        <w:ind w:left="4320" w:hanging="180"/>
      </w:pPr>
      <w:rPr>
        <w:rFonts w:cs="Times New Roman"/>
      </w:rPr>
    </w:lvl>
    <w:lvl w:ilvl="6" w:tplc="E2D80510">
      <w:start w:val="1"/>
      <w:numFmt w:val="decimal"/>
      <w:lvlText w:val="%7."/>
      <w:lvlJc w:val="left"/>
      <w:pPr>
        <w:tabs>
          <w:tab w:val="num" w:pos="5040"/>
        </w:tabs>
        <w:ind w:left="5040" w:hanging="360"/>
      </w:pPr>
      <w:rPr>
        <w:rFonts w:cs="Times New Roman"/>
      </w:rPr>
    </w:lvl>
    <w:lvl w:ilvl="7" w:tplc="86C24FCA">
      <w:start w:val="1"/>
      <w:numFmt w:val="lowerLetter"/>
      <w:lvlText w:val="%8."/>
      <w:lvlJc w:val="left"/>
      <w:pPr>
        <w:tabs>
          <w:tab w:val="num" w:pos="5760"/>
        </w:tabs>
        <w:ind w:left="5760" w:hanging="360"/>
      </w:pPr>
      <w:rPr>
        <w:rFonts w:cs="Times New Roman"/>
      </w:rPr>
    </w:lvl>
    <w:lvl w:ilvl="8" w:tplc="55E0E5EC">
      <w:start w:val="1"/>
      <w:numFmt w:val="lowerRoman"/>
      <w:lvlText w:val="%9."/>
      <w:lvlJc w:val="right"/>
      <w:pPr>
        <w:tabs>
          <w:tab w:val="num" w:pos="6480"/>
        </w:tabs>
        <w:ind w:left="6480" w:hanging="180"/>
      </w:pPr>
      <w:rPr>
        <w:rFonts w:cs="Times New Roman"/>
      </w:rPr>
    </w:lvl>
  </w:abstractNum>
  <w:abstractNum w:abstractNumId="32" w15:restartNumberingAfterBreak="0">
    <w:nsid w:val="41E9532F"/>
    <w:multiLevelType w:val="hybridMultilevel"/>
    <w:tmpl w:val="111A67F2"/>
    <w:styleLink w:val="1ai1"/>
    <w:lvl w:ilvl="0" w:tplc="04190001">
      <w:start w:val="1"/>
      <w:numFmt w:val="bullet"/>
      <w:lvlText w:val=""/>
      <w:lvlJc w:val="left"/>
      <w:pPr>
        <w:tabs>
          <w:tab w:val="num" w:pos="1490"/>
        </w:tabs>
        <w:ind w:left="1490" w:hanging="360"/>
      </w:pPr>
      <w:rPr>
        <w:rFonts w:ascii="Symbol" w:hAnsi="Symbol" w:hint="default"/>
      </w:rPr>
    </w:lvl>
    <w:lvl w:ilvl="1" w:tplc="04190003">
      <w:start w:val="1"/>
      <w:numFmt w:val="bullet"/>
      <w:lvlText w:val="o"/>
      <w:lvlJc w:val="left"/>
      <w:pPr>
        <w:tabs>
          <w:tab w:val="num" w:pos="2210"/>
        </w:tabs>
        <w:ind w:left="2210" w:hanging="360"/>
      </w:pPr>
      <w:rPr>
        <w:rFonts w:ascii="Courier New" w:hAnsi="Courier New" w:hint="default"/>
      </w:rPr>
    </w:lvl>
    <w:lvl w:ilvl="2" w:tplc="04190005">
      <w:start w:val="1"/>
      <w:numFmt w:val="bullet"/>
      <w:lvlText w:val=""/>
      <w:lvlJc w:val="left"/>
      <w:pPr>
        <w:tabs>
          <w:tab w:val="num" w:pos="2930"/>
        </w:tabs>
        <w:ind w:left="2930" w:hanging="360"/>
      </w:pPr>
      <w:rPr>
        <w:rFonts w:ascii="Wingdings" w:hAnsi="Wingdings" w:hint="default"/>
      </w:rPr>
    </w:lvl>
    <w:lvl w:ilvl="3" w:tplc="04190001">
      <w:start w:val="1"/>
      <w:numFmt w:val="bullet"/>
      <w:lvlText w:val=""/>
      <w:lvlJc w:val="left"/>
      <w:pPr>
        <w:tabs>
          <w:tab w:val="num" w:pos="3650"/>
        </w:tabs>
        <w:ind w:left="3650" w:hanging="360"/>
      </w:pPr>
      <w:rPr>
        <w:rFonts w:ascii="Symbol" w:hAnsi="Symbol" w:hint="default"/>
      </w:rPr>
    </w:lvl>
    <w:lvl w:ilvl="4" w:tplc="04190003">
      <w:start w:val="1"/>
      <w:numFmt w:val="bullet"/>
      <w:lvlText w:val="o"/>
      <w:lvlJc w:val="left"/>
      <w:pPr>
        <w:tabs>
          <w:tab w:val="num" w:pos="4370"/>
        </w:tabs>
        <w:ind w:left="4370" w:hanging="360"/>
      </w:pPr>
      <w:rPr>
        <w:rFonts w:ascii="Courier New" w:hAnsi="Courier New" w:hint="default"/>
      </w:rPr>
    </w:lvl>
    <w:lvl w:ilvl="5" w:tplc="04190005">
      <w:start w:val="1"/>
      <w:numFmt w:val="bullet"/>
      <w:lvlText w:val=""/>
      <w:lvlJc w:val="left"/>
      <w:pPr>
        <w:tabs>
          <w:tab w:val="num" w:pos="5090"/>
        </w:tabs>
        <w:ind w:left="5090" w:hanging="360"/>
      </w:pPr>
      <w:rPr>
        <w:rFonts w:ascii="Wingdings" w:hAnsi="Wingdings" w:hint="default"/>
      </w:rPr>
    </w:lvl>
    <w:lvl w:ilvl="6" w:tplc="04190001">
      <w:start w:val="1"/>
      <w:numFmt w:val="bullet"/>
      <w:lvlText w:val=""/>
      <w:lvlJc w:val="left"/>
      <w:pPr>
        <w:tabs>
          <w:tab w:val="num" w:pos="5810"/>
        </w:tabs>
        <w:ind w:left="5810" w:hanging="360"/>
      </w:pPr>
      <w:rPr>
        <w:rFonts w:ascii="Symbol" w:hAnsi="Symbol" w:hint="default"/>
      </w:rPr>
    </w:lvl>
    <w:lvl w:ilvl="7" w:tplc="04190003">
      <w:start w:val="1"/>
      <w:numFmt w:val="bullet"/>
      <w:lvlText w:val="o"/>
      <w:lvlJc w:val="left"/>
      <w:pPr>
        <w:tabs>
          <w:tab w:val="num" w:pos="6530"/>
        </w:tabs>
        <w:ind w:left="6530" w:hanging="360"/>
      </w:pPr>
      <w:rPr>
        <w:rFonts w:ascii="Courier New" w:hAnsi="Courier New" w:hint="default"/>
      </w:rPr>
    </w:lvl>
    <w:lvl w:ilvl="8" w:tplc="04190005">
      <w:start w:val="1"/>
      <w:numFmt w:val="bullet"/>
      <w:lvlText w:val=""/>
      <w:lvlJc w:val="left"/>
      <w:pPr>
        <w:tabs>
          <w:tab w:val="num" w:pos="7250"/>
        </w:tabs>
        <w:ind w:left="7250" w:hanging="360"/>
      </w:pPr>
      <w:rPr>
        <w:rFonts w:ascii="Wingdings" w:hAnsi="Wingdings" w:hint="default"/>
      </w:rPr>
    </w:lvl>
  </w:abstractNum>
  <w:abstractNum w:abstractNumId="33" w15:restartNumberingAfterBreak="0">
    <w:nsid w:val="463C1DC0"/>
    <w:multiLevelType w:val="singleLevel"/>
    <w:tmpl w:val="99C6BAF8"/>
    <w:lvl w:ilvl="0">
      <w:start w:val="1"/>
      <w:numFmt w:val="bullet"/>
      <w:lvlText w:val="–"/>
      <w:lvlJc w:val="left"/>
      <w:pPr>
        <w:tabs>
          <w:tab w:val="num" w:pos="928"/>
        </w:tabs>
        <w:ind w:left="928" w:hanging="360"/>
      </w:pPr>
      <w:rPr>
        <w:rFonts w:ascii="Times New Roman" w:hAnsi="Times New Roman" w:hint="default"/>
        <w:color w:val="auto"/>
      </w:rPr>
    </w:lvl>
  </w:abstractNum>
  <w:abstractNum w:abstractNumId="34" w15:restartNumberingAfterBreak="0">
    <w:nsid w:val="47827975"/>
    <w:multiLevelType w:val="hybridMultilevel"/>
    <w:tmpl w:val="AFD05C58"/>
    <w:styleLink w:val="21"/>
    <w:lvl w:ilvl="0" w:tplc="796A626E">
      <w:start w:val="1"/>
      <w:numFmt w:val="decimal"/>
      <w:lvlText w:val="%1)"/>
      <w:lvlJc w:val="left"/>
      <w:pPr>
        <w:ind w:left="1080" w:hanging="360"/>
      </w:pPr>
    </w:lvl>
    <w:lvl w:ilvl="1" w:tplc="A5D452B6" w:tentative="1">
      <w:start w:val="1"/>
      <w:numFmt w:val="lowerLetter"/>
      <w:lvlText w:val="%2."/>
      <w:lvlJc w:val="left"/>
      <w:pPr>
        <w:ind w:left="1800" w:hanging="360"/>
      </w:pPr>
    </w:lvl>
    <w:lvl w:ilvl="2" w:tplc="75AE35B0" w:tentative="1">
      <w:start w:val="1"/>
      <w:numFmt w:val="lowerRoman"/>
      <w:lvlText w:val="%3."/>
      <w:lvlJc w:val="right"/>
      <w:pPr>
        <w:ind w:left="2520" w:hanging="180"/>
      </w:pPr>
    </w:lvl>
    <w:lvl w:ilvl="3" w:tplc="FF6088C0" w:tentative="1">
      <w:start w:val="1"/>
      <w:numFmt w:val="decimal"/>
      <w:lvlText w:val="%4."/>
      <w:lvlJc w:val="left"/>
      <w:pPr>
        <w:ind w:left="3240" w:hanging="360"/>
      </w:pPr>
    </w:lvl>
    <w:lvl w:ilvl="4" w:tplc="B614C8F2" w:tentative="1">
      <w:start w:val="1"/>
      <w:numFmt w:val="lowerLetter"/>
      <w:lvlText w:val="%5."/>
      <w:lvlJc w:val="left"/>
      <w:pPr>
        <w:ind w:left="3960" w:hanging="360"/>
      </w:pPr>
    </w:lvl>
    <w:lvl w:ilvl="5" w:tplc="648A5F80" w:tentative="1">
      <w:start w:val="1"/>
      <w:numFmt w:val="lowerRoman"/>
      <w:lvlText w:val="%6."/>
      <w:lvlJc w:val="right"/>
      <w:pPr>
        <w:ind w:left="4680" w:hanging="180"/>
      </w:pPr>
    </w:lvl>
    <w:lvl w:ilvl="6" w:tplc="17E2BFB0" w:tentative="1">
      <w:start w:val="1"/>
      <w:numFmt w:val="decimal"/>
      <w:lvlText w:val="%7."/>
      <w:lvlJc w:val="left"/>
      <w:pPr>
        <w:ind w:left="5400" w:hanging="360"/>
      </w:pPr>
    </w:lvl>
    <w:lvl w:ilvl="7" w:tplc="77B6EBBA" w:tentative="1">
      <w:start w:val="1"/>
      <w:numFmt w:val="lowerLetter"/>
      <w:lvlText w:val="%8."/>
      <w:lvlJc w:val="left"/>
      <w:pPr>
        <w:ind w:left="6120" w:hanging="360"/>
      </w:pPr>
    </w:lvl>
    <w:lvl w:ilvl="8" w:tplc="DF929A24" w:tentative="1">
      <w:start w:val="1"/>
      <w:numFmt w:val="lowerRoman"/>
      <w:lvlText w:val="%9."/>
      <w:lvlJc w:val="right"/>
      <w:pPr>
        <w:ind w:left="6840" w:hanging="180"/>
      </w:pPr>
    </w:lvl>
  </w:abstractNum>
  <w:abstractNum w:abstractNumId="35" w15:restartNumberingAfterBreak="0">
    <w:nsid w:val="49580585"/>
    <w:multiLevelType w:val="multilevel"/>
    <w:tmpl w:val="CC08CFC0"/>
    <w:lvl w:ilvl="0">
      <w:start w:val="3"/>
      <w:numFmt w:val="decimal"/>
      <w:lvlText w:val="%1."/>
      <w:lvlJc w:val="left"/>
      <w:pPr>
        <w:ind w:left="1080" w:hanging="360"/>
      </w:pPr>
      <w:rPr>
        <w:rFonts w:hint="default"/>
        <w:color w:val="auto"/>
      </w:rPr>
    </w:lvl>
    <w:lvl w:ilvl="1">
      <w:start w:val="10"/>
      <w:numFmt w:val="decimal"/>
      <w:isLgl/>
      <w:lvlText w:val="%1.%2"/>
      <w:lvlJc w:val="left"/>
      <w:pPr>
        <w:ind w:left="1456" w:hanging="60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208" w:hanging="1080"/>
      </w:pPr>
      <w:rPr>
        <w:rFonts w:hint="default"/>
      </w:rPr>
    </w:lvl>
    <w:lvl w:ilvl="4">
      <w:start w:val="1"/>
      <w:numFmt w:val="decimal"/>
      <w:isLgl/>
      <w:lvlText w:val="%1.%2.%3.%4.%5"/>
      <w:lvlJc w:val="left"/>
      <w:pPr>
        <w:ind w:left="2344" w:hanging="1080"/>
      </w:pPr>
      <w:rPr>
        <w:rFonts w:hint="default"/>
      </w:rPr>
    </w:lvl>
    <w:lvl w:ilvl="5">
      <w:start w:val="1"/>
      <w:numFmt w:val="decimal"/>
      <w:isLgl/>
      <w:lvlText w:val="%1.%2.%3.%4.%5.%6"/>
      <w:lvlJc w:val="left"/>
      <w:pPr>
        <w:ind w:left="2840" w:hanging="1440"/>
      </w:pPr>
      <w:rPr>
        <w:rFonts w:hint="default"/>
      </w:rPr>
    </w:lvl>
    <w:lvl w:ilvl="6">
      <w:start w:val="1"/>
      <w:numFmt w:val="decimal"/>
      <w:isLgl/>
      <w:lvlText w:val="%1.%2.%3.%4.%5.%6.%7"/>
      <w:lvlJc w:val="left"/>
      <w:pPr>
        <w:ind w:left="2976" w:hanging="1440"/>
      </w:pPr>
      <w:rPr>
        <w:rFonts w:hint="default"/>
      </w:rPr>
    </w:lvl>
    <w:lvl w:ilvl="7">
      <w:start w:val="1"/>
      <w:numFmt w:val="decimal"/>
      <w:isLgl/>
      <w:lvlText w:val="%1.%2.%3.%4.%5.%6.%7.%8"/>
      <w:lvlJc w:val="left"/>
      <w:pPr>
        <w:ind w:left="3472" w:hanging="1800"/>
      </w:pPr>
      <w:rPr>
        <w:rFonts w:hint="default"/>
      </w:rPr>
    </w:lvl>
    <w:lvl w:ilvl="8">
      <w:start w:val="1"/>
      <w:numFmt w:val="decimal"/>
      <w:isLgl/>
      <w:lvlText w:val="%1.%2.%3.%4.%5.%6.%7.%8.%9"/>
      <w:lvlJc w:val="left"/>
      <w:pPr>
        <w:ind w:left="3968" w:hanging="2160"/>
      </w:pPr>
      <w:rPr>
        <w:rFonts w:hint="default"/>
      </w:rPr>
    </w:lvl>
  </w:abstractNum>
  <w:abstractNum w:abstractNumId="36" w15:restartNumberingAfterBreak="0">
    <w:nsid w:val="49643F15"/>
    <w:multiLevelType w:val="hybridMultilevel"/>
    <w:tmpl w:val="51220E92"/>
    <w:styleLink w:val="1ai"/>
    <w:lvl w:ilvl="0" w:tplc="796A626E">
      <w:start w:val="1"/>
      <w:numFmt w:val="decimal"/>
      <w:lvlText w:val="%1."/>
      <w:lvlJc w:val="left"/>
      <w:pPr>
        <w:tabs>
          <w:tab w:val="num" w:pos="2448"/>
        </w:tabs>
        <w:ind w:left="2448" w:hanging="1368"/>
      </w:pPr>
      <w:rPr>
        <w:rFonts w:cs="Times New Roman" w:hint="default"/>
      </w:rPr>
    </w:lvl>
    <w:lvl w:ilvl="1" w:tplc="A5D452B6">
      <w:start w:val="1"/>
      <w:numFmt w:val="lowerLetter"/>
      <w:lvlText w:val="%2."/>
      <w:lvlJc w:val="left"/>
      <w:pPr>
        <w:tabs>
          <w:tab w:val="num" w:pos="2160"/>
        </w:tabs>
        <w:ind w:left="2160" w:hanging="360"/>
      </w:pPr>
      <w:rPr>
        <w:rFonts w:cs="Times New Roman"/>
      </w:rPr>
    </w:lvl>
    <w:lvl w:ilvl="2" w:tplc="75AE35B0">
      <w:start w:val="1"/>
      <w:numFmt w:val="lowerRoman"/>
      <w:lvlText w:val="%3."/>
      <w:lvlJc w:val="right"/>
      <w:pPr>
        <w:tabs>
          <w:tab w:val="num" w:pos="2880"/>
        </w:tabs>
        <w:ind w:left="2880" w:hanging="180"/>
      </w:pPr>
      <w:rPr>
        <w:rFonts w:cs="Times New Roman"/>
      </w:rPr>
    </w:lvl>
    <w:lvl w:ilvl="3" w:tplc="FF6088C0">
      <w:start w:val="1"/>
      <w:numFmt w:val="decimal"/>
      <w:lvlText w:val="%4."/>
      <w:lvlJc w:val="left"/>
      <w:pPr>
        <w:tabs>
          <w:tab w:val="num" w:pos="3600"/>
        </w:tabs>
        <w:ind w:left="3600" w:hanging="360"/>
      </w:pPr>
      <w:rPr>
        <w:rFonts w:cs="Times New Roman"/>
      </w:rPr>
    </w:lvl>
    <w:lvl w:ilvl="4" w:tplc="B614C8F2">
      <w:start w:val="1"/>
      <w:numFmt w:val="lowerLetter"/>
      <w:lvlText w:val="%5."/>
      <w:lvlJc w:val="left"/>
      <w:pPr>
        <w:tabs>
          <w:tab w:val="num" w:pos="4320"/>
        </w:tabs>
        <w:ind w:left="4320" w:hanging="360"/>
      </w:pPr>
      <w:rPr>
        <w:rFonts w:cs="Times New Roman"/>
      </w:rPr>
    </w:lvl>
    <w:lvl w:ilvl="5" w:tplc="648A5F80">
      <w:start w:val="1"/>
      <w:numFmt w:val="lowerRoman"/>
      <w:lvlText w:val="%6."/>
      <w:lvlJc w:val="right"/>
      <w:pPr>
        <w:tabs>
          <w:tab w:val="num" w:pos="5040"/>
        </w:tabs>
        <w:ind w:left="5040" w:hanging="180"/>
      </w:pPr>
      <w:rPr>
        <w:rFonts w:cs="Times New Roman"/>
      </w:rPr>
    </w:lvl>
    <w:lvl w:ilvl="6" w:tplc="17E2BFB0">
      <w:start w:val="1"/>
      <w:numFmt w:val="decimal"/>
      <w:lvlText w:val="%7."/>
      <w:lvlJc w:val="left"/>
      <w:pPr>
        <w:tabs>
          <w:tab w:val="num" w:pos="5760"/>
        </w:tabs>
        <w:ind w:left="5760" w:hanging="360"/>
      </w:pPr>
      <w:rPr>
        <w:rFonts w:cs="Times New Roman"/>
      </w:rPr>
    </w:lvl>
    <w:lvl w:ilvl="7" w:tplc="77B6EBBA">
      <w:start w:val="1"/>
      <w:numFmt w:val="lowerLetter"/>
      <w:lvlText w:val="%8."/>
      <w:lvlJc w:val="left"/>
      <w:pPr>
        <w:tabs>
          <w:tab w:val="num" w:pos="6480"/>
        </w:tabs>
        <w:ind w:left="6480" w:hanging="360"/>
      </w:pPr>
      <w:rPr>
        <w:rFonts w:cs="Times New Roman"/>
      </w:rPr>
    </w:lvl>
    <w:lvl w:ilvl="8" w:tplc="DF929A24">
      <w:start w:val="1"/>
      <w:numFmt w:val="lowerRoman"/>
      <w:lvlText w:val="%9."/>
      <w:lvlJc w:val="right"/>
      <w:pPr>
        <w:tabs>
          <w:tab w:val="num" w:pos="7200"/>
        </w:tabs>
        <w:ind w:left="7200" w:hanging="180"/>
      </w:pPr>
      <w:rPr>
        <w:rFonts w:cs="Times New Roman"/>
      </w:rPr>
    </w:lvl>
  </w:abstractNum>
  <w:abstractNum w:abstractNumId="37" w15:restartNumberingAfterBreak="0">
    <w:nsid w:val="4A2F353E"/>
    <w:multiLevelType w:val="hybridMultilevel"/>
    <w:tmpl w:val="C1D0C1FA"/>
    <w:lvl w:ilvl="0" w:tplc="0419000F">
      <w:start w:val="1"/>
      <w:numFmt w:val="decimal"/>
      <w:pStyle w:val="S0"/>
      <w:lvlText w:val="Рисунок. %1"/>
      <w:lvlJc w:val="left"/>
      <w:pPr>
        <w:tabs>
          <w:tab w:val="num" w:pos="2149"/>
        </w:tabs>
        <w:ind w:left="2149" w:hanging="360"/>
      </w:pPr>
      <w:rPr>
        <w:rFonts w:cs="Times New Roman" w:hint="default"/>
      </w:rPr>
    </w:lvl>
    <w:lvl w:ilvl="1" w:tplc="04190019">
      <w:start w:val="1"/>
      <w:numFmt w:val="lowerLetter"/>
      <w:lvlText w:val="%2."/>
      <w:lvlJc w:val="left"/>
      <w:pPr>
        <w:tabs>
          <w:tab w:val="num" w:pos="2149"/>
        </w:tabs>
        <w:ind w:left="2149" w:hanging="360"/>
      </w:pPr>
      <w:rPr>
        <w:rFonts w:cs="Times New Roman"/>
      </w:rPr>
    </w:lvl>
    <w:lvl w:ilvl="2" w:tplc="0419001B">
      <w:start w:val="1"/>
      <w:numFmt w:val="lowerRoman"/>
      <w:lvlText w:val="%3."/>
      <w:lvlJc w:val="right"/>
      <w:pPr>
        <w:tabs>
          <w:tab w:val="num" w:pos="2869"/>
        </w:tabs>
        <w:ind w:left="2869" w:hanging="180"/>
      </w:pPr>
      <w:rPr>
        <w:rFonts w:cs="Times New Roman"/>
      </w:rPr>
    </w:lvl>
    <w:lvl w:ilvl="3" w:tplc="0419000F">
      <w:start w:val="1"/>
      <w:numFmt w:val="decimal"/>
      <w:lvlText w:val="%4."/>
      <w:lvlJc w:val="left"/>
      <w:pPr>
        <w:tabs>
          <w:tab w:val="num" w:pos="3589"/>
        </w:tabs>
        <w:ind w:left="3589" w:hanging="360"/>
      </w:pPr>
      <w:rPr>
        <w:rFonts w:cs="Times New Roman"/>
      </w:rPr>
    </w:lvl>
    <w:lvl w:ilvl="4" w:tplc="04190019">
      <w:start w:val="1"/>
      <w:numFmt w:val="lowerLetter"/>
      <w:lvlText w:val="%5."/>
      <w:lvlJc w:val="left"/>
      <w:pPr>
        <w:tabs>
          <w:tab w:val="num" w:pos="4309"/>
        </w:tabs>
        <w:ind w:left="4309" w:hanging="360"/>
      </w:pPr>
      <w:rPr>
        <w:rFonts w:cs="Times New Roman"/>
      </w:rPr>
    </w:lvl>
    <w:lvl w:ilvl="5" w:tplc="0419001B">
      <w:start w:val="1"/>
      <w:numFmt w:val="lowerRoman"/>
      <w:lvlText w:val="%6."/>
      <w:lvlJc w:val="right"/>
      <w:pPr>
        <w:tabs>
          <w:tab w:val="num" w:pos="5029"/>
        </w:tabs>
        <w:ind w:left="5029" w:hanging="180"/>
      </w:pPr>
      <w:rPr>
        <w:rFonts w:cs="Times New Roman"/>
      </w:rPr>
    </w:lvl>
    <w:lvl w:ilvl="6" w:tplc="0419000F">
      <w:start w:val="1"/>
      <w:numFmt w:val="decimal"/>
      <w:lvlText w:val="%7."/>
      <w:lvlJc w:val="left"/>
      <w:pPr>
        <w:tabs>
          <w:tab w:val="num" w:pos="5749"/>
        </w:tabs>
        <w:ind w:left="5749" w:hanging="360"/>
      </w:pPr>
      <w:rPr>
        <w:rFonts w:cs="Times New Roman"/>
      </w:rPr>
    </w:lvl>
    <w:lvl w:ilvl="7" w:tplc="04190019">
      <w:start w:val="1"/>
      <w:numFmt w:val="lowerLetter"/>
      <w:lvlText w:val="%8."/>
      <w:lvlJc w:val="left"/>
      <w:pPr>
        <w:tabs>
          <w:tab w:val="num" w:pos="6469"/>
        </w:tabs>
        <w:ind w:left="6469" w:hanging="360"/>
      </w:pPr>
      <w:rPr>
        <w:rFonts w:cs="Times New Roman"/>
      </w:rPr>
    </w:lvl>
    <w:lvl w:ilvl="8" w:tplc="0419001B">
      <w:start w:val="1"/>
      <w:numFmt w:val="lowerRoman"/>
      <w:lvlText w:val="%9."/>
      <w:lvlJc w:val="right"/>
      <w:pPr>
        <w:tabs>
          <w:tab w:val="num" w:pos="7189"/>
        </w:tabs>
        <w:ind w:left="7189" w:hanging="180"/>
      </w:pPr>
      <w:rPr>
        <w:rFonts w:cs="Times New Roman"/>
      </w:rPr>
    </w:lvl>
  </w:abstractNum>
  <w:abstractNum w:abstractNumId="38" w15:restartNumberingAfterBreak="0">
    <w:nsid w:val="4B0F4E79"/>
    <w:multiLevelType w:val="hybridMultilevel"/>
    <w:tmpl w:val="6E3A3A1E"/>
    <w:lvl w:ilvl="0" w:tplc="0419000F">
      <w:start w:val="1"/>
      <w:numFmt w:val="bullet"/>
      <w:lvlText w:val=""/>
      <w:lvlJc w:val="left"/>
      <w:pPr>
        <w:ind w:left="2149" w:hanging="360"/>
      </w:pPr>
      <w:rPr>
        <w:rFonts w:ascii="Symbol" w:hAnsi="Symbol" w:hint="default"/>
        <w:color w:val="auto"/>
      </w:rPr>
    </w:lvl>
    <w:lvl w:ilvl="1" w:tplc="04190019" w:tentative="1">
      <w:start w:val="1"/>
      <w:numFmt w:val="bullet"/>
      <w:lvlText w:val="o"/>
      <w:lvlJc w:val="left"/>
      <w:pPr>
        <w:ind w:left="2869" w:hanging="360"/>
      </w:pPr>
      <w:rPr>
        <w:rFonts w:ascii="Courier New" w:hAnsi="Courier New" w:cs="Courier New" w:hint="default"/>
      </w:rPr>
    </w:lvl>
    <w:lvl w:ilvl="2" w:tplc="0419001B" w:tentative="1">
      <w:start w:val="1"/>
      <w:numFmt w:val="bullet"/>
      <w:lvlText w:val=""/>
      <w:lvlJc w:val="left"/>
      <w:pPr>
        <w:ind w:left="3589" w:hanging="360"/>
      </w:pPr>
      <w:rPr>
        <w:rFonts w:ascii="Wingdings" w:hAnsi="Wingdings" w:hint="default"/>
      </w:rPr>
    </w:lvl>
    <w:lvl w:ilvl="3" w:tplc="0419000F" w:tentative="1">
      <w:start w:val="1"/>
      <w:numFmt w:val="bullet"/>
      <w:lvlText w:val=""/>
      <w:lvlJc w:val="left"/>
      <w:pPr>
        <w:ind w:left="4309" w:hanging="360"/>
      </w:pPr>
      <w:rPr>
        <w:rFonts w:ascii="Symbol" w:hAnsi="Symbol" w:hint="default"/>
      </w:rPr>
    </w:lvl>
    <w:lvl w:ilvl="4" w:tplc="04190019" w:tentative="1">
      <w:start w:val="1"/>
      <w:numFmt w:val="bullet"/>
      <w:lvlText w:val="o"/>
      <w:lvlJc w:val="left"/>
      <w:pPr>
        <w:ind w:left="5029" w:hanging="360"/>
      </w:pPr>
      <w:rPr>
        <w:rFonts w:ascii="Courier New" w:hAnsi="Courier New" w:cs="Courier New" w:hint="default"/>
      </w:rPr>
    </w:lvl>
    <w:lvl w:ilvl="5" w:tplc="0419001B" w:tentative="1">
      <w:start w:val="1"/>
      <w:numFmt w:val="bullet"/>
      <w:lvlText w:val=""/>
      <w:lvlJc w:val="left"/>
      <w:pPr>
        <w:ind w:left="5749" w:hanging="360"/>
      </w:pPr>
      <w:rPr>
        <w:rFonts w:ascii="Wingdings" w:hAnsi="Wingdings" w:hint="default"/>
      </w:rPr>
    </w:lvl>
    <w:lvl w:ilvl="6" w:tplc="0419000F" w:tentative="1">
      <w:start w:val="1"/>
      <w:numFmt w:val="bullet"/>
      <w:lvlText w:val=""/>
      <w:lvlJc w:val="left"/>
      <w:pPr>
        <w:ind w:left="6469" w:hanging="360"/>
      </w:pPr>
      <w:rPr>
        <w:rFonts w:ascii="Symbol" w:hAnsi="Symbol" w:hint="default"/>
      </w:rPr>
    </w:lvl>
    <w:lvl w:ilvl="7" w:tplc="04190019" w:tentative="1">
      <w:start w:val="1"/>
      <w:numFmt w:val="bullet"/>
      <w:lvlText w:val="o"/>
      <w:lvlJc w:val="left"/>
      <w:pPr>
        <w:ind w:left="7189" w:hanging="360"/>
      </w:pPr>
      <w:rPr>
        <w:rFonts w:ascii="Courier New" w:hAnsi="Courier New" w:cs="Courier New" w:hint="default"/>
      </w:rPr>
    </w:lvl>
    <w:lvl w:ilvl="8" w:tplc="0419001B" w:tentative="1">
      <w:start w:val="1"/>
      <w:numFmt w:val="bullet"/>
      <w:lvlText w:val=""/>
      <w:lvlJc w:val="left"/>
      <w:pPr>
        <w:ind w:left="7909" w:hanging="360"/>
      </w:pPr>
      <w:rPr>
        <w:rFonts w:ascii="Wingdings" w:hAnsi="Wingdings" w:hint="default"/>
      </w:rPr>
    </w:lvl>
  </w:abstractNum>
  <w:abstractNum w:abstractNumId="39" w15:restartNumberingAfterBreak="0">
    <w:nsid w:val="4BA254BE"/>
    <w:multiLevelType w:val="hybridMultilevel"/>
    <w:tmpl w:val="ECC6EF58"/>
    <w:styleLink w:val="1111111"/>
    <w:lvl w:ilvl="0" w:tplc="04190001">
      <w:start w:val="3"/>
      <w:numFmt w:val="decimal"/>
      <w:lvlText w:val="%1."/>
      <w:lvlJc w:val="left"/>
      <w:pPr>
        <w:tabs>
          <w:tab w:val="num" w:pos="720"/>
        </w:tabs>
        <w:ind w:left="720" w:hanging="360"/>
      </w:pPr>
      <w:rPr>
        <w:rFonts w:cs="Times New Roman" w:hint="default"/>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40" w15:restartNumberingAfterBreak="0">
    <w:nsid w:val="4BD163B7"/>
    <w:multiLevelType w:val="multilevel"/>
    <w:tmpl w:val="A2BC9C8C"/>
    <w:styleLink w:val="111111"/>
    <w:lvl w:ilvl="0">
      <w:start w:val="1"/>
      <w:numFmt w:val="decimal"/>
      <w:pStyle w:val="a"/>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1"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2" w15:restartNumberingAfterBreak="0">
    <w:nsid w:val="4C1F0648"/>
    <w:multiLevelType w:val="multilevel"/>
    <w:tmpl w:val="00000003"/>
    <w:lvl w:ilvl="0">
      <w:start w:val="1"/>
      <w:numFmt w:val="bullet"/>
      <w:lvlText w:val=""/>
      <w:lvlJc w:val="left"/>
      <w:pPr>
        <w:tabs>
          <w:tab w:val="num" w:pos="720"/>
        </w:tabs>
      </w:pPr>
      <w:rPr>
        <w:rFonts w:ascii="Symbol" w:hAnsi="Symbol" w:cs="OpenSymbol"/>
      </w:rPr>
    </w:lvl>
    <w:lvl w:ilvl="1">
      <w:start w:val="1"/>
      <w:numFmt w:val="bullet"/>
      <w:lvlText w:val=""/>
      <w:lvlJc w:val="left"/>
      <w:pPr>
        <w:tabs>
          <w:tab w:val="num" w:pos="1080"/>
        </w:tabs>
      </w:pPr>
      <w:rPr>
        <w:rFonts w:ascii="Symbol" w:hAnsi="Symbol" w:cs="OpenSymbol"/>
      </w:rPr>
    </w:lvl>
    <w:lvl w:ilvl="2">
      <w:start w:val="1"/>
      <w:numFmt w:val="bullet"/>
      <w:lvlText w:val=""/>
      <w:lvlJc w:val="left"/>
      <w:pPr>
        <w:tabs>
          <w:tab w:val="num" w:pos="1440"/>
        </w:tabs>
      </w:pPr>
      <w:rPr>
        <w:rFonts w:ascii="Symbol" w:hAnsi="Symbol" w:cs="OpenSymbol"/>
      </w:rPr>
    </w:lvl>
    <w:lvl w:ilvl="3">
      <w:start w:val="1"/>
      <w:numFmt w:val="bullet"/>
      <w:lvlText w:val=""/>
      <w:lvlJc w:val="left"/>
      <w:pPr>
        <w:tabs>
          <w:tab w:val="num" w:pos="1800"/>
        </w:tabs>
      </w:pPr>
      <w:rPr>
        <w:rFonts w:ascii="Symbol" w:hAnsi="Symbol" w:cs="OpenSymbol"/>
      </w:rPr>
    </w:lvl>
    <w:lvl w:ilvl="4">
      <w:start w:val="1"/>
      <w:numFmt w:val="bullet"/>
      <w:lvlText w:val=""/>
      <w:lvlJc w:val="left"/>
      <w:pPr>
        <w:tabs>
          <w:tab w:val="num" w:pos="2160"/>
        </w:tabs>
      </w:pPr>
      <w:rPr>
        <w:rFonts w:ascii="Symbol" w:hAnsi="Symbol" w:cs="OpenSymbol"/>
      </w:rPr>
    </w:lvl>
    <w:lvl w:ilvl="5">
      <w:start w:val="1"/>
      <w:numFmt w:val="bullet"/>
      <w:lvlText w:val=""/>
      <w:lvlJc w:val="left"/>
      <w:pPr>
        <w:tabs>
          <w:tab w:val="num" w:pos="2520"/>
        </w:tabs>
      </w:pPr>
      <w:rPr>
        <w:rFonts w:ascii="Symbol" w:hAnsi="Symbol" w:cs="OpenSymbol"/>
      </w:rPr>
    </w:lvl>
    <w:lvl w:ilvl="6">
      <w:start w:val="1"/>
      <w:numFmt w:val="bullet"/>
      <w:lvlText w:val=""/>
      <w:lvlJc w:val="left"/>
      <w:pPr>
        <w:tabs>
          <w:tab w:val="num" w:pos="2880"/>
        </w:tabs>
      </w:pPr>
      <w:rPr>
        <w:rFonts w:ascii="Symbol" w:hAnsi="Symbol" w:cs="OpenSymbol"/>
      </w:rPr>
    </w:lvl>
    <w:lvl w:ilvl="7">
      <w:start w:val="1"/>
      <w:numFmt w:val="bullet"/>
      <w:lvlText w:val=""/>
      <w:lvlJc w:val="left"/>
      <w:pPr>
        <w:tabs>
          <w:tab w:val="num" w:pos="3240"/>
        </w:tabs>
      </w:pPr>
      <w:rPr>
        <w:rFonts w:ascii="Symbol" w:hAnsi="Symbol" w:cs="OpenSymbol"/>
      </w:rPr>
    </w:lvl>
    <w:lvl w:ilvl="8">
      <w:start w:val="1"/>
      <w:numFmt w:val="bullet"/>
      <w:lvlText w:val=""/>
      <w:lvlJc w:val="left"/>
      <w:pPr>
        <w:tabs>
          <w:tab w:val="num" w:pos="3600"/>
        </w:tabs>
      </w:pPr>
      <w:rPr>
        <w:rFonts w:ascii="Symbol" w:hAnsi="Symbol" w:cs="OpenSymbol"/>
      </w:rPr>
    </w:lvl>
  </w:abstractNum>
  <w:abstractNum w:abstractNumId="43" w15:restartNumberingAfterBreak="0">
    <w:nsid w:val="54603AFB"/>
    <w:multiLevelType w:val="hybridMultilevel"/>
    <w:tmpl w:val="94C8682E"/>
    <w:lvl w:ilvl="0" w:tplc="422CE578">
      <w:start w:val="1"/>
      <w:numFmt w:val="decimal"/>
      <w:lvlText w:val="%1."/>
      <w:lvlJc w:val="left"/>
      <w:pPr>
        <w:ind w:left="1080" w:hanging="360"/>
      </w:pPr>
      <w:rPr>
        <w:rFonts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15:restartNumberingAfterBreak="0">
    <w:nsid w:val="576166CB"/>
    <w:multiLevelType w:val="multilevel"/>
    <w:tmpl w:val="2098D1A2"/>
    <w:lvl w:ilvl="0">
      <w:start w:val="1"/>
      <w:numFmt w:val="decimal"/>
      <w:lvlText w:val="%1"/>
      <w:lvlJc w:val="left"/>
      <w:pPr>
        <w:ind w:left="645" w:hanging="645"/>
      </w:pPr>
      <w:rPr>
        <w:rFonts w:hint="default"/>
      </w:rPr>
    </w:lvl>
    <w:lvl w:ilvl="1">
      <w:start w:val="1"/>
      <w:numFmt w:val="decimal"/>
      <w:lvlText w:val="%1.%2"/>
      <w:lvlJc w:val="left"/>
      <w:pPr>
        <w:ind w:left="1141" w:hanging="645"/>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45" w15:restartNumberingAfterBreak="0">
    <w:nsid w:val="59E60585"/>
    <w:multiLevelType w:val="hybridMultilevel"/>
    <w:tmpl w:val="E78C7934"/>
    <w:lvl w:ilvl="0" w:tplc="573CF806">
      <w:start w:val="1"/>
      <w:numFmt w:val="bullet"/>
      <w:lvlText w:val=""/>
      <w:lvlJc w:val="left"/>
      <w:pPr>
        <w:tabs>
          <w:tab w:val="num" w:pos="3346"/>
        </w:tabs>
        <w:ind w:left="3346" w:hanging="360"/>
      </w:pPr>
      <w:rPr>
        <w:rFonts w:ascii="Symbol" w:hAnsi="Symbol" w:hint="default"/>
        <w:color w:val="auto"/>
      </w:rPr>
    </w:lvl>
    <w:lvl w:ilvl="1" w:tplc="AA8A0AFA">
      <w:start w:val="1"/>
      <w:numFmt w:val="bullet"/>
      <w:pStyle w:val="13"/>
      <w:lvlText w:val=""/>
      <w:lvlJc w:val="left"/>
      <w:pPr>
        <w:tabs>
          <w:tab w:val="num" w:pos="2149"/>
        </w:tabs>
        <w:ind w:left="2149" w:hanging="360"/>
      </w:pPr>
      <w:rPr>
        <w:rFonts w:ascii="Symbol" w:hAnsi="Symbol" w:hint="default"/>
        <w:color w:val="auto"/>
      </w:rPr>
    </w:lvl>
    <w:lvl w:ilvl="2" w:tplc="7B7E3252">
      <w:start w:val="1"/>
      <w:numFmt w:val="bullet"/>
      <w:lvlText w:val=""/>
      <w:lvlJc w:val="left"/>
      <w:pPr>
        <w:tabs>
          <w:tab w:val="num" w:pos="2869"/>
        </w:tabs>
        <w:ind w:left="2869" w:hanging="360"/>
      </w:pPr>
      <w:rPr>
        <w:rFonts w:ascii="Wingdings" w:hAnsi="Wingdings" w:hint="default"/>
      </w:rPr>
    </w:lvl>
    <w:lvl w:ilvl="3" w:tplc="D19605A4">
      <w:start w:val="1"/>
      <w:numFmt w:val="bullet"/>
      <w:lvlText w:val=""/>
      <w:lvlJc w:val="left"/>
      <w:pPr>
        <w:tabs>
          <w:tab w:val="num" w:pos="3589"/>
        </w:tabs>
        <w:ind w:left="3589" w:hanging="360"/>
      </w:pPr>
      <w:rPr>
        <w:rFonts w:ascii="Symbol" w:hAnsi="Symbol" w:hint="default"/>
      </w:rPr>
    </w:lvl>
    <w:lvl w:ilvl="4" w:tplc="B6AEC1A0">
      <w:start w:val="1"/>
      <w:numFmt w:val="bullet"/>
      <w:lvlText w:val="o"/>
      <w:lvlJc w:val="left"/>
      <w:pPr>
        <w:tabs>
          <w:tab w:val="num" w:pos="4309"/>
        </w:tabs>
        <w:ind w:left="4309" w:hanging="360"/>
      </w:pPr>
      <w:rPr>
        <w:rFonts w:ascii="Courier New" w:hAnsi="Courier New" w:hint="default"/>
      </w:rPr>
    </w:lvl>
    <w:lvl w:ilvl="5" w:tplc="AC466D92">
      <w:start w:val="1"/>
      <w:numFmt w:val="bullet"/>
      <w:lvlText w:val=""/>
      <w:lvlJc w:val="left"/>
      <w:pPr>
        <w:tabs>
          <w:tab w:val="num" w:pos="5029"/>
        </w:tabs>
        <w:ind w:left="5029" w:hanging="360"/>
      </w:pPr>
      <w:rPr>
        <w:rFonts w:ascii="Wingdings" w:hAnsi="Wingdings" w:hint="default"/>
      </w:rPr>
    </w:lvl>
    <w:lvl w:ilvl="6" w:tplc="EA4C25DA">
      <w:start w:val="1"/>
      <w:numFmt w:val="bullet"/>
      <w:lvlText w:val=""/>
      <w:lvlJc w:val="left"/>
      <w:pPr>
        <w:tabs>
          <w:tab w:val="num" w:pos="5749"/>
        </w:tabs>
        <w:ind w:left="5749" w:hanging="360"/>
      </w:pPr>
      <w:rPr>
        <w:rFonts w:ascii="Symbol" w:hAnsi="Symbol" w:hint="default"/>
      </w:rPr>
    </w:lvl>
    <w:lvl w:ilvl="7" w:tplc="9AE01DAA">
      <w:start w:val="1"/>
      <w:numFmt w:val="bullet"/>
      <w:lvlText w:val="o"/>
      <w:lvlJc w:val="left"/>
      <w:pPr>
        <w:tabs>
          <w:tab w:val="num" w:pos="6469"/>
        </w:tabs>
        <w:ind w:left="6469" w:hanging="360"/>
      </w:pPr>
      <w:rPr>
        <w:rFonts w:ascii="Courier New" w:hAnsi="Courier New" w:hint="default"/>
      </w:rPr>
    </w:lvl>
    <w:lvl w:ilvl="8" w:tplc="54ACC952">
      <w:start w:val="1"/>
      <w:numFmt w:val="bullet"/>
      <w:lvlText w:val=""/>
      <w:lvlJc w:val="left"/>
      <w:pPr>
        <w:tabs>
          <w:tab w:val="num" w:pos="7189"/>
        </w:tabs>
        <w:ind w:left="7189" w:hanging="360"/>
      </w:pPr>
      <w:rPr>
        <w:rFonts w:ascii="Wingdings" w:hAnsi="Wingdings" w:hint="default"/>
      </w:rPr>
    </w:lvl>
  </w:abstractNum>
  <w:abstractNum w:abstractNumId="46" w15:restartNumberingAfterBreak="0">
    <w:nsid w:val="59E6268F"/>
    <w:multiLevelType w:val="hybridMultilevel"/>
    <w:tmpl w:val="A7840496"/>
    <w:lvl w:ilvl="0" w:tplc="28FE25E2">
      <w:start w:val="1"/>
      <w:numFmt w:val="bullet"/>
      <w:pStyle w:val="a0"/>
      <w:lvlText w:val=""/>
      <w:lvlJc w:val="left"/>
      <w:pPr>
        <w:tabs>
          <w:tab w:val="num" w:pos="786"/>
        </w:tabs>
        <w:ind w:left="786" w:hanging="360"/>
      </w:pPr>
      <w:rPr>
        <w:rFonts w:ascii="Symbol" w:hAnsi="Symbol" w:hint="default"/>
        <w:sz w:val="20"/>
        <w:szCs w:val="20"/>
      </w:rPr>
    </w:lvl>
    <w:lvl w:ilvl="1" w:tplc="04190019">
      <w:start w:val="1"/>
      <w:numFmt w:val="bullet"/>
      <w:lvlText w:val=""/>
      <w:lvlJc w:val="left"/>
      <w:pPr>
        <w:tabs>
          <w:tab w:val="num" w:pos="1080"/>
        </w:tabs>
        <w:ind w:left="1080" w:hanging="360"/>
      </w:pPr>
      <w:rPr>
        <w:rFonts w:ascii="Symbol" w:hAnsi="Symbol" w:hint="default"/>
        <w:sz w:val="20"/>
        <w:szCs w:val="20"/>
      </w:rPr>
    </w:lvl>
    <w:lvl w:ilvl="2" w:tplc="0419001B">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5AB520C3"/>
    <w:multiLevelType w:val="multilevel"/>
    <w:tmpl w:val="94620080"/>
    <w:styleLink w:val="1ai12"/>
    <w:lvl w:ilvl="0">
      <w:numFmt w:val="bullet"/>
      <w:pStyle w:val="a1"/>
      <w:lvlText w:val=""/>
      <w:lvlJc w:val="left"/>
      <w:pPr>
        <w:tabs>
          <w:tab w:val="num" w:pos="720"/>
        </w:tabs>
        <w:ind w:left="720" w:hanging="360"/>
      </w:pPr>
      <w:rPr>
        <w:rFonts w:ascii="Symbol" w:eastAsia="Times New Roman"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FA5144B"/>
    <w:multiLevelType w:val="hybridMultilevel"/>
    <w:tmpl w:val="76D2B488"/>
    <w:styleLink w:val="23"/>
    <w:lvl w:ilvl="0" w:tplc="E9D8A896">
      <w:start w:val="1"/>
      <w:numFmt w:val="bullet"/>
      <w:lvlText w:val="−"/>
      <w:lvlJc w:val="left"/>
      <w:pPr>
        <w:ind w:left="720" w:hanging="360"/>
      </w:pPr>
      <w:rPr>
        <w:rFonts w:ascii="Courier New" w:hAnsi="Courier New" w:cs="Courier New" w:hint="default"/>
      </w:rPr>
    </w:lvl>
    <w:lvl w:ilvl="1" w:tplc="104CB62C" w:tentative="1">
      <w:start w:val="1"/>
      <w:numFmt w:val="bullet"/>
      <w:lvlText w:val="o"/>
      <w:lvlJc w:val="left"/>
      <w:pPr>
        <w:ind w:left="1440" w:hanging="360"/>
      </w:pPr>
      <w:rPr>
        <w:rFonts w:ascii="Courier New" w:hAnsi="Courier New" w:cs="Courier New" w:hint="default"/>
      </w:rPr>
    </w:lvl>
    <w:lvl w:ilvl="2" w:tplc="41F4C2DE" w:tentative="1">
      <w:start w:val="1"/>
      <w:numFmt w:val="bullet"/>
      <w:lvlText w:val=""/>
      <w:lvlJc w:val="left"/>
      <w:pPr>
        <w:ind w:left="2160" w:hanging="360"/>
      </w:pPr>
      <w:rPr>
        <w:rFonts w:ascii="Wingdings" w:hAnsi="Wingdings" w:hint="default"/>
      </w:rPr>
    </w:lvl>
    <w:lvl w:ilvl="3" w:tplc="45F2C020" w:tentative="1">
      <w:start w:val="1"/>
      <w:numFmt w:val="bullet"/>
      <w:lvlText w:val=""/>
      <w:lvlJc w:val="left"/>
      <w:pPr>
        <w:ind w:left="2880" w:hanging="360"/>
      </w:pPr>
      <w:rPr>
        <w:rFonts w:ascii="Symbol" w:hAnsi="Symbol" w:hint="default"/>
      </w:rPr>
    </w:lvl>
    <w:lvl w:ilvl="4" w:tplc="06AE808E" w:tentative="1">
      <w:start w:val="1"/>
      <w:numFmt w:val="bullet"/>
      <w:lvlText w:val="o"/>
      <w:lvlJc w:val="left"/>
      <w:pPr>
        <w:ind w:left="3600" w:hanging="360"/>
      </w:pPr>
      <w:rPr>
        <w:rFonts w:ascii="Courier New" w:hAnsi="Courier New" w:cs="Courier New" w:hint="default"/>
      </w:rPr>
    </w:lvl>
    <w:lvl w:ilvl="5" w:tplc="5F2206A4" w:tentative="1">
      <w:start w:val="1"/>
      <w:numFmt w:val="bullet"/>
      <w:lvlText w:val=""/>
      <w:lvlJc w:val="left"/>
      <w:pPr>
        <w:ind w:left="4320" w:hanging="360"/>
      </w:pPr>
      <w:rPr>
        <w:rFonts w:ascii="Wingdings" w:hAnsi="Wingdings" w:hint="default"/>
      </w:rPr>
    </w:lvl>
    <w:lvl w:ilvl="6" w:tplc="10C0E686" w:tentative="1">
      <w:start w:val="1"/>
      <w:numFmt w:val="bullet"/>
      <w:lvlText w:val=""/>
      <w:lvlJc w:val="left"/>
      <w:pPr>
        <w:ind w:left="5040" w:hanging="360"/>
      </w:pPr>
      <w:rPr>
        <w:rFonts w:ascii="Symbol" w:hAnsi="Symbol" w:hint="default"/>
      </w:rPr>
    </w:lvl>
    <w:lvl w:ilvl="7" w:tplc="3C0AABAE" w:tentative="1">
      <w:start w:val="1"/>
      <w:numFmt w:val="bullet"/>
      <w:lvlText w:val="o"/>
      <w:lvlJc w:val="left"/>
      <w:pPr>
        <w:ind w:left="5760" w:hanging="360"/>
      </w:pPr>
      <w:rPr>
        <w:rFonts w:ascii="Courier New" w:hAnsi="Courier New" w:cs="Courier New" w:hint="default"/>
      </w:rPr>
    </w:lvl>
    <w:lvl w:ilvl="8" w:tplc="AE7E9416" w:tentative="1">
      <w:start w:val="1"/>
      <w:numFmt w:val="bullet"/>
      <w:lvlText w:val=""/>
      <w:lvlJc w:val="left"/>
      <w:pPr>
        <w:ind w:left="6480" w:hanging="360"/>
      </w:pPr>
      <w:rPr>
        <w:rFonts w:ascii="Wingdings" w:hAnsi="Wingdings" w:hint="default"/>
      </w:rPr>
    </w:lvl>
  </w:abstractNum>
  <w:abstractNum w:abstractNumId="49" w15:restartNumberingAfterBreak="0">
    <w:nsid w:val="6646532C"/>
    <w:multiLevelType w:val="hybridMultilevel"/>
    <w:tmpl w:val="0FDE09B2"/>
    <w:lvl w:ilvl="0" w:tplc="1F3EDC4E">
      <w:start w:val="1"/>
      <w:numFmt w:val="decimal"/>
      <w:pStyle w:val="S31"/>
      <w:lvlText w:val="%1."/>
      <w:lvlJc w:val="left"/>
      <w:pPr>
        <w:tabs>
          <w:tab w:val="num" w:pos="964"/>
        </w:tabs>
        <w:ind w:firstLine="624"/>
      </w:pPr>
      <w:rPr>
        <w:rFonts w:cs="Times New Roman"/>
        <w:color w:val="auto"/>
      </w:rPr>
    </w:lvl>
    <w:lvl w:ilvl="1" w:tplc="04190019">
      <w:start w:val="1"/>
      <w:numFmt w:val="decimal"/>
      <w:lvlText w:val="%2)"/>
      <w:lvlJc w:val="left"/>
      <w:pPr>
        <w:tabs>
          <w:tab w:val="num" w:pos="1440"/>
        </w:tabs>
        <w:ind w:left="1440" w:hanging="360"/>
      </w:pPr>
      <w:rPr>
        <w:rFonts w:cs="Times New Roman" w:hint="default"/>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0" w15:restartNumberingAfterBreak="0">
    <w:nsid w:val="687E68D4"/>
    <w:multiLevelType w:val="multilevel"/>
    <w:tmpl w:val="E9563626"/>
    <w:styleLink w:val="130"/>
    <w:lvl w:ilvl="0">
      <w:start w:val="1"/>
      <w:numFmt w:val="decimal"/>
      <w:pStyle w:val="a2"/>
      <w:lvlText w:val="%1."/>
      <w:lvlJc w:val="left"/>
      <w:pPr>
        <w:tabs>
          <w:tab w:val="num" w:pos="540"/>
        </w:tabs>
        <w:ind w:left="54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51" w15:restartNumberingAfterBreak="0">
    <w:nsid w:val="6FD6443B"/>
    <w:multiLevelType w:val="multilevel"/>
    <w:tmpl w:val="CD98D494"/>
    <w:lvl w:ilvl="0">
      <w:start w:val="4"/>
      <w:numFmt w:val="decimal"/>
      <w:lvlText w:val="%1."/>
      <w:lvlJc w:val="left"/>
      <w:pPr>
        <w:ind w:left="928" w:hanging="360"/>
      </w:pPr>
      <w:rPr>
        <w:rFonts w:hint="default"/>
        <w:color w:val="auto"/>
      </w:rPr>
    </w:lvl>
    <w:lvl w:ilvl="1">
      <w:start w:val="1"/>
      <w:numFmt w:val="decimal"/>
      <w:isLgl/>
      <w:lvlText w:val="%1.%2"/>
      <w:lvlJc w:val="left"/>
      <w:pPr>
        <w:ind w:left="1000" w:hanging="432"/>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52" w15:restartNumberingAfterBreak="0">
    <w:nsid w:val="726A14F1"/>
    <w:multiLevelType w:val="hybridMultilevel"/>
    <w:tmpl w:val="8D183D18"/>
    <w:lvl w:ilvl="0" w:tplc="AE78D52A">
      <w:start w:val="1"/>
      <w:numFmt w:val="decimal"/>
      <w:lvlText w:val="%1"/>
      <w:lvlJc w:val="center"/>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6C541EE"/>
    <w:multiLevelType w:val="hybridMultilevel"/>
    <w:tmpl w:val="DF64C174"/>
    <w:lvl w:ilvl="0" w:tplc="C3AE7B6A">
      <w:start w:val="1"/>
      <w:numFmt w:val="decimal"/>
      <w:pStyle w:val="14"/>
      <w:lvlText w:val="Таблица %1"/>
      <w:lvlJc w:val="right"/>
      <w:pPr>
        <w:tabs>
          <w:tab w:val="num" w:pos="4116"/>
        </w:tabs>
        <w:ind w:left="3949" w:firstLine="5860"/>
      </w:pPr>
      <w:rPr>
        <w:rFonts w:cs="Times New Roman" w:hint="default"/>
      </w:rPr>
    </w:lvl>
    <w:lvl w:ilvl="1" w:tplc="088E6B18">
      <w:start w:val="1"/>
      <w:numFmt w:val="lowerLetter"/>
      <w:lvlText w:val="%2."/>
      <w:lvlJc w:val="left"/>
      <w:pPr>
        <w:tabs>
          <w:tab w:val="num" w:pos="1440"/>
        </w:tabs>
        <w:ind w:left="1440" w:hanging="360"/>
      </w:pPr>
      <w:rPr>
        <w:rFonts w:cs="Times New Roman"/>
      </w:rPr>
    </w:lvl>
    <w:lvl w:ilvl="2" w:tplc="E0FE1F0A">
      <w:start w:val="1"/>
      <w:numFmt w:val="lowerRoman"/>
      <w:lvlText w:val="%3."/>
      <w:lvlJc w:val="right"/>
      <w:pPr>
        <w:tabs>
          <w:tab w:val="num" w:pos="2160"/>
        </w:tabs>
        <w:ind w:left="2160" w:hanging="180"/>
      </w:pPr>
      <w:rPr>
        <w:rFonts w:cs="Times New Roman"/>
      </w:rPr>
    </w:lvl>
    <w:lvl w:ilvl="3" w:tplc="329605DE">
      <w:start w:val="1"/>
      <w:numFmt w:val="decimal"/>
      <w:lvlText w:val="%4."/>
      <w:lvlJc w:val="left"/>
      <w:pPr>
        <w:tabs>
          <w:tab w:val="num" w:pos="2880"/>
        </w:tabs>
        <w:ind w:left="2880" w:hanging="360"/>
      </w:pPr>
      <w:rPr>
        <w:rFonts w:cs="Times New Roman"/>
      </w:rPr>
    </w:lvl>
    <w:lvl w:ilvl="4" w:tplc="69FA2028">
      <w:start w:val="1"/>
      <w:numFmt w:val="lowerLetter"/>
      <w:lvlText w:val="%5."/>
      <w:lvlJc w:val="left"/>
      <w:pPr>
        <w:tabs>
          <w:tab w:val="num" w:pos="3600"/>
        </w:tabs>
        <w:ind w:left="3600" w:hanging="360"/>
      </w:pPr>
      <w:rPr>
        <w:rFonts w:cs="Times New Roman"/>
      </w:rPr>
    </w:lvl>
    <w:lvl w:ilvl="5" w:tplc="F938A03E">
      <w:start w:val="1"/>
      <w:numFmt w:val="lowerRoman"/>
      <w:lvlText w:val="%6."/>
      <w:lvlJc w:val="right"/>
      <w:pPr>
        <w:tabs>
          <w:tab w:val="num" w:pos="4320"/>
        </w:tabs>
        <w:ind w:left="4320" w:hanging="180"/>
      </w:pPr>
      <w:rPr>
        <w:rFonts w:cs="Times New Roman"/>
      </w:rPr>
    </w:lvl>
    <w:lvl w:ilvl="6" w:tplc="0B9A77CC">
      <w:start w:val="1"/>
      <w:numFmt w:val="decimal"/>
      <w:lvlText w:val="%7."/>
      <w:lvlJc w:val="left"/>
      <w:pPr>
        <w:tabs>
          <w:tab w:val="num" w:pos="5040"/>
        </w:tabs>
        <w:ind w:left="5040" w:hanging="360"/>
      </w:pPr>
      <w:rPr>
        <w:rFonts w:cs="Times New Roman"/>
      </w:rPr>
    </w:lvl>
    <w:lvl w:ilvl="7" w:tplc="507C0C84">
      <w:start w:val="1"/>
      <w:numFmt w:val="lowerLetter"/>
      <w:lvlText w:val="%8."/>
      <w:lvlJc w:val="left"/>
      <w:pPr>
        <w:tabs>
          <w:tab w:val="num" w:pos="5760"/>
        </w:tabs>
        <w:ind w:left="5760" w:hanging="360"/>
      </w:pPr>
      <w:rPr>
        <w:rFonts w:cs="Times New Roman"/>
      </w:rPr>
    </w:lvl>
    <w:lvl w:ilvl="8" w:tplc="A198DF20">
      <w:start w:val="1"/>
      <w:numFmt w:val="lowerRoman"/>
      <w:lvlText w:val="%9."/>
      <w:lvlJc w:val="right"/>
      <w:pPr>
        <w:tabs>
          <w:tab w:val="num" w:pos="6480"/>
        </w:tabs>
        <w:ind w:left="6480" w:hanging="180"/>
      </w:pPr>
      <w:rPr>
        <w:rFonts w:cs="Times New Roman"/>
      </w:rPr>
    </w:lvl>
  </w:abstractNum>
  <w:abstractNum w:abstractNumId="54" w15:restartNumberingAfterBreak="0">
    <w:nsid w:val="77776D78"/>
    <w:multiLevelType w:val="multilevel"/>
    <w:tmpl w:val="CD98D494"/>
    <w:lvl w:ilvl="0">
      <w:start w:val="4"/>
      <w:numFmt w:val="decimal"/>
      <w:lvlText w:val="%1."/>
      <w:lvlJc w:val="left"/>
      <w:pPr>
        <w:ind w:left="928" w:hanging="360"/>
      </w:pPr>
      <w:rPr>
        <w:rFonts w:hint="default"/>
        <w:color w:val="auto"/>
      </w:rPr>
    </w:lvl>
    <w:lvl w:ilvl="1">
      <w:start w:val="1"/>
      <w:numFmt w:val="decimal"/>
      <w:isLgl/>
      <w:lvlText w:val="%1.%2"/>
      <w:lvlJc w:val="left"/>
      <w:pPr>
        <w:ind w:left="1000" w:hanging="432"/>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55" w15:restartNumberingAfterBreak="0">
    <w:nsid w:val="78797FC8"/>
    <w:multiLevelType w:val="hybridMultilevel"/>
    <w:tmpl w:val="4AD2ABC2"/>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78CF6919"/>
    <w:multiLevelType w:val="multilevel"/>
    <w:tmpl w:val="DDDA75AA"/>
    <w:styleLink w:val="50"/>
    <w:lvl w:ilvl="0">
      <w:start w:val="1"/>
      <w:numFmt w:val="decimal"/>
      <w:lvlText w:val="%1."/>
      <w:lvlJc w:val="left"/>
      <w:pPr>
        <w:ind w:left="720" w:hanging="360"/>
      </w:pPr>
      <w:rPr>
        <w:rFonts w:hint="default"/>
      </w:rPr>
    </w:lvl>
    <w:lvl w:ilvl="1">
      <w:start w:val="2"/>
      <w:numFmt w:val="decimal"/>
      <w:isLgl/>
      <w:lvlText w:val="%1.%2"/>
      <w:lvlJc w:val="left"/>
      <w:pPr>
        <w:ind w:left="659" w:hanging="375"/>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7" w15:restartNumberingAfterBreak="0">
    <w:nsid w:val="7BA37165"/>
    <w:multiLevelType w:val="hybridMultilevel"/>
    <w:tmpl w:val="FB00D7D0"/>
    <w:styleLink w:val="1111114"/>
    <w:lvl w:ilvl="0" w:tplc="53A2DA38">
      <w:start w:val="1"/>
      <w:numFmt w:val="decimal"/>
      <w:lvlText w:val="%1."/>
      <w:lvlJc w:val="left"/>
      <w:pPr>
        <w:ind w:left="864" w:hanging="504"/>
      </w:pPr>
      <w:rPr>
        <w:rFonts w:hint="default"/>
      </w:rPr>
    </w:lvl>
    <w:lvl w:ilvl="1" w:tplc="4E7A2E80" w:tentative="1">
      <w:start w:val="1"/>
      <w:numFmt w:val="lowerLetter"/>
      <w:lvlText w:val="%2."/>
      <w:lvlJc w:val="left"/>
      <w:pPr>
        <w:ind w:left="1440" w:hanging="360"/>
      </w:pPr>
    </w:lvl>
    <w:lvl w:ilvl="2" w:tplc="66F67B26" w:tentative="1">
      <w:start w:val="1"/>
      <w:numFmt w:val="lowerRoman"/>
      <w:lvlText w:val="%3."/>
      <w:lvlJc w:val="right"/>
      <w:pPr>
        <w:ind w:left="2160" w:hanging="180"/>
      </w:pPr>
    </w:lvl>
    <w:lvl w:ilvl="3" w:tplc="FDDECB08" w:tentative="1">
      <w:start w:val="1"/>
      <w:numFmt w:val="decimal"/>
      <w:lvlText w:val="%4."/>
      <w:lvlJc w:val="left"/>
      <w:pPr>
        <w:ind w:left="2880" w:hanging="360"/>
      </w:pPr>
    </w:lvl>
    <w:lvl w:ilvl="4" w:tplc="AFF4C4E6" w:tentative="1">
      <w:start w:val="1"/>
      <w:numFmt w:val="lowerLetter"/>
      <w:lvlText w:val="%5."/>
      <w:lvlJc w:val="left"/>
      <w:pPr>
        <w:ind w:left="3600" w:hanging="360"/>
      </w:pPr>
    </w:lvl>
    <w:lvl w:ilvl="5" w:tplc="3A7AB5DA" w:tentative="1">
      <w:start w:val="1"/>
      <w:numFmt w:val="lowerRoman"/>
      <w:lvlText w:val="%6."/>
      <w:lvlJc w:val="right"/>
      <w:pPr>
        <w:ind w:left="4320" w:hanging="180"/>
      </w:pPr>
    </w:lvl>
    <w:lvl w:ilvl="6" w:tplc="232E12A2" w:tentative="1">
      <w:start w:val="1"/>
      <w:numFmt w:val="decimal"/>
      <w:lvlText w:val="%7."/>
      <w:lvlJc w:val="left"/>
      <w:pPr>
        <w:ind w:left="5040" w:hanging="360"/>
      </w:pPr>
    </w:lvl>
    <w:lvl w:ilvl="7" w:tplc="4CC2116A" w:tentative="1">
      <w:start w:val="1"/>
      <w:numFmt w:val="lowerLetter"/>
      <w:lvlText w:val="%8."/>
      <w:lvlJc w:val="left"/>
      <w:pPr>
        <w:ind w:left="5760" w:hanging="360"/>
      </w:pPr>
    </w:lvl>
    <w:lvl w:ilvl="8" w:tplc="4C362B18" w:tentative="1">
      <w:start w:val="1"/>
      <w:numFmt w:val="lowerRoman"/>
      <w:lvlText w:val="%9."/>
      <w:lvlJc w:val="right"/>
      <w:pPr>
        <w:ind w:left="6480" w:hanging="180"/>
      </w:pPr>
    </w:lvl>
  </w:abstractNum>
  <w:num w:numId="1">
    <w:abstractNumId w:val="17"/>
  </w:num>
  <w:num w:numId="2">
    <w:abstractNumId w:val="25"/>
  </w:num>
  <w:num w:numId="3">
    <w:abstractNumId w:val="21"/>
  </w:num>
  <w:num w:numId="4">
    <w:abstractNumId w:val="30"/>
  </w:num>
  <w:num w:numId="5">
    <w:abstractNumId w:val="43"/>
  </w:num>
  <w:num w:numId="6">
    <w:abstractNumId w:val="56"/>
  </w:num>
  <w:num w:numId="7">
    <w:abstractNumId w:val="9"/>
  </w:num>
  <w:num w:numId="8">
    <w:abstractNumId w:val="46"/>
  </w:num>
  <w:num w:numId="9">
    <w:abstractNumId w:val="27"/>
  </w:num>
  <w:num w:numId="10">
    <w:abstractNumId w:val="34"/>
  </w:num>
  <w:num w:numId="11">
    <w:abstractNumId w:val="23"/>
  </w:num>
  <w:num w:numId="12">
    <w:abstractNumId w:val="28"/>
  </w:num>
  <w:num w:numId="13">
    <w:abstractNumId w:val="57"/>
  </w:num>
  <w:num w:numId="14">
    <w:abstractNumId w:val="7"/>
  </w:num>
  <w:num w:numId="15">
    <w:abstractNumId w:val="15"/>
  </w:num>
  <w:num w:numId="16">
    <w:abstractNumId w:val="10"/>
    <w:lvlOverride w:ilvl="0">
      <w:lvl w:ilvl="0" w:tplc="04190001">
        <w:numFmt w:val="decimal"/>
        <w:lvlText w:val=""/>
        <w:lvlJc w:val="left"/>
      </w:lvl>
    </w:lvlOverride>
    <w:lvlOverride w:ilvl="1">
      <w:lvl w:ilvl="1" w:tplc="C652C670">
        <w:start w:val="1"/>
        <w:numFmt w:val="bullet"/>
        <w:lvlText w:val="o"/>
        <w:lvlJc w:val="left"/>
        <w:pPr>
          <w:ind w:left="2007" w:hanging="360"/>
        </w:pPr>
        <w:rPr>
          <w:rFonts w:ascii="Courier New" w:hAnsi="Courier New" w:cs="Courier New" w:hint="default"/>
        </w:rPr>
      </w:lvl>
    </w:lvlOverride>
  </w:num>
  <w:num w:numId="17">
    <w:abstractNumId w:val="10"/>
  </w:num>
  <w:num w:numId="18">
    <w:abstractNumId w:val="1"/>
  </w:num>
  <w:num w:numId="19">
    <w:abstractNumId w:val="48"/>
  </w:num>
  <w:num w:numId="20">
    <w:abstractNumId w:val="47"/>
  </w:num>
  <w:num w:numId="2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0"/>
  </w:num>
  <w:num w:numId="23">
    <w:abstractNumId w:val="36"/>
  </w:num>
  <w:num w:numId="24">
    <w:abstractNumId w:val="39"/>
  </w:num>
  <w:num w:numId="25">
    <w:abstractNumId w:val="45"/>
  </w:num>
  <w:num w:numId="26">
    <w:abstractNumId w:val="41"/>
  </w:num>
  <w:num w:numId="27">
    <w:abstractNumId w:val="3"/>
  </w:num>
  <w:num w:numId="28">
    <w:abstractNumId w:val="13"/>
  </w:num>
  <w:num w:numId="29">
    <w:abstractNumId w:val="32"/>
  </w:num>
  <w:num w:numId="30">
    <w:abstractNumId w:val="26"/>
  </w:num>
  <w:num w:numId="31">
    <w:abstractNumId w:val="18"/>
  </w:num>
  <w:num w:numId="32">
    <w:abstractNumId w:val="53"/>
  </w:num>
  <w:num w:numId="33">
    <w:abstractNumId w:val="37"/>
  </w:num>
  <w:num w:numId="34">
    <w:abstractNumId w:val="6"/>
    <w:lvlOverride w:ilvl="0">
      <w:lvl w:ilvl="0">
        <w:start w:val="1"/>
        <w:numFmt w:val="decimal"/>
        <w:lvlText w:val="%1"/>
        <w:lvlJc w:val="left"/>
        <w:pPr>
          <w:tabs>
            <w:tab w:val="num" w:pos="720"/>
          </w:tabs>
          <w:ind w:left="720" w:hanging="360"/>
        </w:pPr>
        <w:rPr>
          <w:rFonts w:cs="Times New Roman" w:hint="default"/>
          <w:b/>
          <w:bCs/>
        </w:rPr>
      </w:lvl>
    </w:lvlOverride>
    <w:lvlOverride w:ilvl="1">
      <w:lvl w:ilvl="1">
        <w:start w:val="1"/>
        <w:numFmt w:val="decimal"/>
        <w:lvlText w:val="%1.%2"/>
        <w:lvlJc w:val="left"/>
        <w:pPr>
          <w:tabs>
            <w:tab w:val="num" w:pos="510"/>
          </w:tabs>
          <w:ind w:firstLine="340"/>
        </w:pPr>
        <w:rPr>
          <w:rFonts w:cs="Times New Roman" w:hint="default"/>
          <w:b w:val="0"/>
          <w:bCs w:val="0"/>
        </w:rPr>
      </w:lvl>
    </w:lvlOverride>
    <w:lvlOverride w:ilvl="2">
      <w:lvl w:ilvl="2">
        <w:start w:val="1"/>
        <w:numFmt w:val="decimal"/>
        <w:pStyle w:val="S2"/>
        <w:lvlText w:val="3.1.%3"/>
        <w:lvlJc w:val="left"/>
        <w:pPr>
          <w:tabs>
            <w:tab w:val="num" w:pos="1021"/>
          </w:tabs>
          <w:ind w:firstLine="737"/>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Override>
    <w:lvlOverride w:ilvl="3">
      <w:lvl w:ilvl="3">
        <w:start w:val="1"/>
        <w:numFmt w:val="decimal"/>
        <w:lvlText w:val="%1.%2.%3.%4"/>
        <w:lvlJc w:val="left"/>
        <w:pPr>
          <w:tabs>
            <w:tab w:val="num" w:pos="2160"/>
          </w:tabs>
          <w:ind w:left="2160" w:hanging="720"/>
        </w:pPr>
        <w:rPr>
          <w:rFonts w:cs="Times New Roman" w:hint="default"/>
        </w:rPr>
      </w:lvl>
    </w:lvlOverride>
    <w:lvlOverride w:ilvl="4">
      <w:lvl w:ilvl="4">
        <w:start w:val="1"/>
        <w:numFmt w:val="decimal"/>
        <w:lvlText w:val="%1.%2.%3.%4.%5"/>
        <w:lvlJc w:val="left"/>
        <w:pPr>
          <w:tabs>
            <w:tab w:val="num" w:pos="2880"/>
          </w:tabs>
          <w:ind w:left="2880" w:hanging="1080"/>
        </w:pPr>
        <w:rPr>
          <w:rFonts w:cs="Times New Roman" w:hint="default"/>
        </w:rPr>
      </w:lvl>
    </w:lvlOverride>
    <w:lvlOverride w:ilvl="5">
      <w:lvl w:ilvl="5">
        <w:start w:val="1"/>
        <w:numFmt w:val="decimal"/>
        <w:lvlText w:val="%1.%2.%3.%4.%5.%6"/>
        <w:lvlJc w:val="left"/>
        <w:pPr>
          <w:tabs>
            <w:tab w:val="num" w:pos="3240"/>
          </w:tabs>
          <w:ind w:left="3240" w:hanging="1080"/>
        </w:pPr>
        <w:rPr>
          <w:rFonts w:cs="Times New Roman" w:hint="default"/>
        </w:rPr>
      </w:lvl>
    </w:lvlOverride>
    <w:lvlOverride w:ilvl="6">
      <w:lvl w:ilvl="6">
        <w:start w:val="1"/>
        <w:numFmt w:val="decimal"/>
        <w:lvlText w:val="%1.%2.%3.%4.%5.%6.%7"/>
        <w:lvlJc w:val="left"/>
        <w:pPr>
          <w:tabs>
            <w:tab w:val="num" w:pos="3960"/>
          </w:tabs>
          <w:ind w:left="3960" w:hanging="1440"/>
        </w:pPr>
        <w:rPr>
          <w:rFonts w:cs="Times New Roman" w:hint="default"/>
        </w:rPr>
      </w:lvl>
    </w:lvlOverride>
    <w:lvlOverride w:ilvl="7">
      <w:lvl w:ilvl="7">
        <w:start w:val="1"/>
        <w:numFmt w:val="decimal"/>
        <w:lvlText w:val="%1.%2.%3.%4.%5.%6.%7.%8"/>
        <w:lvlJc w:val="left"/>
        <w:pPr>
          <w:tabs>
            <w:tab w:val="num" w:pos="4320"/>
          </w:tabs>
          <w:ind w:left="4320" w:hanging="1440"/>
        </w:pPr>
        <w:rPr>
          <w:rFonts w:cs="Times New Roman" w:hint="default"/>
        </w:rPr>
      </w:lvl>
    </w:lvlOverride>
    <w:lvlOverride w:ilvl="8">
      <w:lvl w:ilvl="8">
        <w:start w:val="1"/>
        <w:numFmt w:val="decimal"/>
        <w:lvlText w:val="%1.%2.%3.%4.%5.%6.%7.%8.%9"/>
        <w:lvlJc w:val="left"/>
        <w:pPr>
          <w:tabs>
            <w:tab w:val="num" w:pos="5040"/>
          </w:tabs>
          <w:ind w:left="5040" w:hanging="1800"/>
        </w:pPr>
        <w:rPr>
          <w:rFonts w:cs="Times New Roman" w:hint="default"/>
        </w:rPr>
      </w:lvl>
    </w:lvlOverride>
  </w:num>
  <w:num w:numId="35">
    <w:abstractNumId w:val="12"/>
  </w:num>
  <w:num w:numId="36">
    <w:abstractNumId w:val="24"/>
  </w:num>
  <w:num w:numId="37">
    <w:abstractNumId w:val="31"/>
  </w:num>
  <w:num w:numId="38">
    <w:abstractNumId w:val="49"/>
    <w:lvlOverride w:ilvl="0">
      <w:startOverride w:val="1"/>
    </w:lvlOverride>
  </w:num>
  <w:num w:numId="39">
    <w:abstractNumId w:val="8"/>
  </w:num>
  <w:num w:numId="40">
    <w:abstractNumId w:val="29"/>
  </w:num>
  <w:num w:numId="41">
    <w:abstractNumId w:val="44"/>
  </w:num>
  <w:num w:numId="42">
    <w:abstractNumId w:val="4"/>
  </w:num>
  <w:num w:numId="43">
    <w:abstractNumId w:val="14"/>
  </w:num>
  <w:num w:numId="44">
    <w:abstractNumId w:val="33"/>
  </w:num>
  <w:num w:numId="45">
    <w:abstractNumId w:val="51"/>
  </w:num>
  <w:num w:numId="46">
    <w:abstractNumId w:val="20"/>
  </w:num>
  <w:num w:numId="47">
    <w:abstractNumId w:val="55"/>
  </w:num>
  <w:num w:numId="48">
    <w:abstractNumId w:val="38"/>
  </w:num>
  <w:num w:numId="49">
    <w:abstractNumId w:val="11"/>
  </w:num>
  <w:num w:numId="50">
    <w:abstractNumId w:val="16"/>
  </w:num>
  <w:num w:numId="51">
    <w:abstractNumId w:val="35"/>
  </w:num>
  <w:num w:numId="52">
    <w:abstractNumId w:val="0"/>
  </w:num>
  <w:num w:numId="53">
    <w:abstractNumId w:val="42"/>
  </w:num>
  <w:num w:numId="54">
    <w:abstractNumId w:val="5"/>
  </w:num>
  <w:num w:numId="55">
    <w:abstractNumId w:val="22"/>
  </w:num>
  <w:num w:numId="56">
    <w:abstractNumId w:val="2"/>
  </w:num>
  <w:num w:numId="57">
    <w:abstractNumId w:val="52"/>
  </w:num>
  <w:num w:numId="58">
    <w:abstractNumId w:val="54"/>
  </w:num>
  <w:num w:numId="59">
    <w:abstractNumId w:val="19"/>
  </w:num>
  <w:num w:numId="60">
    <w:abstractNumId w:val="5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F5622"/>
    <w:rsid w:val="00020C4C"/>
    <w:rsid w:val="00041FB9"/>
    <w:rsid w:val="00075C2E"/>
    <w:rsid w:val="000C2456"/>
    <w:rsid w:val="00110950"/>
    <w:rsid w:val="00111959"/>
    <w:rsid w:val="00124624"/>
    <w:rsid w:val="00151431"/>
    <w:rsid w:val="00151FB8"/>
    <w:rsid w:val="001541F8"/>
    <w:rsid w:val="00155DF2"/>
    <w:rsid w:val="001D0633"/>
    <w:rsid w:val="001F5622"/>
    <w:rsid w:val="00276F99"/>
    <w:rsid w:val="002B18EE"/>
    <w:rsid w:val="002F4AC0"/>
    <w:rsid w:val="00303D4B"/>
    <w:rsid w:val="00342AEB"/>
    <w:rsid w:val="00360F97"/>
    <w:rsid w:val="003840E3"/>
    <w:rsid w:val="00396AAD"/>
    <w:rsid w:val="003E2996"/>
    <w:rsid w:val="0041545B"/>
    <w:rsid w:val="00446245"/>
    <w:rsid w:val="004611D4"/>
    <w:rsid w:val="00464B9F"/>
    <w:rsid w:val="00490B04"/>
    <w:rsid w:val="004948B7"/>
    <w:rsid w:val="0049723A"/>
    <w:rsid w:val="004B0B3A"/>
    <w:rsid w:val="004B41DB"/>
    <w:rsid w:val="004B4408"/>
    <w:rsid w:val="004E6E7C"/>
    <w:rsid w:val="00507818"/>
    <w:rsid w:val="00550DA3"/>
    <w:rsid w:val="005F6650"/>
    <w:rsid w:val="00607FD5"/>
    <w:rsid w:val="00623F53"/>
    <w:rsid w:val="00626CCB"/>
    <w:rsid w:val="00634C58"/>
    <w:rsid w:val="00640C56"/>
    <w:rsid w:val="006635AB"/>
    <w:rsid w:val="00684757"/>
    <w:rsid w:val="0069217D"/>
    <w:rsid w:val="006A5BA1"/>
    <w:rsid w:val="006B3A88"/>
    <w:rsid w:val="006C6763"/>
    <w:rsid w:val="006F1389"/>
    <w:rsid w:val="00704991"/>
    <w:rsid w:val="0071507E"/>
    <w:rsid w:val="00755F4D"/>
    <w:rsid w:val="007A01C3"/>
    <w:rsid w:val="007D4176"/>
    <w:rsid w:val="007F5D9C"/>
    <w:rsid w:val="00830304"/>
    <w:rsid w:val="00862A72"/>
    <w:rsid w:val="00896605"/>
    <w:rsid w:val="008C1380"/>
    <w:rsid w:val="008D707C"/>
    <w:rsid w:val="009075ED"/>
    <w:rsid w:val="00911BBA"/>
    <w:rsid w:val="0091495C"/>
    <w:rsid w:val="0098414F"/>
    <w:rsid w:val="009D0F55"/>
    <w:rsid w:val="009F1CDE"/>
    <w:rsid w:val="00A02DC4"/>
    <w:rsid w:val="00A42ECF"/>
    <w:rsid w:val="00A510CF"/>
    <w:rsid w:val="00A83C40"/>
    <w:rsid w:val="00A85331"/>
    <w:rsid w:val="00A85E8F"/>
    <w:rsid w:val="00A945BC"/>
    <w:rsid w:val="00AB6D44"/>
    <w:rsid w:val="00AD1DA0"/>
    <w:rsid w:val="00AD45FF"/>
    <w:rsid w:val="00AF7BC6"/>
    <w:rsid w:val="00B047B1"/>
    <w:rsid w:val="00B36073"/>
    <w:rsid w:val="00BB06A7"/>
    <w:rsid w:val="00BB3CFF"/>
    <w:rsid w:val="00C1036A"/>
    <w:rsid w:val="00C103A0"/>
    <w:rsid w:val="00C15960"/>
    <w:rsid w:val="00C43AD6"/>
    <w:rsid w:val="00C72A20"/>
    <w:rsid w:val="00C9371C"/>
    <w:rsid w:val="00CC6817"/>
    <w:rsid w:val="00CD3314"/>
    <w:rsid w:val="00D43DF7"/>
    <w:rsid w:val="00D7130C"/>
    <w:rsid w:val="00DF29A9"/>
    <w:rsid w:val="00E16FC9"/>
    <w:rsid w:val="00E3530D"/>
    <w:rsid w:val="00ED4FD5"/>
    <w:rsid w:val="00F411FA"/>
    <w:rsid w:val="00F5581D"/>
    <w:rsid w:val="00F84FD1"/>
    <w:rsid w:val="00F87F56"/>
    <w:rsid w:val="00FD7E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2CEC14A"/>
  <w15:docId w15:val="{5C810A51-CDBF-4E45-85BD-6024557A5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1541F8"/>
  </w:style>
  <w:style w:type="paragraph" w:styleId="11">
    <w:name w:val="heading 1"/>
    <w:aliases w:val="Заголовок 1 Знак Знак,Заголовок 1 Знак Знак Знак"/>
    <w:basedOn w:val="a3"/>
    <w:next w:val="a3"/>
    <w:link w:val="15"/>
    <w:uiPriority w:val="9"/>
    <w:qFormat/>
    <w:rsid w:val="00C103A0"/>
    <w:pPr>
      <w:keepNext/>
      <w:numPr>
        <w:numId w:val="9"/>
      </w:numPr>
      <w:spacing w:before="240" w:after="60" w:line="240" w:lineRule="auto"/>
      <w:outlineLvl w:val="0"/>
    </w:pPr>
    <w:rPr>
      <w:rFonts w:ascii="Arial" w:eastAsia="Times New Roman" w:hAnsi="Arial" w:cs="Arial"/>
      <w:b/>
      <w:bCs/>
      <w:kern w:val="32"/>
      <w:sz w:val="32"/>
      <w:szCs w:val="32"/>
    </w:rPr>
  </w:style>
  <w:style w:type="paragraph" w:styleId="20">
    <w:name w:val="heading 2"/>
    <w:aliases w:val="Знак2 Знак,Заголовок 2 Знак Знак Знак Знак,Заголовок 2 Знак Знак Знак Знак Знак Знак Знак Знак Знак,Заголовок 2 Знак Знак Знак Знак Знак Знак Знак Знак,h2,Gliederung2,Gliederung,H2,Indented Heading,H21,H22,Indented Heading1,Indented Heading2"/>
    <w:basedOn w:val="a3"/>
    <w:next w:val="a3"/>
    <w:link w:val="22"/>
    <w:qFormat/>
    <w:rsid w:val="00C103A0"/>
    <w:pPr>
      <w:keepNext/>
      <w:keepLines/>
      <w:numPr>
        <w:ilvl w:val="1"/>
        <w:numId w:val="9"/>
      </w:numPr>
      <w:spacing w:before="200" w:after="0"/>
      <w:outlineLvl w:val="1"/>
    </w:pPr>
    <w:rPr>
      <w:rFonts w:ascii="Cambria" w:eastAsia="Times New Roman" w:hAnsi="Cambria" w:cs="Times New Roman"/>
      <w:b/>
      <w:bCs/>
      <w:color w:val="4F81BD"/>
      <w:sz w:val="26"/>
      <w:szCs w:val="26"/>
      <w:lang w:eastAsia="en-US"/>
    </w:rPr>
  </w:style>
  <w:style w:type="paragraph" w:styleId="3">
    <w:name w:val="heading 3"/>
    <w:aliases w:val="Знак3 Знак"/>
    <w:basedOn w:val="a3"/>
    <w:next w:val="a3"/>
    <w:link w:val="30"/>
    <w:qFormat/>
    <w:rsid w:val="00C103A0"/>
    <w:pPr>
      <w:keepNext/>
      <w:keepLines/>
      <w:numPr>
        <w:ilvl w:val="2"/>
        <w:numId w:val="9"/>
      </w:numPr>
      <w:spacing w:before="200" w:after="0"/>
      <w:outlineLvl w:val="2"/>
    </w:pPr>
    <w:rPr>
      <w:rFonts w:ascii="Cambria" w:eastAsia="Times New Roman" w:hAnsi="Cambria" w:cs="Times New Roman"/>
      <w:b/>
      <w:bCs/>
      <w:color w:val="4F81BD"/>
      <w:lang w:eastAsia="en-US"/>
    </w:rPr>
  </w:style>
  <w:style w:type="paragraph" w:styleId="4">
    <w:name w:val="heading 4"/>
    <w:basedOn w:val="a3"/>
    <w:next w:val="a3"/>
    <w:link w:val="40"/>
    <w:uiPriority w:val="9"/>
    <w:qFormat/>
    <w:rsid w:val="00C103A0"/>
    <w:pPr>
      <w:keepNext/>
      <w:keepLines/>
      <w:numPr>
        <w:ilvl w:val="3"/>
        <w:numId w:val="9"/>
      </w:numPr>
      <w:spacing w:before="200" w:after="0"/>
      <w:outlineLvl w:val="3"/>
    </w:pPr>
    <w:rPr>
      <w:rFonts w:ascii="Cambria" w:eastAsia="Times New Roman" w:hAnsi="Cambria" w:cs="Times New Roman"/>
      <w:b/>
      <w:bCs/>
      <w:i/>
      <w:iCs/>
      <w:color w:val="4F81BD"/>
      <w:lang w:eastAsia="en-US"/>
    </w:rPr>
  </w:style>
  <w:style w:type="paragraph" w:styleId="5">
    <w:name w:val="heading 5"/>
    <w:basedOn w:val="a3"/>
    <w:next w:val="a3"/>
    <w:link w:val="51"/>
    <w:uiPriority w:val="9"/>
    <w:qFormat/>
    <w:rsid w:val="00C103A0"/>
    <w:pPr>
      <w:numPr>
        <w:ilvl w:val="4"/>
        <w:numId w:val="9"/>
      </w:num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3"/>
    <w:next w:val="a3"/>
    <w:link w:val="60"/>
    <w:uiPriority w:val="9"/>
    <w:qFormat/>
    <w:rsid w:val="00C103A0"/>
    <w:pPr>
      <w:numPr>
        <w:ilvl w:val="5"/>
        <w:numId w:val="9"/>
      </w:numPr>
      <w:spacing w:before="240" w:after="60" w:line="240" w:lineRule="auto"/>
      <w:outlineLvl w:val="5"/>
    </w:pPr>
    <w:rPr>
      <w:rFonts w:ascii="Times New Roman" w:eastAsia="Times New Roman" w:hAnsi="Times New Roman" w:cs="Times New Roman"/>
      <w:b/>
      <w:bCs/>
    </w:rPr>
  </w:style>
  <w:style w:type="paragraph" w:styleId="7">
    <w:name w:val="heading 7"/>
    <w:basedOn w:val="a3"/>
    <w:next w:val="a3"/>
    <w:link w:val="70"/>
    <w:uiPriority w:val="9"/>
    <w:qFormat/>
    <w:rsid w:val="00C103A0"/>
    <w:pPr>
      <w:numPr>
        <w:ilvl w:val="6"/>
        <w:numId w:val="9"/>
      </w:numPr>
      <w:spacing w:before="240" w:after="60" w:line="240" w:lineRule="auto"/>
      <w:jc w:val="both"/>
      <w:outlineLvl w:val="6"/>
    </w:pPr>
    <w:rPr>
      <w:rFonts w:ascii="Calibri" w:eastAsia="Times New Roman" w:hAnsi="Calibri" w:cs="Times New Roman"/>
      <w:sz w:val="24"/>
      <w:szCs w:val="24"/>
    </w:rPr>
  </w:style>
  <w:style w:type="paragraph" w:styleId="8">
    <w:name w:val="heading 8"/>
    <w:basedOn w:val="a3"/>
    <w:next w:val="a3"/>
    <w:link w:val="80"/>
    <w:uiPriority w:val="9"/>
    <w:qFormat/>
    <w:rsid w:val="00C103A0"/>
    <w:pPr>
      <w:keepNext/>
      <w:keepLines/>
      <w:numPr>
        <w:ilvl w:val="7"/>
        <w:numId w:val="9"/>
      </w:numPr>
      <w:spacing w:before="200" w:after="0"/>
      <w:outlineLvl w:val="7"/>
    </w:pPr>
    <w:rPr>
      <w:rFonts w:ascii="Cambria" w:eastAsia="Times New Roman" w:hAnsi="Cambria" w:cs="Times New Roman"/>
      <w:color w:val="404040"/>
      <w:sz w:val="20"/>
      <w:szCs w:val="20"/>
      <w:lang w:eastAsia="en-US"/>
    </w:rPr>
  </w:style>
  <w:style w:type="paragraph" w:styleId="9">
    <w:name w:val="heading 9"/>
    <w:basedOn w:val="a3"/>
    <w:next w:val="a3"/>
    <w:link w:val="90"/>
    <w:uiPriority w:val="9"/>
    <w:qFormat/>
    <w:rsid w:val="00C103A0"/>
    <w:pPr>
      <w:numPr>
        <w:ilvl w:val="8"/>
        <w:numId w:val="9"/>
      </w:numPr>
      <w:spacing w:before="240" w:after="60" w:line="240" w:lineRule="auto"/>
      <w:outlineLvl w:val="8"/>
    </w:pPr>
    <w:rPr>
      <w:rFonts w:ascii="Arial" w:eastAsia="Times New Roman" w:hAnsi="Arial" w:cs="Arial"/>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List Paragraph"/>
    <w:aliases w:val="Второй абзац списка,Абзац списка основной,Список_маркированный,Список_маркированный1,ПАРАГРАФ,Абзац списка3,Варианты ответов,Имя рисунка,Булит,Bullet Number,Нумерованый список,List Paragraph1,Bullet List,A_маркированный_список"/>
    <w:basedOn w:val="a3"/>
    <w:uiPriority w:val="34"/>
    <w:qFormat/>
    <w:rsid w:val="001F5622"/>
    <w:pPr>
      <w:spacing w:after="0" w:line="240" w:lineRule="auto"/>
      <w:ind w:left="720"/>
      <w:contextualSpacing/>
    </w:pPr>
    <w:rPr>
      <w:rFonts w:ascii="Times New Roman" w:eastAsia="Times New Roman" w:hAnsi="Times New Roman" w:cs="Times New Roman"/>
      <w:sz w:val="24"/>
      <w:szCs w:val="24"/>
    </w:rPr>
  </w:style>
  <w:style w:type="paragraph" w:styleId="a8">
    <w:name w:val="Balloon Text"/>
    <w:basedOn w:val="a3"/>
    <w:link w:val="a9"/>
    <w:uiPriority w:val="99"/>
    <w:unhideWhenUsed/>
    <w:rsid w:val="00276F99"/>
    <w:pPr>
      <w:spacing w:after="0" w:line="240" w:lineRule="auto"/>
    </w:pPr>
    <w:rPr>
      <w:rFonts w:ascii="Segoe UI" w:hAnsi="Segoe UI" w:cs="Segoe UI"/>
      <w:sz w:val="18"/>
      <w:szCs w:val="18"/>
    </w:rPr>
  </w:style>
  <w:style w:type="character" w:customStyle="1" w:styleId="a9">
    <w:name w:val="Текст выноски Знак"/>
    <w:basedOn w:val="a4"/>
    <w:link w:val="a8"/>
    <w:uiPriority w:val="99"/>
    <w:rsid w:val="00276F99"/>
    <w:rPr>
      <w:rFonts w:ascii="Segoe UI" w:hAnsi="Segoe UI" w:cs="Segoe UI"/>
      <w:sz w:val="18"/>
      <w:szCs w:val="18"/>
    </w:rPr>
  </w:style>
  <w:style w:type="table" w:styleId="aa">
    <w:name w:val="Table Grid"/>
    <w:basedOn w:val="a5"/>
    <w:uiPriority w:val="59"/>
    <w:rsid w:val="00C72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AD1DA0"/>
    <w:pPr>
      <w:widowControl w:val="0"/>
      <w:suppressAutoHyphens/>
      <w:autoSpaceDN w:val="0"/>
      <w:spacing w:after="0" w:line="240" w:lineRule="auto"/>
    </w:pPr>
    <w:rPr>
      <w:rFonts w:ascii="Times New Roman" w:eastAsia="Lucida Sans Unicode" w:hAnsi="Times New Roman" w:cs="Tahoma"/>
      <w:color w:val="000000"/>
      <w:kern w:val="3"/>
      <w:sz w:val="24"/>
      <w:szCs w:val="24"/>
      <w:lang w:val="en-US" w:eastAsia="en-US" w:bidi="en-US"/>
    </w:rPr>
  </w:style>
  <w:style w:type="character" w:customStyle="1" w:styleId="apple-style-span">
    <w:name w:val="apple-style-span"/>
    <w:basedOn w:val="a4"/>
    <w:rsid w:val="00AD1DA0"/>
  </w:style>
  <w:style w:type="character" w:styleId="ab">
    <w:name w:val="Hyperlink"/>
    <w:basedOn w:val="a4"/>
    <w:uiPriority w:val="99"/>
    <w:unhideWhenUsed/>
    <w:rsid w:val="00507818"/>
    <w:rPr>
      <w:color w:val="0000FF" w:themeColor="hyperlink"/>
      <w:u w:val="single"/>
    </w:rPr>
  </w:style>
  <w:style w:type="character" w:customStyle="1" w:styleId="15">
    <w:name w:val="Заголовок 1 Знак"/>
    <w:aliases w:val="Заголовок 1 Знак Знак Знак1,Заголовок 1 Знак Знак Знак Знак1"/>
    <w:basedOn w:val="a4"/>
    <w:link w:val="11"/>
    <w:uiPriority w:val="9"/>
    <w:rsid w:val="00C103A0"/>
    <w:rPr>
      <w:rFonts w:ascii="Arial" w:eastAsia="Times New Roman" w:hAnsi="Arial" w:cs="Arial"/>
      <w:b/>
      <w:bCs/>
      <w:kern w:val="32"/>
      <w:sz w:val="32"/>
      <w:szCs w:val="32"/>
    </w:rPr>
  </w:style>
  <w:style w:type="character" w:customStyle="1" w:styleId="22">
    <w:name w:val="Заголовок 2 Знак"/>
    <w:aliases w:val="Знак2 Знак Знак1,Заголовок 2 Знак Знак Знак Знак Знак,Заголовок 2 Знак Знак Знак Знак Знак Знак Знак Знак Знак Знак,Заголовок 2 Знак Знак Знак Знак Знак Знак Знак Знак Знак1,h2 Знак,Gliederung2 Знак,Gliederung Знак,H2 Знак,H21 Знак"/>
    <w:basedOn w:val="a4"/>
    <w:link w:val="20"/>
    <w:rsid w:val="00C103A0"/>
    <w:rPr>
      <w:rFonts w:ascii="Cambria" w:eastAsia="Times New Roman" w:hAnsi="Cambria" w:cs="Times New Roman"/>
      <w:b/>
      <w:bCs/>
      <w:color w:val="4F81BD"/>
      <w:sz w:val="26"/>
      <w:szCs w:val="26"/>
      <w:lang w:eastAsia="en-US"/>
    </w:rPr>
  </w:style>
  <w:style w:type="character" w:customStyle="1" w:styleId="30">
    <w:name w:val="Заголовок 3 Знак"/>
    <w:aliases w:val="Знак3 Знак Знак1"/>
    <w:basedOn w:val="a4"/>
    <w:link w:val="3"/>
    <w:rsid w:val="00C103A0"/>
    <w:rPr>
      <w:rFonts w:ascii="Cambria" w:eastAsia="Times New Roman" w:hAnsi="Cambria" w:cs="Times New Roman"/>
      <w:b/>
      <w:bCs/>
      <w:color w:val="4F81BD"/>
      <w:lang w:eastAsia="en-US"/>
    </w:rPr>
  </w:style>
  <w:style w:type="character" w:customStyle="1" w:styleId="40">
    <w:name w:val="Заголовок 4 Знак"/>
    <w:basedOn w:val="a4"/>
    <w:link w:val="4"/>
    <w:uiPriority w:val="9"/>
    <w:rsid w:val="00C103A0"/>
    <w:rPr>
      <w:rFonts w:ascii="Cambria" w:eastAsia="Times New Roman" w:hAnsi="Cambria" w:cs="Times New Roman"/>
      <w:b/>
      <w:bCs/>
      <w:i/>
      <w:iCs/>
      <w:color w:val="4F81BD"/>
      <w:lang w:eastAsia="en-US"/>
    </w:rPr>
  </w:style>
  <w:style w:type="character" w:customStyle="1" w:styleId="51">
    <w:name w:val="Заголовок 5 Знак"/>
    <w:basedOn w:val="a4"/>
    <w:link w:val="5"/>
    <w:uiPriority w:val="9"/>
    <w:rsid w:val="00C103A0"/>
    <w:rPr>
      <w:rFonts w:ascii="Times New Roman" w:eastAsia="Times New Roman" w:hAnsi="Times New Roman" w:cs="Times New Roman"/>
      <w:b/>
      <w:bCs/>
      <w:i/>
      <w:iCs/>
      <w:sz w:val="26"/>
      <w:szCs w:val="26"/>
    </w:rPr>
  </w:style>
  <w:style w:type="character" w:customStyle="1" w:styleId="60">
    <w:name w:val="Заголовок 6 Знак"/>
    <w:basedOn w:val="a4"/>
    <w:link w:val="6"/>
    <w:uiPriority w:val="9"/>
    <w:rsid w:val="00C103A0"/>
    <w:rPr>
      <w:rFonts w:ascii="Times New Roman" w:eastAsia="Times New Roman" w:hAnsi="Times New Roman" w:cs="Times New Roman"/>
      <w:b/>
      <w:bCs/>
    </w:rPr>
  </w:style>
  <w:style w:type="character" w:customStyle="1" w:styleId="70">
    <w:name w:val="Заголовок 7 Знак"/>
    <w:basedOn w:val="a4"/>
    <w:link w:val="7"/>
    <w:uiPriority w:val="9"/>
    <w:rsid w:val="00C103A0"/>
    <w:rPr>
      <w:rFonts w:ascii="Calibri" w:eastAsia="Times New Roman" w:hAnsi="Calibri" w:cs="Times New Roman"/>
      <w:sz w:val="24"/>
      <w:szCs w:val="24"/>
    </w:rPr>
  </w:style>
  <w:style w:type="character" w:customStyle="1" w:styleId="80">
    <w:name w:val="Заголовок 8 Знак"/>
    <w:basedOn w:val="a4"/>
    <w:link w:val="8"/>
    <w:uiPriority w:val="9"/>
    <w:rsid w:val="00C103A0"/>
    <w:rPr>
      <w:rFonts w:ascii="Cambria" w:eastAsia="Times New Roman" w:hAnsi="Cambria" w:cs="Times New Roman"/>
      <w:color w:val="404040"/>
      <w:sz w:val="20"/>
      <w:szCs w:val="20"/>
      <w:lang w:eastAsia="en-US"/>
    </w:rPr>
  </w:style>
  <w:style w:type="character" w:customStyle="1" w:styleId="90">
    <w:name w:val="Заголовок 9 Знак"/>
    <w:basedOn w:val="a4"/>
    <w:link w:val="9"/>
    <w:uiPriority w:val="9"/>
    <w:rsid w:val="00C103A0"/>
    <w:rPr>
      <w:rFonts w:ascii="Arial" w:eastAsia="Times New Roman" w:hAnsi="Arial" w:cs="Arial"/>
    </w:rPr>
  </w:style>
  <w:style w:type="numbering" w:customStyle="1" w:styleId="16">
    <w:name w:val="Нет списка1"/>
    <w:next w:val="a6"/>
    <w:uiPriority w:val="99"/>
    <w:semiHidden/>
    <w:unhideWhenUsed/>
    <w:rsid w:val="00C103A0"/>
  </w:style>
  <w:style w:type="paragraph" w:styleId="ac">
    <w:name w:val="header"/>
    <w:aliases w:val=" Знак,ВерхКолонтитул"/>
    <w:basedOn w:val="a3"/>
    <w:link w:val="ad"/>
    <w:unhideWhenUsed/>
    <w:rsid w:val="00C103A0"/>
    <w:pPr>
      <w:tabs>
        <w:tab w:val="center" w:pos="4677"/>
        <w:tab w:val="right" w:pos="9355"/>
      </w:tabs>
      <w:spacing w:after="0" w:line="240" w:lineRule="auto"/>
    </w:pPr>
    <w:rPr>
      <w:rFonts w:ascii="Calibri" w:eastAsia="Calibri" w:hAnsi="Calibri" w:cs="Times New Roman"/>
      <w:lang w:eastAsia="en-US"/>
    </w:rPr>
  </w:style>
  <w:style w:type="character" w:customStyle="1" w:styleId="ad">
    <w:name w:val="Верхний колонтитул Знак"/>
    <w:aliases w:val=" Знак Знак,ВерхКолонтитул Знак"/>
    <w:basedOn w:val="a4"/>
    <w:link w:val="ac"/>
    <w:rsid w:val="00C103A0"/>
    <w:rPr>
      <w:rFonts w:ascii="Calibri" w:eastAsia="Calibri" w:hAnsi="Calibri" w:cs="Times New Roman"/>
      <w:lang w:eastAsia="en-US"/>
    </w:rPr>
  </w:style>
  <w:style w:type="paragraph" w:styleId="ae">
    <w:name w:val="footer"/>
    <w:basedOn w:val="a3"/>
    <w:link w:val="af"/>
    <w:unhideWhenUsed/>
    <w:rsid w:val="00C103A0"/>
    <w:pPr>
      <w:tabs>
        <w:tab w:val="center" w:pos="4677"/>
        <w:tab w:val="right" w:pos="9355"/>
      </w:tabs>
      <w:spacing w:after="0" w:line="240" w:lineRule="auto"/>
    </w:pPr>
    <w:rPr>
      <w:rFonts w:ascii="Calibri" w:eastAsia="Calibri" w:hAnsi="Calibri" w:cs="Times New Roman"/>
      <w:lang w:eastAsia="en-US"/>
    </w:rPr>
  </w:style>
  <w:style w:type="character" w:customStyle="1" w:styleId="af">
    <w:name w:val="Нижний колонтитул Знак"/>
    <w:basedOn w:val="a4"/>
    <w:link w:val="ae"/>
    <w:rsid w:val="00C103A0"/>
    <w:rPr>
      <w:rFonts w:ascii="Calibri" w:eastAsia="Calibri" w:hAnsi="Calibri" w:cs="Times New Roman"/>
      <w:lang w:eastAsia="en-US"/>
    </w:rPr>
  </w:style>
  <w:style w:type="paragraph" w:styleId="af0">
    <w:name w:val="No Spacing"/>
    <w:aliases w:val="с интервалом,Без интервала1,No Spacing,No Spacing1"/>
    <w:link w:val="af1"/>
    <w:uiPriority w:val="99"/>
    <w:qFormat/>
    <w:rsid w:val="00C103A0"/>
    <w:pPr>
      <w:spacing w:after="0" w:line="240" w:lineRule="auto"/>
    </w:pPr>
    <w:rPr>
      <w:rFonts w:ascii="Calibri" w:eastAsia="Times New Roman" w:hAnsi="Calibri" w:cs="Times New Roman"/>
      <w:lang w:eastAsia="en-US"/>
    </w:rPr>
  </w:style>
  <w:style w:type="character" w:customStyle="1" w:styleId="af1">
    <w:name w:val="Без интервала Знак"/>
    <w:aliases w:val="с интервалом Знак,Без интервала1 Знак,No Spacing Знак,No Spacing1 Знак"/>
    <w:basedOn w:val="a4"/>
    <w:link w:val="af0"/>
    <w:uiPriority w:val="1"/>
    <w:rsid w:val="00C103A0"/>
    <w:rPr>
      <w:rFonts w:ascii="Calibri" w:eastAsia="Times New Roman" w:hAnsi="Calibri" w:cs="Times New Roman"/>
      <w:lang w:eastAsia="en-US"/>
    </w:rPr>
  </w:style>
  <w:style w:type="table" w:customStyle="1" w:styleId="TabBorder1">
    <w:name w:val="Tab Border1"/>
    <w:basedOn w:val="a5"/>
    <w:next w:val="aa"/>
    <w:uiPriority w:val="59"/>
    <w:rsid w:val="00C103A0"/>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2">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Обычный (Web),Обычный (Web)1"/>
    <w:basedOn w:val="a3"/>
    <w:link w:val="af3"/>
    <w:rsid w:val="00C103A0"/>
    <w:pPr>
      <w:spacing w:before="75" w:after="75" w:line="240" w:lineRule="auto"/>
    </w:pPr>
    <w:rPr>
      <w:rFonts w:ascii="Arial" w:eastAsia="Times New Roman" w:hAnsi="Arial" w:cs="Arial"/>
      <w:sz w:val="18"/>
      <w:szCs w:val="18"/>
    </w:rPr>
  </w:style>
  <w:style w:type="paragraph" w:customStyle="1" w:styleId="S1">
    <w:name w:val="S_Маркированный"/>
    <w:basedOn w:val="a3"/>
    <w:link w:val="S20"/>
    <w:rsid w:val="00C103A0"/>
    <w:pPr>
      <w:tabs>
        <w:tab w:val="left" w:pos="1260"/>
      </w:tabs>
      <w:suppressAutoHyphens/>
      <w:spacing w:after="0" w:line="360" w:lineRule="auto"/>
      <w:ind w:firstLine="720"/>
      <w:jc w:val="both"/>
    </w:pPr>
    <w:rPr>
      <w:rFonts w:ascii="Times New Roman" w:eastAsia="Times New Roman" w:hAnsi="Times New Roman" w:cs="Times New Roman"/>
      <w:sz w:val="24"/>
      <w:szCs w:val="24"/>
      <w:lang w:eastAsia="ar-SA"/>
    </w:rPr>
  </w:style>
  <w:style w:type="character" w:customStyle="1" w:styleId="S20">
    <w:name w:val="S_Маркированный Знак2"/>
    <w:basedOn w:val="a4"/>
    <w:link w:val="S1"/>
    <w:rsid w:val="00C103A0"/>
    <w:rPr>
      <w:rFonts w:ascii="Times New Roman" w:eastAsia="Times New Roman" w:hAnsi="Times New Roman" w:cs="Times New Roman"/>
      <w:sz w:val="24"/>
      <w:szCs w:val="24"/>
      <w:lang w:eastAsia="ar-SA"/>
    </w:rPr>
  </w:style>
  <w:style w:type="paragraph" w:styleId="af4">
    <w:name w:val="Body Text Indent"/>
    <w:aliases w:val="Мой Заголовок 1,Основной текст 1"/>
    <w:basedOn w:val="a3"/>
    <w:link w:val="af5"/>
    <w:rsid w:val="00C103A0"/>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5">
    <w:name w:val="Основной текст с отступом Знак"/>
    <w:aliases w:val="Мой Заголовок 1 Знак,Основной текст 1 Знак"/>
    <w:basedOn w:val="a4"/>
    <w:link w:val="af4"/>
    <w:rsid w:val="00C103A0"/>
    <w:rPr>
      <w:rFonts w:ascii="Times New Roman" w:eastAsia="Times New Roman" w:hAnsi="Times New Roman" w:cs="Times New Roman"/>
      <w:sz w:val="24"/>
      <w:szCs w:val="24"/>
      <w:lang w:eastAsia="ar-SA"/>
    </w:rPr>
  </w:style>
  <w:style w:type="paragraph" w:customStyle="1" w:styleId="S21">
    <w:name w:val="S_Заголовок 2"/>
    <w:basedOn w:val="20"/>
    <w:link w:val="S22"/>
    <w:qFormat/>
    <w:rsid w:val="00C103A0"/>
    <w:pPr>
      <w:keepLines w:val="0"/>
      <w:suppressAutoHyphens/>
      <w:spacing w:before="0" w:line="240" w:lineRule="auto"/>
      <w:jc w:val="both"/>
    </w:pPr>
    <w:rPr>
      <w:rFonts w:ascii="Times New Roman" w:hAnsi="Times New Roman"/>
      <w:bCs w:val="0"/>
      <w:i/>
      <w:color w:val="auto"/>
      <w:sz w:val="28"/>
      <w:szCs w:val="28"/>
      <w:lang w:eastAsia="ar-SA"/>
    </w:rPr>
  </w:style>
  <w:style w:type="character" w:customStyle="1" w:styleId="S22">
    <w:name w:val="S_Заголовок 2 Знак"/>
    <w:basedOn w:val="a4"/>
    <w:link w:val="S21"/>
    <w:rsid w:val="00C103A0"/>
    <w:rPr>
      <w:rFonts w:ascii="Times New Roman" w:eastAsia="Times New Roman" w:hAnsi="Times New Roman" w:cs="Times New Roman"/>
      <w:b/>
      <w:i/>
      <w:sz w:val="28"/>
      <w:szCs w:val="28"/>
      <w:lang w:eastAsia="ar-SA"/>
    </w:rPr>
  </w:style>
  <w:style w:type="paragraph" w:customStyle="1" w:styleId="S32">
    <w:name w:val="S_Заголовок 3"/>
    <w:basedOn w:val="3"/>
    <w:link w:val="S33"/>
    <w:rsid w:val="00C103A0"/>
    <w:pPr>
      <w:keepLines w:val="0"/>
      <w:suppressAutoHyphens/>
      <w:spacing w:before="0" w:line="240" w:lineRule="auto"/>
      <w:ind w:firstLine="720"/>
      <w:jc w:val="both"/>
    </w:pPr>
    <w:rPr>
      <w:rFonts w:ascii="Times New Roman" w:hAnsi="Times New Roman"/>
      <w:bCs w:val="0"/>
      <w:i/>
      <w:color w:val="auto"/>
      <w:sz w:val="28"/>
      <w:szCs w:val="28"/>
      <w:lang w:eastAsia="ar-SA"/>
    </w:rPr>
  </w:style>
  <w:style w:type="character" w:customStyle="1" w:styleId="S33">
    <w:name w:val="S_Заголовок 3 Знак"/>
    <w:basedOn w:val="a4"/>
    <w:link w:val="S32"/>
    <w:rsid w:val="00C103A0"/>
    <w:rPr>
      <w:rFonts w:ascii="Times New Roman" w:eastAsia="Times New Roman" w:hAnsi="Times New Roman" w:cs="Times New Roman"/>
      <w:b/>
      <w:i/>
      <w:sz w:val="28"/>
      <w:szCs w:val="28"/>
      <w:lang w:eastAsia="ar-SA"/>
    </w:rPr>
  </w:style>
  <w:style w:type="paragraph" w:customStyle="1" w:styleId="S4">
    <w:name w:val="S_Заголовок 4"/>
    <w:basedOn w:val="4"/>
    <w:link w:val="S40"/>
    <w:rsid w:val="00C103A0"/>
    <w:pPr>
      <w:keepNext w:val="0"/>
      <w:keepLines w:val="0"/>
      <w:suppressAutoHyphens/>
      <w:spacing w:before="0" w:line="240" w:lineRule="auto"/>
      <w:ind w:firstLine="284"/>
      <w:jc w:val="both"/>
    </w:pPr>
    <w:rPr>
      <w:rFonts w:ascii="Times New Roman" w:hAnsi="Times New Roman"/>
      <w:bCs w:val="0"/>
      <w:iCs w:val="0"/>
      <w:color w:val="auto"/>
      <w:sz w:val="28"/>
      <w:szCs w:val="28"/>
      <w:u w:val="single"/>
      <w:lang w:eastAsia="ar-SA"/>
    </w:rPr>
  </w:style>
  <w:style w:type="paragraph" w:customStyle="1" w:styleId="17">
    <w:name w:val="Знак1"/>
    <w:basedOn w:val="a3"/>
    <w:rsid w:val="00C103A0"/>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Default">
    <w:name w:val="Default"/>
    <w:rsid w:val="00C103A0"/>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f6">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3"/>
    <w:link w:val="af7"/>
    <w:unhideWhenUsed/>
    <w:qFormat/>
    <w:rsid w:val="00C103A0"/>
    <w:pPr>
      <w:spacing w:after="0" w:line="240" w:lineRule="auto"/>
    </w:pPr>
    <w:rPr>
      <w:rFonts w:ascii="Times New Roman" w:eastAsia="Times New Roman" w:hAnsi="Times New Roman" w:cs="Times New Roman"/>
      <w:sz w:val="20"/>
      <w:szCs w:val="20"/>
    </w:rPr>
  </w:style>
  <w:style w:type="character" w:customStyle="1" w:styleId="af7">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basedOn w:val="a4"/>
    <w:link w:val="af6"/>
    <w:rsid w:val="00C103A0"/>
    <w:rPr>
      <w:rFonts w:ascii="Times New Roman" w:eastAsia="Times New Roman" w:hAnsi="Times New Roman" w:cs="Times New Roman"/>
      <w:sz w:val="20"/>
      <w:szCs w:val="20"/>
    </w:rPr>
  </w:style>
  <w:style w:type="character" w:customStyle="1" w:styleId="ArNar">
    <w:name w:val="Обычный ArNar Знак"/>
    <w:basedOn w:val="a4"/>
    <w:link w:val="ArNar0"/>
    <w:locked/>
    <w:rsid w:val="00C103A0"/>
    <w:rPr>
      <w:rFonts w:ascii="Arial Narrow" w:hAnsi="Arial Narrow"/>
      <w:color w:val="000000"/>
    </w:rPr>
  </w:style>
  <w:style w:type="paragraph" w:customStyle="1" w:styleId="ArNar0">
    <w:name w:val="Обычный ArNar"/>
    <w:basedOn w:val="a3"/>
    <w:link w:val="ArNar"/>
    <w:rsid w:val="00C103A0"/>
    <w:pPr>
      <w:spacing w:after="0" w:line="240" w:lineRule="auto"/>
      <w:ind w:firstLine="709"/>
      <w:jc w:val="both"/>
    </w:pPr>
    <w:rPr>
      <w:rFonts w:ascii="Arial Narrow" w:hAnsi="Arial Narrow"/>
      <w:color w:val="000000"/>
    </w:rPr>
  </w:style>
  <w:style w:type="paragraph" w:customStyle="1" w:styleId="af8">
    <w:name w:val="Перечисление + инт"/>
    <w:basedOn w:val="a3"/>
    <w:rsid w:val="00C103A0"/>
    <w:pPr>
      <w:tabs>
        <w:tab w:val="num" w:pos="1069"/>
      </w:tabs>
      <w:snapToGrid w:val="0"/>
      <w:spacing w:before="60" w:after="60" w:line="240" w:lineRule="auto"/>
      <w:ind w:left="1069" w:hanging="360"/>
      <w:jc w:val="both"/>
    </w:pPr>
    <w:rPr>
      <w:rFonts w:ascii="Arial Narrow" w:eastAsia="Times New Roman" w:hAnsi="Arial Narrow" w:cs="Times New Roman"/>
      <w:color w:val="000000"/>
      <w:szCs w:val="20"/>
    </w:rPr>
  </w:style>
  <w:style w:type="paragraph" w:customStyle="1" w:styleId="24">
    <w:name w:val="Текст с интервалом 2"/>
    <w:basedOn w:val="ArNar0"/>
    <w:rsid w:val="00C103A0"/>
    <w:pPr>
      <w:spacing w:before="60"/>
    </w:pPr>
  </w:style>
  <w:style w:type="paragraph" w:customStyle="1" w:styleId="af9">
    <w:name w:val="Текст с интервалом"/>
    <w:basedOn w:val="ArNar0"/>
    <w:next w:val="ArNar0"/>
    <w:rsid w:val="00C103A0"/>
    <w:pPr>
      <w:spacing w:before="60" w:after="60"/>
    </w:pPr>
  </w:style>
  <w:style w:type="character" w:styleId="afa">
    <w:name w:val="footnote reference"/>
    <w:aliases w:val="Знак сноски-FN,Знак сноски 1,Ciae niinee-FN,Referencia nota al pie,Ссылка на сноску 45,Appel note de bas de page"/>
    <w:basedOn w:val="a4"/>
    <w:unhideWhenUsed/>
    <w:rsid w:val="00C103A0"/>
    <w:rPr>
      <w:vertAlign w:val="superscript"/>
    </w:rPr>
  </w:style>
  <w:style w:type="paragraph" w:styleId="afb">
    <w:name w:val="List"/>
    <w:basedOn w:val="ArNar0"/>
    <w:next w:val="a3"/>
    <w:unhideWhenUsed/>
    <w:rsid w:val="00C103A0"/>
    <w:pPr>
      <w:spacing w:before="120" w:after="120"/>
    </w:pPr>
    <w:rPr>
      <w:u w:val="single"/>
    </w:rPr>
  </w:style>
  <w:style w:type="paragraph" w:styleId="31">
    <w:name w:val="Body Text 3"/>
    <w:basedOn w:val="a3"/>
    <w:link w:val="32"/>
    <w:rsid w:val="00C103A0"/>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4"/>
    <w:link w:val="31"/>
    <w:rsid w:val="00C103A0"/>
    <w:rPr>
      <w:rFonts w:ascii="Times New Roman" w:eastAsia="Times New Roman" w:hAnsi="Times New Roman" w:cs="Times New Roman"/>
      <w:sz w:val="16"/>
      <w:szCs w:val="16"/>
    </w:rPr>
  </w:style>
  <w:style w:type="paragraph" w:styleId="25">
    <w:name w:val="Body Text 2"/>
    <w:basedOn w:val="a3"/>
    <w:link w:val="220"/>
    <w:rsid w:val="00C103A0"/>
    <w:pPr>
      <w:spacing w:after="120" w:line="480" w:lineRule="auto"/>
    </w:pPr>
    <w:rPr>
      <w:rFonts w:ascii="Times New Roman" w:eastAsia="Times New Roman" w:hAnsi="Times New Roman" w:cs="Times New Roman"/>
      <w:sz w:val="24"/>
      <w:szCs w:val="24"/>
    </w:rPr>
  </w:style>
  <w:style w:type="character" w:customStyle="1" w:styleId="26">
    <w:name w:val="Основной текст 2 Знак"/>
    <w:basedOn w:val="a4"/>
    <w:rsid w:val="00C103A0"/>
  </w:style>
  <w:style w:type="character" w:customStyle="1" w:styleId="220">
    <w:name w:val="Основной текст 2 Знак2"/>
    <w:basedOn w:val="a4"/>
    <w:link w:val="25"/>
    <w:rsid w:val="00C103A0"/>
    <w:rPr>
      <w:rFonts w:ascii="Times New Roman" w:eastAsia="Times New Roman" w:hAnsi="Times New Roman" w:cs="Times New Roman"/>
      <w:sz w:val="24"/>
      <w:szCs w:val="24"/>
    </w:rPr>
  </w:style>
  <w:style w:type="character" w:customStyle="1" w:styleId="udar">
    <w:name w:val="udar"/>
    <w:basedOn w:val="a4"/>
    <w:rsid w:val="00C103A0"/>
  </w:style>
  <w:style w:type="paragraph" w:styleId="afc">
    <w:name w:val="Subtitle"/>
    <w:basedOn w:val="ArNar0"/>
    <w:next w:val="ArNar0"/>
    <w:link w:val="afd"/>
    <w:qFormat/>
    <w:rsid w:val="00C103A0"/>
    <w:pPr>
      <w:spacing w:before="120" w:after="120"/>
      <w:ind w:left="709" w:right="425" w:firstLine="0"/>
    </w:pPr>
    <w:rPr>
      <w:b/>
      <w:color w:val="auto"/>
    </w:rPr>
  </w:style>
  <w:style w:type="character" w:customStyle="1" w:styleId="afd">
    <w:name w:val="Подзаголовок Знак"/>
    <w:basedOn w:val="a4"/>
    <w:link w:val="afc"/>
    <w:rsid w:val="00C103A0"/>
    <w:rPr>
      <w:rFonts w:ascii="Arial Narrow" w:hAnsi="Arial Narrow"/>
      <w:b/>
    </w:rPr>
  </w:style>
  <w:style w:type="paragraph" w:styleId="afe">
    <w:name w:val="Body Text"/>
    <w:aliases w:val=" Знак1 Знак,Основной текст11,bt,Знак1 Знак, Знак1,Табличный,Oaaee?iue,Oaaee?iue1,Oaaee?iue2,Oaaee?iue3,Oaaee?iue4,Oaaee?iue5,Oaaee?iue11,Oaaee?iue21,Oaaee?iue31,Oaaee?iue41,Табличный1,Табличный2,Табличный3,Табличный4,Табличный5"/>
    <w:basedOn w:val="a3"/>
    <w:link w:val="aff"/>
    <w:uiPriority w:val="99"/>
    <w:qFormat/>
    <w:rsid w:val="00C103A0"/>
    <w:pPr>
      <w:widowControl w:val="0"/>
      <w:autoSpaceDE w:val="0"/>
      <w:autoSpaceDN w:val="0"/>
      <w:adjustRightInd w:val="0"/>
      <w:spacing w:after="120" w:line="240" w:lineRule="auto"/>
    </w:pPr>
    <w:rPr>
      <w:rFonts w:ascii="Times New Roman" w:eastAsia="Times New Roman" w:hAnsi="Times New Roman" w:cs="Times New Roman"/>
      <w:sz w:val="20"/>
      <w:szCs w:val="20"/>
    </w:rPr>
  </w:style>
  <w:style w:type="character" w:customStyle="1" w:styleId="aff">
    <w:name w:val="Основной текст Знак"/>
    <w:aliases w:val=" Знак1 Знак Знак,Основной текст11 Знак,bt Знак,Знак1 Знак Знак, Знак1 Знак1,Табличный Знак,Oaaee?iue Знак,Oaaee?iue1 Знак,Oaaee?iue2 Знак,Oaaee?iue3 Знак,Oaaee?iue4 Знак,Oaaee?iue5 Знак,Oaaee?iue11 Знак,Oaaee?iue21 Знак"/>
    <w:basedOn w:val="a4"/>
    <w:link w:val="afe"/>
    <w:uiPriority w:val="99"/>
    <w:rsid w:val="00C103A0"/>
    <w:rPr>
      <w:rFonts w:ascii="Times New Roman" w:eastAsia="Times New Roman" w:hAnsi="Times New Roman" w:cs="Times New Roman"/>
      <w:sz w:val="20"/>
      <w:szCs w:val="20"/>
    </w:rPr>
  </w:style>
  <w:style w:type="paragraph" w:customStyle="1" w:styleId="aff0">
    <w:name w:val="Основной(РПЗ)"/>
    <w:basedOn w:val="a3"/>
    <w:link w:val="18"/>
    <w:qFormat/>
    <w:rsid w:val="00C103A0"/>
    <w:pPr>
      <w:widowControl w:val="0"/>
      <w:autoSpaceDE w:val="0"/>
      <w:autoSpaceDN w:val="0"/>
      <w:adjustRightInd w:val="0"/>
      <w:spacing w:after="0" w:line="240" w:lineRule="auto"/>
      <w:ind w:firstLine="709"/>
      <w:jc w:val="both"/>
    </w:pPr>
    <w:rPr>
      <w:rFonts w:ascii="Times New Roman" w:eastAsia="Times New Roman" w:hAnsi="Times New Roman" w:cs="Times New Roman"/>
      <w:sz w:val="26"/>
      <w:szCs w:val="26"/>
    </w:rPr>
  </w:style>
  <w:style w:type="character" w:customStyle="1" w:styleId="18">
    <w:name w:val="Основной(РПЗ) Знак1"/>
    <w:basedOn w:val="a4"/>
    <w:link w:val="aff0"/>
    <w:rsid w:val="00C103A0"/>
    <w:rPr>
      <w:rFonts w:ascii="Times New Roman" w:eastAsia="Times New Roman" w:hAnsi="Times New Roman" w:cs="Times New Roman"/>
      <w:sz w:val="26"/>
      <w:szCs w:val="26"/>
    </w:rPr>
  </w:style>
  <w:style w:type="paragraph" w:styleId="27">
    <w:name w:val="Body Text Indent 2"/>
    <w:basedOn w:val="a3"/>
    <w:link w:val="28"/>
    <w:uiPriority w:val="99"/>
    <w:rsid w:val="00C103A0"/>
    <w:pPr>
      <w:spacing w:after="120" w:line="480" w:lineRule="auto"/>
      <w:ind w:left="283" w:firstLine="709"/>
      <w:jc w:val="both"/>
    </w:pPr>
    <w:rPr>
      <w:rFonts w:ascii="Times New Roman" w:eastAsia="Times New Roman" w:hAnsi="Times New Roman" w:cs="Times New Roman"/>
      <w:sz w:val="28"/>
      <w:szCs w:val="24"/>
    </w:rPr>
  </w:style>
  <w:style w:type="character" w:customStyle="1" w:styleId="28">
    <w:name w:val="Основной текст с отступом 2 Знак"/>
    <w:basedOn w:val="a4"/>
    <w:link w:val="27"/>
    <w:uiPriority w:val="99"/>
    <w:rsid w:val="00C103A0"/>
    <w:rPr>
      <w:rFonts w:ascii="Times New Roman" w:eastAsia="Times New Roman" w:hAnsi="Times New Roman" w:cs="Times New Roman"/>
      <w:sz w:val="28"/>
      <w:szCs w:val="24"/>
    </w:rPr>
  </w:style>
  <w:style w:type="paragraph" w:styleId="aff1">
    <w:name w:val="Normal Indent"/>
    <w:aliases w:val="Заг_табл Знак,Заг_табл Знак Знак"/>
    <w:basedOn w:val="a3"/>
    <w:next w:val="a3"/>
    <w:link w:val="aff2"/>
    <w:autoRedefine/>
    <w:rsid w:val="00C103A0"/>
    <w:pPr>
      <w:widowControl w:val="0"/>
      <w:spacing w:before="120" w:after="0" w:line="240" w:lineRule="auto"/>
      <w:ind w:firstLine="709"/>
      <w:jc w:val="both"/>
    </w:pPr>
    <w:rPr>
      <w:rFonts w:ascii="Times New Roman" w:eastAsia="Times New Roman" w:hAnsi="Times New Roman" w:cs="Times New Roman"/>
      <w:iCs/>
      <w:sz w:val="24"/>
      <w:szCs w:val="24"/>
    </w:rPr>
  </w:style>
  <w:style w:type="character" w:customStyle="1" w:styleId="aff2">
    <w:name w:val="Обычный отступ Знак"/>
    <w:aliases w:val="Заг_табл Знак Знак1,Заг_табл Знак Знак Знак"/>
    <w:basedOn w:val="a4"/>
    <w:link w:val="aff1"/>
    <w:rsid w:val="00C103A0"/>
    <w:rPr>
      <w:rFonts w:ascii="Times New Roman" w:eastAsia="Times New Roman" w:hAnsi="Times New Roman" w:cs="Times New Roman"/>
      <w:iCs/>
      <w:sz w:val="24"/>
      <w:szCs w:val="24"/>
    </w:rPr>
  </w:style>
  <w:style w:type="character" w:styleId="aff3">
    <w:name w:val="page number"/>
    <w:basedOn w:val="a4"/>
    <w:rsid w:val="00C103A0"/>
  </w:style>
  <w:style w:type="paragraph" w:customStyle="1" w:styleId="aff4">
    <w:name w:val="Колонтитул низ"/>
    <w:basedOn w:val="ae"/>
    <w:link w:val="aff5"/>
    <w:qFormat/>
    <w:rsid w:val="00C103A0"/>
    <w:pPr>
      <w:ind w:firstLine="454"/>
      <w:jc w:val="both"/>
    </w:pPr>
    <w:rPr>
      <w:rFonts w:ascii="Times New Roman" w:eastAsia="Times New Roman" w:hAnsi="Times New Roman"/>
      <w:i/>
      <w:color w:val="333333"/>
      <w:sz w:val="20"/>
      <w:szCs w:val="20"/>
      <w:lang w:eastAsia="ru-RU"/>
    </w:rPr>
  </w:style>
  <w:style w:type="character" w:customStyle="1" w:styleId="aff5">
    <w:name w:val="Колонтитул низ Знак"/>
    <w:basedOn w:val="af7"/>
    <w:link w:val="aff4"/>
    <w:rsid w:val="00C103A0"/>
    <w:rPr>
      <w:rFonts w:ascii="Times New Roman" w:eastAsia="Times New Roman" w:hAnsi="Times New Roman" w:cs="Times New Roman"/>
      <w:i/>
      <w:color w:val="333333"/>
      <w:sz w:val="20"/>
      <w:szCs w:val="20"/>
    </w:rPr>
  </w:style>
  <w:style w:type="paragraph" w:customStyle="1" w:styleId="29">
    <w:name w:val="Заголовок (Уровень 2)"/>
    <w:basedOn w:val="a3"/>
    <w:next w:val="afe"/>
    <w:link w:val="2a"/>
    <w:autoRedefine/>
    <w:qFormat/>
    <w:rsid w:val="00C103A0"/>
    <w:pPr>
      <w:autoSpaceDE w:val="0"/>
      <w:autoSpaceDN w:val="0"/>
      <w:adjustRightInd w:val="0"/>
      <w:spacing w:after="0" w:line="240" w:lineRule="auto"/>
      <w:ind w:left="720"/>
      <w:jc w:val="both"/>
      <w:outlineLvl w:val="1"/>
    </w:pPr>
    <w:rPr>
      <w:rFonts w:ascii="Times New Roman" w:eastAsia="Times New Roman" w:hAnsi="Times New Roman" w:cs="Times New Roman"/>
      <w:b/>
      <w:bCs/>
      <w:sz w:val="28"/>
      <w:szCs w:val="28"/>
    </w:rPr>
  </w:style>
  <w:style w:type="character" w:customStyle="1" w:styleId="2a">
    <w:name w:val="Заголовок (Уровень 2) Знак"/>
    <w:basedOn w:val="a4"/>
    <w:link w:val="29"/>
    <w:rsid w:val="00C103A0"/>
    <w:rPr>
      <w:rFonts w:ascii="Times New Roman" w:eastAsia="Times New Roman" w:hAnsi="Times New Roman" w:cs="Times New Roman"/>
      <w:b/>
      <w:bCs/>
      <w:sz w:val="28"/>
      <w:szCs w:val="28"/>
    </w:rPr>
  </w:style>
  <w:style w:type="paragraph" w:customStyle="1" w:styleId="aff6">
    <w:name w:val="Обычный текст"/>
    <w:basedOn w:val="a3"/>
    <w:link w:val="aff7"/>
    <w:qFormat/>
    <w:rsid w:val="00C103A0"/>
    <w:pPr>
      <w:spacing w:after="0" w:line="240" w:lineRule="auto"/>
      <w:ind w:firstLine="709"/>
      <w:jc w:val="both"/>
    </w:pPr>
    <w:rPr>
      <w:rFonts w:ascii="Times New Roman" w:eastAsia="Times New Roman" w:hAnsi="Times New Roman" w:cs="Times New Roman"/>
      <w:sz w:val="28"/>
      <w:szCs w:val="28"/>
    </w:rPr>
  </w:style>
  <w:style w:type="character" w:customStyle="1" w:styleId="aff7">
    <w:name w:val="Обычный текст Знак"/>
    <w:basedOn w:val="a4"/>
    <w:link w:val="aff6"/>
    <w:rsid w:val="00C103A0"/>
    <w:rPr>
      <w:rFonts w:ascii="Times New Roman" w:eastAsia="Times New Roman" w:hAnsi="Times New Roman" w:cs="Times New Roman"/>
      <w:sz w:val="28"/>
      <w:szCs w:val="28"/>
    </w:rPr>
  </w:style>
  <w:style w:type="paragraph" w:customStyle="1" w:styleId="aff8">
    <w:name w:val="Подчеркнутый"/>
    <w:basedOn w:val="a3"/>
    <w:link w:val="aff9"/>
    <w:semiHidden/>
    <w:rsid w:val="00C103A0"/>
    <w:pPr>
      <w:spacing w:after="0" w:line="360" w:lineRule="auto"/>
      <w:ind w:firstLine="709"/>
      <w:jc w:val="both"/>
    </w:pPr>
    <w:rPr>
      <w:rFonts w:ascii="Times New Roman" w:eastAsia="Times New Roman" w:hAnsi="Times New Roman" w:cs="Times New Roman"/>
      <w:sz w:val="24"/>
      <w:szCs w:val="24"/>
      <w:u w:val="single"/>
    </w:rPr>
  </w:style>
  <w:style w:type="character" w:customStyle="1" w:styleId="aff9">
    <w:name w:val="Подчеркнутый Знак"/>
    <w:basedOn w:val="a4"/>
    <w:link w:val="aff8"/>
    <w:semiHidden/>
    <w:rsid w:val="00C103A0"/>
    <w:rPr>
      <w:rFonts w:ascii="Times New Roman" w:eastAsia="Times New Roman" w:hAnsi="Times New Roman" w:cs="Times New Roman"/>
      <w:sz w:val="24"/>
      <w:szCs w:val="24"/>
      <w:u w:val="single"/>
    </w:rPr>
  </w:style>
  <w:style w:type="paragraph" w:customStyle="1" w:styleId="19">
    <w:name w:val="Заголовок1"/>
    <w:basedOn w:val="a3"/>
    <w:rsid w:val="00C103A0"/>
    <w:pPr>
      <w:tabs>
        <w:tab w:val="left" w:pos="8460"/>
      </w:tabs>
      <w:spacing w:after="0" w:line="360" w:lineRule="auto"/>
      <w:ind w:firstLine="540"/>
      <w:jc w:val="center"/>
    </w:pPr>
    <w:rPr>
      <w:rFonts w:ascii="Times New Roman" w:eastAsia="Times New Roman" w:hAnsi="Times New Roman" w:cs="Times New Roman"/>
      <w:caps/>
      <w:sz w:val="24"/>
      <w:szCs w:val="24"/>
    </w:rPr>
  </w:style>
  <w:style w:type="paragraph" w:customStyle="1" w:styleId="S10">
    <w:name w:val="S_Заголовок 1"/>
    <w:basedOn w:val="a3"/>
    <w:rsid w:val="00C103A0"/>
    <w:pPr>
      <w:spacing w:after="0" w:line="240" w:lineRule="auto"/>
      <w:ind w:left="1287" w:hanging="360"/>
      <w:jc w:val="center"/>
    </w:pPr>
    <w:rPr>
      <w:rFonts w:ascii="Times New Roman" w:eastAsia="Times New Roman" w:hAnsi="Times New Roman" w:cs="Times New Roman"/>
      <w:b/>
      <w:caps/>
      <w:sz w:val="24"/>
      <w:szCs w:val="24"/>
    </w:rPr>
  </w:style>
  <w:style w:type="paragraph" w:customStyle="1" w:styleId="S5">
    <w:name w:val="S_Обычный"/>
    <w:basedOn w:val="a3"/>
    <w:link w:val="S6"/>
    <w:autoRedefine/>
    <w:rsid w:val="00C103A0"/>
    <w:pPr>
      <w:spacing w:after="0" w:line="240" w:lineRule="auto"/>
      <w:ind w:firstLine="709"/>
      <w:jc w:val="both"/>
    </w:pPr>
    <w:rPr>
      <w:rFonts w:ascii="Times New Roman" w:eastAsia="Times New Roman" w:hAnsi="Times New Roman" w:cs="Times New Roman"/>
      <w:sz w:val="28"/>
      <w:szCs w:val="28"/>
    </w:rPr>
  </w:style>
  <w:style w:type="character" w:customStyle="1" w:styleId="S6">
    <w:name w:val="S_Обычный Знак"/>
    <w:basedOn w:val="a4"/>
    <w:link w:val="S5"/>
    <w:rsid w:val="00C103A0"/>
    <w:rPr>
      <w:rFonts w:ascii="Times New Roman" w:eastAsia="Times New Roman" w:hAnsi="Times New Roman" w:cs="Times New Roman"/>
      <w:sz w:val="28"/>
      <w:szCs w:val="28"/>
    </w:rPr>
  </w:style>
  <w:style w:type="paragraph" w:customStyle="1" w:styleId="affa">
    <w:name w:val="Знак Знак Знак Знак"/>
    <w:basedOn w:val="a3"/>
    <w:rsid w:val="00C103A0"/>
    <w:pPr>
      <w:spacing w:before="100" w:beforeAutospacing="1" w:after="100" w:afterAutospacing="1" w:line="240" w:lineRule="auto"/>
    </w:pPr>
    <w:rPr>
      <w:rFonts w:ascii="Tahoma" w:eastAsia="Times New Roman" w:hAnsi="Tahoma" w:cs="Times New Roman"/>
      <w:sz w:val="20"/>
      <w:szCs w:val="20"/>
      <w:lang w:val="en-US" w:eastAsia="en-US"/>
    </w:rPr>
  </w:style>
  <w:style w:type="character" w:customStyle="1" w:styleId="S7">
    <w:name w:val="S_Маркированный Знак Знак"/>
    <w:basedOn w:val="a4"/>
    <w:rsid w:val="00C103A0"/>
    <w:rPr>
      <w:sz w:val="28"/>
      <w:szCs w:val="28"/>
      <w:lang w:val="ru-RU" w:eastAsia="ru-RU" w:bidi="ar-SA"/>
    </w:rPr>
  </w:style>
  <w:style w:type="paragraph" w:customStyle="1" w:styleId="2b">
    <w:name w:val="Знак Знак Знак Знак2"/>
    <w:basedOn w:val="a3"/>
    <w:rsid w:val="00C103A0"/>
    <w:pPr>
      <w:spacing w:before="100" w:beforeAutospacing="1" w:after="100" w:afterAutospacing="1" w:line="240" w:lineRule="auto"/>
    </w:pPr>
    <w:rPr>
      <w:rFonts w:ascii="Tahoma" w:eastAsia="Times New Roman" w:hAnsi="Tahoma" w:cs="Times New Roman"/>
      <w:sz w:val="20"/>
      <w:szCs w:val="20"/>
      <w:lang w:val="en-US" w:eastAsia="en-US"/>
    </w:rPr>
  </w:style>
  <w:style w:type="paragraph" w:styleId="affb">
    <w:name w:val="List Bullet"/>
    <w:basedOn w:val="a3"/>
    <w:rsid w:val="00C103A0"/>
    <w:pPr>
      <w:spacing w:after="0" w:line="240" w:lineRule="auto"/>
      <w:ind w:left="720" w:hanging="360"/>
    </w:pPr>
    <w:rPr>
      <w:rFonts w:ascii="Times New Roman" w:eastAsia="Times New Roman" w:hAnsi="Times New Roman" w:cs="Times New Roman"/>
      <w:sz w:val="24"/>
      <w:szCs w:val="24"/>
    </w:rPr>
  </w:style>
  <w:style w:type="character" w:customStyle="1" w:styleId="affc">
    <w:name w:val="Схема документа Знак"/>
    <w:basedOn w:val="a4"/>
    <w:link w:val="affd"/>
    <w:rsid w:val="00C103A0"/>
    <w:rPr>
      <w:rFonts w:ascii="Tahoma" w:hAnsi="Tahoma"/>
      <w:sz w:val="24"/>
      <w:szCs w:val="24"/>
      <w:shd w:val="clear" w:color="auto" w:fill="000080"/>
    </w:rPr>
  </w:style>
  <w:style w:type="paragraph" w:styleId="affd">
    <w:name w:val="Document Map"/>
    <w:basedOn w:val="a3"/>
    <w:link w:val="affc"/>
    <w:unhideWhenUsed/>
    <w:rsid w:val="00C103A0"/>
    <w:pPr>
      <w:shd w:val="clear" w:color="auto" w:fill="000080"/>
      <w:spacing w:after="0" w:line="240" w:lineRule="auto"/>
    </w:pPr>
    <w:rPr>
      <w:rFonts w:ascii="Tahoma" w:hAnsi="Tahoma"/>
      <w:sz w:val="24"/>
      <w:szCs w:val="24"/>
      <w:shd w:val="clear" w:color="auto" w:fill="000080"/>
    </w:rPr>
  </w:style>
  <w:style w:type="character" w:customStyle="1" w:styleId="1a">
    <w:name w:val="Схема документа Знак1"/>
    <w:basedOn w:val="a4"/>
    <w:uiPriority w:val="99"/>
    <w:rsid w:val="00C103A0"/>
    <w:rPr>
      <w:rFonts w:ascii="Segoe UI" w:hAnsi="Segoe UI" w:cs="Segoe UI"/>
      <w:sz w:val="16"/>
      <w:szCs w:val="16"/>
    </w:rPr>
  </w:style>
  <w:style w:type="paragraph" w:customStyle="1" w:styleId="affe">
    <w:name w:val="Знак"/>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customStyle="1" w:styleId="61">
    <w:name w:val="Знак6"/>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customStyle="1" w:styleId="1b">
    <w:name w:val="Основной текст1"/>
    <w:basedOn w:val="a3"/>
    <w:rsid w:val="00C103A0"/>
    <w:pPr>
      <w:tabs>
        <w:tab w:val="left" w:pos="709"/>
      </w:tabs>
      <w:spacing w:after="0" w:line="240" w:lineRule="auto"/>
      <w:jc w:val="both"/>
    </w:pPr>
    <w:rPr>
      <w:rFonts w:ascii="Arial" w:eastAsia="Times New Roman" w:hAnsi="Arial" w:cs="Times New Roman"/>
      <w:sz w:val="24"/>
      <w:szCs w:val="20"/>
    </w:rPr>
  </w:style>
  <w:style w:type="paragraph" w:customStyle="1" w:styleId="1406">
    <w:name w:val="1406"/>
    <w:basedOn w:val="a3"/>
    <w:rsid w:val="00C103A0"/>
    <w:pPr>
      <w:autoSpaceDE w:val="0"/>
      <w:autoSpaceDN w:val="0"/>
      <w:spacing w:after="120" w:line="240" w:lineRule="auto"/>
      <w:jc w:val="center"/>
    </w:pPr>
    <w:rPr>
      <w:rFonts w:ascii="Times New Roman" w:eastAsia="Times New Roman" w:hAnsi="Times New Roman" w:cs="Times New Roman"/>
      <w:b/>
      <w:bCs/>
      <w:color w:val="000000"/>
      <w:sz w:val="28"/>
      <w:szCs w:val="28"/>
    </w:rPr>
  </w:style>
  <w:style w:type="paragraph" w:customStyle="1" w:styleId="1460">
    <w:name w:val="1460"/>
    <w:basedOn w:val="a3"/>
    <w:rsid w:val="00C103A0"/>
    <w:pPr>
      <w:autoSpaceDE w:val="0"/>
      <w:autoSpaceDN w:val="0"/>
      <w:spacing w:before="120" w:after="0" w:line="240" w:lineRule="auto"/>
      <w:jc w:val="center"/>
    </w:pPr>
    <w:rPr>
      <w:rFonts w:ascii="Times New Roman" w:eastAsia="Times New Roman" w:hAnsi="Times New Roman" w:cs="Times New Roman"/>
      <w:b/>
      <w:bCs/>
      <w:color w:val="000000"/>
      <w:sz w:val="28"/>
      <w:szCs w:val="28"/>
    </w:rPr>
  </w:style>
  <w:style w:type="paragraph" w:customStyle="1" w:styleId="1c">
    <w:name w:val="Знак Знак Знак Знак1"/>
    <w:basedOn w:val="a3"/>
    <w:rsid w:val="00C103A0"/>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52">
    <w:name w:val="Знак5"/>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styleId="33">
    <w:name w:val="Body Text Indent 3"/>
    <w:basedOn w:val="a3"/>
    <w:link w:val="34"/>
    <w:rsid w:val="00C103A0"/>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4"/>
    <w:link w:val="33"/>
    <w:rsid w:val="00C103A0"/>
    <w:rPr>
      <w:rFonts w:ascii="Times New Roman" w:eastAsia="Times New Roman" w:hAnsi="Times New Roman" w:cs="Times New Roman"/>
      <w:sz w:val="16"/>
      <w:szCs w:val="16"/>
    </w:rPr>
  </w:style>
  <w:style w:type="paragraph" w:styleId="afff">
    <w:name w:val="Title"/>
    <w:basedOn w:val="a3"/>
    <w:link w:val="afff0"/>
    <w:qFormat/>
    <w:rsid w:val="00C103A0"/>
    <w:pPr>
      <w:spacing w:after="0" w:line="240" w:lineRule="auto"/>
      <w:jc w:val="center"/>
    </w:pPr>
    <w:rPr>
      <w:rFonts w:ascii="Arial" w:eastAsia="Times New Roman" w:hAnsi="Arial" w:cs="Times New Roman"/>
      <w:b/>
      <w:szCs w:val="20"/>
    </w:rPr>
  </w:style>
  <w:style w:type="character" w:customStyle="1" w:styleId="afff0">
    <w:name w:val="Заголовок Знак"/>
    <w:basedOn w:val="a4"/>
    <w:link w:val="afff"/>
    <w:rsid w:val="00C103A0"/>
    <w:rPr>
      <w:rFonts w:ascii="Arial" w:eastAsia="Times New Roman" w:hAnsi="Arial" w:cs="Times New Roman"/>
      <w:b/>
      <w:szCs w:val="20"/>
    </w:rPr>
  </w:style>
  <w:style w:type="paragraph" w:customStyle="1" w:styleId="FR2">
    <w:name w:val="FR2"/>
    <w:uiPriority w:val="99"/>
    <w:rsid w:val="00C103A0"/>
    <w:pPr>
      <w:widowControl w:val="0"/>
      <w:autoSpaceDE w:val="0"/>
      <w:autoSpaceDN w:val="0"/>
      <w:adjustRightInd w:val="0"/>
      <w:spacing w:after="0" w:line="240" w:lineRule="auto"/>
      <w:ind w:left="80" w:firstLine="120"/>
    </w:pPr>
    <w:rPr>
      <w:rFonts w:ascii="Arial" w:eastAsia="Times New Roman" w:hAnsi="Arial" w:cs="Arial"/>
      <w:sz w:val="12"/>
      <w:szCs w:val="12"/>
    </w:rPr>
  </w:style>
  <w:style w:type="paragraph" w:customStyle="1" w:styleId="41">
    <w:name w:val="Знак4"/>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customStyle="1" w:styleId="35">
    <w:name w:val="Знак3"/>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customStyle="1" w:styleId="2c">
    <w:name w:val="Знак2"/>
    <w:basedOn w:val="a3"/>
    <w:rsid w:val="00C103A0"/>
    <w:pPr>
      <w:spacing w:after="0" w:line="240" w:lineRule="exact"/>
      <w:jc w:val="both"/>
    </w:pPr>
    <w:rPr>
      <w:rFonts w:ascii="Times New Roman" w:eastAsia="Times New Roman" w:hAnsi="Times New Roman" w:cs="Times New Roman"/>
      <w:sz w:val="24"/>
      <w:szCs w:val="24"/>
      <w:lang w:val="en-US" w:eastAsia="en-US"/>
    </w:rPr>
  </w:style>
  <w:style w:type="paragraph" w:customStyle="1" w:styleId="2d">
    <w:name w:val="Основной текст2"/>
    <w:basedOn w:val="a3"/>
    <w:rsid w:val="00C103A0"/>
    <w:pPr>
      <w:tabs>
        <w:tab w:val="left" w:pos="709"/>
      </w:tabs>
      <w:spacing w:after="0" w:line="240" w:lineRule="auto"/>
      <w:jc w:val="both"/>
    </w:pPr>
    <w:rPr>
      <w:rFonts w:ascii="Arial" w:eastAsia="Times New Roman" w:hAnsi="Arial" w:cs="Times New Roman"/>
      <w:sz w:val="24"/>
      <w:szCs w:val="20"/>
    </w:rPr>
  </w:style>
  <w:style w:type="character" w:customStyle="1" w:styleId="S11">
    <w:name w:val="S_Маркированный Знак1"/>
    <w:basedOn w:val="a4"/>
    <w:rsid w:val="00C103A0"/>
    <w:rPr>
      <w:sz w:val="24"/>
      <w:szCs w:val="24"/>
    </w:rPr>
  </w:style>
  <w:style w:type="paragraph" w:customStyle="1" w:styleId="S8">
    <w:name w:val="S_Обычный жирный"/>
    <w:basedOn w:val="a3"/>
    <w:link w:val="S9"/>
    <w:qFormat/>
    <w:rsid w:val="00C103A0"/>
    <w:pPr>
      <w:spacing w:after="0" w:line="240" w:lineRule="auto"/>
      <w:ind w:firstLine="709"/>
      <w:jc w:val="both"/>
    </w:pPr>
    <w:rPr>
      <w:rFonts w:ascii="Times New Roman" w:eastAsia="Times New Roman" w:hAnsi="Times New Roman" w:cs="Times New Roman"/>
      <w:sz w:val="28"/>
      <w:szCs w:val="24"/>
      <w:lang w:eastAsia="en-US"/>
    </w:rPr>
  </w:style>
  <w:style w:type="character" w:customStyle="1" w:styleId="S9">
    <w:name w:val="S_Обычный жирный Знак"/>
    <w:link w:val="S8"/>
    <w:rsid w:val="00C103A0"/>
    <w:rPr>
      <w:rFonts w:ascii="Times New Roman" w:eastAsia="Times New Roman" w:hAnsi="Times New Roman" w:cs="Times New Roman"/>
      <w:sz w:val="28"/>
      <w:szCs w:val="24"/>
      <w:lang w:eastAsia="en-US"/>
    </w:rPr>
  </w:style>
  <w:style w:type="paragraph" w:customStyle="1" w:styleId="Sa">
    <w:name w:val="S_Заголовок таблицы"/>
    <w:basedOn w:val="a3"/>
    <w:link w:val="Sb"/>
    <w:autoRedefine/>
    <w:rsid w:val="00C103A0"/>
    <w:pPr>
      <w:spacing w:after="0" w:line="240" w:lineRule="auto"/>
      <w:ind w:firstLine="709"/>
      <w:jc w:val="center"/>
    </w:pPr>
    <w:rPr>
      <w:rFonts w:ascii="Times New Roman" w:eastAsia="Times New Roman" w:hAnsi="Times New Roman" w:cs="Times New Roman"/>
      <w:sz w:val="24"/>
      <w:szCs w:val="24"/>
      <w:u w:val="single"/>
    </w:rPr>
  </w:style>
  <w:style w:type="character" w:customStyle="1" w:styleId="Sb">
    <w:name w:val="S_Заголовок таблицы Знак"/>
    <w:basedOn w:val="S6"/>
    <w:link w:val="Sa"/>
    <w:rsid w:val="00C103A0"/>
    <w:rPr>
      <w:rFonts w:ascii="Times New Roman" w:eastAsia="Times New Roman" w:hAnsi="Times New Roman" w:cs="Times New Roman"/>
      <w:sz w:val="24"/>
      <w:szCs w:val="24"/>
      <w:u w:val="single"/>
    </w:rPr>
  </w:style>
  <w:style w:type="paragraph" w:customStyle="1" w:styleId="Sc">
    <w:name w:val="S_Таблица"/>
    <w:basedOn w:val="a3"/>
    <w:link w:val="S12"/>
    <w:autoRedefine/>
    <w:uiPriority w:val="99"/>
    <w:rsid w:val="00C103A0"/>
    <w:pPr>
      <w:spacing w:after="0" w:line="240" w:lineRule="auto"/>
      <w:jc w:val="right"/>
    </w:pPr>
    <w:rPr>
      <w:rFonts w:ascii="Times New Roman" w:eastAsia="Times New Roman" w:hAnsi="Times New Roman" w:cs="Times New Roman"/>
      <w:sz w:val="24"/>
      <w:szCs w:val="24"/>
    </w:rPr>
  </w:style>
  <w:style w:type="character" w:customStyle="1" w:styleId="S12">
    <w:name w:val="S_Таблица Знак1"/>
    <w:basedOn w:val="a4"/>
    <w:link w:val="Sc"/>
    <w:uiPriority w:val="99"/>
    <w:rsid w:val="00C103A0"/>
    <w:rPr>
      <w:rFonts w:ascii="Times New Roman" w:eastAsia="Times New Roman" w:hAnsi="Times New Roman" w:cs="Times New Roman"/>
      <w:sz w:val="24"/>
      <w:szCs w:val="24"/>
    </w:rPr>
  </w:style>
  <w:style w:type="paragraph" w:customStyle="1" w:styleId="Sd">
    <w:name w:val="S_Обычный в таблице"/>
    <w:basedOn w:val="a3"/>
    <w:link w:val="Se"/>
    <w:rsid w:val="00C103A0"/>
    <w:pPr>
      <w:spacing w:after="0" w:line="240" w:lineRule="auto"/>
      <w:jc w:val="center"/>
    </w:pPr>
    <w:rPr>
      <w:rFonts w:ascii="Times New Roman" w:eastAsia="Times New Roman" w:hAnsi="Times New Roman" w:cs="Times New Roman"/>
      <w:sz w:val="20"/>
      <w:szCs w:val="20"/>
    </w:rPr>
  </w:style>
  <w:style w:type="character" w:styleId="afff1">
    <w:name w:val="Strong"/>
    <w:basedOn w:val="a4"/>
    <w:uiPriority w:val="22"/>
    <w:qFormat/>
    <w:rsid w:val="00C103A0"/>
    <w:rPr>
      <w:b/>
      <w:bCs/>
    </w:rPr>
  </w:style>
  <w:style w:type="paragraph" w:customStyle="1" w:styleId="ConsNormal">
    <w:name w:val="ConsNormal"/>
    <w:link w:val="ConsNormal0"/>
    <w:rsid w:val="00C103A0"/>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Cell">
    <w:name w:val="ConsCell"/>
    <w:rsid w:val="00C103A0"/>
    <w:pPr>
      <w:widowControl w:val="0"/>
      <w:autoSpaceDE w:val="0"/>
      <w:autoSpaceDN w:val="0"/>
      <w:adjustRightInd w:val="0"/>
      <w:spacing w:after="0" w:line="240" w:lineRule="auto"/>
    </w:pPr>
    <w:rPr>
      <w:rFonts w:ascii="Arial" w:eastAsia="Times New Roman" w:hAnsi="Arial" w:cs="Arial"/>
      <w:sz w:val="20"/>
      <w:szCs w:val="20"/>
    </w:rPr>
  </w:style>
  <w:style w:type="paragraph" w:customStyle="1" w:styleId="afff2">
    <w:name w:val="Текст в таблице ДБ"/>
    <w:basedOn w:val="a3"/>
    <w:rsid w:val="00C103A0"/>
    <w:pPr>
      <w:spacing w:after="0" w:line="240" w:lineRule="auto"/>
    </w:pPr>
    <w:rPr>
      <w:rFonts w:ascii="Times New Roman" w:eastAsia="Times New Roman" w:hAnsi="Times New Roman" w:cs="Times New Roman"/>
      <w:sz w:val="24"/>
      <w:szCs w:val="24"/>
    </w:rPr>
  </w:style>
  <w:style w:type="paragraph" w:customStyle="1" w:styleId="afff3">
    <w:name w:val="Текст таблицы"/>
    <w:basedOn w:val="a3"/>
    <w:rsid w:val="00C103A0"/>
    <w:pPr>
      <w:spacing w:after="0" w:line="240" w:lineRule="auto"/>
      <w:jc w:val="center"/>
    </w:pPr>
    <w:rPr>
      <w:rFonts w:ascii="Arial" w:eastAsia="Times New Roman" w:hAnsi="Arial" w:cs="Times New Roman"/>
      <w:sz w:val="24"/>
      <w:szCs w:val="24"/>
    </w:rPr>
  </w:style>
  <w:style w:type="paragraph" w:styleId="42">
    <w:name w:val="toc 4"/>
    <w:basedOn w:val="a3"/>
    <w:next w:val="a3"/>
    <w:autoRedefine/>
    <w:uiPriority w:val="39"/>
    <w:rsid w:val="00C103A0"/>
    <w:pPr>
      <w:spacing w:after="0"/>
      <w:ind w:left="440"/>
    </w:pPr>
    <w:rPr>
      <w:rFonts w:ascii="Calibri" w:eastAsia="Calibri" w:hAnsi="Calibri" w:cs="Times New Roman"/>
      <w:sz w:val="20"/>
      <w:szCs w:val="20"/>
      <w:lang w:eastAsia="en-US"/>
    </w:rPr>
  </w:style>
  <w:style w:type="paragraph" w:customStyle="1" w:styleId="1d">
    <w:name w:val="Обычный1"/>
    <w:rsid w:val="00C103A0"/>
    <w:pPr>
      <w:spacing w:after="0" w:line="240" w:lineRule="auto"/>
    </w:pPr>
    <w:rPr>
      <w:rFonts w:ascii="Times New Roman" w:eastAsia="Times New Roman" w:hAnsi="Times New Roman" w:cs="Times New Roman"/>
      <w:snapToGrid w:val="0"/>
      <w:sz w:val="20"/>
      <w:szCs w:val="20"/>
    </w:rPr>
  </w:style>
  <w:style w:type="paragraph" w:styleId="36">
    <w:name w:val="List Bullet 3"/>
    <w:basedOn w:val="a3"/>
    <w:autoRedefine/>
    <w:rsid w:val="00C103A0"/>
    <w:pPr>
      <w:spacing w:after="0" w:line="360" w:lineRule="auto"/>
      <w:jc w:val="right"/>
    </w:pPr>
    <w:rPr>
      <w:rFonts w:ascii="Arial" w:eastAsia="Times New Roman" w:hAnsi="Arial" w:cs="Times New Roman"/>
      <w:sz w:val="24"/>
      <w:szCs w:val="20"/>
      <w:lang w:eastAsia="en-US"/>
    </w:rPr>
  </w:style>
  <w:style w:type="paragraph" w:customStyle="1" w:styleId="afff4">
    <w:name w:val="Перечисление"/>
    <w:basedOn w:val="afe"/>
    <w:rsid w:val="00C103A0"/>
    <w:pPr>
      <w:widowControl/>
      <w:autoSpaceDE/>
      <w:autoSpaceDN/>
      <w:adjustRightInd/>
      <w:spacing w:after="0"/>
      <w:jc w:val="both"/>
    </w:pPr>
    <w:rPr>
      <w:sz w:val="24"/>
    </w:rPr>
  </w:style>
  <w:style w:type="paragraph" w:customStyle="1" w:styleId="afff5">
    <w:name w:val="Основной текст документа"/>
    <w:rsid w:val="00C103A0"/>
    <w:pPr>
      <w:spacing w:before="60" w:after="60" w:line="240" w:lineRule="auto"/>
      <w:ind w:firstLine="709"/>
      <w:jc w:val="both"/>
    </w:pPr>
    <w:rPr>
      <w:rFonts w:ascii="Times New Roman" w:eastAsia="Times New Roman" w:hAnsi="Times New Roman" w:cs="Times New Roman"/>
      <w:sz w:val="24"/>
      <w:szCs w:val="20"/>
    </w:rPr>
  </w:style>
  <w:style w:type="paragraph" w:customStyle="1" w:styleId="FR3">
    <w:name w:val="FR3"/>
    <w:rsid w:val="00C103A0"/>
    <w:pPr>
      <w:widowControl w:val="0"/>
      <w:autoSpaceDE w:val="0"/>
      <w:autoSpaceDN w:val="0"/>
      <w:adjustRightInd w:val="0"/>
      <w:spacing w:after="0" w:line="320" w:lineRule="auto"/>
      <w:ind w:firstLine="500"/>
    </w:pPr>
    <w:rPr>
      <w:rFonts w:ascii="Times New Roman" w:eastAsia="Times New Roman" w:hAnsi="Times New Roman" w:cs="Times New Roman"/>
      <w:sz w:val="18"/>
      <w:szCs w:val="18"/>
    </w:rPr>
  </w:style>
  <w:style w:type="character" w:styleId="afff6">
    <w:name w:val="FollowedHyperlink"/>
    <w:basedOn w:val="a4"/>
    <w:uiPriority w:val="99"/>
    <w:unhideWhenUsed/>
    <w:rsid w:val="00C103A0"/>
    <w:rPr>
      <w:color w:val="800080"/>
      <w:u w:val="single"/>
    </w:rPr>
  </w:style>
  <w:style w:type="paragraph" w:styleId="1e">
    <w:name w:val="toc 1"/>
    <w:basedOn w:val="a3"/>
    <w:autoRedefine/>
    <w:uiPriority w:val="39"/>
    <w:unhideWhenUsed/>
    <w:qFormat/>
    <w:rsid w:val="00C103A0"/>
    <w:pPr>
      <w:spacing w:after="0" w:line="288" w:lineRule="auto"/>
      <w:ind w:firstLine="567"/>
    </w:pPr>
    <w:rPr>
      <w:rFonts w:ascii="Times New Roman" w:eastAsia="Calibri" w:hAnsi="Times New Roman" w:cs="Times New Roman"/>
      <w:b/>
      <w:bCs/>
      <w:sz w:val="28"/>
      <w:szCs w:val="24"/>
      <w:lang w:eastAsia="en-US"/>
    </w:rPr>
  </w:style>
  <w:style w:type="paragraph" w:styleId="2e">
    <w:name w:val="toc 2"/>
    <w:basedOn w:val="a3"/>
    <w:autoRedefine/>
    <w:uiPriority w:val="39"/>
    <w:unhideWhenUsed/>
    <w:qFormat/>
    <w:rsid w:val="00C103A0"/>
    <w:pPr>
      <w:spacing w:before="240" w:after="0"/>
    </w:pPr>
    <w:rPr>
      <w:rFonts w:ascii="Calibri" w:eastAsia="Calibri" w:hAnsi="Calibri" w:cs="Times New Roman"/>
      <w:b/>
      <w:bCs/>
      <w:sz w:val="20"/>
      <w:szCs w:val="20"/>
      <w:lang w:eastAsia="en-US"/>
    </w:rPr>
  </w:style>
  <w:style w:type="paragraph" w:styleId="37">
    <w:name w:val="toc 3"/>
    <w:basedOn w:val="a3"/>
    <w:autoRedefine/>
    <w:uiPriority w:val="39"/>
    <w:unhideWhenUsed/>
    <w:qFormat/>
    <w:rsid w:val="00C103A0"/>
    <w:pPr>
      <w:spacing w:after="0"/>
      <w:ind w:left="220"/>
    </w:pPr>
    <w:rPr>
      <w:rFonts w:ascii="Calibri" w:eastAsia="Calibri" w:hAnsi="Calibri" w:cs="Times New Roman"/>
      <w:sz w:val="20"/>
      <w:szCs w:val="20"/>
      <w:lang w:eastAsia="en-US"/>
    </w:rPr>
  </w:style>
  <w:style w:type="character" w:customStyle="1" w:styleId="msoins0">
    <w:name w:val="msoins"/>
    <w:basedOn w:val="a4"/>
    <w:rsid w:val="00C103A0"/>
    <w:rPr>
      <w:color w:val="008080"/>
      <w:u w:val="single"/>
    </w:rPr>
  </w:style>
  <w:style w:type="character" w:customStyle="1" w:styleId="msodel0">
    <w:name w:val="msodel"/>
    <w:basedOn w:val="a4"/>
    <w:rsid w:val="00C103A0"/>
    <w:rPr>
      <w:strike/>
      <w:color w:val="FF0000"/>
    </w:rPr>
  </w:style>
  <w:style w:type="character" w:customStyle="1" w:styleId="msochangeprop0">
    <w:name w:val="msochangeprop"/>
    <w:basedOn w:val="a4"/>
    <w:rsid w:val="00C103A0"/>
    <w:rPr>
      <w:color w:val="000000"/>
    </w:rPr>
  </w:style>
  <w:style w:type="paragraph" w:customStyle="1" w:styleId="ConsPlusNormal">
    <w:name w:val="ConsPlusNormal"/>
    <w:link w:val="ConsPlusNormal0"/>
    <w:rsid w:val="00C103A0"/>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FontStyle20">
    <w:name w:val="Font Style20"/>
    <w:basedOn w:val="a4"/>
    <w:rsid w:val="00C103A0"/>
    <w:rPr>
      <w:rFonts w:ascii="Times New Roman" w:hAnsi="Times New Roman" w:cs="Times New Roman"/>
      <w:i/>
      <w:iCs/>
      <w:sz w:val="18"/>
      <w:szCs w:val="18"/>
    </w:rPr>
  </w:style>
  <w:style w:type="paragraph" w:customStyle="1" w:styleId="Style21">
    <w:name w:val="Style21"/>
    <w:basedOn w:val="a3"/>
    <w:uiPriority w:val="99"/>
    <w:rsid w:val="00C103A0"/>
    <w:pPr>
      <w:widowControl w:val="0"/>
      <w:autoSpaceDE w:val="0"/>
      <w:autoSpaceDN w:val="0"/>
      <w:adjustRightInd w:val="0"/>
      <w:spacing w:after="0" w:line="324" w:lineRule="exact"/>
      <w:ind w:hanging="302"/>
    </w:pPr>
    <w:rPr>
      <w:rFonts w:ascii="Times New Roman" w:eastAsia="Times New Roman" w:hAnsi="Times New Roman" w:cs="Times New Roman"/>
      <w:sz w:val="24"/>
      <w:szCs w:val="24"/>
    </w:rPr>
  </w:style>
  <w:style w:type="character" w:customStyle="1" w:styleId="FontStyle49">
    <w:name w:val="Font Style49"/>
    <w:basedOn w:val="a4"/>
    <w:uiPriority w:val="99"/>
    <w:rsid w:val="00C103A0"/>
    <w:rPr>
      <w:rFonts w:ascii="Times New Roman" w:hAnsi="Times New Roman" w:cs="Times New Roman"/>
      <w:sz w:val="26"/>
      <w:szCs w:val="26"/>
    </w:rPr>
  </w:style>
  <w:style w:type="paragraph" w:customStyle="1" w:styleId="Style4">
    <w:name w:val="Style4"/>
    <w:basedOn w:val="a3"/>
    <w:rsid w:val="00C103A0"/>
    <w:pPr>
      <w:widowControl w:val="0"/>
      <w:autoSpaceDE w:val="0"/>
      <w:autoSpaceDN w:val="0"/>
      <w:adjustRightInd w:val="0"/>
      <w:spacing w:after="0" w:line="482" w:lineRule="exact"/>
    </w:pPr>
    <w:rPr>
      <w:rFonts w:ascii="Times New Roman" w:eastAsia="Times New Roman" w:hAnsi="Times New Roman" w:cs="Times New Roman"/>
      <w:sz w:val="24"/>
      <w:szCs w:val="24"/>
    </w:rPr>
  </w:style>
  <w:style w:type="character" w:customStyle="1" w:styleId="FontStyle13">
    <w:name w:val="Font Style13"/>
    <w:basedOn w:val="a4"/>
    <w:uiPriority w:val="99"/>
    <w:rsid w:val="00C103A0"/>
    <w:rPr>
      <w:rFonts w:ascii="Arial Narrow" w:hAnsi="Arial Narrow" w:cs="Arial Narrow"/>
      <w:sz w:val="34"/>
      <w:szCs w:val="34"/>
    </w:rPr>
  </w:style>
  <w:style w:type="paragraph" w:customStyle="1" w:styleId="afff7">
    <w:name w:val="Таблица"/>
    <w:basedOn w:val="a3"/>
    <w:rsid w:val="00C103A0"/>
    <w:pPr>
      <w:widowControl w:val="0"/>
      <w:spacing w:after="0" w:line="264" w:lineRule="auto"/>
      <w:jc w:val="both"/>
    </w:pPr>
    <w:rPr>
      <w:rFonts w:ascii="Times New Roman" w:eastAsia="Times New Roman" w:hAnsi="Times New Roman" w:cs="Times New Roman"/>
      <w:sz w:val="24"/>
      <w:szCs w:val="20"/>
    </w:rPr>
  </w:style>
  <w:style w:type="paragraph" w:customStyle="1" w:styleId="afff8">
    <w:name w:val="Основной"/>
    <w:basedOn w:val="af4"/>
    <w:rsid w:val="00C103A0"/>
    <w:pPr>
      <w:suppressAutoHyphens w:val="0"/>
      <w:spacing w:after="0"/>
      <w:ind w:left="0" w:firstLine="680"/>
      <w:jc w:val="both"/>
    </w:pPr>
    <w:rPr>
      <w:sz w:val="28"/>
      <w:lang w:eastAsia="ru-RU"/>
    </w:rPr>
  </w:style>
  <w:style w:type="character" w:customStyle="1" w:styleId="210">
    <w:name w:val="Основной текст 2 Знак1"/>
    <w:basedOn w:val="a4"/>
    <w:rsid w:val="00C103A0"/>
    <w:rPr>
      <w:rFonts w:ascii="Times New Roman" w:eastAsia="Times New Roman" w:hAnsi="Times New Roman" w:cs="Times New Roman"/>
      <w:sz w:val="24"/>
      <w:szCs w:val="24"/>
    </w:rPr>
  </w:style>
  <w:style w:type="paragraph" w:styleId="afff9">
    <w:name w:val="Body Text First Indent"/>
    <w:basedOn w:val="afe"/>
    <w:link w:val="afffa"/>
    <w:rsid w:val="00C103A0"/>
    <w:pPr>
      <w:widowControl/>
      <w:autoSpaceDE/>
      <w:autoSpaceDN/>
      <w:adjustRightInd/>
      <w:ind w:firstLine="210"/>
    </w:pPr>
  </w:style>
  <w:style w:type="character" w:customStyle="1" w:styleId="afffa">
    <w:name w:val="Красная строка Знак"/>
    <w:basedOn w:val="aff"/>
    <w:link w:val="afff9"/>
    <w:rsid w:val="00C103A0"/>
    <w:rPr>
      <w:rFonts w:ascii="Times New Roman" w:eastAsia="Times New Roman" w:hAnsi="Times New Roman" w:cs="Times New Roman"/>
      <w:sz w:val="20"/>
      <w:szCs w:val="20"/>
    </w:rPr>
  </w:style>
  <w:style w:type="paragraph" w:customStyle="1" w:styleId="bodytext">
    <w:name w:val="body_text"/>
    <w:rsid w:val="00C103A0"/>
    <w:pPr>
      <w:spacing w:after="0" w:line="240" w:lineRule="auto"/>
      <w:ind w:firstLine="709"/>
      <w:jc w:val="both"/>
    </w:pPr>
    <w:rPr>
      <w:rFonts w:ascii="Times New Roman" w:eastAsia="Times New Roman" w:hAnsi="Times New Roman" w:cs="Times New Roman"/>
      <w:sz w:val="24"/>
      <w:szCs w:val="20"/>
    </w:rPr>
  </w:style>
  <w:style w:type="paragraph" w:customStyle="1" w:styleId="2f">
    <w:name w:val="çàãîëîâîê 2"/>
    <w:basedOn w:val="a3"/>
    <w:next w:val="a3"/>
    <w:rsid w:val="00C103A0"/>
    <w:pPr>
      <w:keepNext/>
      <w:spacing w:after="0" w:line="360" w:lineRule="auto"/>
      <w:ind w:firstLine="709"/>
      <w:jc w:val="right"/>
    </w:pPr>
    <w:rPr>
      <w:rFonts w:ascii="Times New Roman" w:eastAsia="Times New Roman" w:hAnsi="Times New Roman" w:cs="Times New Roman"/>
      <w:b/>
      <w:sz w:val="24"/>
      <w:szCs w:val="20"/>
    </w:rPr>
  </w:style>
  <w:style w:type="paragraph" w:styleId="afffb">
    <w:name w:val="Plain Text"/>
    <w:basedOn w:val="a3"/>
    <w:link w:val="1f"/>
    <w:rsid w:val="00C103A0"/>
    <w:pPr>
      <w:spacing w:after="0" w:line="240" w:lineRule="auto"/>
      <w:ind w:firstLine="709"/>
    </w:pPr>
    <w:rPr>
      <w:rFonts w:ascii="Courier New" w:eastAsia="Times New Roman" w:hAnsi="Courier New" w:cs="Times New Roman"/>
      <w:sz w:val="24"/>
      <w:szCs w:val="24"/>
    </w:rPr>
  </w:style>
  <w:style w:type="character" w:customStyle="1" w:styleId="afffc">
    <w:name w:val="Текст Знак"/>
    <w:basedOn w:val="a4"/>
    <w:rsid w:val="00C103A0"/>
    <w:rPr>
      <w:rFonts w:ascii="Consolas" w:hAnsi="Consolas"/>
      <w:sz w:val="21"/>
      <w:szCs w:val="21"/>
    </w:rPr>
  </w:style>
  <w:style w:type="character" w:customStyle="1" w:styleId="1f">
    <w:name w:val="Текст Знак1"/>
    <w:basedOn w:val="a4"/>
    <w:link w:val="afffb"/>
    <w:rsid w:val="00C103A0"/>
    <w:rPr>
      <w:rFonts w:ascii="Courier New" w:eastAsia="Times New Roman" w:hAnsi="Courier New" w:cs="Times New Roman"/>
      <w:sz w:val="24"/>
      <w:szCs w:val="24"/>
    </w:rPr>
  </w:style>
  <w:style w:type="character" w:customStyle="1" w:styleId="afffd">
    <w:name w:val="Знак Знак Знак"/>
    <w:basedOn w:val="a4"/>
    <w:rsid w:val="00C103A0"/>
    <w:rPr>
      <w:rFonts w:ascii="Courier New" w:hAnsi="Courier New"/>
      <w:lang w:val="ru-RU" w:eastAsia="ru-RU" w:bidi="ar-SA"/>
    </w:rPr>
  </w:style>
  <w:style w:type="paragraph" w:customStyle="1" w:styleId="afffe">
    <w:name w:val="Комментарий"/>
    <w:basedOn w:val="a3"/>
    <w:next w:val="a3"/>
    <w:rsid w:val="00C103A0"/>
    <w:pPr>
      <w:widowControl w:val="0"/>
      <w:autoSpaceDE w:val="0"/>
      <w:autoSpaceDN w:val="0"/>
      <w:adjustRightInd w:val="0"/>
      <w:spacing w:after="0" w:line="240" w:lineRule="auto"/>
      <w:ind w:left="170" w:firstLine="709"/>
      <w:jc w:val="both"/>
    </w:pPr>
    <w:rPr>
      <w:rFonts w:ascii="Arial" w:eastAsia="Times New Roman" w:hAnsi="Arial" w:cs="Times New Roman"/>
      <w:i/>
      <w:iCs/>
      <w:color w:val="800080"/>
      <w:sz w:val="20"/>
      <w:szCs w:val="20"/>
    </w:rPr>
  </w:style>
  <w:style w:type="paragraph" w:customStyle="1" w:styleId="Report">
    <w:name w:val="Report"/>
    <w:basedOn w:val="a3"/>
    <w:rsid w:val="00C103A0"/>
    <w:pPr>
      <w:spacing w:after="0" w:line="360" w:lineRule="auto"/>
      <w:ind w:firstLine="567"/>
      <w:jc w:val="both"/>
    </w:pPr>
    <w:rPr>
      <w:rFonts w:ascii="Times New Roman" w:eastAsia="Times New Roman" w:hAnsi="Times New Roman" w:cs="Times New Roman"/>
      <w:sz w:val="24"/>
      <w:szCs w:val="20"/>
    </w:rPr>
  </w:style>
  <w:style w:type="paragraph" w:customStyle="1" w:styleId="120">
    <w:name w:val="Основной текст.Основной текст12"/>
    <w:rsid w:val="00C103A0"/>
    <w:pPr>
      <w:spacing w:after="0" w:line="240" w:lineRule="auto"/>
      <w:ind w:firstLine="709"/>
    </w:pPr>
    <w:rPr>
      <w:rFonts w:ascii="Times New Roman" w:eastAsia="Times New Roman" w:hAnsi="Times New Roman" w:cs="Times New Roman"/>
      <w:color w:val="000000"/>
      <w:sz w:val="28"/>
      <w:szCs w:val="20"/>
    </w:rPr>
  </w:style>
  <w:style w:type="paragraph" w:customStyle="1" w:styleId="1f0">
    <w:name w:val="Основной текст с отступом.Мой Заголовок 1"/>
    <w:basedOn w:val="a3"/>
    <w:rsid w:val="00C103A0"/>
    <w:pPr>
      <w:widowControl w:val="0"/>
      <w:spacing w:after="0" w:line="240" w:lineRule="auto"/>
      <w:ind w:firstLine="720"/>
      <w:jc w:val="both"/>
    </w:pPr>
    <w:rPr>
      <w:rFonts w:ascii="Times New Roman" w:eastAsia="Times New Roman" w:hAnsi="Times New Roman" w:cs="Times New Roman"/>
      <w:sz w:val="28"/>
      <w:szCs w:val="20"/>
    </w:rPr>
  </w:style>
  <w:style w:type="paragraph" w:customStyle="1" w:styleId="ConsPlusTitle">
    <w:name w:val="ConsPlusTitle"/>
    <w:rsid w:val="00C103A0"/>
    <w:pPr>
      <w:widowControl w:val="0"/>
      <w:autoSpaceDE w:val="0"/>
      <w:autoSpaceDN w:val="0"/>
      <w:adjustRightInd w:val="0"/>
      <w:spacing w:after="0" w:line="240" w:lineRule="auto"/>
      <w:ind w:firstLine="709"/>
    </w:pPr>
    <w:rPr>
      <w:rFonts w:ascii="Arial" w:eastAsia="Times New Roman" w:hAnsi="Arial" w:cs="Arial"/>
      <w:b/>
      <w:bCs/>
      <w:sz w:val="16"/>
      <w:szCs w:val="16"/>
    </w:rPr>
  </w:style>
  <w:style w:type="paragraph" w:customStyle="1" w:styleId="BodyText21">
    <w:name w:val="Body Text 2.Мой Заголовок 1"/>
    <w:rsid w:val="00C103A0"/>
    <w:pPr>
      <w:spacing w:after="0" w:line="240" w:lineRule="auto"/>
      <w:ind w:firstLine="709"/>
      <w:jc w:val="both"/>
    </w:pPr>
    <w:rPr>
      <w:rFonts w:ascii="Times New Roman" w:eastAsia="Times New Roman" w:hAnsi="Times New Roman" w:cs="Times New Roman"/>
      <w:sz w:val="28"/>
      <w:szCs w:val="20"/>
    </w:rPr>
  </w:style>
  <w:style w:type="character" w:customStyle="1" w:styleId="affff">
    <w:name w:val="Символ сноски"/>
    <w:rsid w:val="00C103A0"/>
  </w:style>
  <w:style w:type="paragraph" w:customStyle="1" w:styleId="CharChar">
    <w:name w:val="Char Char"/>
    <w:basedOn w:val="a3"/>
    <w:uiPriority w:val="99"/>
    <w:rsid w:val="00C103A0"/>
    <w:pPr>
      <w:autoSpaceDE w:val="0"/>
      <w:autoSpaceDN w:val="0"/>
      <w:spacing w:after="160" w:line="240" w:lineRule="exact"/>
      <w:ind w:firstLine="709"/>
    </w:pPr>
    <w:rPr>
      <w:rFonts w:ascii="Arial" w:eastAsia="MS Mincho" w:hAnsi="Arial" w:cs="Arial"/>
      <w:b/>
      <w:sz w:val="20"/>
      <w:szCs w:val="20"/>
      <w:lang w:val="en-US" w:eastAsia="de-DE"/>
    </w:rPr>
  </w:style>
  <w:style w:type="paragraph" w:customStyle="1" w:styleId="Style2">
    <w:name w:val="Style2"/>
    <w:basedOn w:val="a3"/>
    <w:rsid w:val="00C103A0"/>
    <w:pPr>
      <w:widowControl w:val="0"/>
      <w:autoSpaceDE w:val="0"/>
      <w:autoSpaceDN w:val="0"/>
      <w:adjustRightInd w:val="0"/>
      <w:spacing w:after="0" w:line="182" w:lineRule="exact"/>
      <w:ind w:firstLine="709"/>
    </w:pPr>
    <w:rPr>
      <w:rFonts w:ascii="Times New Roman" w:eastAsia="Times New Roman" w:hAnsi="Times New Roman" w:cs="Times New Roman"/>
      <w:sz w:val="24"/>
      <w:szCs w:val="24"/>
    </w:rPr>
  </w:style>
  <w:style w:type="paragraph" w:customStyle="1" w:styleId="Style6">
    <w:name w:val="Style6"/>
    <w:basedOn w:val="a3"/>
    <w:rsid w:val="00C103A0"/>
    <w:pPr>
      <w:widowControl w:val="0"/>
      <w:autoSpaceDE w:val="0"/>
      <w:autoSpaceDN w:val="0"/>
      <w:adjustRightInd w:val="0"/>
      <w:spacing w:after="0" w:line="346" w:lineRule="exact"/>
      <w:ind w:firstLine="709"/>
    </w:pPr>
    <w:rPr>
      <w:rFonts w:ascii="Times New Roman" w:eastAsia="Times New Roman" w:hAnsi="Times New Roman" w:cs="Times New Roman"/>
      <w:sz w:val="24"/>
      <w:szCs w:val="24"/>
    </w:rPr>
  </w:style>
  <w:style w:type="paragraph" w:customStyle="1" w:styleId="Style7">
    <w:name w:val="Style7"/>
    <w:basedOn w:val="a3"/>
    <w:rsid w:val="00C103A0"/>
    <w:pPr>
      <w:widowControl w:val="0"/>
      <w:autoSpaceDE w:val="0"/>
      <w:autoSpaceDN w:val="0"/>
      <w:adjustRightInd w:val="0"/>
      <w:spacing w:after="0" w:line="240" w:lineRule="auto"/>
      <w:ind w:firstLine="709"/>
    </w:pPr>
    <w:rPr>
      <w:rFonts w:ascii="Times New Roman" w:eastAsia="Times New Roman" w:hAnsi="Times New Roman" w:cs="Times New Roman"/>
      <w:sz w:val="24"/>
      <w:szCs w:val="24"/>
    </w:rPr>
  </w:style>
  <w:style w:type="paragraph" w:customStyle="1" w:styleId="Style8">
    <w:name w:val="Style8"/>
    <w:basedOn w:val="a3"/>
    <w:rsid w:val="00C103A0"/>
    <w:pPr>
      <w:widowControl w:val="0"/>
      <w:autoSpaceDE w:val="0"/>
      <w:autoSpaceDN w:val="0"/>
      <w:adjustRightInd w:val="0"/>
      <w:spacing w:after="0" w:line="163" w:lineRule="exact"/>
      <w:ind w:firstLine="709"/>
      <w:jc w:val="center"/>
    </w:pPr>
    <w:rPr>
      <w:rFonts w:ascii="Times New Roman" w:eastAsia="Times New Roman" w:hAnsi="Times New Roman" w:cs="Times New Roman"/>
      <w:sz w:val="24"/>
      <w:szCs w:val="24"/>
    </w:rPr>
  </w:style>
  <w:style w:type="paragraph" w:customStyle="1" w:styleId="Style9">
    <w:name w:val="Style9"/>
    <w:basedOn w:val="a3"/>
    <w:rsid w:val="00C103A0"/>
    <w:pPr>
      <w:widowControl w:val="0"/>
      <w:autoSpaceDE w:val="0"/>
      <w:autoSpaceDN w:val="0"/>
      <w:adjustRightInd w:val="0"/>
      <w:spacing w:after="0" w:line="240" w:lineRule="auto"/>
      <w:ind w:firstLine="709"/>
    </w:pPr>
    <w:rPr>
      <w:rFonts w:ascii="Times New Roman" w:eastAsia="Times New Roman" w:hAnsi="Times New Roman" w:cs="Times New Roman"/>
      <w:sz w:val="24"/>
      <w:szCs w:val="24"/>
    </w:rPr>
  </w:style>
  <w:style w:type="paragraph" w:customStyle="1" w:styleId="Style11">
    <w:name w:val="Style11"/>
    <w:basedOn w:val="a3"/>
    <w:rsid w:val="00C103A0"/>
    <w:pPr>
      <w:widowControl w:val="0"/>
      <w:autoSpaceDE w:val="0"/>
      <w:autoSpaceDN w:val="0"/>
      <w:adjustRightInd w:val="0"/>
      <w:spacing w:after="0" w:line="158" w:lineRule="exact"/>
      <w:ind w:firstLine="154"/>
    </w:pPr>
    <w:rPr>
      <w:rFonts w:ascii="Times New Roman" w:eastAsia="Times New Roman" w:hAnsi="Times New Roman" w:cs="Times New Roman"/>
      <w:sz w:val="24"/>
      <w:szCs w:val="24"/>
    </w:rPr>
  </w:style>
  <w:style w:type="paragraph" w:customStyle="1" w:styleId="Style10">
    <w:name w:val="Style10"/>
    <w:basedOn w:val="a3"/>
    <w:rsid w:val="00C103A0"/>
    <w:pPr>
      <w:widowControl w:val="0"/>
      <w:autoSpaceDE w:val="0"/>
      <w:autoSpaceDN w:val="0"/>
      <w:adjustRightInd w:val="0"/>
      <w:spacing w:after="0" w:line="163" w:lineRule="exact"/>
      <w:ind w:firstLine="115"/>
    </w:pPr>
    <w:rPr>
      <w:rFonts w:ascii="Times New Roman" w:eastAsia="Times New Roman" w:hAnsi="Times New Roman" w:cs="Times New Roman"/>
      <w:sz w:val="24"/>
      <w:szCs w:val="24"/>
    </w:rPr>
  </w:style>
  <w:style w:type="paragraph" w:customStyle="1" w:styleId="Style12">
    <w:name w:val="Style12"/>
    <w:basedOn w:val="a3"/>
    <w:rsid w:val="00C103A0"/>
    <w:pPr>
      <w:widowControl w:val="0"/>
      <w:autoSpaceDE w:val="0"/>
      <w:autoSpaceDN w:val="0"/>
      <w:adjustRightInd w:val="0"/>
      <w:spacing w:after="0" w:line="163" w:lineRule="exact"/>
      <w:ind w:firstLine="709"/>
      <w:jc w:val="right"/>
    </w:pPr>
    <w:rPr>
      <w:rFonts w:ascii="Times New Roman" w:eastAsia="Times New Roman" w:hAnsi="Times New Roman" w:cs="Times New Roman"/>
      <w:sz w:val="24"/>
      <w:szCs w:val="24"/>
    </w:rPr>
  </w:style>
  <w:style w:type="paragraph" w:customStyle="1" w:styleId="Style13">
    <w:name w:val="Style13"/>
    <w:basedOn w:val="a3"/>
    <w:rsid w:val="00C103A0"/>
    <w:pPr>
      <w:widowControl w:val="0"/>
      <w:autoSpaceDE w:val="0"/>
      <w:autoSpaceDN w:val="0"/>
      <w:adjustRightInd w:val="0"/>
      <w:spacing w:after="0" w:line="161" w:lineRule="exact"/>
      <w:ind w:firstLine="62"/>
    </w:pPr>
    <w:rPr>
      <w:rFonts w:ascii="Times New Roman" w:eastAsia="Times New Roman" w:hAnsi="Times New Roman" w:cs="Times New Roman"/>
      <w:sz w:val="24"/>
      <w:szCs w:val="24"/>
    </w:rPr>
  </w:style>
  <w:style w:type="paragraph" w:customStyle="1" w:styleId="Style15">
    <w:name w:val="Style15"/>
    <w:basedOn w:val="a3"/>
    <w:rsid w:val="00C103A0"/>
    <w:pPr>
      <w:widowControl w:val="0"/>
      <w:autoSpaceDE w:val="0"/>
      <w:autoSpaceDN w:val="0"/>
      <w:adjustRightInd w:val="0"/>
      <w:spacing w:after="0" w:line="240" w:lineRule="auto"/>
      <w:ind w:firstLine="709"/>
    </w:pPr>
    <w:rPr>
      <w:rFonts w:ascii="Times New Roman" w:eastAsia="Times New Roman" w:hAnsi="Times New Roman" w:cs="Times New Roman"/>
      <w:sz w:val="24"/>
      <w:szCs w:val="24"/>
    </w:rPr>
  </w:style>
  <w:style w:type="paragraph" w:customStyle="1" w:styleId="Style14">
    <w:name w:val="Style14"/>
    <w:basedOn w:val="a3"/>
    <w:rsid w:val="00C103A0"/>
    <w:pPr>
      <w:widowControl w:val="0"/>
      <w:autoSpaceDE w:val="0"/>
      <w:autoSpaceDN w:val="0"/>
      <w:adjustRightInd w:val="0"/>
      <w:spacing w:after="0" w:line="240" w:lineRule="auto"/>
      <w:ind w:firstLine="709"/>
    </w:pPr>
    <w:rPr>
      <w:rFonts w:ascii="Times New Roman" w:eastAsia="Times New Roman" w:hAnsi="Times New Roman" w:cs="Times New Roman"/>
      <w:sz w:val="24"/>
      <w:szCs w:val="24"/>
    </w:rPr>
  </w:style>
  <w:style w:type="paragraph" w:customStyle="1" w:styleId="Style3">
    <w:name w:val="Style3"/>
    <w:basedOn w:val="a3"/>
    <w:rsid w:val="00C103A0"/>
    <w:pPr>
      <w:widowControl w:val="0"/>
      <w:autoSpaceDE w:val="0"/>
      <w:autoSpaceDN w:val="0"/>
      <w:adjustRightInd w:val="0"/>
      <w:spacing w:after="0" w:line="232" w:lineRule="exact"/>
      <w:ind w:firstLine="408"/>
      <w:jc w:val="both"/>
    </w:pPr>
    <w:rPr>
      <w:rFonts w:ascii="Times New Roman" w:eastAsia="Times New Roman" w:hAnsi="Times New Roman" w:cs="Times New Roman"/>
      <w:sz w:val="24"/>
      <w:szCs w:val="24"/>
    </w:rPr>
  </w:style>
  <w:style w:type="paragraph" w:customStyle="1" w:styleId="CharChar1">
    <w:name w:val="Char Char1"/>
    <w:basedOn w:val="a3"/>
    <w:rsid w:val="00C103A0"/>
    <w:pPr>
      <w:autoSpaceDE w:val="0"/>
      <w:autoSpaceDN w:val="0"/>
      <w:spacing w:after="160" w:line="240" w:lineRule="exact"/>
      <w:ind w:firstLine="709"/>
    </w:pPr>
    <w:rPr>
      <w:rFonts w:ascii="Arial" w:eastAsia="MS Mincho" w:hAnsi="Arial" w:cs="Arial"/>
      <w:b/>
      <w:sz w:val="20"/>
      <w:szCs w:val="20"/>
      <w:lang w:val="en-US" w:eastAsia="de-DE"/>
    </w:rPr>
  </w:style>
  <w:style w:type="character" w:customStyle="1" w:styleId="FontStyle19">
    <w:name w:val="Font Style19"/>
    <w:basedOn w:val="a4"/>
    <w:rsid w:val="00C103A0"/>
    <w:rPr>
      <w:rFonts w:ascii="Times New Roman" w:hAnsi="Times New Roman" w:cs="Times New Roman"/>
      <w:sz w:val="14"/>
      <w:szCs w:val="14"/>
    </w:rPr>
  </w:style>
  <w:style w:type="character" w:customStyle="1" w:styleId="FontStyle21">
    <w:name w:val="Font Style21"/>
    <w:basedOn w:val="a4"/>
    <w:rsid w:val="00C103A0"/>
    <w:rPr>
      <w:rFonts w:ascii="Times New Roman" w:hAnsi="Times New Roman" w:cs="Times New Roman"/>
      <w:b/>
      <w:bCs/>
      <w:sz w:val="12"/>
      <w:szCs w:val="12"/>
    </w:rPr>
  </w:style>
  <w:style w:type="paragraph" w:customStyle="1" w:styleId="xl62">
    <w:name w:val="xl62"/>
    <w:basedOn w:val="a3"/>
    <w:rsid w:val="00C103A0"/>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character" w:customStyle="1" w:styleId="FontStyle11">
    <w:name w:val="Font Style11"/>
    <w:basedOn w:val="a4"/>
    <w:uiPriority w:val="99"/>
    <w:rsid w:val="00C103A0"/>
    <w:rPr>
      <w:rFonts w:ascii="Times New Roman" w:hAnsi="Times New Roman" w:cs="Times New Roman"/>
      <w:sz w:val="26"/>
      <w:szCs w:val="26"/>
    </w:rPr>
  </w:style>
  <w:style w:type="paragraph" w:styleId="affff0">
    <w:name w:val="caption"/>
    <w:basedOn w:val="a3"/>
    <w:next w:val="a3"/>
    <w:qFormat/>
    <w:rsid w:val="00C103A0"/>
    <w:pPr>
      <w:spacing w:line="240" w:lineRule="auto"/>
    </w:pPr>
    <w:rPr>
      <w:rFonts w:ascii="Calibri" w:eastAsia="Calibri" w:hAnsi="Calibri" w:cs="Times New Roman"/>
      <w:b/>
      <w:bCs/>
      <w:color w:val="4F81BD"/>
      <w:sz w:val="18"/>
      <w:szCs w:val="18"/>
      <w:lang w:eastAsia="en-US"/>
    </w:rPr>
  </w:style>
  <w:style w:type="character" w:customStyle="1" w:styleId="FontStyle15">
    <w:name w:val="Font Style15"/>
    <w:basedOn w:val="a4"/>
    <w:rsid w:val="00C103A0"/>
    <w:rPr>
      <w:rFonts w:ascii="Arial Narrow" w:hAnsi="Arial Narrow" w:cs="Arial Narrow"/>
      <w:sz w:val="34"/>
      <w:szCs w:val="34"/>
    </w:rPr>
  </w:style>
  <w:style w:type="paragraph" w:customStyle="1" w:styleId="affff1">
    <w:name w:val="Îáû÷íûé"/>
    <w:rsid w:val="00C103A0"/>
    <w:pPr>
      <w:spacing w:after="0" w:line="240" w:lineRule="auto"/>
    </w:pPr>
    <w:rPr>
      <w:rFonts w:ascii="Times New Roman" w:eastAsia="Times New Roman" w:hAnsi="Times New Roman" w:cs="Times New Roman"/>
      <w:sz w:val="24"/>
      <w:szCs w:val="20"/>
    </w:rPr>
  </w:style>
  <w:style w:type="paragraph" w:styleId="affff2">
    <w:name w:val="Block Text"/>
    <w:basedOn w:val="a3"/>
    <w:rsid w:val="00C103A0"/>
    <w:pPr>
      <w:spacing w:after="0" w:line="240" w:lineRule="auto"/>
      <w:ind w:left="-709" w:right="43" w:firstLine="851"/>
      <w:jc w:val="both"/>
    </w:pPr>
    <w:rPr>
      <w:rFonts w:ascii="Times New Roman" w:eastAsia="Times New Roman" w:hAnsi="Times New Roman" w:cs="Times New Roman"/>
      <w:sz w:val="28"/>
      <w:szCs w:val="20"/>
    </w:rPr>
  </w:style>
  <w:style w:type="paragraph" w:customStyle="1" w:styleId="xl24">
    <w:name w:val="xl24"/>
    <w:basedOn w:val="a3"/>
    <w:rsid w:val="00C103A0"/>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5">
    <w:name w:val="xl35"/>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Iauiue">
    <w:name w:val="Iau?iue"/>
    <w:rsid w:val="00C103A0"/>
    <w:pPr>
      <w:widowControl w:val="0"/>
      <w:spacing w:after="0" w:line="240" w:lineRule="auto"/>
    </w:pPr>
    <w:rPr>
      <w:rFonts w:ascii="Times New Roman" w:eastAsia="Times New Roman" w:hAnsi="Times New Roman" w:cs="Times New Roman"/>
      <w:sz w:val="20"/>
      <w:szCs w:val="20"/>
    </w:rPr>
  </w:style>
  <w:style w:type="paragraph" w:customStyle="1" w:styleId="caaieiaie2">
    <w:name w:val="caaieiaie 2"/>
    <w:basedOn w:val="Iauiue"/>
    <w:next w:val="Iauiue"/>
    <w:rsid w:val="00C103A0"/>
    <w:pPr>
      <w:keepNext/>
      <w:keepLines/>
      <w:spacing w:before="240" w:after="60"/>
      <w:jc w:val="center"/>
    </w:pPr>
    <w:rPr>
      <w:rFonts w:ascii="Peterburg" w:hAnsi="Peterburg"/>
      <w:b/>
      <w:sz w:val="24"/>
    </w:rPr>
  </w:style>
  <w:style w:type="paragraph" w:customStyle="1" w:styleId="xl25">
    <w:name w:val="xl25"/>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6">
    <w:name w:val="xl26"/>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27">
    <w:name w:val="xl27"/>
    <w:basedOn w:val="a3"/>
    <w:rsid w:val="00C103A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8">
    <w:name w:val="xl28"/>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9">
    <w:name w:val="xl29"/>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30">
    <w:name w:val="xl30"/>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31">
    <w:name w:val="xl31"/>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32">
    <w:name w:val="xl32"/>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3">
    <w:name w:val="xl33"/>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4">
    <w:name w:val="xl34"/>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6">
    <w:name w:val="xl36"/>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7">
    <w:name w:val="xl37"/>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8">
    <w:name w:val="xl38"/>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39">
    <w:name w:val="xl39"/>
    <w:basedOn w:val="a3"/>
    <w:rsid w:val="00C103A0"/>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40">
    <w:name w:val="xl40"/>
    <w:basedOn w:val="a3"/>
    <w:rsid w:val="00C103A0"/>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41">
    <w:name w:val="xl41"/>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2">
    <w:name w:val="xl42"/>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43">
    <w:name w:val="xl43"/>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4">
    <w:name w:val="xl44"/>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5">
    <w:name w:val="xl45"/>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46">
    <w:name w:val="xl46"/>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47">
    <w:name w:val="xl47"/>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8">
    <w:name w:val="xl48"/>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9">
    <w:name w:val="xl49"/>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0">
    <w:name w:val="xl50"/>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1">
    <w:name w:val="xl51"/>
    <w:basedOn w:val="a3"/>
    <w:rsid w:val="00C103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2">
    <w:name w:val="xl52"/>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3">
    <w:name w:val="xl53"/>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4">
    <w:name w:val="xl54"/>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5">
    <w:name w:val="xl55"/>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6">
    <w:name w:val="xl56"/>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7">
    <w:name w:val="xl57"/>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8">
    <w:name w:val="xl58"/>
    <w:basedOn w:val="a3"/>
    <w:rsid w:val="00C103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9">
    <w:name w:val="xl59"/>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0">
    <w:name w:val="xl60"/>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1">
    <w:name w:val="xl61"/>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
    <w:name w:val="xl63"/>
    <w:basedOn w:val="a3"/>
    <w:rsid w:val="00C103A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64">
    <w:name w:val="xl64"/>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5">
    <w:name w:val="xl65"/>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66">
    <w:name w:val="xl66"/>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a3"/>
    <w:rsid w:val="00C103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9">
    <w:name w:val="xl69"/>
    <w:basedOn w:val="a3"/>
    <w:rsid w:val="00C103A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a3"/>
    <w:rsid w:val="00C103A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3">
    <w:name w:val="xl73"/>
    <w:basedOn w:val="a3"/>
    <w:rsid w:val="00C103A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a3"/>
    <w:rsid w:val="00C103A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5">
    <w:name w:val="xl75"/>
    <w:basedOn w:val="a3"/>
    <w:rsid w:val="00C10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6">
    <w:name w:val="xl76"/>
    <w:basedOn w:val="a3"/>
    <w:rsid w:val="00C103A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7">
    <w:name w:val="xl77"/>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8">
    <w:name w:val="xl78"/>
    <w:basedOn w:val="a3"/>
    <w:rsid w:val="00C103A0"/>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a3"/>
    <w:rsid w:val="00C103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a3"/>
    <w:rsid w:val="00C103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1">
    <w:name w:val="xl81"/>
    <w:basedOn w:val="a3"/>
    <w:rsid w:val="00C103A0"/>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2">
    <w:name w:val="xl82"/>
    <w:basedOn w:val="a3"/>
    <w:rsid w:val="00C103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3">
    <w:name w:val="xl83"/>
    <w:basedOn w:val="a3"/>
    <w:rsid w:val="00C103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4">
    <w:name w:val="xl84"/>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5">
    <w:name w:val="xl85"/>
    <w:basedOn w:val="a3"/>
    <w:rsid w:val="00C103A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6">
    <w:name w:val="xl86"/>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7">
    <w:name w:val="xl87"/>
    <w:basedOn w:val="a3"/>
    <w:rsid w:val="00C103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8">
    <w:name w:val="xl88"/>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9">
    <w:name w:val="xl89"/>
    <w:basedOn w:val="a3"/>
    <w:rsid w:val="00C103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0">
    <w:name w:val="xl90"/>
    <w:basedOn w:val="a3"/>
    <w:rsid w:val="00C103A0"/>
    <w:pPr>
      <w:pBdr>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91">
    <w:name w:val="xl91"/>
    <w:basedOn w:val="a3"/>
    <w:rsid w:val="00C103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a3"/>
    <w:rsid w:val="00C103A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3">
    <w:name w:val="xl93"/>
    <w:basedOn w:val="a3"/>
    <w:rsid w:val="00C103A0"/>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a3"/>
    <w:rsid w:val="00C103A0"/>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5">
    <w:name w:val="xl95"/>
    <w:basedOn w:val="a3"/>
    <w:rsid w:val="00C103A0"/>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6">
    <w:name w:val="xl96"/>
    <w:basedOn w:val="a3"/>
    <w:rsid w:val="00C103A0"/>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7">
    <w:name w:val="xl97"/>
    <w:basedOn w:val="a3"/>
    <w:rsid w:val="00C103A0"/>
    <w:pPr>
      <w:pBdr>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8">
    <w:name w:val="xl98"/>
    <w:basedOn w:val="a3"/>
    <w:rsid w:val="00C103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a3"/>
    <w:rsid w:val="00C103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a3"/>
    <w:rsid w:val="00C103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1">
    <w:name w:val="xl101"/>
    <w:basedOn w:val="a3"/>
    <w:rsid w:val="00C103A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02">
    <w:name w:val="xl102"/>
    <w:basedOn w:val="a3"/>
    <w:rsid w:val="00C103A0"/>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3">
    <w:name w:val="xl103"/>
    <w:basedOn w:val="a3"/>
    <w:rsid w:val="00C103A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4">
    <w:name w:val="xl104"/>
    <w:basedOn w:val="a3"/>
    <w:rsid w:val="00C103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5">
    <w:name w:val="xl105"/>
    <w:basedOn w:val="a3"/>
    <w:rsid w:val="00C103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6">
    <w:name w:val="xl106"/>
    <w:basedOn w:val="a3"/>
    <w:rsid w:val="00C103A0"/>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7">
    <w:name w:val="xl107"/>
    <w:basedOn w:val="a3"/>
    <w:rsid w:val="00C103A0"/>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8">
    <w:name w:val="xl108"/>
    <w:basedOn w:val="a3"/>
    <w:rsid w:val="00C103A0"/>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9">
    <w:name w:val="xl109"/>
    <w:basedOn w:val="a3"/>
    <w:rsid w:val="00C103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10">
    <w:name w:val="xl110"/>
    <w:basedOn w:val="a3"/>
    <w:rsid w:val="00C103A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11">
    <w:name w:val="xl111"/>
    <w:basedOn w:val="a3"/>
    <w:rsid w:val="00C103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affff3">
    <w:name w:val="основной текст дока"/>
    <w:basedOn w:val="a3"/>
    <w:rsid w:val="00C103A0"/>
    <w:pPr>
      <w:spacing w:after="0" w:line="240" w:lineRule="auto"/>
      <w:ind w:firstLine="709"/>
      <w:jc w:val="both"/>
    </w:pPr>
    <w:rPr>
      <w:rFonts w:ascii="Times New Roman" w:eastAsia="Times New Roman" w:hAnsi="Times New Roman" w:cs="Times New Roman"/>
      <w:spacing w:val="-1"/>
      <w:sz w:val="24"/>
      <w:szCs w:val="20"/>
    </w:rPr>
  </w:style>
  <w:style w:type="paragraph" w:customStyle="1" w:styleId="style40">
    <w:name w:val="style4"/>
    <w:basedOn w:val="4"/>
    <w:rsid w:val="00C103A0"/>
    <w:pPr>
      <w:keepLines w:val="0"/>
      <w:spacing w:before="240" w:after="60" w:line="240" w:lineRule="auto"/>
    </w:pPr>
    <w:rPr>
      <w:rFonts w:ascii="Times New Roman" w:hAnsi="Times New Roman"/>
      <w:b w:val="0"/>
      <w:iCs w:val="0"/>
      <w:color w:val="auto"/>
      <w:sz w:val="24"/>
      <w:szCs w:val="28"/>
      <w:u w:val="single"/>
      <w:lang w:eastAsia="ru-RU"/>
    </w:rPr>
  </w:style>
  <w:style w:type="character" w:customStyle="1" w:styleId="FontStyle14">
    <w:name w:val="Font Style14"/>
    <w:basedOn w:val="a4"/>
    <w:rsid w:val="00C103A0"/>
    <w:rPr>
      <w:rFonts w:ascii="Times New Roman" w:hAnsi="Times New Roman" w:cs="Times New Roman"/>
      <w:i/>
      <w:iCs/>
      <w:sz w:val="18"/>
      <w:szCs w:val="18"/>
    </w:rPr>
  </w:style>
  <w:style w:type="paragraph" w:customStyle="1" w:styleId="Style5">
    <w:name w:val="Style5"/>
    <w:basedOn w:val="a3"/>
    <w:rsid w:val="00C103A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1f1">
    <w:name w:val="Абзац списка1"/>
    <w:basedOn w:val="a3"/>
    <w:uiPriority w:val="99"/>
    <w:qFormat/>
    <w:rsid w:val="00C103A0"/>
    <w:pPr>
      <w:ind w:left="720"/>
    </w:pPr>
    <w:rPr>
      <w:rFonts w:ascii="Calibri" w:eastAsia="Calibri" w:hAnsi="Calibri" w:cs="Calibri"/>
      <w:lang w:eastAsia="en-US"/>
    </w:rPr>
  </w:style>
  <w:style w:type="paragraph" w:styleId="affff4">
    <w:name w:val="TOC Heading"/>
    <w:basedOn w:val="11"/>
    <w:next w:val="a3"/>
    <w:uiPriority w:val="39"/>
    <w:qFormat/>
    <w:rsid w:val="00C103A0"/>
    <w:pPr>
      <w:keepLines/>
      <w:spacing w:before="480" w:after="0" w:line="276" w:lineRule="auto"/>
      <w:outlineLvl w:val="9"/>
    </w:pPr>
    <w:rPr>
      <w:rFonts w:ascii="Cambria" w:hAnsi="Cambria" w:cs="Times New Roman"/>
      <w:color w:val="365F91"/>
      <w:kern w:val="0"/>
      <w:sz w:val="28"/>
      <w:szCs w:val="28"/>
      <w:lang w:eastAsia="en-US"/>
    </w:rPr>
  </w:style>
  <w:style w:type="paragraph" w:styleId="53">
    <w:name w:val="toc 5"/>
    <w:basedOn w:val="a3"/>
    <w:next w:val="a3"/>
    <w:autoRedefine/>
    <w:uiPriority w:val="39"/>
    <w:unhideWhenUsed/>
    <w:rsid w:val="00C103A0"/>
    <w:pPr>
      <w:spacing w:after="0"/>
      <w:ind w:left="660"/>
    </w:pPr>
    <w:rPr>
      <w:rFonts w:ascii="Calibri" w:eastAsia="Calibri" w:hAnsi="Calibri" w:cs="Times New Roman"/>
      <w:sz w:val="20"/>
      <w:szCs w:val="20"/>
      <w:lang w:eastAsia="en-US"/>
    </w:rPr>
  </w:style>
  <w:style w:type="paragraph" w:styleId="62">
    <w:name w:val="toc 6"/>
    <w:basedOn w:val="a3"/>
    <w:next w:val="a3"/>
    <w:autoRedefine/>
    <w:uiPriority w:val="39"/>
    <w:unhideWhenUsed/>
    <w:rsid w:val="00C103A0"/>
    <w:pPr>
      <w:spacing w:after="0"/>
      <w:ind w:left="880"/>
    </w:pPr>
    <w:rPr>
      <w:rFonts w:ascii="Calibri" w:eastAsia="Calibri" w:hAnsi="Calibri" w:cs="Times New Roman"/>
      <w:sz w:val="20"/>
      <w:szCs w:val="20"/>
      <w:lang w:eastAsia="en-US"/>
    </w:rPr>
  </w:style>
  <w:style w:type="paragraph" w:styleId="71">
    <w:name w:val="toc 7"/>
    <w:basedOn w:val="a3"/>
    <w:next w:val="a3"/>
    <w:autoRedefine/>
    <w:uiPriority w:val="39"/>
    <w:unhideWhenUsed/>
    <w:rsid w:val="00C103A0"/>
    <w:pPr>
      <w:spacing w:after="0"/>
      <w:ind w:left="1100"/>
    </w:pPr>
    <w:rPr>
      <w:rFonts w:ascii="Calibri" w:eastAsia="Calibri" w:hAnsi="Calibri" w:cs="Times New Roman"/>
      <w:sz w:val="20"/>
      <w:szCs w:val="20"/>
      <w:lang w:eastAsia="en-US"/>
    </w:rPr>
  </w:style>
  <w:style w:type="paragraph" w:styleId="81">
    <w:name w:val="toc 8"/>
    <w:basedOn w:val="a3"/>
    <w:next w:val="a3"/>
    <w:autoRedefine/>
    <w:uiPriority w:val="39"/>
    <w:unhideWhenUsed/>
    <w:rsid w:val="00C103A0"/>
    <w:pPr>
      <w:spacing w:after="0"/>
      <w:ind w:left="1320"/>
    </w:pPr>
    <w:rPr>
      <w:rFonts w:ascii="Calibri" w:eastAsia="Calibri" w:hAnsi="Calibri" w:cs="Times New Roman"/>
      <w:sz w:val="20"/>
      <w:szCs w:val="20"/>
      <w:lang w:eastAsia="en-US"/>
    </w:rPr>
  </w:style>
  <w:style w:type="paragraph" w:styleId="91">
    <w:name w:val="toc 9"/>
    <w:basedOn w:val="a3"/>
    <w:next w:val="a3"/>
    <w:autoRedefine/>
    <w:uiPriority w:val="39"/>
    <w:unhideWhenUsed/>
    <w:rsid w:val="00C103A0"/>
    <w:pPr>
      <w:spacing w:after="0"/>
      <w:ind w:left="1540"/>
    </w:pPr>
    <w:rPr>
      <w:rFonts w:ascii="Calibri" w:eastAsia="Calibri" w:hAnsi="Calibri" w:cs="Times New Roman"/>
      <w:sz w:val="20"/>
      <w:szCs w:val="20"/>
      <w:lang w:eastAsia="en-US"/>
    </w:rPr>
  </w:style>
  <w:style w:type="paragraph" w:customStyle="1" w:styleId="text19">
    <w:name w:val="text19"/>
    <w:basedOn w:val="a3"/>
    <w:rsid w:val="00C103A0"/>
    <w:pPr>
      <w:spacing w:after="216" w:line="312" w:lineRule="auto"/>
    </w:pPr>
    <w:rPr>
      <w:rFonts w:ascii="Arial" w:eastAsia="Times New Roman" w:hAnsi="Arial" w:cs="Arial"/>
      <w:sz w:val="18"/>
      <w:szCs w:val="18"/>
    </w:rPr>
  </w:style>
  <w:style w:type="paragraph" w:customStyle="1" w:styleId="121">
    <w:name w:val="Абзац списка12"/>
    <w:basedOn w:val="a3"/>
    <w:link w:val="affff5"/>
    <w:uiPriority w:val="99"/>
    <w:qFormat/>
    <w:rsid w:val="00C103A0"/>
    <w:pPr>
      <w:suppressAutoHyphens/>
    </w:pPr>
    <w:rPr>
      <w:rFonts w:ascii="Calibri" w:eastAsia="DejaVu Sans" w:hAnsi="Calibri" w:cs="font368"/>
      <w:kern w:val="1"/>
      <w:lang w:eastAsia="ar-SA"/>
    </w:rPr>
  </w:style>
  <w:style w:type="character" w:customStyle="1" w:styleId="affff5">
    <w:name w:val="Абзац списка Знак"/>
    <w:basedOn w:val="a4"/>
    <w:link w:val="121"/>
    <w:uiPriority w:val="34"/>
    <w:locked/>
    <w:rsid w:val="00C103A0"/>
    <w:rPr>
      <w:rFonts w:ascii="Calibri" w:eastAsia="DejaVu Sans" w:hAnsi="Calibri" w:cs="font368"/>
      <w:kern w:val="1"/>
      <w:lang w:eastAsia="ar-SA"/>
    </w:rPr>
  </w:style>
  <w:style w:type="paragraph" w:customStyle="1" w:styleId="affff6">
    <w:name w:val="Основа"/>
    <w:basedOn w:val="a3"/>
    <w:link w:val="affff7"/>
    <w:rsid w:val="00C103A0"/>
    <w:pPr>
      <w:spacing w:before="120" w:after="0" w:line="360" w:lineRule="auto"/>
      <w:ind w:firstLine="567"/>
      <w:jc w:val="both"/>
    </w:pPr>
    <w:rPr>
      <w:rFonts w:ascii="Times New Roman" w:eastAsia="Times New Roman" w:hAnsi="Times New Roman" w:cs="Times New Roman"/>
      <w:szCs w:val="24"/>
    </w:rPr>
  </w:style>
  <w:style w:type="character" w:customStyle="1" w:styleId="affff7">
    <w:name w:val="Основа Знак"/>
    <w:basedOn w:val="a4"/>
    <w:link w:val="affff6"/>
    <w:locked/>
    <w:rsid w:val="00C103A0"/>
    <w:rPr>
      <w:rFonts w:ascii="Times New Roman" w:eastAsia="Times New Roman" w:hAnsi="Times New Roman" w:cs="Times New Roman"/>
      <w:szCs w:val="24"/>
    </w:rPr>
  </w:style>
  <w:style w:type="character" w:customStyle="1" w:styleId="affff8">
    <w:name w:val="Гипертекстовая ссылка"/>
    <w:basedOn w:val="a4"/>
    <w:rsid w:val="00C103A0"/>
    <w:rPr>
      <w:color w:val="008000"/>
    </w:rPr>
  </w:style>
  <w:style w:type="paragraph" w:customStyle="1" w:styleId="ConsPlusCell">
    <w:name w:val="ConsPlusCell"/>
    <w:rsid w:val="00C103A0"/>
    <w:pPr>
      <w:widowControl w:val="0"/>
      <w:autoSpaceDE w:val="0"/>
      <w:autoSpaceDN w:val="0"/>
      <w:adjustRightInd w:val="0"/>
      <w:spacing w:after="0" w:line="240" w:lineRule="auto"/>
    </w:pPr>
    <w:rPr>
      <w:rFonts w:ascii="Arial" w:eastAsia="Times New Roman" w:hAnsi="Arial" w:cs="Arial"/>
      <w:sz w:val="20"/>
      <w:szCs w:val="20"/>
    </w:rPr>
  </w:style>
  <w:style w:type="numbering" w:customStyle="1" w:styleId="110">
    <w:name w:val="Нет списка11"/>
    <w:next w:val="a6"/>
    <w:uiPriority w:val="99"/>
    <w:semiHidden/>
    <w:unhideWhenUsed/>
    <w:rsid w:val="00C103A0"/>
  </w:style>
  <w:style w:type="paragraph" w:customStyle="1" w:styleId="1f2">
    <w:name w:val="М1Стиль"/>
    <w:basedOn w:val="a3"/>
    <w:link w:val="1f3"/>
    <w:qFormat/>
    <w:rsid w:val="00C103A0"/>
    <w:pPr>
      <w:spacing w:after="0" w:line="240" w:lineRule="auto"/>
      <w:ind w:firstLine="709"/>
      <w:jc w:val="both"/>
    </w:pPr>
    <w:rPr>
      <w:rFonts w:ascii="Times New Roman" w:eastAsia="Calibri" w:hAnsi="Times New Roman" w:cs="Times New Roman"/>
      <w:sz w:val="28"/>
      <w:szCs w:val="28"/>
      <w:lang w:eastAsia="en-US"/>
    </w:rPr>
  </w:style>
  <w:style w:type="character" w:customStyle="1" w:styleId="1f3">
    <w:name w:val="М1Стиль Знак"/>
    <w:link w:val="1f2"/>
    <w:rsid w:val="00C103A0"/>
    <w:rPr>
      <w:rFonts w:ascii="Times New Roman" w:eastAsia="Calibri" w:hAnsi="Times New Roman" w:cs="Times New Roman"/>
      <w:sz w:val="28"/>
      <w:szCs w:val="28"/>
      <w:lang w:eastAsia="en-US"/>
    </w:rPr>
  </w:style>
  <w:style w:type="paragraph" w:customStyle="1" w:styleId="ConsPlusNonformat">
    <w:name w:val="ConsPlusNonformat"/>
    <w:rsid w:val="00C103A0"/>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s13">
    <w:name w:val="s_1"/>
    <w:basedOn w:val="a3"/>
    <w:rsid w:val="00C103A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220">
    <w:name w:val="s_22"/>
    <w:basedOn w:val="a3"/>
    <w:rsid w:val="00C103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fff9">
    <w:name w:val="Основной шрифт"/>
    <w:rsid w:val="00C103A0"/>
  </w:style>
  <w:style w:type="paragraph" w:customStyle="1" w:styleId="bl0">
    <w:name w:val="bl0"/>
    <w:basedOn w:val="a3"/>
    <w:rsid w:val="00C103A0"/>
    <w:pP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ConsTitle">
    <w:name w:val="ConsTitle"/>
    <w:rsid w:val="00C103A0"/>
    <w:pPr>
      <w:widowControl w:val="0"/>
      <w:autoSpaceDE w:val="0"/>
      <w:autoSpaceDN w:val="0"/>
      <w:adjustRightInd w:val="0"/>
      <w:spacing w:after="0" w:line="240" w:lineRule="auto"/>
    </w:pPr>
    <w:rPr>
      <w:rFonts w:ascii="Arial" w:eastAsia="Times New Roman" w:hAnsi="Arial" w:cs="Arial"/>
      <w:b/>
      <w:bCs/>
      <w:sz w:val="16"/>
      <w:szCs w:val="16"/>
    </w:rPr>
  </w:style>
  <w:style w:type="paragraph" w:customStyle="1" w:styleId="affffa">
    <w:name w:val="Третий уровень"/>
    <w:basedOn w:val="a7"/>
    <w:qFormat/>
    <w:rsid w:val="00C103A0"/>
    <w:pPr>
      <w:spacing w:before="120" w:line="312" w:lineRule="auto"/>
      <w:ind w:left="1224" w:hanging="504"/>
      <w:contextualSpacing w:val="0"/>
      <w:jc w:val="both"/>
    </w:pPr>
    <w:rPr>
      <w:i/>
      <w:szCs w:val="22"/>
      <w:lang w:eastAsia="en-US"/>
    </w:rPr>
  </w:style>
  <w:style w:type="paragraph" w:customStyle="1" w:styleId="affffb">
    <w:name w:val="Нормальный"/>
    <w:rsid w:val="00C103A0"/>
    <w:pPr>
      <w:spacing w:after="0" w:line="240" w:lineRule="auto"/>
    </w:pPr>
    <w:rPr>
      <w:rFonts w:ascii="Arial" w:eastAsia="Times New Roman" w:hAnsi="Arial" w:cs="Times New Roman"/>
      <w:snapToGrid w:val="0"/>
      <w:sz w:val="20"/>
      <w:szCs w:val="20"/>
    </w:rPr>
  </w:style>
  <w:style w:type="character" w:customStyle="1" w:styleId="S34">
    <w:name w:val="S_Заголовок 3 Знак Знак"/>
    <w:rsid w:val="00C103A0"/>
    <w:rPr>
      <w:rFonts w:ascii="Times New Roman" w:eastAsia="Times New Roman" w:hAnsi="Times New Roman" w:cs="Times New Roman"/>
      <w:sz w:val="24"/>
      <w:szCs w:val="24"/>
      <w:u w:val="single"/>
      <w:lang w:eastAsia="ru-RU"/>
    </w:rPr>
  </w:style>
  <w:style w:type="character" w:styleId="affffc">
    <w:name w:val="line number"/>
    <w:unhideWhenUsed/>
    <w:rsid w:val="00C103A0"/>
  </w:style>
  <w:style w:type="paragraph" w:customStyle="1" w:styleId="affffd">
    <w:name w:val="Знак Знак Знак Знак Знак Знак Знак Знак Знак Знак Знак Знак Знак Знак Знак Знак Знак Знак Знак Знак"/>
    <w:basedOn w:val="a3"/>
    <w:rsid w:val="00C103A0"/>
    <w:pPr>
      <w:spacing w:after="160" w:line="240" w:lineRule="exact"/>
    </w:pPr>
    <w:rPr>
      <w:rFonts w:ascii="Verdana" w:eastAsia="Times New Roman" w:hAnsi="Verdana" w:cs="Times New Roman"/>
      <w:sz w:val="20"/>
      <w:szCs w:val="20"/>
      <w:lang w:val="en-US" w:eastAsia="en-US"/>
    </w:rPr>
  </w:style>
  <w:style w:type="paragraph" w:customStyle="1" w:styleId="111">
    <w:name w:val="Абзац списка11"/>
    <w:basedOn w:val="a3"/>
    <w:uiPriority w:val="99"/>
    <w:rsid w:val="00C103A0"/>
    <w:pPr>
      <w:suppressAutoHyphens/>
    </w:pPr>
    <w:rPr>
      <w:rFonts w:ascii="Calibri" w:eastAsia="DejaVu Sans" w:hAnsi="Calibri" w:cs="font368"/>
      <w:kern w:val="1"/>
      <w:lang w:eastAsia="ar-SA"/>
    </w:rPr>
  </w:style>
  <w:style w:type="numbering" w:customStyle="1" w:styleId="2f0">
    <w:name w:val="Нет списка2"/>
    <w:next w:val="a6"/>
    <w:uiPriority w:val="99"/>
    <w:semiHidden/>
    <w:unhideWhenUsed/>
    <w:rsid w:val="00C103A0"/>
  </w:style>
  <w:style w:type="numbering" w:customStyle="1" w:styleId="38">
    <w:name w:val="Нет списка3"/>
    <w:next w:val="a6"/>
    <w:uiPriority w:val="99"/>
    <w:semiHidden/>
    <w:unhideWhenUsed/>
    <w:rsid w:val="00C103A0"/>
  </w:style>
  <w:style w:type="character" w:customStyle="1" w:styleId="2f1">
    <w:name w:val="Основной текст (2) + Не полужирный"/>
    <w:rsid w:val="00C103A0"/>
    <w:rPr>
      <w:b/>
      <w:bCs/>
      <w:color w:val="000000"/>
      <w:spacing w:val="0"/>
      <w:w w:val="100"/>
      <w:position w:val="0"/>
      <w:sz w:val="22"/>
      <w:szCs w:val="22"/>
      <w:shd w:val="clear" w:color="auto" w:fill="FFFFFF"/>
      <w:lang w:val="ru-RU" w:eastAsia="ru-RU" w:bidi="ru-RU"/>
    </w:rPr>
  </w:style>
  <w:style w:type="paragraph" w:customStyle="1" w:styleId="1">
    <w:name w:val="Стиль1"/>
    <w:basedOn w:val="a3"/>
    <w:link w:val="1f4"/>
    <w:qFormat/>
    <w:rsid w:val="00C103A0"/>
    <w:pPr>
      <w:numPr>
        <w:ilvl w:val="2"/>
        <w:numId w:val="7"/>
      </w:numPr>
    </w:pPr>
    <w:rPr>
      <w:rFonts w:ascii="Calibri" w:eastAsia="Calibri" w:hAnsi="Calibri" w:cs="Times New Roman"/>
      <w:sz w:val="20"/>
      <w:szCs w:val="20"/>
      <w:lang w:eastAsia="en-US"/>
    </w:rPr>
  </w:style>
  <w:style w:type="numbering" w:styleId="affffe">
    <w:name w:val="Outline List 3"/>
    <w:basedOn w:val="a6"/>
    <w:uiPriority w:val="99"/>
    <w:semiHidden/>
    <w:unhideWhenUsed/>
    <w:rsid w:val="00C103A0"/>
  </w:style>
  <w:style w:type="paragraph" w:customStyle="1" w:styleId="afffff">
    <w:name w:val="Осн_текст"/>
    <w:basedOn w:val="a3"/>
    <w:link w:val="afffff0"/>
    <w:rsid w:val="00C103A0"/>
    <w:pPr>
      <w:spacing w:after="0" w:line="240" w:lineRule="auto"/>
      <w:ind w:firstLine="709"/>
      <w:jc w:val="both"/>
    </w:pPr>
    <w:rPr>
      <w:rFonts w:ascii="Times New Roman" w:eastAsia="Times New Roman" w:hAnsi="Times New Roman" w:cs="Times New Roman"/>
      <w:sz w:val="28"/>
      <w:szCs w:val="24"/>
      <w:lang w:eastAsia="en-US"/>
    </w:rPr>
  </w:style>
  <w:style w:type="character" w:customStyle="1" w:styleId="afffff0">
    <w:name w:val="Осн_текст Знак"/>
    <w:link w:val="afffff"/>
    <w:rsid w:val="00C103A0"/>
    <w:rPr>
      <w:rFonts w:ascii="Times New Roman" w:eastAsia="Times New Roman" w:hAnsi="Times New Roman" w:cs="Times New Roman"/>
      <w:sz w:val="28"/>
      <w:szCs w:val="24"/>
      <w:lang w:eastAsia="en-US"/>
    </w:rPr>
  </w:style>
  <w:style w:type="paragraph" w:customStyle="1" w:styleId="a0">
    <w:name w:val="Маркер"/>
    <w:basedOn w:val="a3"/>
    <w:link w:val="afffff1"/>
    <w:rsid w:val="00C103A0"/>
    <w:pPr>
      <w:numPr>
        <w:numId w:val="8"/>
      </w:numPr>
      <w:tabs>
        <w:tab w:val="clear" w:pos="786"/>
        <w:tab w:val="num" w:pos="1260"/>
      </w:tabs>
      <w:spacing w:after="0" w:line="240" w:lineRule="auto"/>
      <w:ind w:left="1260"/>
      <w:jc w:val="both"/>
    </w:pPr>
    <w:rPr>
      <w:rFonts w:ascii="Times New Roman" w:eastAsia="Times New Roman" w:hAnsi="Times New Roman" w:cs="Times New Roman"/>
      <w:sz w:val="28"/>
      <w:szCs w:val="28"/>
      <w:lang w:eastAsia="en-US"/>
    </w:rPr>
  </w:style>
  <w:style w:type="character" w:customStyle="1" w:styleId="afffff1">
    <w:name w:val="Маркер Знак Знак"/>
    <w:link w:val="a0"/>
    <w:rsid w:val="00C103A0"/>
    <w:rPr>
      <w:rFonts w:ascii="Times New Roman" w:eastAsia="Times New Roman" w:hAnsi="Times New Roman" w:cs="Times New Roman"/>
      <w:sz w:val="28"/>
      <w:szCs w:val="28"/>
      <w:lang w:eastAsia="en-US"/>
    </w:rPr>
  </w:style>
  <w:style w:type="paragraph" w:customStyle="1" w:styleId="12">
    <w:name w:val="заголовок 1"/>
    <w:basedOn w:val="20"/>
    <w:link w:val="1f5"/>
    <w:qFormat/>
    <w:rsid w:val="00C103A0"/>
    <w:pPr>
      <w:numPr>
        <w:numId w:val="4"/>
      </w:numPr>
      <w:spacing w:line="240" w:lineRule="auto"/>
      <w:jc w:val="both"/>
    </w:pPr>
    <w:rPr>
      <w:rFonts w:ascii="Times New Roman" w:hAnsi="Times New Roman"/>
      <w:sz w:val="28"/>
    </w:rPr>
  </w:style>
  <w:style w:type="character" w:customStyle="1" w:styleId="1f5">
    <w:name w:val="заголовок 1 Знак"/>
    <w:basedOn w:val="22"/>
    <w:link w:val="12"/>
    <w:rsid w:val="00C103A0"/>
    <w:rPr>
      <w:rFonts w:ascii="Times New Roman" w:eastAsia="Times New Roman" w:hAnsi="Times New Roman" w:cs="Times New Roman"/>
      <w:b/>
      <w:bCs/>
      <w:color w:val="4F81BD"/>
      <w:sz w:val="28"/>
      <w:szCs w:val="26"/>
      <w:lang w:eastAsia="en-US"/>
    </w:rPr>
  </w:style>
  <w:style w:type="character" w:customStyle="1" w:styleId="2f2">
    <w:name w:val="Основной текст (2)_"/>
    <w:basedOn w:val="a4"/>
    <w:link w:val="2f3"/>
    <w:rsid w:val="00C103A0"/>
    <w:rPr>
      <w:rFonts w:eastAsia="Times New Roman"/>
      <w:sz w:val="26"/>
      <w:szCs w:val="26"/>
      <w:shd w:val="clear" w:color="auto" w:fill="FFFFFF"/>
    </w:rPr>
  </w:style>
  <w:style w:type="paragraph" w:customStyle="1" w:styleId="2f3">
    <w:name w:val="Основной текст (2)"/>
    <w:basedOn w:val="a3"/>
    <w:link w:val="2f2"/>
    <w:rsid w:val="00C103A0"/>
    <w:pPr>
      <w:widowControl w:val="0"/>
      <w:shd w:val="clear" w:color="auto" w:fill="FFFFFF"/>
      <w:spacing w:before="960" w:after="360" w:line="0" w:lineRule="atLeast"/>
    </w:pPr>
    <w:rPr>
      <w:rFonts w:eastAsia="Times New Roman"/>
      <w:sz w:val="26"/>
      <w:szCs w:val="26"/>
    </w:rPr>
  </w:style>
  <w:style w:type="character" w:customStyle="1" w:styleId="217pt">
    <w:name w:val="Основной текст (2) + 17 pt"/>
    <w:basedOn w:val="2f2"/>
    <w:rsid w:val="00C103A0"/>
    <w:rPr>
      <w:rFonts w:ascii="Times New Roman" w:eastAsia="Times New Roman" w:hAnsi="Times New Roman" w:cs="Times New Roman"/>
      <w:b w:val="0"/>
      <w:bCs w:val="0"/>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1pt">
    <w:name w:val="Основной текст (2) + Интервал 1 pt"/>
    <w:basedOn w:val="2f2"/>
    <w:rsid w:val="00C103A0"/>
    <w:rPr>
      <w:rFonts w:ascii="Times New Roman" w:eastAsia="Times New Roman" w:hAnsi="Times New Roman" w:cs="Times New Roman"/>
      <w:b w:val="0"/>
      <w:bCs w:val="0"/>
      <w:i w:val="0"/>
      <w:iCs w:val="0"/>
      <w:smallCaps w:val="0"/>
      <w:strike w:val="0"/>
      <w:color w:val="000000"/>
      <w:spacing w:val="30"/>
      <w:w w:val="100"/>
      <w:position w:val="0"/>
      <w:sz w:val="26"/>
      <w:szCs w:val="26"/>
      <w:u w:val="none"/>
      <w:shd w:val="clear" w:color="auto" w:fill="FFFFFF"/>
      <w:lang w:val="ru-RU" w:eastAsia="ru-RU" w:bidi="ru-RU"/>
    </w:rPr>
  </w:style>
  <w:style w:type="paragraph" w:customStyle="1" w:styleId="14-1">
    <w:name w:val="14 -1"/>
    <w:basedOn w:val="S8"/>
    <w:link w:val="14-10"/>
    <w:qFormat/>
    <w:rsid w:val="00C103A0"/>
    <w:rPr>
      <w:szCs w:val="28"/>
      <w:lang w:eastAsia="ru-RU"/>
    </w:rPr>
  </w:style>
  <w:style w:type="character" w:customStyle="1" w:styleId="14-10">
    <w:name w:val="14 -1 Знак"/>
    <w:basedOn w:val="a4"/>
    <w:link w:val="14-1"/>
    <w:rsid w:val="00C103A0"/>
    <w:rPr>
      <w:rFonts w:ascii="Times New Roman" w:eastAsia="Times New Roman" w:hAnsi="Times New Roman" w:cs="Times New Roman"/>
      <w:sz w:val="28"/>
      <w:szCs w:val="28"/>
    </w:rPr>
  </w:style>
  <w:style w:type="character" w:customStyle="1" w:styleId="blk">
    <w:name w:val="blk"/>
    <w:basedOn w:val="a4"/>
    <w:rsid w:val="00C103A0"/>
  </w:style>
  <w:style w:type="character" w:customStyle="1" w:styleId="1f4">
    <w:name w:val="Стиль1 Знак"/>
    <w:basedOn w:val="aff"/>
    <w:link w:val="1"/>
    <w:rsid w:val="00C103A0"/>
    <w:rPr>
      <w:rFonts w:ascii="Calibri" w:eastAsia="Calibri" w:hAnsi="Calibri" w:cs="Times New Roman"/>
      <w:sz w:val="20"/>
      <w:szCs w:val="20"/>
      <w:lang w:eastAsia="en-US"/>
    </w:rPr>
  </w:style>
  <w:style w:type="numbering" w:customStyle="1" w:styleId="21">
    <w:name w:val="Статья / Раздел21"/>
    <w:basedOn w:val="a6"/>
    <w:next w:val="affffe"/>
    <w:semiHidden/>
    <w:rsid w:val="00C103A0"/>
    <w:pPr>
      <w:numPr>
        <w:numId w:val="10"/>
      </w:numPr>
    </w:pPr>
  </w:style>
  <w:style w:type="character" w:customStyle="1" w:styleId="af3">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Знак Знак Знак Знак"/>
    <w:link w:val="af2"/>
    <w:locked/>
    <w:rsid w:val="00C103A0"/>
    <w:rPr>
      <w:rFonts w:ascii="Arial" w:eastAsia="Times New Roman" w:hAnsi="Arial" w:cs="Arial"/>
      <w:sz w:val="18"/>
      <w:szCs w:val="18"/>
    </w:rPr>
  </w:style>
  <w:style w:type="paragraph" w:customStyle="1" w:styleId="afffff2">
    <w:name w:val="Табличный_слева"/>
    <w:basedOn w:val="a3"/>
    <w:uiPriority w:val="99"/>
    <w:rsid w:val="00C103A0"/>
    <w:pPr>
      <w:spacing w:after="0" w:line="240" w:lineRule="auto"/>
    </w:pPr>
    <w:rPr>
      <w:rFonts w:ascii="Times New Roman" w:eastAsia="Times New Roman" w:hAnsi="Times New Roman" w:cs="Times New Roman"/>
    </w:rPr>
  </w:style>
  <w:style w:type="paragraph" w:customStyle="1" w:styleId="afffff3">
    <w:name w:val="Название таблицы"/>
    <w:basedOn w:val="affff0"/>
    <w:link w:val="afffff4"/>
    <w:rsid w:val="00C103A0"/>
    <w:pPr>
      <w:keepNext/>
      <w:spacing w:before="120" w:after="120"/>
      <w:jc w:val="center"/>
    </w:pPr>
    <w:rPr>
      <w:rFonts w:ascii="Times New Roman" w:eastAsia="Times New Roman" w:hAnsi="Times New Roman"/>
      <w:color w:val="auto"/>
      <w:sz w:val="22"/>
      <w:szCs w:val="20"/>
      <w:lang w:eastAsia="ru-RU"/>
    </w:rPr>
  </w:style>
  <w:style w:type="paragraph" w:customStyle="1" w:styleId="afffff5">
    <w:name w:val="Табличный_центр"/>
    <w:basedOn w:val="a3"/>
    <w:uiPriority w:val="99"/>
    <w:rsid w:val="00C103A0"/>
    <w:pPr>
      <w:keepNext/>
      <w:spacing w:after="0" w:line="240" w:lineRule="auto"/>
      <w:jc w:val="center"/>
    </w:pPr>
    <w:rPr>
      <w:rFonts w:ascii="Times New Roman" w:eastAsia="Times New Roman" w:hAnsi="Times New Roman" w:cs="Times New Roman"/>
    </w:rPr>
  </w:style>
  <w:style w:type="character" w:customStyle="1" w:styleId="afffff6">
    <w:name w:val="Абзац Знак"/>
    <w:link w:val="afffff7"/>
    <w:locked/>
    <w:rsid w:val="00C103A0"/>
    <w:rPr>
      <w:rFonts w:eastAsia="Times New Roman"/>
      <w:sz w:val="24"/>
      <w:szCs w:val="24"/>
    </w:rPr>
  </w:style>
  <w:style w:type="paragraph" w:customStyle="1" w:styleId="afffff7">
    <w:name w:val="Абзац"/>
    <w:basedOn w:val="a3"/>
    <w:link w:val="afffff6"/>
    <w:qFormat/>
    <w:rsid w:val="00C103A0"/>
    <w:pPr>
      <w:spacing w:before="120" w:after="60" w:line="240" w:lineRule="auto"/>
      <w:ind w:firstLine="567"/>
      <w:jc w:val="both"/>
    </w:pPr>
    <w:rPr>
      <w:rFonts w:eastAsia="Times New Roman"/>
      <w:sz w:val="24"/>
      <w:szCs w:val="24"/>
    </w:rPr>
  </w:style>
  <w:style w:type="character" w:styleId="afffff8">
    <w:name w:val="Subtle Emphasis"/>
    <w:uiPriority w:val="99"/>
    <w:qFormat/>
    <w:rsid w:val="00C103A0"/>
    <w:rPr>
      <w:i/>
      <w:iCs/>
      <w:color w:val="5A5A5A"/>
    </w:rPr>
  </w:style>
  <w:style w:type="paragraph" w:customStyle="1" w:styleId="b">
    <w:name w:val="_b_обычный"/>
    <w:qFormat/>
    <w:rsid w:val="00C103A0"/>
    <w:pPr>
      <w:spacing w:after="0" w:line="240" w:lineRule="auto"/>
      <w:ind w:firstLine="709"/>
      <w:jc w:val="both"/>
    </w:pPr>
    <w:rPr>
      <w:rFonts w:ascii="Times New Roman" w:eastAsia="Times New Roman" w:hAnsi="Times New Roman" w:cs="Times New Roman"/>
      <w:sz w:val="28"/>
      <w:szCs w:val="20"/>
    </w:rPr>
  </w:style>
  <w:style w:type="numbering" w:customStyle="1" w:styleId="11111121114">
    <w:name w:val="1 / 1.1 / 1.1.121114"/>
    <w:rsid w:val="00C103A0"/>
    <w:pPr>
      <w:numPr>
        <w:numId w:val="11"/>
      </w:numPr>
    </w:pPr>
  </w:style>
  <w:style w:type="table" w:customStyle="1" w:styleId="TabBorder2">
    <w:name w:val="Tab Border2"/>
    <w:basedOn w:val="a5"/>
    <w:next w:val="aa"/>
    <w:uiPriority w:val="39"/>
    <w:rsid w:val="00F84FD1"/>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6"/>
    <w:uiPriority w:val="99"/>
    <w:semiHidden/>
    <w:unhideWhenUsed/>
    <w:rsid w:val="00F84FD1"/>
  </w:style>
  <w:style w:type="table" w:customStyle="1" w:styleId="TabBorder3">
    <w:name w:val="Tab Border3"/>
    <w:basedOn w:val="a5"/>
    <w:next w:val="aa"/>
    <w:uiPriority w:val="39"/>
    <w:rsid w:val="00F84FD1"/>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31">
    <w:name w:val="Абзац списка13"/>
    <w:basedOn w:val="a3"/>
    <w:uiPriority w:val="99"/>
    <w:qFormat/>
    <w:rsid w:val="00F84FD1"/>
    <w:pPr>
      <w:suppressAutoHyphens/>
    </w:pPr>
    <w:rPr>
      <w:rFonts w:ascii="Calibri" w:eastAsia="DejaVu Sans" w:hAnsi="Calibri" w:cs="font368"/>
      <w:kern w:val="1"/>
      <w:lang w:eastAsia="ar-SA"/>
    </w:rPr>
  </w:style>
  <w:style w:type="numbering" w:customStyle="1" w:styleId="122">
    <w:name w:val="Нет списка12"/>
    <w:next w:val="a6"/>
    <w:uiPriority w:val="99"/>
    <w:semiHidden/>
    <w:unhideWhenUsed/>
    <w:rsid w:val="00F84FD1"/>
  </w:style>
  <w:style w:type="numbering" w:customStyle="1" w:styleId="211">
    <w:name w:val="Нет списка21"/>
    <w:next w:val="a6"/>
    <w:uiPriority w:val="99"/>
    <w:semiHidden/>
    <w:unhideWhenUsed/>
    <w:rsid w:val="00F84FD1"/>
  </w:style>
  <w:style w:type="numbering" w:customStyle="1" w:styleId="310">
    <w:name w:val="Нет списка31"/>
    <w:next w:val="a6"/>
    <w:uiPriority w:val="99"/>
    <w:semiHidden/>
    <w:unhideWhenUsed/>
    <w:rsid w:val="00F84FD1"/>
  </w:style>
  <w:style w:type="numbering" w:customStyle="1" w:styleId="2110">
    <w:name w:val="Статья / Раздел211"/>
    <w:basedOn w:val="a6"/>
    <w:next w:val="affffe"/>
    <w:semiHidden/>
    <w:rsid w:val="00F84FD1"/>
  </w:style>
  <w:style w:type="numbering" w:customStyle="1" w:styleId="1f6">
    <w:name w:val="Статья / Раздел1"/>
    <w:basedOn w:val="a6"/>
    <w:next w:val="affffe"/>
    <w:uiPriority w:val="99"/>
    <w:semiHidden/>
    <w:unhideWhenUsed/>
    <w:rsid w:val="00F84FD1"/>
  </w:style>
  <w:style w:type="paragraph" w:customStyle="1" w:styleId="afffff9">
    <w:name w:val="Название таблицы Знак Знак Знак"/>
    <w:basedOn w:val="a3"/>
    <w:link w:val="afffffa"/>
    <w:rsid w:val="00F84FD1"/>
    <w:pPr>
      <w:spacing w:after="0" w:line="360" w:lineRule="auto"/>
      <w:jc w:val="center"/>
    </w:pPr>
    <w:rPr>
      <w:rFonts w:ascii="Times New Roman" w:eastAsia="Times New Roman" w:hAnsi="Times New Roman" w:cs="Times New Roman"/>
      <w:b/>
      <w:sz w:val="24"/>
      <w:szCs w:val="24"/>
    </w:rPr>
  </w:style>
  <w:style w:type="character" w:customStyle="1" w:styleId="afffffa">
    <w:name w:val="Название таблицы Знак Знак Знак Знак"/>
    <w:basedOn w:val="a4"/>
    <w:link w:val="afffff9"/>
    <w:rsid w:val="00F84FD1"/>
    <w:rPr>
      <w:rFonts w:ascii="Times New Roman" w:eastAsia="Times New Roman" w:hAnsi="Times New Roman" w:cs="Times New Roman"/>
      <w:b/>
      <w:sz w:val="24"/>
      <w:szCs w:val="24"/>
    </w:rPr>
  </w:style>
  <w:style w:type="paragraph" w:customStyle="1" w:styleId="2f4">
    <w:name w:val="Обычный2"/>
    <w:rsid w:val="00F84FD1"/>
    <w:pPr>
      <w:spacing w:before="100" w:after="100" w:line="240" w:lineRule="auto"/>
    </w:pPr>
    <w:rPr>
      <w:rFonts w:ascii="Times New Roman" w:eastAsia="Times New Roman" w:hAnsi="Times New Roman" w:cs="Times New Roman"/>
      <w:snapToGrid w:val="0"/>
      <w:sz w:val="24"/>
      <w:szCs w:val="20"/>
    </w:rPr>
  </w:style>
  <w:style w:type="paragraph" w:customStyle="1" w:styleId="TablNL">
    <w:name w:val="Tabl_N_L"/>
    <w:basedOn w:val="a3"/>
    <w:rsid w:val="00F84FD1"/>
    <w:pPr>
      <w:tabs>
        <w:tab w:val="left" w:pos="11907"/>
      </w:tabs>
      <w:spacing w:after="0" w:line="360" w:lineRule="auto"/>
      <w:ind w:firstLine="567"/>
      <w:jc w:val="both"/>
    </w:pPr>
    <w:rPr>
      <w:rFonts w:ascii="NTTimes/Cyrillic" w:eastAsia="Times New Roman" w:hAnsi="NTTimes/Cyrillic" w:cs="Times New Roman"/>
      <w:sz w:val="24"/>
      <w:szCs w:val="20"/>
    </w:rPr>
  </w:style>
  <w:style w:type="paragraph" w:customStyle="1" w:styleId="1f7">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3"/>
    <w:rsid w:val="00F84FD1"/>
    <w:pPr>
      <w:widowControl w:val="0"/>
      <w:adjustRightInd w:val="0"/>
      <w:spacing w:after="0" w:line="360" w:lineRule="atLeast"/>
      <w:jc w:val="both"/>
      <w:textAlignment w:val="baseline"/>
    </w:pPr>
    <w:rPr>
      <w:rFonts w:ascii="Verdana" w:eastAsia="Times New Roman" w:hAnsi="Verdana" w:cs="Verdana"/>
      <w:sz w:val="20"/>
      <w:szCs w:val="20"/>
      <w:lang w:val="en-US" w:eastAsia="en-US"/>
    </w:rPr>
  </w:style>
  <w:style w:type="paragraph" w:customStyle="1" w:styleId="39">
    <w:name w:val="Обычный3"/>
    <w:rsid w:val="00F84FD1"/>
    <w:pPr>
      <w:spacing w:before="100" w:after="100" w:line="240" w:lineRule="auto"/>
    </w:pPr>
    <w:rPr>
      <w:rFonts w:ascii="Times New Roman" w:eastAsia="Times New Roman" w:hAnsi="Times New Roman" w:cs="Times New Roman"/>
      <w:snapToGrid w:val="0"/>
      <w:sz w:val="24"/>
      <w:szCs w:val="20"/>
    </w:rPr>
  </w:style>
  <w:style w:type="paragraph" w:customStyle="1" w:styleId="afffffb">
    <w:name w:val="Основной тект"/>
    <w:basedOn w:val="a3"/>
    <w:link w:val="afffffc"/>
    <w:rsid w:val="00F84FD1"/>
    <w:pPr>
      <w:autoSpaceDE w:val="0"/>
      <w:autoSpaceDN w:val="0"/>
      <w:spacing w:after="0" w:line="240" w:lineRule="auto"/>
      <w:ind w:firstLine="851"/>
      <w:jc w:val="both"/>
    </w:pPr>
    <w:rPr>
      <w:rFonts w:ascii="Times New Roman" w:eastAsia="Times New Roman" w:hAnsi="Times New Roman" w:cs="Times New Roman"/>
      <w:sz w:val="28"/>
      <w:szCs w:val="28"/>
    </w:rPr>
  </w:style>
  <w:style w:type="character" w:customStyle="1" w:styleId="afffffc">
    <w:name w:val="Основной тект Знак"/>
    <w:basedOn w:val="a4"/>
    <w:link w:val="afffffb"/>
    <w:rsid w:val="00F84FD1"/>
    <w:rPr>
      <w:rFonts w:ascii="Times New Roman" w:eastAsia="Times New Roman" w:hAnsi="Times New Roman" w:cs="Times New Roman"/>
      <w:sz w:val="28"/>
      <w:szCs w:val="28"/>
    </w:rPr>
  </w:style>
  <w:style w:type="paragraph" w:customStyle="1" w:styleId="44">
    <w:name w:val="Стиль Заголовок 4 + влево"/>
    <w:basedOn w:val="4"/>
    <w:autoRedefine/>
    <w:rsid w:val="00F84FD1"/>
    <w:pPr>
      <w:keepLines w:val="0"/>
      <w:numPr>
        <w:ilvl w:val="0"/>
        <w:numId w:val="0"/>
      </w:numPr>
      <w:spacing w:before="0" w:line="240" w:lineRule="auto"/>
      <w:jc w:val="both"/>
    </w:pPr>
    <w:rPr>
      <w:rFonts w:ascii="Arial" w:hAnsi="Arial" w:cs="Arial"/>
      <w:i w:val="0"/>
      <w:iCs w:val="0"/>
      <w:color w:val="auto"/>
      <w:sz w:val="24"/>
      <w:szCs w:val="24"/>
      <w:lang w:eastAsia="ru-RU"/>
    </w:rPr>
  </w:style>
  <w:style w:type="character" w:styleId="afffffd">
    <w:name w:val="endnote reference"/>
    <w:basedOn w:val="a4"/>
    <w:uiPriority w:val="99"/>
    <w:semiHidden/>
    <w:rsid w:val="00F84FD1"/>
    <w:rPr>
      <w:vertAlign w:val="superscript"/>
    </w:rPr>
  </w:style>
  <w:style w:type="paragraph" w:customStyle="1" w:styleId="up1">
    <w:name w:val="up1"/>
    <w:basedOn w:val="a3"/>
    <w:rsid w:val="00F84FD1"/>
    <w:pPr>
      <w:spacing w:after="100" w:afterAutospacing="1" w:line="240" w:lineRule="auto"/>
      <w:ind w:left="150" w:firstLine="375"/>
    </w:pPr>
    <w:rPr>
      <w:rFonts w:ascii="Arial" w:eastAsia="Times New Roman" w:hAnsi="Arial" w:cs="Arial"/>
      <w:color w:val="000000"/>
      <w:sz w:val="24"/>
      <w:szCs w:val="24"/>
    </w:rPr>
  </w:style>
  <w:style w:type="paragraph" w:customStyle="1" w:styleId="afffffe">
    <w:name w:val="Номер таблицы"/>
    <w:basedOn w:val="a3"/>
    <w:rsid w:val="00F84FD1"/>
    <w:pPr>
      <w:spacing w:after="0" w:line="360" w:lineRule="auto"/>
      <w:jc w:val="right"/>
    </w:pPr>
    <w:rPr>
      <w:rFonts w:ascii="Times New Roman" w:eastAsia="Times New Roman" w:hAnsi="Times New Roman" w:cs="Times New Roman"/>
      <w:bCs/>
      <w:sz w:val="24"/>
      <w:szCs w:val="20"/>
    </w:rPr>
  </w:style>
  <w:style w:type="paragraph" w:customStyle="1" w:styleId="1f8">
    <w:name w:val="Обычный 1 Знак"/>
    <w:basedOn w:val="a3"/>
    <w:rsid w:val="00F84FD1"/>
    <w:pPr>
      <w:spacing w:after="0" w:line="240" w:lineRule="auto"/>
      <w:ind w:firstLine="851"/>
      <w:jc w:val="both"/>
    </w:pPr>
    <w:rPr>
      <w:rFonts w:ascii="Times New Roman" w:eastAsia="Times New Roman" w:hAnsi="Times New Roman" w:cs="Times New Roman"/>
      <w:sz w:val="24"/>
      <w:szCs w:val="24"/>
    </w:rPr>
  </w:style>
  <w:style w:type="paragraph" w:customStyle="1" w:styleId="u">
    <w:name w:val="u"/>
    <w:basedOn w:val="a3"/>
    <w:rsid w:val="00F84FD1"/>
    <w:pPr>
      <w:spacing w:after="0" w:line="240" w:lineRule="auto"/>
      <w:ind w:firstLine="240"/>
      <w:jc w:val="both"/>
    </w:pPr>
    <w:rPr>
      <w:rFonts w:ascii="Times New Roman" w:eastAsia="Times New Roman" w:hAnsi="Times New Roman" w:cs="Times New Roman"/>
      <w:color w:val="000000"/>
      <w:sz w:val="24"/>
      <w:szCs w:val="24"/>
    </w:rPr>
  </w:style>
  <w:style w:type="paragraph" w:customStyle="1" w:styleId="uni">
    <w:name w:val="uni"/>
    <w:basedOn w:val="a3"/>
    <w:rsid w:val="00F84FD1"/>
    <w:pPr>
      <w:spacing w:before="150" w:after="150" w:line="240" w:lineRule="auto"/>
      <w:jc w:val="both"/>
    </w:pPr>
    <w:rPr>
      <w:rFonts w:ascii="Times New Roman" w:eastAsia="Times New Roman" w:hAnsi="Times New Roman" w:cs="Times New Roman"/>
      <w:color w:val="000000"/>
      <w:sz w:val="24"/>
      <w:szCs w:val="24"/>
    </w:rPr>
  </w:style>
  <w:style w:type="paragraph" w:customStyle="1" w:styleId="unip">
    <w:name w:val="unip"/>
    <w:basedOn w:val="a3"/>
    <w:rsid w:val="00F84FD1"/>
    <w:pPr>
      <w:spacing w:after="0" w:line="240" w:lineRule="auto"/>
      <w:jc w:val="both"/>
    </w:pPr>
    <w:rPr>
      <w:rFonts w:ascii="Times New Roman" w:eastAsia="Times New Roman" w:hAnsi="Times New Roman" w:cs="Times New Roman"/>
      <w:color w:val="000000"/>
      <w:sz w:val="24"/>
      <w:szCs w:val="24"/>
    </w:rPr>
  </w:style>
  <w:style w:type="paragraph" w:customStyle="1" w:styleId="affffff">
    <w:name w:val="адрес конверта"/>
    <w:basedOn w:val="a3"/>
    <w:rsid w:val="00F84FD1"/>
    <w:pPr>
      <w:framePr w:w="7921" w:h="1979" w:hRule="exact" w:hSpace="113" w:wrap="around" w:hAnchor="page" w:xAlign="center" w:yAlign="top"/>
      <w:spacing w:after="0" w:line="240" w:lineRule="auto"/>
      <w:ind w:left="2835"/>
    </w:pPr>
    <w:rPr>
      <w:rFonts w:ascii="Times New Roman" w:eastAsia="Times New Roman" w:hAnsi="Times New Roman" w:cs="Times New Roman"/>
      <w:sz w:val="24"/>
      <w:szCs w:val="20"/>
    </w:rPr>
  </w:style>
  <w:style w:type="paragraph" w:customStyle="1" w:styleId="affffff0">
    <w:name w:val="Заголовок статьи"/>
    <w:basedOn w:val="a3"/>
    <w:next w:val="a3"/>
    <w:rsid w:val="00F84FD1"/>
    <w:pPr>
      <w:autoSpaceDE w:val="0"/>
      <w:autoSpaceDN w:val="0"/>
      <w:adjustRightInd w:val="0"/>
      <w:spacing w:after="0" w:line="240" w:lineRule="auto"/>
      <w:ind w:left="1612" w:hanging="892"/>
      <w:jc w:val="both"/>
    </w:pPr>
    <w:rPr>
      <w:rFonts w:ascii="Arial" w:eastAsia="Times New Roman" w:hAnsi="Arial" w:cs="Times New Roman"/>
      <w:sz w:val="20"/>
      <w:szCs w:val="20"/>
    </w:rPr>
  </w:style>
  <w:style w:type="paragraph" w:styleId="affffff1">
    <w:name w:val="endnote text"/>
    <w:basedOn w:val="a3"/>
    <w:link w:val="affffff2"/>
    <w:uiPriority w:val="99"/>
    <w:semiHidden/>
    <w:rsid w:val="00F84FD1"/>
    <w:pPr>
      <w:spacing w:after="0" w:line="240" w:lineRule="auto"/>
    </w:pPr>
    <w:rPr>
      <w:rFonts w:ascii="Times New Roman" w:eastAsia="Times New Roman" w:hAnsi="Times New Roman" w:cs="Times New Roman"/>
      <w:sz w:val="20"/>
      <w:szCs w:val="20"/>
    </w:rPr>
  </w:style>
  <w:style w:type="character" w:customStyle="1" w:styleId="affffff2">
    <w:name w:val="Текст концевой сноски Знак"/>
    <w:basedOn w:val="a4"/>
    <w:link w:val="affffff1"/>
    <w:uiPriority w:val="99"/>
    <w:semiHidden/>
    <w:rsid w:val="00F84FD1"/>
    <w:rPr>
      <w:rFonts w:ascii="Times New Roman" w:eastAsia="Times New Roman" w:hAnsi="Times New Roman" w:cs="Times New Roman"/>
      <w:sz w:val="20"/>
      <w:szCs w:val="20"/>
    </w:rPr>
  </w:style>
  <w:style w:type="paragraph" w:customStyle="1" w:styleId="affffff3">
    <w:name w:val="Содержимое таблицы"/>
    <w:basedOn w:val="a3"/>
    <w:rsid w:val="00F84FD1"/>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212">
    <w:name w:val="Основной текст 21"/>
    <w:basedOn w:val="a3"/>
    <w:rsid w:val="00F84FD1"/>
    <w:pPr>
      <w:spacing w:after="0" w:line="360" w:lineRule="auto"/>
      <w:ind w:firstLine="720"/>
      <w:jc w:val="center"/>
    </w:pPr>
    <w:rPr>
      <w:rFonts w:ascii="Times New Roman" w:eastAsia="Times New Roman" w:hAnsi="Times New Roman" w:cs="Times New Roman"/>
      <w:sz w:val="26"/>
      <w:szCs w:val="20"/>
    </w:rPr>
  </w:style>
  <w:style w:type="paragraph" w:customStyle="1" w:styleId="headertext">
    <w:name w:val="headertext"/>
    <w:basedOn w:val="a3"/>
    <w:rsid w:val="00F84F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4"/>
    <w:rsid w:val="00F84FD1"/>
  </w:style>
  <w:style w:type="paragraph" w:customStyle="1" w:styleId="b0">
    <w:name w:val="b_обычный"/>
    <w:link w:val="b1"/>
    <w:qFormat/>
    <w:rsid w:val="00F84FD1"/>
    <w:pPr>
      <w:spacing w:after="0" w:line="240" w:lineRule="auto"/>
      <w:ind w:firstLine="709"/>
      <w:jc w:val="both"/>
    </w:pPr>
    <w:rPr>
      <w:rFonts w:ascii="Times New Roman" w:eastAsia="Times New Roman" w:hAnsi="Times New Roman" w:cs="Times New Roman"/>
      <w:sz w:val="28"/>
      <w:szCs w:val="24"/>
    </w:rPr>
  </w:style>
  <w:style w:type="character" w:customStyle="1" w:styleId="b1">
    <w:name w:val="b_обычный Знак"/>
    <w:basedOn w:val="a4"/>
    <w:link w:val="b0"/>
    <w:rsid w:val="00F84FD1"/>
    <w:rPr>
      <w:rFonts w:ascii="Times New Roman" w:eastAsia="Times New Roman" w:hAnsi="Times New Roman" w:cs="Times New Roman"/>
      <w:sz w:val="28"/>
      <w:szCs w:val="24"/>
    </w:rPr>
  </w:style>
  <w:style w:type="character" w:customStyle="1" w:styleId="FontStyle79">
    <w:name w:val="Font Style79"/>
    <w:rsid w:val="00F84FD1"/>
    <w:rPr>
      <w:rFonts w:ascii="Times New Roman" w:hAnsi="Times New Roman" w:cs="Times New Roman"/>
      <w:sz w:val="20"/>
      <w:szCs w:val="20"/>
    </w:rPr>
  </w:style>
  <w:style w:type="character" w:customStyle="1" w:styleId="2f5">
    <w:name w:val="Сноска (2)_"/>
    <w:basedOn w:val="a4"/>
    <w:link w:val="2f6"/>
    <w:uiPriority w:val="99"/>
    <w:locked/>
    <w:rsid w:val="00F84FD1"/>
    <w:rPr>
      <w:i/>
      <w:iCs/>
      <w:shd w:val="clear" w:color="auto" w:fill="FFFFFF"/>
    </w:rPr>
  </w:style>
  <w:style w:type="paragraph" w:customStyle="1" w:styleId="2f6">
    <w:name w:val="Сноска (2)"/>
    <w:basedOn w:val="a3"/>
    <w:link w:val="2f5"/>
    <w:uiPriority w:val="99"/>
    <w:rsid w:val="00F84FD1"/>
    <w:pPr>
      <w:widowControl w:val="0"/>
      <w:shd w:val="clear" w:color="auto" w:fill="FFFFFF"/>
      <w:spacing w:after="0" w:line="413" w:lineRule="exact"/>
      <w:ind w:firstLine="720"/>
      <w:jc w:val="both"/>
    </w:pPr>
    <w:rPr>
      <w:i/>
      <w:iCs/>
    </w:rPr>
  </w:style>
  <w:style w:type="character" w:customStyle="1" w:styleId="affffff4">
    <w:name w:val="Подпись к таблице_"/>
    <w:basedOn w:val="a4"/>
    <w:link w:val="affffff5"/>
    <w:uiPriority w:val="99"/>
    <w:locked/>
    <w:rsid w:val="00F84FD1"/>
    <w:rPr>
      <w:shd w:val="clear" w:color="auto" w:fill="FFFFFF"/>
    </w:rPr>
  </w:style>
  <w:style w:type="paragraph" w:customStyle="1" w:styleId="affffff5">
    <w:name w:val="Подпись к таблице"/>
    <w:basedOn w:val="a3"/>
    <w:link w:val="affffff4"/>
    <w:uiPriority w:val="99"/>
    <w:rsid w:val="00F84FD1"/>
    <w:pPr>
      <w:widowControl w:val="0"/>
      <w:shd w:val="clear" w:color="auto" w:fill="FFFFFF"/>
      <w:spacing w:after="0" w:line="240" w:lineRule="atLeast"/>
    </w:pPr>
  </w:style>
  <w:style w:type="paragraph" w:customStyle="1" w:styleId="214">
    <w:name w:val="Основной текст (2)1"/>
    <w:basedOn w:val="a3"/>
    <w:uiPriority w:val="99"/>
    <w:rsid w:val="00F84FD1"/>
    <w:pPr>
      <w:widowControl w:val="0"/>
      <w:shd w:val="clear" w:color="auto" w:fill="FFFFFF"/>
      <w:spacing w:before="420" w:after="60" w:line="269" w:lineRule="exact"/>
      <w:jc w:val="both"/>
    </w:pPr>
    <w:rPr>
      <w:rFonts w:ascii="Times New Roman" w:eastAsia="Arial Unicode MS" w:hAnsi="Times New Roman" w:cs="Times New Roman"/>
    </w:rPr>
  </w:style>
  <w:style w:type="character" w:customStyle="1" w:styleId="2f7">
    <w:name w:val="Основной текст (2) + Полужирный"/>
    <w:basedOn w:val="2f2"/>
    <w:uiPriority w:val="99"/>
    <w:rsid w:val="00F84FD1"/>
    <w:rPr>
      <w:rFonts w:ascii="Times New Roman" w:eastAsia="Times New Roman" w:hAnsi="Times New Roman" w:cs="Times New Roman"/>
      <w:b/>
      <w:bCs/>
      <w:sz w:val="22"/>
      <w:szCs w:val="22"/>
      <w:u w:val="none"/>
      <w:shd w:val="clear" w:color="auto" w:fill="FFFFFF"/>
    </w:rPr>
  </w:style>
  <w:style w:type="character" w:customStyle="1" w:styleId="2Georgia">
    <w:name w:val="Основной текст (2) + Georgia"/>
    <w:aliases w:val="8 pt3"/>
    <w:basedOn w:val="2f2"/>
    <w:uiPriority w:val="99"/>
    <w:rsid w:val="00F84FD1"/>
    <w:rPr>
      <w:rFonts w:ascii="Georgia" w:eastAsia="Times New Roman" w:hAnsi="Georgia" w:cs="Georgia"/>
      <w:sz w:val="16"/>
      <w:szCs w:val="16"/>
      <w:u w:val="none"/>
      <w:shd w:val="clear" w:color="auto" w:fill="FFFFFF"/>
    </w:rPr>
  </w:style>
  <w:style w:type="character" w:customStyle="1" w:styleId="215">
    <w:name w:val="Основной текст (2) + Полужирный1"/>
    <w:basedOn w:val="2f2"/>
    <w:uiPriority w:val="99"/>
    <w:rsid w:val="00F84FD1"/>
    <w:rPr>
      <w:rFonts w:ascii="Times New Roman" w:eastAsia="Times New Roman" w:hAnsi="Times New Roman" w:cs="Times New Roman"/>
      <w:b/>
      <w:bCs/>
      <w:sz w:val="22"/>
      <w:szCs w:val="22"/>
      <w:u w:val="none"/>
      <w:shd w:val="clear" w:color="auto" w:fill="FFFFFF"/>
    </w:rPr>
  </w:style>
  <w:style w:type="character" w:customStyle="1" w:styleId="2f8">
    <w:name w:val="Подпись к картинке (2)_"/>
    <w:basedOn w:val="a4"/>
    <w:link w:val="2f9"/>
    <w:uiPriority w:val="99"/>
    <w:rsid w:val="00F84FD1"/>
    <w:rPr>
      <w:b/>
      <w:bCs/>
      <w:sz w:val="17"/>
      <w:szCs w:val="17"/>
      <w:shd w:val="clear" w:color="auto" w:fill="FFFFFF"/>
    </w:rPr>
  </w:style>
  <w:style w:type="paragraph" w:customStyle="1" w:styleId="2f9">
    <w:name w:val="Подпись к картинке (2)"/>
    <w:basedOn w:val="a3"/>
    <w:link w:val="2f8"/>
    <w:uiPriority w:val="99"/>
    <w:rsid w:val="00F84FD1"/>
    <w:pPr>
      <w:widowControl w:val="0"/>
      <w:shd w:val="clear" w:color="auto" w:fill="FFFFFF"/>
      <w:spacing w:after="0" w:line="240" w:lineRule="atLeast"/>
    </w:pPr>
    <w:rPr>
      <w:b/>
      <w:bCs/>
      <w:sz w:val="17"/>
      <w:szCs w:val="17"/>
    </w:rPr>
  </w:style>
  <w:style w:type="character" w:customStyle="1" w:styleId="54">
    <w:name w:val="Основной текст (5)_"/>
    <w:basedOn w:val="a4"/>
    <w:link w:val="55"/>
    <w:locked/>
    <w:rsid w:val="00F84FD1"/>
    <w:rPr>
      <w:i/>
      <w:iCs/>
      <w:shd w:val="clear" w:color="auto" w:fill="FFFFFF"/>
    </w:rPr>
  </w:style>
  <w:style w:type="paragraph" w:customStyle="1" w:styleId="55">
    <w:name w:val="Основной текст (5)"/>
    <w:basedOn w:val="a3"/>
    <w:link w:val="54"/>
    <w:rsid w:val="00F84FD1"/>
    <w:pPr>
      <w:widowControl w:val="0"/>
      <w:shd w:val="clear" w:color="auto" w:fill="FFFFFF"/>
      <w:spacing w:before="360" w:after="0" w:line="413" w:lineRule="exact"/>
      <w:ind w:firstLine="540"/>
      <w:jc w:val="both"/>
    </w:pPr>
    <w:rPr>
      <w:i/>
      <w:iCs/>
    </w:rPr>
  </w:style>
  <w:style w:type="paragraph" w:customStyle="1" w:styleId="b2">
    <w:name w:val="b_табл_номер"/>
    <w:basedOn w:val="b0"/>
    <w:next w:val="b3"/>
    <w:link w:val="b4"/>
    <w:qFormat/>
    <w:rsid w:val="00F84FD1"/>
    <w:pPr>
      <w:ind w:firstLine="0"/>
      <w:jc w:val="right"/>
    </w:pPr>
    <w:rPr>
      <w:i/>
      <w:shd w:val="clear" w:color="auto" w:fill="FFFFFF"/>
    </w:rPr>
  </w:style>
  <w:style w:type="paragraph" w:customStyle="1" w:styleId="b3">
    <w:name w:val="b_табл_назв"/>
    <w:basedOn w:val="a3"/>
    <w:qFormat/>
    <w:rsid w:val="00F84FD1"/>
    <w:pPr>
      <w:widowControl w:val="0"/>
      <w:spacing w:after="0" w:line="240" w:lineRule="auto"/>
      <w:jc w:val="center"/>
    </w:pPr>
    <w:rPr>
      <w:rFonts w:ascii="Times New Roman" w:eastAsia="Calibri" w:hAnsi="Times New Roman" w:cs="Times New Roman"/>
      <w:i/>
      <w:sz w:val="28"/>
      <w:shd w:val="clear" w:color="auto" w:fill="FFFFFF"/>
      <w:lang w:eastAsia="en-US"/>
    </w:rPr>
  </w:style>
  <w:style w:type="character" w:customStyle="1" w:styleId="b4">
    <w:name w:val="b_табл_номер Знак"/>
    <w:basedOn w:val="b1"/>
    <w:link w:val="b2"/>
    <w:rsid w:val="00F84FD1"/>
    <w:rPr>
      <w:rFonts w:ascii="Times New Roman" w:eastAsia="Times New Roman" w:hAnsi="Times New Roman" w:cs="Times New Roman"/>
      <w:i/>
      <w:sz w:val="28"/>
      <w:szCs w:val="24"/>
    </w:rPr>
  </w:style>
  <w:style w:type="character" w:customStyle="1" w:styleId="ConsPlusNormal0">
    <w:name w:val="ConsPlusNormal Знак"/>
    <w:link w:val="ConsPlusNormal"/>
    <w:rsid w:val="00F84FD1"/>
    <w:rPr>
      <w:rFonts w:ascii="Arial" w:eastAsia="Times New Roman" w:hAnsi="Arial" w:cs="Arial"/>
      <w:sz w:val="20"/>
      <w:szCs w:val="20"/>
    </w:rPr>
  </w:style>
  <w:style w:type="paragraph" w:customStyle="1" w:styleId="221">
    <w:name w:val="Основной текст 22"/>
    <w:basedOn w:val="a3"/>
    <w:rsid w:val="00F84FD1"/>
    <w:pPr>
      <w:spacing w:after="0" w:line="360" w:lineRule="auto"/>
      <w:ind w:firstLine="720"/>
      <w:jc w:val="center"/>
    </w:pPr>
    <w:rPr>
      <w:rFonts w:ascii="Times New Roman" w:eastAsia="Times New Roman" w:hAnsi="Times New Roman" w:cs="Times New Roman"/>
      <w:sz w:val="26"/>
      <w:szCs w:val="20"/>
    </w:rPr>
  </w:style>
  <w:style w:type="character" w:customStyle="1" w:styleId="FontStyle33">
    <w:name w:val="Font Style33"/>
    <w:basedOn w:val="a4"/>
    <w:uiPriority w:val="99"/>
    <w:rsid w:val="00F84FD1"/>
    <w:rPr>
      <w:rFonts w:ascii="Times New Roman" w:hAnsi="Times New Roman" w:cs="Times New Roman"/>
      <w:sz w:val="24"/>
      <w:szCs w:val="24"/>
    </w:rPr>
  </w:style>
  <w:style w:type="character" w:customStyle="1" w:styleId="hl">
    <w:name w:val="hl"/>
    <w:basedOn w:val="a4"/>
    <w:rsid w:val="00F84FD1"/>
  </w:style>
  <w:style w:type="paragraph" w:customStyle="1" w:styleId="affffff6">
    <w:name w:val="+таб"/>
    <w:basedOn w:val="a3"/>
    <w:link w:val="affffff7"/>
    <w:rsid w:val="00F84FD1"/>
    <w:pPr>
      <w:spacing w:after="0" w:line="240" w:lineRule="auto"/>
      <w:jc w:val="center"/>
    </w:pPr>
    <w:rPr>
      <w:rFonts w:ascii="Bookman Old Style" w:eastAsia="Calibri" w:hAnsi="Bookman Old Style" w:cs="Times New Roman"/>
      <w:sz w:val="20"/>
      <w:szCs w:val="20"/>
    </w:rPr>
  </w:style>
  <w:style w:type="character" w:customStyle="1" w:styleId="affffff7">
    <w:name w:val="+таб Знак"/>
    <w:basedOn w:val="a4"/>
    <w:link w:val="affffff6"/>
    <w:locked/>
    <w:rsid w:val="00F84FD1"/>
    <w:rPr>
      <w:rFonts w:ascii="Bookman Old Style" w:eastAsia="Calibri" w:hAnsi="Bookman Old Style" w:cs="Times New Roman"/>
      <w:sz w:val="20"/>
      <w:szCs w:val="20"/>
    </w:rPr>
  </w:style>
  <w:style w:type="paragraph" w:customStyle="1" w:styleId="230">
    <w:name w:val="Основной текст 23"/>
    <w:basedOn w:val="a3"/>
    <w:rsid w:val="00F84FD1"/>
    <w:pPr>
      <w:spacing w:after="0" w:line="360" w:lineRule="auto"/>
      <w:ind w:firstLine="720"/>
      <w:jc w:val="center"/>
    </w:pPr>
    <w:rPr>
      <w:rFonts w:ascii="Times New Roman" w:eastAsia="Times New Roman" w:hAnsi="Times New Roman" w:cs="Times New Roman"/>
      <w:sz w:val="26"/>
      <w:szCs w:val="20"/>
    </w:rPr>
  </w:style>
  <w:style w:type="paragraph" w:customStyle="1" w:styleId="2fa">
    <w:name w:val="Абзац списка2"/>
    <w:basedOn w:val="a3"/>
    <w:qFormat/>
    <w:rsid w:val="00F84FD1"/>
    <w:pPr>
      <w:ind w:left="720"/>
    </w:pPr>
    <w:rPr>
      <w:rFonts w:ascii="Calibri" w:eastAsia="Calibri" w:hAnsi="Calibri" w:cs="Calibri"/>
      <w:lang w:eastAsia="en-US"/>
    </w:rPr>
  </w:style>
  <w:style w:type="character" w:styleId="affffff8">
    <w:name w:val="Emphasis"/>
    <w:basedOn w:val="a4"/>
    <w:qFormat/>
    <w:rsid w:val="00F84FD1"/>
    <w:rPr>
      <w:i/>
      <w:iC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F84FD1"/>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b30">
    <w:name w:val="b_Заголовок_3"/>
    <w:basedOn w:val="b0"/>
    <w:next w:val="b0"/>
    <w:qFormat/>
    <w:rsid w:val="00F84FD1"/>
    <w:pPr>
      <w:ind w:left="1134" w:firstLine="0"/>
    </w:pPr>
    <w:rPr>
      <w:b/>
    </w:rPr>
  </w:style>
  <w:style w:type="paragraph" w:customStyle="1" w:styleId="b10">
    <w:name w:val="b_Заголовок_1"/>
    <w:basedOn w:val="b0"/>
    <w:next w:val="b0"/>
    <w:qFormat/>
    <w:rsid w:val="00F84FD1"/>
    <w:pPr>
      <w:ind w:firstLine="0"/>
      <w:outlineLvl w:val="0"/>
    </w:pPr>
    <w:rPr>
      <w:b/>
    </w:rPr>
  </w:style>
  <w:style w:type="paragraph" w:customStyle="1" w:styleId="b20">
    <w:name w:val="b_Заголовок_2"/>
    <w:basedOn w:val="b0"/>
    <w:next w:val="b0"/>
    <w:qFormat/>
    <w:rsid w:val="00F84FD1"/>
    <w:pPr>
      <w:ind w:left="709" w:firstLine="0"/>
    </w:pPr>
    <w:rPr>
      <w:b/>
    </w:rPr>
  </w:style>
  <w:style w:type="paragraph" w:customStyle="1" w:styleId="xl138">
    <w:name w:val="xl138"/>
    <w:basedOn w:val="a3"/>
    <w:rsid w:val="00F84FD1"/>
    <w:pPr>
      <w:pBdr>
        <w:left w:val="single" w:sz="8" w:space="0" w:color="auto"/>
        <w:right w:val="single" w:sz="8" w:space="0" w:color="auto"/>
      </w:pBdr>
      <w:spacing w:before="100" w:beforeAutospacing="1" w:after="100" w:afterAutospacing="1" w:line="240" w:lineRule="auto"/>
    </w:pPr>
    <w:rPr>
      <w:rFonts w:ascii="Times New Roman CYR" w:eastAsia="Times New Roman" w:hAnsi="Times New Roman CYR" w:cs="Times New Roman CYR"/>
      <w:sz w:val="26"/>
      <w:szCs w:val="26"/>
    </w:rPr>
  </w:style>
  <w:style w:type="paragraph" w:customStyle="1" w:styleId="1f9">
    <w:name w:val="Подпись к таблице1"/>
    <w:basedOn w:val="a3"/>
    <w:uiPriority w:val="99"/>
    <w:rsid w:val="00F84FD1"/>
    <w:pPr>
      <w:widowControl w:val="0"/>
      <w:shd w:val="clear" w:color="auto" w:fill="FFFFFF"/>
      <w:spacing w:after="0" w:line="240" w:lineRule="atLeast"/>
    </w:pPr>
    <w:rPr>
      <w:rFonts w:ascii="Times New Roman" w:eastAsia="Calibri" w:hAnsi="Times New Roman" w:cs="Times New Roman"/>
      <w:sz w:val="20"/>
      <w:szCs w:val="20"/>
    </w:rPr>
  </w:style>
  <w:style w:type="table" w:customStyle="1" w:styleId="1fa">
    <w:name w:val="Сетка таблицы1"/>
    <w:basedOn w:val="a5"/>
    <w:next w:val="aa"/>
    <w:uiPriority w:val="3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Exact">
    <w:name w:val="Основной текст (2) Exact"/>
    <w:basedOn w:val="a4"/>
    <w:uiPriority w:val="99"/>
    <w:rsid w:val="00F84FD1"/>
    <w:rPr>
      <w:rFonts w:ascii="Times New Roman" w:hAnsi="Times New Roman" w:cs="Times New Roman"/>
      <w:u w:val="none"/>
    </w:rPr>
  </w:style>
  <w:style w:type="table" w:customStyle="1" w:styleId="2fb">
    <w:name w:val="Сетка таблицы2"/>
    <w:basedOn w:val="a5"/>
    <w:next w:val="aa"/>
    <w:uiPriority w:val="5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5"/>
    <w:next w:val="aa"/>
    <w:uiPriority w:val="5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5"/>
    <w:next w:val="aa"/>
    <w:uiPriority w:val="5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
    <w:basedOn w:val="a5"/>
    <w:next w:val="aa"/>
    <w:uiPriority w:val="5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5"/>
    <w:next w:val="aa"/>
    <w:uiPriority w:val="59"/>
    <w:rsid w:val="00F84FD1"/>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9">
    <w:name w:val="Базовый"/>
    <w:rsid w:val="00F84FD1"/>
    <w:pPr>
      <w:tabs>
        <w:tab w:val="left" w:pos="709"/>
      </w:tabs>
      <w:suppressAutoHyphens/>
      <w:spacing w:line="276" w:lineRule="atLeast"/>
    </w:pPr>
    <w:rPr>
      <w:rFonts w:ascii="Calibri" w:eastAsia="SimSun" w:hAnsi="Calibri" w:cs="Times New Roman"/>
      <w:lang w:eastAsia="en-US"/>
    </w:rPr>
  </w:style>
  <w:style w:type="paragraph" w:customStyle="1" w:styleId="b5">
    <w:name w:val="b_обычный_табл"/>
    <w:basedOn w:val="b0"/>
    <w:qFormat/>
    <w:rsid w:val="00F84FD1"/>
    <w:pPr>
      <w:ind w:firstLine="0"/>
    </w:pPr>
    <w:rPr>
      <w:sz w:val="24"/>
    </w:rPr>
  </w:style>
  <w:style w:type="paragraph" w:customStyle="1" w:styleId="b6">
    <w:name w:val="b_обычный_без_отсупа"/>
    <w:basedOn w:val="b0"/>
    <w:qFormat/>
    <w:rsid w:val="00F84FD1"/>
    <w:pPr>
      <w:ind w:firstLine="0"/>
    </w:pPr>
    <w:rPr>
      <w:szCs w:val="28"/>
    </w:rPr>
  </w:style>
  <w:style w:type="character" w:customStyle="1" w:styleId="HeaderChar">
    <w:name w:val="Header Char"/>
    <w:locked/>
    <w:rsid w:val="00F84FD1"/>
    <w:rPr>
      <w:rFonts w:ascii="Calibri" w:hAnsi="Calibri"/>
    </w:rPr>
  </w:style>
  <w:style w:type="character" w:customStyle="1" w:styleId="FootnoteTextChar">
    <w:name w:val="Footnote Text Char"/>
    <w:aliases w:val="Table_Footnote_last Char,Table_Footnote_last Знак Знак Знак Char,Table_Footnote_last Знак Char,Текст сноски Знак Знак Char,Текст сноски Знак1 Знак Знак Char,Текст сноски Знак Знак Знак Знак Char,single space Char,Текст сноски1 Char"/>
    <w:locked/>
    <w:rsid w:val="00F84FD1"/>
    <w:rPr>
      <w:rFonts w:ascii="Times New Roman" w:hAnsi="Times New Roman"/>
      <w:sz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
    <w:basedOn w:val="a4"/>
    <w:semiHidden/>
    <w:locked/>
    <w:rsid w:val="00F84FD1"/>
    <w:rPr>
      <w:rFonts w:cs="Times New Roman"/>
      <w:sz w:val="20"/>
      <w:szCs w:val="20"/>
    </w:rPr>
  </w:style>
  <w:style w:type="paragraph" w:customStyle="1" w:styleId="a1">
    <w:name w:val="перечисление"/>
    <w:basedOn w:val="a3"/>
    <w:rsid w:val="00F84FD1"/>
    <w:pPr>
      <w:numPr>
        <w:numId w:val="20"/>
      </w:numPr>
      <w:spacing w:after="0" w:line="240" w:lineRule="auto"/>
      <w:jc w:val="both"/>
    </w:pPr>
    <w:rPr>
      <w:rFonts w:ascii="Calibri" w:eastAsia="Times New Roman" w:hAnsi="Calibri" w:cs="Calibri"/>
      <w:spacing w:val="-2"/>
      <w:sz w:val="24"/>
      <w:szCs w:val="24"/>
    </w:rPr>
  </w:style>
  <w:style w:type="paragraph" w:customStyle="1" w:styleId="Heading">
    <w:name w:val="Heading"/>
    <w:rsid w:val="00F84FD1"/>
    <w:pPr>
      <w:widowControl w:val="0"/>
      <w:autoSpaceDE w:val="0"/>
      <w:autoSpaceDN w:val="0"/>
      <w:adjustRightInd w:val="0"/>
      <w:spacing w:after="0" w:line="240" w:lineRule="auto"/>
      <w:ind w:firstLine="709"/>
      <w:jc w:val="both"/>
    </w:pPr>
    <w:rPr>
      <w:rFonts w:ascii="Arial" w:eastAsia="Times New Roman" w:hAnsi="Arial" w:cs="Arial"/>
      <w:b/>
      <w:bCs/>
    </w:rPr>
  </w:style>
  <w:style w:type="paragraph" w:customStyle="1" w:styleId="affffffa">
    <w:name w:val="текст таблицы"/>
    <w:basedOn w:val="a3"/>
    <w:semiHidden/>
    <w:rsid w:val="00F84FD1"/>
    <w:pPr>
      <w:spacing w:after="0" w:line="360" w:lineRule="auto"/>
      <w:ind w:left="-108" w:right="-108" w:firstLine="709"/>
      <w:jc w:val="both"/>
    </w:pPr>
    <w:rPr>
      <w:rFonts w:ascii="Calibri" w:eastAsia="Times New Roman" w:hAnsi="Calibri" w:cs="Calibri"/>
      <w:sz w:val="24"/>
      <w:szCs w:val="24"/>
    </w:rPr>
  </w:style>
  <w:style w:type="paragraph" w:customStyle="1" w:styleId="a2">
    <w:name w:val="название таблицы"/>
    <w:basedOn w:val="a3"/>
    <w:semiHidden/>
    <w:rsid w:val="00F84FD1"/>
    <w:pPr>
      <w:numPr>
        <w:numId w:val="21"/>
      </w:numPr>
      <w:spacing w:after="0" w:line="240" w:lineRule="auto"/>
      <w:ind w:right="-108"/>
      <w:jc w:val="both"/>
    </w:pPr>
    <w:rPr>
      <w:rFonts w:ascii="Calibri" w:eastAsia="Times New Roman" w:hAnsi="Calibri" w:cs="Calibri"/>
      <w:sz w:val="24"/>
      <w:szCs w:val="24"/>
    </w:rPr>
  </w:style>
  <w:style w:type="paragraph" w:customStyle="1" w:styleId="affffffb">
    <w:name w:val="подзаг таб"/>
    <w:basedOn w:val="a3"/>
    <w:rsid w:val="00F84FD1"/>
    <w:pPr>
      <w:spacing w:after="0" w:line="288" w:lineRule="auto"/>
      <w:ind w:firstLine="709"/>
      <w:jc w:val="center"/>
    </w:pPr>
    <w:rPr>
      <w:rFonts w:ascii="Arial" w:eastAsia="Times New Roman" w:hAnsi="Arial" w:cs="Arial"/>
    </w:rPr>
  </w:style>
  <w:style w:type="paragraph" w:customStyle="1" w:styleId="ConsNonformat">
    <w:name w:val="ConsNonformat"/>
    <w:link w:val="ConsNonformat0"/>
    <w:uiPriority w:val="99"/>
    <w:rsid w:val="00F84FD1"/>
    <w:pPr>
      <w:widowControl w:val="0"/>
      <w:autoSpaceDE w:val="0"/>
      <w:autoSpaceDN w:val="0"/>
      <w:adjustRightInd w:val="0"/>
      <w:spacing w:after="0" w:line="240" w:lineRule="auto"/>
      <w:ind w:firstLine="709"/>
      <w:jc w:val="both"/>
    </w:pPr>
    <w:rPr>
      <w:rFonts w:ascii="Courier New" w:eastAsia="Times New Roman" w:hAnsi="Courier New" w:cs="Courier New"/>
      <w:sz w:val="20"/>
      <w:szCs w:val="20"/>
    </w:rPr>
  </w:style>
  <w:style w:type="paragraph" w:customStyle="1" w:styleId="affffffc">
    <w:name w:val="Список маркир"/>
    <w:basedOn w:val="a3"/>
    <w:link w:val="affffffd"/>
    <w:semiHidden/>
    <w:rsid w:val="00F84FD1"/>
    <w:pPr>
      <w:spacing w:after="0" w:line="360" w:lineRule="auto"/>
      <w:ind w:firstLine="540"/>
      <w:jc w:val="both"/>
    </w:pPr>
    <w:rPr>
      <w:rFonts w:ascii="Calibri" w:eastAsia="Times New Roman" w:hAnsi="Calibri" w:cs="Calibri"/>
      <w:sz w:val="24"/>
      <w:szCs w:val="24"/>
    </w:rPr>
  </w:style>
  <w:style w:type="character" w:customStyle="1" w:styleId="affffffd">
    <w:name w:val="Список маркир Знак"/>
    <w:basedOn w:val="a4"/>
    <w:link w:val="affffffc"/>
    <w:semiHidden/>
    <w:locked/>
    <w:rsid w:val="00F84FD1"/>
    <w:rPr>
      <w:rFonts w:ascii="Calibri" w:eastAsia="Times New Roman" w:hAnsi="Calibri" w:cs="Calibri"/>
      <w:sz w:val="24"/>
      <w:szCs w:val="24"/>
    </w:rPr>
  </w:style>
  <w:style w:type="paragraph" w:customStyle="1" w:styleId="a">
    <w:name w:val="Список нумерованный Знак"/>
    <w:basedOn w:val="a3"/>
    <w:semiHidden/>
    <w:rsid w:val="00F84FD1"/>
    <w:pPr>
      <w:numPr>
        <w:numId w:val="22"/>
      </w:numPr>
      <w:tabs>
        <w:tab w:val="left" w:pos="1260"/>
      </w:tabs>
      <w:spacing w:after="0" w:line="360" w:lineRule="auto"/>
      <w:jc w:val="both"/>
    </w:pPr>
    <w:rPr>
      <w:rFonts w:ascii="Calibri" w:eastAsia="Times New Roman" w:hAnsi="Calibri" w:cs="Calibri"/>
      <w:sz w:val="24"/>
      <w:szCs w:val="24"/>
    </w:rPr>
  </w:style>
  <w:style w:type="paragraph" w:customStyle="1" w:styleId="affffffe">
    <w:name w:val="Список нумерованный"/>
    <w:basedOn w:val="a3"/>
    <w:semiHidden/>
    <w:rsid w:val="00F84FD1"/>
    <w:pPr>
      <w:tabs>
        <w:tab w:val="num" w:pos="153"/>
        <w:tab w:val="left" w:pos="1260"/>
      </w:tabs>
      <w:spacing w:after="0" w:line="360" w:lineRule="auto"/>
      <w:ind w:left="153" w:hanging="153"/>
      <w:jc w:val="both"/>
    </w:pPr>
    <w:rPr>
      <w:rFonts w:ascii="Calibri" w:eastAsia="Times New Roman" w:hAnsi="Calibri" w:cs="Calibri"/>
      <w:sz w:val="24"/>
      <w:szCs w:val="24"/>
    </w:rPr>
  </w:style>
  <w:style w:type="character" w:customStyle="1" w:styleId="ConsNonformat0">
    <w:name w:val="ConsNonformat Знак"/>
    <w:basedOn w:val="a4"/>
    <w:link w:val="ConsNonformat"/>
    <w:uiPriority w:val="99"/>
    <w:locked/>
    <w:rsid w:val="00F84FD1"/>
    <w:rPr>
      <w:rFonts w:ascii="Courier New" w:eastAsia="Times New Roman" w:hAnsi="Courier New" w:cs="Courier New"/>
      <w:sz w:val="20"/>
      <w:szCs w:val="20"/>
    </w:rPr>
  </w:style>
  <w:style w:type="paragraph" w:customStyle="1" w:styleId="afffffff">
    <w:name w:val="том"/>
    <w:basedOn w:val="ConsNonformat"/>
    <w:semiHidden/>
    <w:rsid w:val="00F84FD1"/>
    <w:pPr>
      <w:widowControl/>
      <w:spacing w:line="360" w:lineRule="auto"/>
      <w:ind w:firstLine="720"/>
    </w:pPr>
    <w:rPr>
      <w:rFonts w:ascii="Calibri" w:hAnsi="Calibri" w:cs="Calibri"/>
      <w:b/>
      <w:bCs/>
      <w:sz w:val="28"/>
      <w:szCs w:val="28"/>
    </w:rPr>
  </w:style>
  <w:style w:type="paragraph" w:customStyle="1" w:styleId="112">
    <w:name w:val="Заголовок 1.1"/>
    <w:basedOn w:val="a3"/>
    <w:semiHidden/>
    <w:rsid w:val="00F84FD1"/>
    <w:pPr>
      <w:keepNext/>
      <w:keepLines/>
      <w:spacing w:before="40" w:after="40" w:line="360" w:lineRule="auto"/>
      <w:ind w:firstLine="709"/>
      <w:jc w:val="center"/>
    </w:pPr>
    <w:rPr>
      <w:rFonts w:ascii="Calibri" w:eastAsia="Times New Roman" w:hAnsi="Calibri" w:cs="Calibri"/>
      <w:b/>
      <w:bCs/>
      <w:sz w:val="26"/>
      <w:szCs w:val="26"/>
    </w:rPr>
  </w:style>
  <w:style w:type="paragraph" w:customStyle="1" w:styleId="afffffff0">
    <w:name w:val="Статья"/>
    <w:basedOn w:val="a3"/>
    <w:link w:val="afffffff1"/>
    <w:semiHidden/>
    <w:rsid w:val="00F84FD1"/>
    <w:pPr>
      <w:spacing w:after="0" w:line="360" w:lineRule="auto"/>
      <w:ind w:firstLine="567"/>
      <w:jc w:val="both"/>
    </w:pPr>
    <w:rPr>
      <w:rFonts w:ascii="Calibri" w:eastAsia="Times New Roman" w:hAnsi="Calibri" w:cs="Calibri"/>
      <w:sz w:val="24"/>
      <w:szCs w:val="24"/>
    </w:rPr>
  </w:style>
  <w:style w:type="character" w:customStyle="1" w:styleId="afffffff1">
    <w:name w:val="Статья Знак"/>
    <w:basedOn w:val="a4"/>
    <w:link w:val="afffffff0"/>
    <w:semiHidden/>
    <w:locked/>
    <w:rsid w:val="00F84FD1"/>
    <w:rPr>
      <w:rFonts w:ascii="Calibri" w:eastAsia="Times New Roman" w:hAnsi="Calibri" w:cs="Calibri"/>
      <w:sz w:val="24"/>
      <w:szCs w:val="24"/>
    </w:rPr>
  </w:style>
  <w:style w:type="paragraph" w:customStyle="1" w:styleId="xl22">
    <w:name w:val="xl22"/>
    <w:basedOn w:val="a3"/>
    <w:semiHidden/>
    <w:rsid w:val="00F84FD1"/>
    <w:pPr>
      <w:spacing w:before="100" w:beforeAutospacing="1" w:after="100" w:afterAutospacing="1" w:line="360" w:lineRule="auto"/>
      <w:ind w:firstLine="709"/>
      <w:jc w:val="center"/>
    </w:pPr>
    <w:rPr>
      <w:rFonts w:ascii="Times New Roman CYR" w:eastAsia="Times New Roman" w:hAnsi="Times New Roman CYR" w:cs="Times New Roman CYR"/>
      <w:sz w:val="24"/>
      <w:szCs w:val="24"/>
    </w:rPr>
  </w:style>
  <w:style w:type="character" w:customStyle="1" w:styleId="123">
    <w:name w:val="Заголовок_12"/>
    <w:semiHidden/>
    <w:rsid w:val="00F84FD1"/>
    <w:rPr>
      <w:b/>
    </w:rPr>
  </w:style>
  <w:style w:type="paragraph" w:customStyle="1" w:styleId="afffffff2">
    <w:name w:val="Обычный в таблице"/>
    <w:basedOn w:val="a3"/>
    <w:link w:val="afffffff3"/>
    <w:semiHidden/>
    <w:rsid w:val="00F84FD1"/>
    <w:pPr>
      <w:spacing w:after="0" w:line="360" w:lineRule="auto"/>
      <w:ind w:hanging="6"/>
      <w:jc w:val="center"/>
    </w:pPr>
    <w:rPr>
      <w:rFonts w:ascii="Calibri" w:eastAsia="Times New Roman" w:hAnsi="Calibri" w:cs="Calibri"/>
      <w:sz w:val="24"/>
      <w:szCs w:val="24"/>
    </w:rPr>
  </w:style>
  <w:style w:type="character" w:customStyle="1" w:styleId="Se">
    <w:name w:val="S_Обычный в таблице Знак"/>
    <w:basedOn w:val="a4"/>
    <w:link w:val="Sd"/>
    <w:locked/>
    <w:rsid w:val="00F84FD1"/>
    <w:rPr>
      <w:rFonts w:ascii="Times New Roman" w:eastAsia="Times New Roman" w:hAnsi="Times New Roman" w:cs="Times New Roman"/>
      <w:sz w:val="20"/>
      <w:szCs w:val="20"/>
    </w:rPr>
  </w:style>
  <w:style w:type="character" w:customStyle="1" w:styleId="afffffff3">
    <w:name w:val="Обычный в таблице Знак"/>
    <w:basedOn w:val="a4"/>
    <w:link w:val="afffffff2"/>
    <w:semiHidden/>
    <w:locked/>
    <w:rsid w:val="00F84FD1"/>
    <w:rPr>
      <w:rFonts w:ascii="Calibri" w:eastAsia="Times New Roman" w:hAnsi="Calibri" w:cs="Calibri"/>
      <w:sz w:val="24"/>
      <w:szCs w:val="24"/>
    </w:rPr>
  </w:style>
  <w:style w:type="character" w:customStyle="1" w:styleId="1fb">
    <w:name w:val="Заголовок 1 Знак Знак Знак Знак"/>
    <w:basedOn w:val="a4"/>
    <w:semiHidden/>
    <w:rsid w:val="00F84FD1"/>
    <w:rPr>
      <w:rFonts w:cs="Times New Roman"/>
      <w:sz w:val="28"/>
      <w:szCs w:val="28"/>
      <w:lang w:val="ru-RU" w:eastAsia="ru-RU"/>
    </w:rPr>
  </w:style>
  <w:style w:type="paragraph" w:customStyle="1" w:styleId="afffffff4">
    <w:name w:val="Заглавие раздела"/>
    <w:basedOn w:val="20"/>
    <w:semiHidden/>
    <w:rsid w:val="00F84FD1"/>
    <w:pPr>
      <w:keepNext w:val="0"/>
      <w:keepLines w:val="0"/>
      <w:numPr>
        <w:ilvl w:val="0"/>
        <w:numId w:val="0"/>
      </w:numPr>
      <w:tabs>
        <w:tab w:val="num" w:pos="555"/>
        <w:tab w:val="num" w:pos="1789"/>
      </w:tabs>
      <w:spacing w:before="0" w:after="240" w:line="360" w:lineRule="auto"/>
      <w:ind w:left="1789" w:hanging="360"/>
      <w:jc w:val="center"/>
    </w:pPr>
    <w:rPr>
      <w:rFonts w:ascii="Calibri" w:hAnsi="Calibri" w:cs="Calibri"/>
      <w:i/>
      <w:iCs/>
      <w:color w:val="auto"/>
      <w:sz w:val="24"/>
      <w:szCs w:val="24"/>
      <w:lang w:eastAsia="ru-RU"/>
    </w:rPr>
  </w:style>
  <w:style w:type="paragraph" w:customStyle="1" w:styleId="1fc">
    <w:name w:val="Заголовок_1 Знак"/>
    <w:basedOn w:val="a3"/>
    <w:link w:val="1fd"/>
    <w:semiHidden/>
    <w:rsid w:val="00F84FD1"/>
    <w:pPr>
      <w:spacing w:after="0" w:line="360" w:lineRule="auto"/>
      <w:ind w:firstLine="709"/>
      <w:jc w:val="center"/>
    </w:pPr>
    <w:rPr>
      <w:rFonts w:ascii="Calibri" w:eastAsia="Times New Roman" w:hAnsi="Calibri" w:cs="Calibri"/>
      <w:b/>
      <w:bCs/>
      <w:caps/>
      <w:sz w:val="24"/>
      <w:szCs w:val="24"/>
    </w:rPr>
  </w:style>
  <w:style w:type="character" w:customStyle="1" w:styleId="1fd">
    <w:name w:val="Заголовок_1 Знак Знак"/>
    <w:basedOn w:val="a4"/>
    <w:link w:val="1fc"/>
    <w:semiHidden/>
    <w:locked/>
    <w:rsid w:val="00F84FD1"/>
    <w:rPr>
      <w:rFonts w:ascii="Calibri" w:eastAsia="Times New Roman" w:hAnsi="Calibri" w:cs="Calibri"/>
      <w:b/>
      <w:bCs/>
      <w:caps/>
      <w:sz w:val="24"/>
      <w:szCs w:val="24"/>
    </w:rPr>
  </w:style>
  <w:style w:type="paragraph" w:customStyle="1" w:styleId="afffffff5">
    <w:name w:val="Неразрывный основной текст"/>
    <w:basedOn w:val="afe"/>
    <w:semiHidden/>
    <w:rsid w:val="00F84FD1"/>
    <w:pPr>
      <w:keepNext/>
      <w:widowControl/>
      <w:autoSpaceDE/>
      <w:autoSpaceDN/>
      <w:adjustRightInd/>
      <w:spacing w:after="240" w:line="240" w:lineRule="atLeast"/>
      <w:ind w:left="1080" w:firstLine="709"/>
      <w:jc w:val="both"/>
    </w:pPr>
    <w:rPr>
      <w:rFonts w:ascii="Arial" w:hAnsi="Arial" w:cs="Arial"/>
      <w:spacing w:val="-5"/>
      <w:lang w:eastAsia="en-US"/>
    </w:rPr>
  </w:style>
  <w:style w:type="paragraph" w:customStyle="1" w:styleId="afffffff6">
    <w:name w:val="Рисунок"/>
    <w:basedOn w:val="a3"/>
    <w:next w:val="affff0"/>
    <w:semiHidden/>
    <w:rsid w:val="00F84FD1"/>
    <w:pPr>
      <w:keepNext/>
      <w:spacing w:after="0" w:line="360" w:lineRule="auto"/>
      <w:ind w:left="1080" w:firstLine="709"/>
      <w:jc w:val="both"/>
    </w:pPr>
    <w:rPr>
      <w:rFonts w:ascii="Arial" w:eastAsia="Times New Roman" w:hAnsi="Arial" w:cs="Arial"/>
      <w:spacing w:val="-5"/>
      <w:sz w:val="20"/>
      <w:szCs w:val="20"/>
      <w:lang w:eastAsia="en-US"/>
    </w:rPr>
  </w:style>
  <w:style w:type="paragraph" w:customStyle="1" w:styleId="afffffff7">
    <w:name w:val="Название части"/>
    <w:basedOn w:val="a3"/>
    <w:semiHidden/>
    <w:rsid w:val="00F84FD1"/>
    <w:pPr>
      <w:shd w:val="solid" w:color="auto" w:fill="auto"/>
      <w:spacing w:after="0" w:line="360" w:lineRule="exact"/>
      <w:ind w:firstLine="709"/>
      <w:jc w:val="center"/>
    </w:pPr>
    <w:rPr>
      <w:rFonts w:ascii="Arial" w:eastAsia="Times New Roman" w:hAnsi="Arial" w:cs="Arial"/>
      <w:color w:val="FFFFFF"/>
      <w:spacing w:val="-16"/>
      <w:sz w:val="26"/>
      <w:szCs w:val="26"/>
      <w:lang w:eastAsia="en-US"/>
    </w:rPr>
  </w:style>
  <w:style w:type="paragraph" w:customStyle="1" w:styleId="afffffff8">
    <w:name w:val="Подзаголовок главы"/>
    <w:basedOn w:val="afc"/>
    <w:semiHidden/>
    <w:rsid w:val="00F84FD1"/>
    <w:pPr>
      <w:keepNext/>
      <w:keepLines/>
      <w:spacing w:before="60" w:line="340" w:lineRule="atLeast"/>
      <w:ind w:left="0" w:right="0" w:firstLine="709"/>
      <w:jc w:val="left"/>
    </w:pPr>
    <w:rPr>
      <w:rFonts w:ascii="Arial" w:eastAsia="Times New Roman" w:hAnsi="Arial" w:cs="Arial"/>
      <w:b w:val="0"/>
      <w:spacing w:val="-16"/>
      <w:kern w:val="28"/>
      <w:sz w:val="32"/>
      <w:szCs w:val="32"/>
      <w:lang w:eastAsia="en-US"/>
    </w:rPr>
  </w:style>
  <w:style w:type="paragraph" w:customStyle="1" w:styleId="afffffff9">
    <w:name w:val="Название предприятия"/>
    <w:basedOn w:val="a3"/>
    <w:semiHidden/>
    <w:rsid w:val="00F84FD1"/>
    <w:pPr>
      <w:keepNext/>
      <w:keepLines/>
      <w:spacing w:after="0" w:line="220" w:lineRule="atLeast"/>
      <w:ind w:firstLine="709"/>
      <w:jc w:val="both"/>
    </w:pPr>
    <w:rPr>
      <w:rFonts w:ascii="Arial Black" w:eastAsia="Times New Roman" w:hAnsi="Arial Black" w:cs="Arial Black"/>
      <w:spacing w:val="-25"/>
      <w:kern w:val="28"/>
      <w:sz w:val="32"/>
      <w:szCs w:val="32"/>
      <w:lang w:eastAsia="en-US"/>
    </w:rPr>
  </w:style>
  <w:style w:type="paragraph" w:customStyle="1" w:styleId="13">
    <w:name w:val="Маркированный_1"/>
    <w:basedOn w:val="a3"/>
    <w:link w:val="1fe"/>
    <w:semiHidden/>
    <w:rsid w:val="00F84FD1"/>
    <w:pPr>
      <w:numPr>
        <w:ilvl w:val="1"/>
        <w:numId w:val="25"/>
      </w:numPr>
      <w:tabs>
        <w:tab w:val="clear" w:pos="2149"/>
        <w:tab w:val="left" w:pos="900"/>
      </w:tabs>
      <w:spacing w:after="0" w:line="360" w:lineRule="auto"/>
      <w:ind w:left="0" w:firstLine="720"/>
      <w:jc w:val="both"/>
    </w:pPr>
    <w:rPr>
      <w:rFonts w:ascii="Calibri" w:eastAsia="Times New Roman" w:hAnsi="Calibri" w:cs="Calibri"/>
      <w:sz w:val="24"/>
      <w:szCs w:val="24"/>
    </w:rPr>
  </w:style>
  <w:style w:type="character" w:customStyle="1" w:styleId="1fe">
    <w:name w:val="Маркированный_1 Знак"/>
    <w:basedOn w:val="a4"/>
    <w:link w:val="13"/>
    <w:semiHidden/>
    <w:locked/>
    <w:rsid w:val="00F84FD1"/>
    <w:rPr>
      <w:rFonts w:ascii="Calibri" w:eastAsia="Times New Roman" w:hAnsi="Calibri" w:cs="Calibri"/>
      <w:sz w:val="24"/>
      <w:szCs w:val="24"/>
    </w:rPr>
  </w:style>
  <w:style w:type="paragraph" w:customStyle="1" w:styleId="afffffffa">
    <w:name w:val="Название документа"/>
    <w:basedOn w:val="a3"/>
    <w:semiHidden/>
    <w:rsid w:val="00F84FD1"/>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lang w:eastAsia="en-US"/>
    </w:rPr>
  </w:style>
  <w:style w:type="paragraph" w:customStyle="1" w:styleId="afffffffb">
    <w:name w:val="Нижний колонтитул (четный)"/>
    <w:basedOn w:val="ae"/>
    <w:semiHidden/>
    <w:rsid w:val="00F84FD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customStyle="1" w:styleId="afffffffc">
    <w:name w:val="Нижний колонтитул (первый)"/>
    <w:basedOn w:val="ae"/>
    <w:semiHidden/>
    <w:rsid w:val="00F84FD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customStyle="1" w:styleId="afffffffd">
    <w:name w:val="Нижний колонтитул (нечетный)"/>
    <w:basedOn w:val="ae"/>
    <w:semiHidden/>
    <w:rsid w:val="00F84FD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styleId="2fc">
    <w:name w:val="List 2"/>
    <w:basedOn w:val="afb"/>
    <w:semiHidden/>
    <w:rsid w:val="00F84FD1"/>
    <w:pPr>
      <w:spacing w:before="0" w:after="240" w:line="240" w:lineRule="atLeast"/>
      <w:ind w:left="1800" w:hanging="360"/>
    </w:pPr>
    <w:rPr>
      <w:rFonts w:ascii="Arial" w:eastAsia="Times New Roman" w:hAnsi="Arial" w:cs="Arial"/>
      <w:color w:val="auto"/>
      <w:spacing w:val="-5"/>
      <w:sz w:val="20"/>
      <w:szCs w:val="20"/>
      <w:u w:val="none"/>
      <w:lang w:eastAsia="en-US"/>
    </w:rPr>
  </w:style>
  <w:style w:type="paragraph" w:styleId="3b">
    <w:name w:val="List 3"/>
    <w:basedOn w:val="afb"/>
    <w:semiHidden/>
    <w:rsid w:val="00F84FD1"/>
    <w:pPr>
      <w:spacing w:before="0" w:after="240" w:line="240" w:lineRule="atLeast"/>
      <w:ind w:left="2160" w:hanging="360"/>
    </w:pPr>
    <w:rPr>
      <w:rFonts w:ascii="Arial" w:eastAsia="Times New Roman" w:hAnsi="Arial" w:cs="Arial"/>
      <w:color w:val="auto"/>
      <w:spacing w:val="-5"/>
      <w:sz w:val="20"/>
      <w:szCs w:val="20"/>
      <w:u w:val="none"/>
      <w:lang w:eastAsia="en-US"/>
    </w:rPr>
  </w:style>
  <w:style w:type="paragraph" w:styleId="46">
    <w:name w:val="List 4"/>
    <w:basedOn w:val="afb"/>
    <w:semiHidden/>
    <w:rsid w:val="00F84FD1"/>
    <w:pPr>
      <w:spacing w:before="0" w:after="240" w:line="240" w:lineRule="atLeast"/>
      <w:ind w:left="2520" w:hanging="360"/>
    </w:pPr>
    <w:rPr>
      <w:rFonts w:ascii="Arial" w:eastAsia="Times New Roman" w:hAnsi="Arial" w:cs="Arial"/>
      <w:color w:val="auto"/>
      <w:spacing w:val="-5"/>
      <w:sz w:val="20"/>
      <w:szCs w:val="20"/>
      <w:u w:val="none"/>
      <w:lang w:eastAsia="en-US"/>
    </w:rPr>
  </w:style>
  <w:style w:type="paragraph" w:styleId="57">
    <w:name w:val="List 5"/>
    <w:basedOn w:val="afb"/>
    <w:semiHidden/>
    <w:rsid w:val="00F84FD1"/>
    <w:pPr>
      <w:spacing w:before="0" w:after="240" w:line="240" w:lineRule="atLeast"/>
      <w:ind w:left="2880" w:hanging="360"/>
    </w:pPr>
    <w:rPr>
      <w:rFonts w:ascii="Arial" w:eastAsia="Times New Roman" w:hAnsi="Arial" w:cs="Arial"/>
      <w:color w:val="auto"/>
      <w:spacing w:val="-5"/>
      <w:sz w:val="20"/>
      <w:szCs w:val="20"/>
      <w:u w:val="none"/>
      <w:lang w:eastAsia="en-US"/>
    </w:rPr>
  </w:style>
  <w:style w:type="paragraph" w:styleId="2fd">
    <w:name w:val="List Bullet 2"/>
    <w:basedOn w:val="a3"/>
    <w:autoRedefine/>
    <w:semiHidden/>
    <w:rsid w:val="00F84FD1"/>
    <w:pPr>
      <w:tabs>
        <w:tab w:val="num" w:pos="552"/>
      </w:tabs>
      <w:spacing w:after="240" w:line="240" w:lineRule="atLeast"/>
      <w:ind w:left="1800" w:hanging="552"/>
      <w:jc w:val="both"/>
    </w:pPr>
    <w:rPr>
      <w:rFonts w:ascii="Arial" w:eastAsia="Times New Roman" w:hAnsi="Arial" w:cs="Arial"/>
      <w:spacing w:val="-5"/>
      <w:sz w:val="20"/>
      <w:szCs w:val="20"/>
      <w:lang w:eastAsia="en-US"/>
    </w:rPr>
  </w:style>
  <w:style w:type="paragraph" w:styleId="47">
    <w:name w:val="List Bullet 4"/>
    <w:basedOn w:val="a3"/>
    <w:autoRedefine/>
    <w:semiHidden/>
    <w:rsid w:val="00F84FD1"/>
    <w:pPr>
      <w:tabs>
        <w:tab w:val="num" w:pos="552"/>
      </w:tabs>
      <w:spacing w:after="240" w:line="240" w:lineRule="atLeast"/>
      <w:ind w:left="2520" w:hanging="552"/>
      <w:jc w:val="both"/>
    </w:pPr>
    <w:rPr>
      <w:rFonts w:ascii="Arial" w:eastAsia="Times New Roman" w:hAnsi="Arial" w:cs="Arial"/>
      <w:spacing w:val="-5"/>
      <w:sz w:val="20"/>
      <w:szCs w:val="20"/>
      <w:lang w:eastAsia="en-US"/>
    </w:rPr>
  </w:style>
  <w:style w:type="paragraph" w:styleId="58">
    <w:name w:val="List Bullet 5"/>
    <w:basedOn w:val="a3"/>
    <w:autoRedefine/>
    <w:semiHidden/>
    <w:rsid w:val="00F84FD1"/>
    <w:pPr>
      <w:tabs>
        <w:tab w:val="num" w:pos="552"/>
      </w:tabs>
      <w:spacing w:after="240" w:line="240" w:lineRule="atLeast"/>
      <w:ind w:left="2880" w:hanging="552"/>
      <w:jc w:val="both"/>
    </w:pPr>
    <w:rPr>
      <w:rFonts w:ascii="Arial" w:eastAsia="Times New Roman" w:hAnsi="Arial" w:cs="Arial"/>
      <w:spacing w:val="-5"/>
      <w:sz w:val="20"/>
      <w:szCs w:val="20"/>
      <w:lang w:eastAsia="en-US"/>
    </w:rPr>
  </w:style>
  <w:style w:type="paragraph" w:styleId="afffffffe">
    <w:name w:val="List Continue"/>
    <w:basedOn w:val="afb"/>
    <w:semiHidden/>
    <w:rsid w:val="00F84FD1"/>
    <w:pPr>
      <w:spacing w:before="0" w:after="240" w:line="240" w:lineRule="atLeast"/>
      <w:ind w:left="1440" w:firstLine="0"/>
    </w:pPr>
    <w:rPr>
      <w:rFonts w:ascii="Arial" w:eastAsia="Times New Roman" w:hAnsi="Arial" w:cs="Arial"/>
      <w:color w:val="auto"/>
      <w:spacing w:val="-5"/>
      <w:sz w:val="20"/>
      <w:szCs w:val="20"/>
      <w:u w:val="none"/>
      <w:lang w:eastAsia="en-US"/>
    </w:rPr>
  </w:style>
  <w:style w:type="paragraph" w:styleId="2fe">
    <w:name w:val="List Continue 2"/>
    <w:basedOn w:val="afffffffe"/>
    <w:semiHidden/>
    <w:rsid w:val="00F84FD1"/>
    <w:pPr>
      <w:ind w:left="2160"/>
    </w:pPr>
  </w:style>
  <w:style w:type="paragraph" w:styleId="3c">
    <w:name w:val="List Continue 3"/>
    <w:basedOn w:val="afffffffe"/>
    <w:semiHidden/>
    <w:rsid w:val="00F84FD1"/>
    <w:pPr>
      <w:ind w:left="2520"/>
    </w:pPr>
  </w:style>
  <w:style w:type="paragraph" w:styleId="48">
    <w:name w:val="List Continue 4"/>
    <w:basedOn w:val="afffffffe"/>
    <w:semiHidden/>
    <w:rsid w:val="00F84FD1"/>
    <w:pPr>
      <w:ind w:left="2880"/>
    </w:pPr>
  </w:style>
  <w:style w:type="paragraph" w:styleId="59">
    <w:name w:val="List Continue 5"/>
    <w:basedOn w:val="afffffffe"/>
    <w:semiHidden/>
    <w:rsid w:val="00F84FD1"/>
    <w:pPr>
      <w:ind w:left="3240"/>
    </w:pPr>
  </w:style>
  <w:style w:type="paragraph" w:styleId="affffffff">
    <w:name w:val="List Number"/>
    <w:basedOn w:val="a3"/>
    <w:semiHidden/>
    <w:rsid w:val="00F84FD1"/>
    <w:pPr>
      <w:spacing w:before="100" w:beforeAutospacing="1" w:after="100" w:afterAutospacing="1" w:line="360" w:lineRule="auto"/>
      <w:ind w:firstLine="709"/>
      <w:jc w:val="both"/>
    </w:pPr>
    <w:rPr>
      <w:rFonts w:ascii="Calibri" w:eastAsia="Times New Roman" w:hAnsi="Calibri" w:cs="Calibri"/>
      <w:sz w:val="28"/>
      <w:szCs w:val="28"/>
    </w:rPr>
  </w:style>
  <w:style w:type="paragraph" w:styleId="2ff">
    <w:name w:val="List Number 2"/>
    <w:basedOn w:val="affffffff"/>
    <w:semiHidden/>
    <w:rsid w:val="00F84FD1"/>
    <w:pPr>
      <w:spacing w:before="0" w:beforeAutospacing="0" w:after="240" w:afterAutospacing="0" w:line="240" w:lineRule="atLeast"/>
      <w:ind w:left="1800" w:hanging="360"/>
    </w:pPr>
    <w:rPr>
      <w:rFonts w:ascii="Arial" w:hAnsi="Arial" w:cs="Arial"/>
      <w:spacing w:val="-5"/>
      <w:sz w:val="20"/>
      <w:szCs w:val="20"/>
      <w:lang w:eastAsia="en-US"/>
    </w:rPr>
  </w:style>
  <w:style w:type="paragraph" w:styleId="3d">
    <w:name w:val="List Number 3"/>
    <w:basedOn w:val="affffffff"/>
    <w:semiHidden/>
    <w:rsid w:val="00F84FD1"/>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fff"/>
    <w:semiHidden/>
    <w:rsid w:val="00F84FD1"/>
    <w:pPr>
      <w:spacing w:before="0" w:beforeAutospacing="0" w:after="240" w:afterAutospacing="0" w:line="240" w:lineRule="atLeast"/>
      <w:ind w:left="2520" w:hanging="360"/>
    </w:pPr>
    <w:rPr>
      <w:rFonts w:ascii="Arial" w:hAnsi="Arial" w:cs="Arial"/>
      <w:spacing w:val="-5"/>
      <w:sz w:val="20"/>
      <w:szCs w:val="20"/>
      <w:lang w:eastAsia="en-US"/>
    </w:rPr>
  </w:style>
  <w:style w:type="paragraph" w:styleId="5a">
    <w:name w:val="List Number 5"/>
    <w:basedOn w:val="affffffff"/>
    <w:semiHidden/>
    <w:rsid w:val="00F84FD1"/>
    <w:pPr>
      <w:spacing w:before="0" w:beforeAutospacing="0" w:after="240" w:afterAutospacing="0" w:line="240" w:lineRule="atLeast"/>
      <w:ind w:left="2880" w:hanging="360"/>
    </w:pPr>
    <w:rPr>
      <w:rFonts w:ascii="Arial" w:hAnsi="Arial" w:cs="Arial"/>
      <w:spacing w:val="-5"/>
      <w:sz w:val="20"/>
      <w:szCs w:val="20"/>
      <w:lang w:eastAsia="en-US"/>
    </w:rPr>
  </w:style>
  <w:style w:type="paragraph" w:customStyle="1" w:styleId="affffffff0">
    <w:name w:val="Подзаголовок части"/>
    <w:basedOn w:val="a3"/>
    <w:next w:val="afe"/>
    <w:semiHidden/>
    <w:rsid w:val="00F84FD1"/>
    <w:pPr>
      <w:keepNext/>
      <w:spacing w:before="360" w:after="120" w:line="360" w:lineRule="auto"/>
      <w:ind w:left="1080" w:firstLine="709"/>
      <w:jc w:val="both"/>
    </w:pPr>
    <w:rPr>
      <w:rFonts w:ascii="Arial" w:eastAsia="Times New Roman" w:hAnsi="Arial" w:cs="Arial"/>
      <w:i/>
      <w:iCs/>
      <w:spacing w:val="-5"/>
      <w:kern w:val="28"/>
      <w:sz w:val="26"/>
      <w:szCs w:val="26"/>
      <w:lang w:eastAsia="en-US"/>
    </w:rPr>
  </w:style>
  <w:style w:type="paragraph" w:customStyle="1" w:styleId="affffffff1">
    <w:name w:val="Обратный адрес"/>
    <w:basedOn w:val="a3"/>
    <w:semiHidden/>
    <w:rsid w:val="00F84FD1"/>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lang w:eastAsia="en-US"/>
    </w:rPr>
  </w:style>
  <w:style w:type="paragraph" w:customStyle="1" w:styleId="affffffff2">
    <w:name w:val="Название раздела"/>
    <w:basedOn w:val="a3"/>
    <w:next w:val="afe"/>
    <w:semiHidden/>
    <w:rsid w:val="00F84FD1"/>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rPr>
  </w:style>
  <w:style w:type="paragraph" w:customStyle="1" w:styleId="affffffff3">
    <w:name w:val="Подзаголовок титульного листа"/>
    <w:basedOn w:val="a3"/>
    <w:next w:val="afe"/>
    <w:semiHidden/>
    <w:rsid w:val="00F84FD1"/>
    <w:pPr>
      <w:pBdr>
        <w:top w:val="single" w:sz="6" w:space="24" w:color="auto"/>
      </w:pBdr>
      <w:spacing w:after="0" w:line="480" w:lineRule="atLeast"/>
      <w:ind w:left="835" w:right="835" w:firstLine="709"/>
      <w:jc w:val="both"/>
    </w:pPr>
    <w:rPr>
      <w:rFonts w:ascii="Arial" w:eastAsia="Times New Roman" w:hAnsi="Arial" w:cs="Arial"/>
      <w:b/>
      <w:bCs/>
      <w:spacing w:val="-30"/>
      <w:sz w:val="48"/>
      <w:szCs w:val="48"/>
    </w:rPr>
  </w:style>
  <w:style w:type="character" w:customStyle="1" w:styleId="affffffff4">
    <w:name w:val="Надстрочный"/>
    <w:semiHidden/>
    <w:rsid w:val="00F84FD1"/>
    <w:rPr>
      <w:b/>
      <w:vertAlign w:val="superscript"/>
    </w:rPr>
  </w:style>
  <w:style w:type="character" w:styleId="HTML">
    <w:name w:val="HTML Sample"/>
    <w:basedOn w:val="a4"/>
    <w:semiHidden/>
    <w:rsid w:val="00F84FD1"/>
    <w:rPr>
      <w:rFonts w:ascii="Courier New" w:hAnsi="Courier New" w:cs="Courier New"/>
      <w:lang w:val="ru-RU"/>
    </w:rPr>
  </w:style>
  <w:style w:type="paragraph" w:styleId="2ff0">
    <w:name w:val="envelope return"/>
    <w:basedOn w:val="a3"/>
    <w:semiHidden/>
    <w:rsid w:val="00F84FD1"/>
    <w:pPr>
      <w:spacing w:after="0" w:line="360" w:lineRule="auto"/>
      <w:ind w:left="1080" w:firstLine="709"/>
      <w:jc w:val="both"/>
    </w:pPr>
    <w:rPr>
      <w:rFonts w:ascii="Arial" w:eastAsia="Times New Roman" w:hAnsi="Arial" w:cs="Arial"/>
      <w:spacing w:val="-5"/>
      <w:sz w:val="20"/>
      <w:szCs w:val="20"/>
      <w:lang w:eastAsia="en-US"/>
    </w:rPr>
  </w:style>
  <w:style w:type="character" w:styleId="HTML0">
    <w:name w:val="HTML Definition"/>
    <w:basedOn w:val="a4"/>
    <w:semiHidden/>
    <w:rsid w:val="00F84FD1"/>
    <w:rPr>
      <w:rFonts w:cs="Times New Roman"/>
      <w:i/>
      <w:iCs/>
      <w:lang w:val="ru-RU"/>
    </w:rPr>
  </w:style>
  <w:style w:type="character" w:styleId="HTML1">
    <w:name w:val="HTML Variable"/>
    <w:basedOn w:val="a4"/>
    <w:semiHidden/>
    <w:rsid w:val="00F84FD1"/>
    <w:rPr>
      <w:rFonts w:cs="Times New Roman"/>
      <w:i/>
      <w:iCs/>
      <w:lang w:val="ru-RU"/>
    </w:rPr>
  </w:style>
  <w:style w:type="character" w:styleId="HTML2">
    <w:name w:val="HTML Typewriter"/>
    <w:basedOn w:val="a4"/>
    <w:semiHidden/>
    <w:rsid w:val="00F84FD1"/>
    <w:rPr>
      <w:rFonts w:ascii="Courier New" w:hAnsi="Courier New" w:cs="Courier New"/>
      <w:sz w:val="20"/>
      <w:szCs w:val="20"/>
      <w:lang w:val="ru-RU"/>
    </w:rPr>
  </w:style>
  <w:style w:type="paragraph" w:styleId="affffffff5">
    <w:name w:val="Signature"/>
    <w:basedOn w:val="a3"/>
    <w:link w:val="affffffff6"/>
    <w:semiHidden/>
    <w:rsid w:val="00F84FD1"/>
    <w:pPr>
      <w:spacing w:after="0" w:line="360" w:lineRule="auto"/>
      <w:ind w:left="4252" w:firstLine="709"/>
      <w:jc w:val="both"/>
    </w:pPr>
    <w:rPr>
      <w:rFonts w:ascii="Arial" w:eastAsia="Times New Roman" w:hAnsi="Arial" w:cs="Arial"/>
      <w:spacing w:val="-5"/>
      <w:sz w:val="20"/>
      <w:szCs w:val="20"/>
      <w:lang w:eastAsia="en-US"/>
    </w:rPr>
  </w:style>
  <w:style w:type="character" w:customStyle="1" w:styleId="affffffff6">
    <w:name w:val="Подпись Знак"/>
    <w:basedOn w:val="a4"/>
    <w:link w:val="affffffff5"/>
    <w:semiHidden/>
    <w:rsid w:val="00F84FD1"/>
    <w:rPr>
      <w:rFonts w:ascii="Arial" w:eastAsia="Times New Roman" w:hAnsi="Arial" w:cs="Arial"/>
      <w:spacing w:val="-5"/>
      <w:sz w:val="20"/>
      <w:szCs w:val="20"/>
      <w:lang w:eastAsia="en-US"/>
    </w:rPr>
  </w:style>
  <w:style w:type="paragraph" w:styleId="affffffff7">
    <w:name w:val="Salutation"/>
    <w:basedOn w:val="a3"/>
    <w:next w:val="a3"/>
    <w:link w:val="affffffff8"/>
    <w:semiHidden/>
    <w:rsid w:val="00F84FD1"/>
    <w:pPr>
      <w:spacing w:after="0" w:line="360" w:lineRule="auto"/>
      <w:ind w:left="1080" w:firstLine="709"/>
      <w:jc w:val="both"/>
    </w:pPr>
    <w:rPr>
      <w:rFonts w:ascii="Arial" w:eastAsia="Times New Roman" w:hAnsi="Arial" w:cs="Arial"/>
      <w:spacing w:val="-5"/>
      <w:sz w:val="20"/>
      <w:szCs w:val="20"/>
      <w:lang w:eastAsia="en-US"/>
    </w:rPr>
  </w:style>
  <w:style w:type="character" w:customStyle="1" w:styleId="affffffff8">
    <w:name w:val="Приветствие Знак"/>
    <w:basedOn w:val="a4"/>
    <w:link w:val="affffffff7"/>
    <w:semiHidden/>
    <w:rsid w:val="00F84FD1"/>
    <w:rPr>
      <w:rFonts w:ascii="Arial" w:eastAsia="Times New Roman" w:hAnsi="Arial" w:cs="Arial"/>
      <w:spacing w:val="-5"/>
      <w:sz w:val="20"/>
      <w:szCs w:val="20"/>
      <w:lang w:eastAsia="en-US"/>
    </w:rPr>
  </w:style>
  <w:style w:type="paragraph" w:styleId="affffffff9">
    <w:name w:val="Closing"/>
    <w:basedOn w:val="a3"/>
    <w:link w:val="affffffffa"/>
    <w:semiHidden/>
    <w:rsid w:val="00F84FD1"/>
    <w:pPr>
      <w:spacing w:after="0" w:line="360" w:lineRule="auto"/>
      <w:ind w:left="4252" w:firstLine="709"/>
      <w:jc w:val="both"/>
    </w:pPr>
    <w:rPr>
      <w:rFonts w:ascii="Arial" w:eastAsia="Times New Roman" w:hAnsi="Arial" w:cs="Arial"/>
      <w:spacing w:val="-5"/>
      <w:sz w:val="20"/>
      <w:szCs w:val="20"/>
      <w:lang w:eastAsia="en-US"/>
    </w:rPr>
  </w:style>
  <w:style w:type="character" w:customStyle="1" w:styleId="affffffffa">
    <w:name w:val="Прощание Знак"/>
    <w:basedOn w:val="a4"/>
    <w:link w:val="affffffff9"/>
    <w:semiHidden/>
    <w:rsid w:val="00F84FD1"/>
    <w:rPr>
      <w:rFonts w:ascii="Arial" w:eastAsia="Times New Roman" w:hAnsi="Arial" w:cs="Arial"/>
      <w:spacing w:val="-5"/>
      <w:sz w:val="20"/>
      <w:szCs w:val="20"/>
      <w:lang w:eastAsia="en-US"/>
    </w:rPr>
  </w:style>
  <w:style w:type="paragraph" w:styleId="HTML3">
    <w:name w:val="HTML Preformatted"/>
    <w:basedOn w:val="a3"/>
    <w:link w:val="HTML4"/>
    <w:semiHidden/>
    <w:rsid w:val="00F84FD1"/>
    <w:pPr>
      <w:spacing w:after="0" w:line="360" w:lineRule="auto"/>
      <w:ind w:left="1080" w:firstLine="709"/>
      <w:jc w:val="both"/>
    </w:pPr>
    <w:rPr>
      <w:rFonts w:ascii="Courier New" w:eastAsia="Times New Roman" w:hAnsi="Courier New" w:cs="Courier New"/>
      <w:spacing w:val="-5"/>
      <w:sz w:val="20"/>
      <w:szCs w:val="20"/>
      <w:lang w:eastAsia="en-US"/>
    </w:rPr>
  </w:style>
  <w:style w:type="character" w:customStyle="1" w:styleId="HTML4">
    <w:name w:val="Стандартный HTML Знак"/>
    <w:basedOn w:val="a4"/>
    <w:link w:val="HTML3"/>
    <w:semiHidden/>
    <w:rsid w:val="00F84FD1"/>
    <w:rPr>
      <w:rFonts w:ascii="Courier New" w:eastAsia="Times New Roman" w:hAnsi="Courier New" w:cs="Courier New"/>
      <w:spacing w:val="-5"/>
      <w:sz w:val="20"/>
      <w:szCs w:val="20"/>
      <w:lang w:eastAsia="en-US"/>
    </w:rPr>
  </w:style>
  <w:style w:type="paragraph" w:styleId="affffffffb">
    <w:name w:val="E-mail Signature"/>
    <w:basedOn w:val="a3"/>
    <w:link w:val="affffffffc"/>
    <w:semiHidden/>
    <w:rsid w:val="00F84FD1"/>
    <w:pPr>
      <w:spacing w:after="0" w:line="360" w:lineRule="auto"/>
      <w:ind w:left="1080" w:firstLine="709"/>
      <w:jc w:val="both"/>
    </w:pPr>
    <w:rPr>
      <w:rFonts w:ascii="Arial" w:eastAsia="Times New Roman" w:hAnsi="Arial" w:cs="Arial"/>
      <w:spacing w:val="-5"/>
      <w:sz w:val="20"/>
      <w:szCs w:val="20"/>
      <w:lang w:eastAsia="en-US"/>
    </w:rPr>
  </w:style>
  <w:style w:type="character" w:customStyle="1" w:styleId="affffffffc">
    <w:name w:val="Электронная подпись Знак"/>
    <w:basedOn w:val="a4"/>
    <w:link w:val="affffffffb"/>
    <w:semiHidden/>
    <w:rsid w:val="00F84FD1"/>
    <w:rPr>
      <w:rFonts w:ascii="Arial" w:eastAsia="Times New Roman" w:hAnsi="Arial" w:cs="Arial"/>
      <w:spacing w:val="-5"/>
      <w:sz w:val="20"/>
      <w:szCs w:val="20"/>
      <w:lang w:eastAsia="en-US"/>
    </w:rPr>
  </w:style>
  <w:style w:type="character" w:customStyle="1" w:styleId="1ff">
    <w:name w:val="Заголовок_1 Знак Знак Знак"/>
    <w:basedOn w:val="a4"/>
    <w:semiHidden/>
    <w:rsid w:val="00F84FD1"/>
    <w:rPr>
      <w:rFonts w:cs="Times New Roman"/>
      <w:b/>
      <w:bCs/>
      <w:caps/>
      <w:sz w:val="24"/>
      <w:szCs w:val="24"/>
      <w:lang w:val="ru-RU" w:eastAsia="ru-RU"/>
    </w:rPr>
  </w:style>
  <w:style w:type="paragraph" w:customStyle="1" w:styleId="2ff1">
    <w:name w:val="Стиль2"/>
    <w:basedOn w:val="a3"/>
    <w:next w:val="1"/>
    <w:semiHidden/>
    <w:rsid w:val="00F84FD1"/>
    <w:pPr>
      <w:spacing w:after="0" w:line="360" w:lineRule="auto"/>
      <w:ind w:right="-8" w:firstLine="720"/>
      <w:jc w:val="center"/>
    </w:pPr>
    <w:rPr>
      <w:rFonts w:ascii="Calibri" w:eastAsia="Times New Roman" w:hAnsi="Calibri" w:cs="Calibri"/>
      <w:b/>
      <w:bCs/>
      <w:caps/>
      <w:sz w:val="24"/>
      <w:szCs w:val="24"/>
    </w:rPr>
  </w:style>
  <w:style w:type="character" w:styleId="affffffffd">
    <w:name w:val="annotation reference"/>
    <w:basedOn w:val="a4"/>
    <w:semiHidden/>
    <w:rsid w:val="00F84FD1"/>
    <w:rPr>
      <w:rFonts w:cs="Times New Roman"/>
      <w:sz w:val="16"/>
      <w:szCs w:val="16"/>
    </w:rPr>
  </w:style>
  <w:style w:type="paragraph" w:styleId="affffffffe">
    <w:name w:val="annotation text"/>
    <w:basedOn w:val="a3"/>
    <w:link w:val="afffffffff"/>
    <w:semiHidden/>
    <w:rsid w:val="00F84FD1"/>
    <w:pPr>
      <w:spacing w:after="0" w:line="360" w:lineRule="auto"/>
      <w:ind w:firstLine="680"/>
      <w:jc w:val="both"/>
    </w:pPr>
    <w:rPr>
      <w:rFonts w:ascii="Calibri" w:eastAsia="Times New Roman" w:hAnsi="Calibri" w:cs="Calibri"/>
      <w:sz w:val="20"/>
      <w:szCs w:val="20"/>
    </w:rPr>
  </w:style>
  <w:style w:type="character" w:customStyle="1" w:styleId="afffffffff">
    <w:name w:val="Текст примечания Знак"/>
    <w:basedOn w:val="a4"/>
    <w:link w:val="affffffffe"/>
    <w:semiHidden/>
    <w:rsid w:val="00F84FD1"/>
    <w:rPr>
      <w:rFonts w:ascii="Calibri" w:eastAsia="Times New Roman" w:hAnsi="Calibri" w:cs="Calibri"/>
      <w:sz w:val="20"/>
      <w:szCs w:val="20"/>
    </w:rPr>
  </w:style>
  <w:style w:type="paragraph" w:styleId="afffffffff0">
    <w:name w:val="annotation subject"/>
    <w:basedOn w:val="affffffffe"/>
    <w:next w:val="affffffffe"/>
    <w:link w:val="afffffffff1"/>
    <w:semiHidden/>
    <w:rsid w:val="00F84FD1"/>
    <w:rPr>
      <w:b/>
      <w:bCs/>
    </w:rPr>
  </w:style>
  <w:style w:type="character" w:customStyle="1" w:styleId="afffffffff1">
    <w:name w:val="Тема примечания Знак"/>
    <w:basedOn w:val="afffffffff"/>
    <w:link w:val="afffffffff0"/>
    <w:semiHidden/>
    <w:rsid w:val="00F84FD1"/>
    <w:rPr>
      <w:rFonts w:ascii="Calibri" w:eastAsia="Times New Roman" w:hAnsi="Calibri" w:cs="Calibri"/>
      <w:b/>
      <w:bCs/>
      <w:sz w:val="20"/>
      <w:szCs w:val="20"/>
    </w:rPr>
  </w:style>
  <w:style w:type="paragraph" w:customStyle="1" w:styleId="afffffffff2">
    <w:name w:val="База заголовка"/>
    <w:basedOn w:val="a3"/>
    <w:next w:val="afe"/>
    <w:semiHidden/>
    <w:rsid w:val="00F84FD1"/>
    <w:pPr>
      <w:keepNext/>
      <w:keepLines/>
      <w:spacing w:before="140" w:after="0" w:line="220" w:lineRule="atLeast"/>
      <w:ind w:left="1080" w:firstLine="709"/>
      <w:jc w:val="both"/>
    </w:pPr>
    <w:rPr>
      <w:rFonts w:ascii="Arial" w:eastAsia="Times New Roman" w:hAnsi="Arial" w:cs="Arial"/>
      <w:spacing w:val="-4"/>
      <w:kern w:val="28"/>
      <w:lang w:eastAsia="en-US"/>
    </w:rPr>
  </w:style>
  <w:style w:type="paragraph" w:customStyle="1" w:styleId="afffffffff3">
    <w:name w:val="Цитаты"/>
    <w:basedOn w:val="a3"/>
    <w:semiHidden/>
    <w:rsid w:val="00F84FD1"/>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lang w:eastAsia="en-US"/>
    </w:rPr>
  </w:style>
  <w:style w:type="paragraph" w:customStyle="1" w:styleId="afffffffff4">
    <w:name w:val="Заголовок части"/>
    <w:basedOn w:val="a3"/>
    <w:semiHidden/>
    <w:rsid w:val="00F84FD1"/>
    <w:pPr>
      <w:shd w:val="solid" w:color="auto" w:fill="auto"/>
      <w:spacing w:after="0" w:line="660" w:lineRule="exact"/>
      <w:ind w:firstLine="709"/>
      <w:jc w:val="center"/>
    </w:pPr>
    <w:rPr>
      <w:rFonts w:ascii="Arial Black" w:eastAsia="Times New Roman" w:hAnsi="Arial Black" w:cs="Arial Black"/>
      <w:color w:val="FFFFFF"/>
      <w:spacing w:val="-40"/>
      <w:sz w:val="84"/>
      <w:szCs w:val="84"/>
      <w:lang w:eastAsia="en-US"/>
    </w:rPr>
  </w:style>
  <w:style w:type="paragraph" w:customStyle="1" w:styleId="afffffffff5">
    <w:name w:val="Заголовок главы"/>
    <w:basedOn w:val="a3"/>
    <w:semiHidden/>
    <w:rsid w:val="00F84FD1"/>
    <w:pPr>
      <w:spacing w:after="0" w:line="360" w:lineRule="auto"/>
      <w:ind w:firstLine="709"/>
      <w:jc w:val="center"/>
    </w:pPr>
    <w:rPr>
      <w:rFonts w:ascii="Calibri" w:eastAsia="Times New Roman" w:hAnsi="Calibri" w:cs="Calibri"/>
      <w:caps/>
      <w:sz w:val="24"/>
      <w:szCs w:val="24"/>
    </w:rPr>
  </w:style>
  <w:style w:type="paragraph" w:customStyle="1" w:styleId="afffffffff6">
    <w:name w:val="База сноски"/>
    <w:basedOn w:val="a3"/>
    <w:semiHidden/>
    <w:rsid w:val="00F84FD1"/>
    <w:pPr>
      <w:keepLines/>
      <w:spacing w:after="0" w:line="200" w:lineRule="atLeast"/>
      <w:ind w:left="1080" w:firstLine="709"/>
      <w:jc w:val="both"/>
    </w:pPr>
    <w:rPr>
      <w:rFonts w:ascii="Arial" w:eastAsia="Times New Roman" w:hAnsi="Arial" w:cs="Arial"/>
      <w:spacing w:val="-5"/>
      <w:sz w:val="16"/>
      <w:szCs w:val="16"/>
      <w:lang w:eastAsia="en-US"/>
    </w:rPr>
  </w:style>
  <w:style w:type="paragraph" w:customStyle="1" w:styleId="afffffffff7">
    <w:name w:val="Заголовок титульного листа"/>
    <w:basedOn w:val="afffffffff2"/>
    <w:next w:val="a3"/>
    <w:semiHidden/>
    <w:rsid w:val="00F84FD1"/>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8">
    <w:name w:val="База верхнего колонтитула"/>
    <w:basedOn w:val="a3"/>
    <w:semiHidden/>
    <w:rsid w:val="00F84FD1"/>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lang w:eastAsia="en-US"/>
    </w:rPr>
  </w:style>
  <w:style w:type="paragraph" w:customStyle="1" w:styleId="afffffffff9">
    <w:name w:val="Верхний колонтитул (четный)"/>
    <w:basedOn w:val="ac"/>
    <w:semiHidden/>
    <w:rsid w:val="00F84FD1"/>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imes New Roman" w:hAnsi="Arial" w:cs="Arial"/>
      <w:caps/>
      <w:spacing w:val="-5"/>
      <w:sz w:val="15"/>
      <w:szCs w:val="15"/>
    </w:rPr>
  </w:style>
  <w:style w:type="paragraph" w:customStyle="1" w:styleId="afffffffffa">
    <w:name w:val="Верхний колонтитул (первый)"/>
    <w:basedOn w:val="ac"/>
    <w:semiHidden/>
    <w:rsid w:val="00F84FD1"/>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eastAsia="Times New Roman" w:hAnsi="Arial" w:cs="Arial"/>
      <w:caps/>
      <w:spacing w:val="-5"/>
      <w:sz w:val="15"/>
      <w:szCs w:val="15"/>
    </w:rPr>
  </w:style>
  <w:style w:type="paragraph" w:customStyle="1" w:styleId="afffffffffb">
    <w:name w:val="Верхний колонтитул (нечетный)"/>
    <w:basedOn w:val="ac"/>
    <w:semiHidden/>
    <w:rsid w:val="00F84FD1"/>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imes New Roman" w:hAnsi="Arial" w:cs="Arial"/>
      <w:caps/>
      <w:spacing w:val="-5"/>
      <w:sz w:val="15"/>
      <w:szCs w:val="15"/>
    </w:rPr>
  </w:style>
  <w:style w:type="paragraph" w:customStyle="1" w:styleId="afffffffffc">
    <w:name w:val="База указателя"/>
    <w:basedOn w:val="a3"/>
    <w:semiHidden/>
    <w:rsid w:val="00F84FD1"/>
    <w:pPr>
      <w:spacing w:after="0" w:line="240" w:lineRule="atLeast"/>
      <w:ind w:left="360" w:hanging="360"/>
      <w:jc w:val="both"/>
    </w:pPr>
    <w:rPr>
      <w:rFonts w:ascii="Arial" w:eastAsia="Times New Roman" w:hAnsi="Arial" w:cs="Arial"/>
      <w:spacing w:val="-5"/>
      <w:sz w:val="18"/>
      <w:szCs w:val="18"/>
      <w:lang w:eastAsia="en-US"/>
    </w:rPr>
  </w:style>
  <w:style w:type="character" w:customStyle="1" w:styleId="afffffffffd">
    <w:name w:val="Вступление"/>
    <w:semiHidden/>
    <w:rsid w:val="00F84FD1"/>
    <w:rPr>
      <w:rFonts w:ascii="Arial Black" w:hAnsi="Arial Black"/>
      <w:spacing w:val="-4"/>
      <w:sz w:val="18"/>
    </w:rPr>
  </w:style>
  <w:style w:type="paragraph" w:customStyle="1" w:styleId="afffffffffe">
    <w:name w:val="Заголовок таблицы"/>
    <w:basedOn w:val="a3"/>
    <w:semiHidden/>
    <w:rsid w:val="00F84FD1"/>
    <w:pPr>
      <w:spacing w:before="60" w:after="0" w:line="360" w:lineRule="auto"/>
      <w:ind w:firstLine="709"/>
      <w:jc w:val="center"/>
    </w:pPr>
    <w:rPr>
      <w:rFonts w:ascii="Arial Black" w:eastAsia="Times New Roman" w:hAnsi="Arial Black" w:cs="Arial Black"/>
      <w:spacing w:val="-5"/>
      <w:sz w:val="16"/>
      <w:szCs w:val="16"/>
      <w:lang w:eastAsia="en-US"/>
    </w:rPr>
  </w:style>
  <w:style w:type="paragraph" w:styleId="affffffffff">
    <w:name w:val="Message Header"/>
    <w:basedOn w:val="afe"/>
    <w:link w:val="affffffffff0"/>
    <w:semiHidden/>
    <w:rsid w:val="00F84FD1"/>
    <w:pPr>
      <w:keepLines/>
      <w:widowControl/>
      <w:tabs>
        <w:tab w:val="left" w:pos="3600"/>
        <w:tab w:val="left" w:pos="4680"/>
      </w:tabs>
      <w:autoSpaceDE/>
      <w:autoSpaceDN/>
      <w:adjustRightInd/>
      <w:spacing w:line="280" w:lineRule="exact"/>
      <w:ind w:left="1080" w:right="2160" w:hanging="1080"/>
      <w:jc w:val="both"/>
    </w:pPr>
    <w:rPr>
      <w:rFonts w:ascii="Arial" w:hAnsi="Arial" w:cs="Arial"/>
      <w:sz w:val="22"/>
      <w:szCs w:val="22"/>
      <w:lang w:eastAsia="en-US"/>
    </w:rPr>
  </w:style>
  <w:style w:type="character" w:customStyle="1" w:styleId="affffffffff0">
    <w:name w:val="Шапка Знак"/>
    <w:basedOn w:val="a4"/>
    <w:link w:val="affffffffff"/>
    <w:semiHidden/>
    <w:rsid w:val="00F84FD1"/>
    <w:rPr>
      <w:rFonts w:ascii="Arial" w:eastAsia="Times New Roman" w:hAnsi="Arial" w:cs="Arial"/>
      <w:lang w:eastAsia="en-US"/>
    </w:rPr>
  </w:style>
  <w:style w:type="character" w:customStyle="1" w:styleId="affffffffff1">
    <w:name w:val="Девиз"/>
    <w:basedOn w:val="a4"/>
    <w:semiHidden/>
    <w:rsid w:val="00F84FD1"/>
    <w:rPr>
      <w:rFonts w:cs="Times New Roman"/>
      <w:i/>
      <w:iCs/>
      <w:spacing w:val="-6"/>
      <w:sz w:val="24"/>
      <w:szCs w:val="24"/>
      <w:lang w:val="ru-RU"/>
    </w:rPr>
  </w:style>
  <w:style w:type="paragraph" w:customStyle="1" w:styleId="affffffffff2">
    <w:name w:val="База оглавления"/>
    <w:basedOn w:val="a3"/>
    <w:semiHidden/>
    <w:rsid w:val="00F84FD1"/>
    <w:pPr>
      <w:tabs>
        <w:tab w:val="right" w:leader="dot" w:pos="6480"/>
      </w:tabs>
      <w:spacing w:after="240" w:line="240" w:lineRule="atLeast"/>
      <w:ind w:firstLine="709"/>
      <w:jc w:val="both"/>
    </w:pPr>
    <w:rPr>
      <w:rFonts w:ascii="Arial" w:eastAsia="Times New Roman" w:hAnsi="Arial" w:cs="Arial"/>
      <w:spacing w:val="-5"/>
      <w:sz w:val="20"/>
      <w:szCs w:val="20"/>
      <w:lang w:eastAsia="en-US"/>
    </w:rPr>
  </w:style>
  <w:style w:type="paragraph" w:styleId="HTML5">
    <w:name w:val="HTML Address"/>
    <w:basedOn w:val="a3"/>
    <w:link w:val="HTML6"/>
    <w:semiHidden/>
    <w:rsid w:val="00F84FD1"/>
    <w:pPr>
      <w:spacing w:after="0" w:line="360" w:lineRule="auto"/>
      <w:ind w:left="1080" w:firstLine="709"/>
      <w:jc w:val="both"/>
    </w:pPr>
    <w:rPr>
      <w:rFonts w:ascii="Arial" w:eastAsia="Times New Roman" w:hAnsi="Arial" w:cs="Arial"/>
      <w:i/>
      <w:iCs/>
      <w:spacing w:val="-5"/>
      <w:sz w:val="20"/>
      <w:szCs w:val="20"/>
      <w:lang w:eastAsia="en-US"/>
    </w:rPr>
  </w:style>
  <w:style w:type="character" w:customStyle="1" w:styleId="HTML6">
    <w:name w:val="Адрес HTML Знак"/>
    <w:basedOn w:val="a4"/>
    <w:link w:val="HTML5"/>
    <w:semiHidden/>
    <w:rsid w:val="00F84FD1"/>
    <w:rPr>
      <w:rFonts w:ascii="Arial" w:eastAsia="Times New Roman" w:hAnsi="Arial" w:cs="Arial"/>
      <w:i/>
      <w:iCs/>
      <w:spacing w:val="-5"/>
      <w:sz w:val="20"/>
      <w:szCs w:val="20"/>
      <w:lang w:eastAsia="en-US"/>
    </w:rPr>
  </w:style>
  <w:style w:type="paragraph" w:styleId="affffffffff3">
    <w:name w:val="envelope address"/>
    <w:basedOn w:val="a3"/>
    <w:semiHidden/>
    <w:rsid w:val="00F84FD1"/>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lang w:eastAsia="en-US"/>
    </w:rPr>
  </w:style>
  <w:style w:type="character" w:styleId="HTML7">
    <w:name w:val="HTML Acronym"/>
    <w:basedOn w:val="a4"/>
    <w:semiHidden/>
    <w:rsid w:val="00F84FD1"/>
    <w:rPr>
      <w:rFonts w:cs="Times New Roman"/>
      <w:lang w:val="ru-RU"/>
    </w:rPr>
  </w:style>
  <w:style w:type="paragraph" w:styleId="affffffffff4">
    <w:name w:val="Date"/>
    <w:basedOn w:val="a3"/>
    <w:next w:val="a3"/>
    <w:link w:val="affffffffff5"/>
    <w:semiHidden/>
    <w:rsid w:val="00F84FD1"/>
    <w:pPr>
      <w:spacing w:after="0" w:line="360" w:lineRule="auto"/>
      <w:ind w:left="1080" w:firstLine="709"/>
      <w:jc w:val="both"/>
    </w:pPr>
    <w:rPr>
      <w:rFonts w:ascii="Arial" w:eastAsia="Times New Roman" w:hAnsi="Arial" w:cs="Arial"/>
      <w:spacing w:val="-5"/>
      <w:sz w:val="20"/>
      <w:szCs w:val="20"/>
      <w:lang w:eastAsia="en-US"/>
    </w:rPr>
  </w:style>
  <w:style w:type="character" w:customStyle="1" w:styleId="affffffffff5">
    <w:name w:val="Дата Знак"/>
    <w:basedOn w:val="a4"/>
    <w:link w:val="affffffffff4"/>
    <w:semiHidden/>
    <w:rsid w:val="00F84FD1"/>
    <w:rPr>
      <w:rFonts w:ascii="Arial" w:eastAsia="Times New Roman" w:hAnsi="Arial" w:cs="Arial"/>
      <w:spacing w:val="-5"/>
      <w:sz w:val="20"/>
      <w:szCs w:val="20"/>
      <w:lang w:eastAsia="en-US"/>
    </w:rPr>
  </w:style>
  <w:style w:type="paragraph" w:styleId="affffffffff6">
    <w:name w:val="Note Heading"/>
    <w:basedOn w:val="a3"/>
    <w:next w:val="a3"/>
    <w:link w:val="affffffffff7"/>
    <w:semiHidden/>
    <w:rsid w:val="00F84FD1"/>
    <w:pPr>
      <w:spacing w:after="0" w:line="360" w:lineRule="auto"/>
      <w:ind w:left="1080" w:firstLine="709"/>
      <w:jc w:val="both"/>
    </w:pPr>
    <w:rPr>
      <w:rFonts w:ascii="Arial" w:eastAsia="Times New Roman" w:hAnsi="Arial" w:cs="Arial"/>
      <w:spacing w:val="-5"/>
      <w:sz w:val="20"/>
      <w:szCs w:val="20"/>
      <w:lang w:eastAsia="en-US"/>
    </w:rPr>
  </w:style>
  <w:style w:type="character" w:customStyle="1" w:styleId="affffffffff7">
    <w:name w:val="Заголовок записки Знак"/>
    <w:basedOn w:val="a4"/>
    <w:link w:val="affffffffff6"/>
    <w:semiHidden/>
    <w:rsid w:val="00F84FD1"/>
    <w:rPr>
      <w:rFonts w:ascii="Arial" w:eastAsia="Times New Roman" w:hAnsi="Arial" w:cs="Arial"/>
      <w:spacing w:val="-5"/>
      <w:sz w:val="20"/>
      <w:szCs w:val="20"/>
      <w:lang w:eastAsia="en-US"/>
    </w:rPr>
  </w:style>
  <w:style w:type="character" w:styleId="HTML8">
    <w:name w:val="HTML Keyboard"/>
    <w:basedOn w:val="a4"/>
    <w:semiHidden/>
    <w:rsid w:val="00F84FD1"/>
    <w:rPr>
      <w:rFonts w:ascii="Courier New" w:hAnsi="Courier New" w:cs="Courier New"/>
      <w:sz w:val="20"/>
      <w:szCs w:val="20"/>
      <w:lang w:val="ru-RU"/>
    </w:rPr>
  </w:style>
  <w:style w:type="character" w:styleId="HTML9">
    <w:name w:val="HTML Code"/>
    <w:basedOn w:val="a4"/>
    <w:semiHidden/>
    <w:rsid w:val="00F84FD1"/>
    <w:rPr>
      <w:rFonts w:ascii="Courier New" w:hAnsi="Courier New" w:cs="Courier New"/>
      <w:sz w:val="20"/>
      <w:szCs w:val="20"/>
      <w:lang w:val="ru-RU"/>
    </w:rPr>
  </w:style>
  <w:style w:type="paragraph" w:styleId="2ff2">
    <w:name w:val="Body Text First Indent 2"/>
    <w:basedOn w:val="af4"/>
    <w:link w:val="2ff3"/>
    <w:semiHidden/>
    <w:rsid w:val="00F84FD1"/>
    <w:pPr>
      <w:suppressAutoHyphens w:val="0"/>
      <w:spacing w:line="360" w:lineRule="auto"/>
      <w:ind w:firstLine="210"/>
      <w:jc w:val="both"/>
    </w:pPr>
    <w:rPr>
      <w:rFonts w:ascii="Arial" w:hAnsi="Arial" w:cs="Arial"/>
      <w:spacing w:val="-5"/>
      <w:sz w:val="20"/>
      <w:szCs w:val="20"/>
      <w:lang w:eastAsia="en-US"/>
    </w:rPr>
  </w:style>
  <w:style w:type="character" w:customStyle="1" w:styleId="2ff3">
    <w:name w:val="Красная строка 2 Знак"/>
    <w:basedOn w:val="af5"/>
    <w:link w:val="2ff2"/>
    <w:semiHidden/>
    <w:rsid w:val="00F84FD1"/>
    <w:rPr>
      <w:rFonts w:ascii="Arial" w:eastAsia="Times New Roman" w:hAnsi="Arial" w:cs="Arial"/>
      <w:spacing w:val="-5"/>
      <w:sz w:val="20"/>
      <w:szCs w:val="20"/>
      <w:lang w:eastAsia="en-US"/>
    </w:rPr>
  </w:style>
  <w:style w:type="character" w:styleId="HTMLa">
    <w:name w:val="HTML Cite"/>
    <w:basedOn w:val="a4"/>
    <w:semiHidden/>
    <w:rsid w:val="00F84FD1"/>
    <w:rPr>
      <w:rFonts w:cs="Times New Roman"/>
      <w:i/>
      <w:iCs/>
      <w:lang w:val="ru-RU"/>
    </w:rPr>
  </w:style>
  <w:style w:type="paragraph" w:customStyle="1" w:styleId="Caption1">
    <w:name w:val="Caption1"/>
    <w:basedOn w:val="a3"/>
    <w:semiHidden/>
    <w:rsid w:val="00F84FD1"/>
    <w:pPr>
      <w:spacing w:after="0" w:line="360" w:lineRule="auto"/>
      <w:ind w:left="1080" w:firstLine="709"/>
      <w:jc w:val="both"/>
    </w:pPr>
    <w:rPr>
      <w:rFonts w:ascii="Arial" w:eastAsia="Times New Roman" w:hAnsi="Arial" w:cs="Arial"/>
      <w:spacing w:val="-5"/>
      <w:sz w:val="20"/>
      <w:szCs w:val="20"/>
    </w:rPr>
  </w:style>
  <w:style w:type="paragraph" w:customStyle="1" w:styleId="1ff0">
    <w:name w:val="Цитата1"/>
    <w:basedOn w:val="a3"/>
    <w:semiHidden/>
    <w:rsid w:val="00F84FD1"/>
    <w:pPr>
      <w:spacing w:after="0" w:line="360" w:lineRule="auto"/>
      <w:ind w:left="526" w:right="43" w:firstLine="709"/>
      <w:jc w:val="both"/>
    </w:pPr>
    <w:rPr>
      <w:rFonts w:ascii="Calibri" w:eastAsia="Times New Roman" w:hAnsi="Calibri" w:cs="Calibri"/>
      <w:sz w:val="28"/>
      <w:szCs w:val="28"/>
    </w:rPr>
  </w:style>
  <w:style w:type="paragraph" w:customStyle="1" w:styleId="1ff1">
    <w:name w:val="Маркированный список1"/>
    <w:basedOn w:val="a3"/>
    <w:semiHidden/>
    <w:rsid w:val="00F84FD1"/>
    <w:pPr>
      <w:spacing w:before="100" w:beforeAutospacing="1" w:after="100" w:afterAutospacing="1" w:line="360" w:lineRule="auto"/>
      <w:ind w:firstLine="709"/>
      <w:jc w:val="both"/>
    </w:pPr>
    <w:rPr>
      <w:rFonts w:ascii="Calibri" w:eastAsia="Times New Roman" w:hAnsi="Calibri" w:cs="Calibri"/>
      <w:sz w:val="28"/>
      <w:szCs w:val="28"/>
    </w:rPr>
  </w:style>
  <w:style w:type="paragraph" w:customStyle="1" w:styleId="1ff2">
    <w:name w:val="Нумерованный список1"/>
    <w:basedOn w:val="a3"/>
    <w:semiHidden/>
    <w:rsid w:val="00F84FD1"/>
    <w:pPr>
      <w:spacing w:before="100" w:beforeAutospacing="1" w:after="100" w:afterAutospacing="1" w:line="360" w:lineRule="auto"/>
      <w:ind w:firstLine="709"/>
      <w:jc w:val="both"/>
    </w:pPr>
    <w:rPr>
      <w:rFonts w:ascii="Calibri" w:eastAsia="Times New Roman" w:hAnsi="Calibri" w:cs="Calibri"/>
      <w:sz w:val="28"/>
      <w:szCs w:val="28"/>
    </w:rPr>
  </w:style>
  <w:style w:type="table" w:styleId="-1">
    <w:name w:val="Table Web 1"/>
    <w:basedOn w:val="a5"/>
    <w:semiHidden/>
    <w:rsid w:val="00F84FD1"/>
    <w:pPr>
      <w:spacing w:after="0" w:line="240" w:lineRule="auto"/>
    </w:pPr>
    <w:rPr>
      <w:rFonts w:ascii="Calibri" w:eastAsia="Times New Roman" w:hAnsi="Calibri" w:cs="Calibri"/>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ahoma"/>
        <w:color w:val="auto"/>
      </w:rPr>
      <w:tblPr/>
      <w:tcPr>
        <w:tcBorders>
          <w:tl2br w:val="none" w:sz="0" w:space="0" w:color="auto"/>
          <w:tr2bl w:val="none" w:sz="0" w:space="0" w:color="auto"/>
        </w:tcBorders>
      </w:tcPr>
    </w:tblStylePr>
  </w:style>
  <w:style w:type="table" w:styleId="-2">
    <w:name w:val="Table Web 2"/>
    <w:basedOn w:val="a5"/>
    <w:semiHidden/>
    <w:rsid w:val="00F84FD1"/>
    <w:pPr>
      <w:spacing w:after="0" w:line="240" w:lineRule="auto"/>
    </w:pPr>
    <w:rPr>
      <w:rFonts w:ascii="Calibri" w:eastAsia="Times New Roman" w:hAnsi="Calibri" w:cs="Calibri"/>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ahoma"/>
        <w:color w:val="auto"/>
      </w:rPr>
      <w:tblPr/>
      <w:tcPr>
        <w:tcBorders>
          <w:tl2br w:val="none" w:sz="0" w:space="0" w:color="auto"/>
          <w:tr2bl w:val="none" w:sz="0" w:space="0" w:color="auto"/>
        </w:tcBorders>
      </w:tcPr>
    </w:tblStylePr>
  </w:style>
  <w:style w:type="table" w:styleId="-3">
    <w:name w:val="Table Web 3"/>
    <w:basedOn w:val="a5"/>
    <w:semiHidden/>
    <w:rsid w:val="00F84FD1"/>
    <w:pPr>
      <w:spacing w:after="0" w:line="240" w:lineRule="auto"/>
    </w:pPr>
    <w:rPr>
      <w:rFonts w:ascii="Calibri" w:eastAsia="Times New Roman" w:hAnsi="Calibri" w:cs="Calibri"/>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ahoma"/>
        <w:color w:val="auto"/>
      </w:rPr>
      <w:tblPr/>
      <w:tcPr>
        <w:tcBorders>
          <w:tl2br w:val="none" w:sz="0" w:space="0" w:color="auto"/>
          <w:tr2bl w:val="none" w:sz="0" w:space="0" w:color="auto"/>
        </w:tcBorders>
      </w:tcPr>
    </w:tblStylePr>
  </w:style>
  <w:style w:type="table" w:styleId="affffffffff8">
    <w:name w:val="Table Elegant"/>
    <w:basedOn w:val="a5"/>
    <w:semiHidden/>
    <w:rsid w:val="00F84FD1"/>
    <w:pPr>
      <w:spacing w:after="0" w:line="240" w:lineRule="auto"/>
    </w:pPr>
    <w:rPr>
      <w:rFonts w:ascii="Calibri" w:eastAsia="Times New Roman" w:hAnsi="Calibri" w:cs="Calibri"/>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ahoma"/>
        <w:caps/>
        <w:color w:val="auto"/>
      </w:rPr>
      <w:tblPr/>
      <w:tcPr>
        <w:tcBorders>
          <w:tl2br w:val="none" w:sz="0" w:space="0" w:color="auto"/>
          <w:tr2bl w:val="none" w:sz="0" w:space="0" w:color="auto"/>
        </w:tcBorders>
      </w:tcPr>
    </w:tblStylePr>
  </w:style>
  <w:style w:type="table" w:styleId="1ff3">
    <w:name w:val="Table Subtle 1"/>
    <w:basedOn w:val="a5"/>
    <w:semiHidden/>
    <w:rsid w:val="00F84FD1"/>
    <w:pPr>
      <w:spacing w:after="0" w:line="240" w:lineRule="auto"/>
    </w:pPr>
    <w:rPr>
      <w:rFonts w:ascii="Calibri" w:eastAsia="Times New Roman" w:hAnsi="Calibri" w:cs="Calibri"/>
      <w:sz w:val="20"/>
      <w:szCs w:val="20"/>
    </w:rPr>
    <w:tblPr>
      <w:tblStyleRowBandSize w:val="1"/>
    </w:tblPr>
    <w:tblStylePr w:type="firstRow">
      <w:rPr>
        <w:rFonts w:cs="Tahoma"/>
      </w:rPr>
      <w:tblPr/>
      <w:tcPr>
        <w:tcBorders>
          <w:top w:val="single" w:sz="6" w:space="0" w:color="000000"/>
          <w:bottom w:val="single" w:sz="12" w:space="0" w:color="000000"/>
          <w:tl2br w:val="none" w:sz="0" w:space="0" w:color="auto"/>
          <w:tr2bl w:val="none" w:sz="0" w:space="0" w:color="auto"/>
        </w:tcBorders>
      </w:tcPr>
    </w:tblStylePr>
    <w:tblStylePr w:type="lastRow">
      <w:rPr>
        <w:rFonts w:cs="Tahoma"/>
      </w:rPr>
      <w:tblPr/>
      <w:tcPr>
        <w:tcBorders>
          <w:top w:val="single" w:sz="12" w:space="0" w:color="000000"/>
          <w:tl2br w:val="none" w:sz="0" w:space="0" w:color="auto"/>
          <w:tr2bl w:val="none" w:sz="0" w:space="0" w:color="auto"/>
        </w:tcBorders>
        <w:shd w:val="pct25" w:color="800080" w:fill="FFFFFF"/>
      </w:tcPr>
    </w:tblStylePr>
    <w:tblStylePr w:type="firstCol">
      <w:rPr>
        <w:rFonts w:cs="Tahoma"/>
      </w:rPr>
      <w:tblPr/>
      <w:tcPr>
        <w:tcBorders>
          <w:right w:val="single" w:sz="12" w:space="0" w:color="000000"/>
          <w:tl2br w:val="none" w:sz="0" w:space="0" w:color="auto"/>
          <w:tr2bl w:val="none" w:sz="0" w:space="0" w:color="auto"/>
        </w:tcBorders>
      </w:tcPr>
    </w:tblStylePr>
    <w:tblStylePr w:type="lastCol">
      <w:rPr>
        <w:rFonts w:cs="Tahoma"/>
      </w:rPr>
      <w:tblPr/>
      <w:tcPr>
        <w:tcBorders>
          <w:left w:val="single" w:sz="12" w:space="0" w:color="000000"/>
          <w:tl2br w:val="none" w:sz="0" w:space="0" w:color="auto"/>
          <w:tr2bl w:val="none" w:sz="0" w:space="0" w:color="auto"/>
        </w:tcBorders>
      </w:tcPr>
    </w:tblStylePr>
    <w:tblStylePr w:type="band1Horz">
      <w:rPr>
        <w:rFonts w:cs="Tahoma"/>
      </w:rPr>
      <w:tblPr/>
      <w:tcPr>
        <w:tcBorders>
          <w:bottom w:val="single" w:sz="6" w:space="0" w:color="000000"/>
          <w:tl2br w:val="none" w:sz="0" w:space="0" w:color="auto"/>
          <w:tr2bl w:val="none" w:sz="0" w:space="0" w:color="auto"/>
        </w:tcBorders>
        <w:shd w:val="pct25" w:color="808000" w:fill="FFFFFF"/>
      </w:tcPr>
    </w:tblStylePr>
    <w:tblStylePr w:type="neCell">
      <w:rPr>
        <w:rFonts w:cs="Tahoma"/>
        <w:b/>
        <w:bCs/>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2ff4">
    <w:name w:val="Table Subtle 2"/>
    <w:basedOn w:val="a5"/>
    <w:semiHidden/>
    <w:rsid w:val="00F84FD1"/>
    <w:pPr>
      <w:spacing w:after="0" w:line="240" w:lineRule="auto"/>
    </w:pPr>
    <w:rPr>
      <w:rFonts w:ascii="Calibri" w:eastAsia="Times New Roman" w:hAnsi="Calibri" w:cs="Calibri"/>
      <w:sz w:val="20"/>
      <w:szCs w:val="20"/>
    </w:rPr>
    <w:tblPr>
      <w:tblBorders>
        <w:left w:val="single" w:sz="6" w:space="0" w:color="000000"/>
        <w:right w:val="single" w:sz="6" w:space="0" w:color="000000"/>
      </w:tblBorders>
    </w:tblPr>
    <w:tblStylePr w:type="firstRow">
      <w:rPr>
        <w:rFonts w:cs="Tahoma"/>
      </w:rPr>
      <w:tblPr/>
      <w:tcPr>
        <w:tcBorders>
          <w:bottom w:val="single" w:sz="12" w:space="0" w:color="000000"/>
          <w:tl2br w:val="none" w:sz="0" w:space="0" w:color="auto"/>
          <w:tr2bl w:val="none" w:sz="0" w:space="0" w:color="auto"/>
        </w:tcBorders>
      </w:tcPr>
    </w:tblStylePr>
    <w:tblStylePr w:type="lastRow">
      <w:rPr>
        <w:rFonts w:cs="Tahoma"/>
      </w:rPr>
      <w:tblPr/>
      <w:tcPr>
        <w:tcBorders>
          <w:top w:val="single" w:sz="12" w:space="0" w:color="000000"/>
          <w:tl2br w:val="none" w:sz="0" w:space="0" w:color="auto"/>
          <w:tr2bl w:val="none" w:sz="0" w:space="0" w:color="auto"/>
        </w:tcBorders>
      </w:tcPr>
    </w:tblStylePr>
    <w:tblStylePr w:type="firstCol">
      <w:rPr>
        <w:rFonts w:cs="Tahoma"/>
      </w:rPr>
      <w:tblPr/>
      <w:tcPr>
        <w:tcBorders>
          <w:right w:val="single" w:sz="12" w:space="0" w:color="000000"/>
          <w:tl2br w:val="none" w:sz="0" w:space="0" w:color="auto"/>
          <w:tr2bl w:val="none" w:sz="0" w:space="0" w:color="auto"/>
        </w:tcBorders>
        <w:shd w:val="pct25" w:color="008000" w:fill="FFFFFF"/>
      </w:tcPr>
    </w:tblStylePr>
    <w:tblStylePr w:type="lastCol">
      <w:rPr>
        <w:rFonts w:cs="Tahoma"/>
      </w:rPr>
      <w:tblPr/>
      <w:tcPr>
        <w:tcBorders>
          <w:left w:val="single" w:sz="12" w:space="0" w:color="000000"/>
          <w:tl2br w:val="none" w:sz="0" w:space="0" w:color="auto"/>
          <w:tr2bl w:val="none" w:sz="0" w:space="0" w:color="auto"/>
        </w:tcBorders>
        <w:shd w:val="pct25" w:color="808000" w:fill="FFFFFF"/>
      </w:tcPr>
    </w:tblStylePr>
    <w:tblStylePr w:type="neCell">
      <w:rPr>
        <w:rFonts w:cs="Tahoma"/>
        <w:b/>
        <w:bCs/>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1ff4">
    <w:name w:val="Table Classic 1"/>
    <w:basedOn w:val="a5"/>
    <w:semiHidden/>
    <w:rsid w:val="00F84FD1"/>
    <w:pPr>
      <w:spacing w:after="0" w:line="240" w:lineRule="auto"/>
    </w:pPr>
    <w:rPr>
      <w:rFonts w:ascii="Calibri" w:eastAsia="Times New Roman" w:hAnsi="Calibri" w:cs="Calibri"/>
      <w:sz w:val="20"/>
      <w:szCs w:val="20"/>
    </w:rPr>
    <w:tblPr>
      <w:tblBorders>
        <w:top w:val="single" w:sz="12" w:space="0" w:color="000000"/>
        <w:bottom w:val="single" w:sz="12" w:space="0" w:color="000000"/>
      </w:tblBorders>
    </w:tblPr>
    <w:tblStylePr w:type="firstRow">
      <w:rPr>
        <w:rFonts w:cs="Tahoma"/>
        <w:i/>
        <w:iCs/>
      </w:rPr>
      <w:tblPr/>
      <w:tcPr>
        <w:tcBorders>
          <w:bottom w:val="single" w:sz="6" w:space="0" w:color="000000"/>
          <w:tl2br w:val="none" w:sz="0" w:space="0" w:color="auto"/>
          <w:tr2bl w:val="none" w:sz="0" w:space="0" w:color="auto"/>
        </w:tcBorders>
      </w:tcPr>
    </w:tblStylePr>
    <w:tblStylePr w:type="lastRow">
      <w:rPr>
        <w:rFonts w:cs="Tahoma"/>
        <w:color w:val="auto"/>
      </w:rPr>
      <w:tblPr/>
      <w:tcPr>
        <w:tcBorders>
          <w:top w:val="single" w:sz="6" w:space="0" w:color="000000"/>
          <w:tl2br w:val="none" w:sz="0" w:space="0" w:color="auto"/>
          <w:tr2bl w:val="none" w:sz="0" w:space="0" w:color="auto"/>
        </w:tcBorders>
      </w:tcPr>
    </w:tblStylePr>
    <w:tblStylePr w:type="firstCol">
      <w:rPr>
        <w:rFonts w:cs="Tahoma"/>
      </w:rPr>
      <w:tblPr/>
      <w:tcPr>
        <w:tcBorders>
          <w:right w:val="single" w:sz="6" w:space="0" w:color="000000"/>
          <w:tl2br w:val="none" w:sz="0" w:space="0" w:color="auto"/>
          <w:tr2bl w:val="none" w:sz="0" w:space="0" w:color="auto"/>
        </w:tcBorders>
      </w:tcPr>
    </w:tblStylePr>
    <w:tblStylePr w:type="neCell">
      <w:rPr>
        <w:rFonts w:cs="Tahoma"/>
        <w:b/>
        <w:bCs/>
        <w:i w:val="0"/>
        <w:iCs w:val="0"/>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2ff5">
    <w:name w:val="Table Classic 2"/>
    <w:basedOn w:val="a5"/>
    <w:semiHidden/>
    <w:rsid w:val="00F84FD1"/>
    <w:pPr>
      <w:spacing w:after="0" w:line="240" w:lineRule="auto"/>
    </w:pPr>
    <w:rPr>
      <w:rFonts w:ascii="Calibri" w:eastAsia="Times New Roman" w:hAnsi="Calibri" w:cs="Calibri"/>
      <w:sz w:val="20"/>
      <w:szCs w:val="20"/>
    </w:rPr>
    <w:tblPr>
      <w:tblBorders>
        <w:top w:val="single" w:sz="12" w:space="0" w:color="000000"/>
        <w:bottom w:val="single" w:sz="12" w:space="0" w:color="000000"/>
      </w:tblBorders>
    </w:tblPr>
    <w:tblStylePr w:type="firstRow">
      <w:rPr>
        <w:rFonts w:cs="Tahoma"/>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ahoma"/>
      </w:rPr>
      <w:tblPr/>
      <w:tcPr>
        <w:tcBorders>
          <w:top w:val="single" w:sz="6" w:space="0" w:color="000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shd w:val="solid" w:color="C0C0C0" w:fill="FFFFFF"/>
      </w:tcPr>
    </w:tblStylePr>
    <w:tblStylePr w:type="neCell">
      <w:rPr>
        <w:rFonts w:cs="Tahoma"/>
        <w:b/>
        <w:bCs/>
      </w:rPr>
      <w:tblPr/>
      <w:tcPr>
        <w:tcBorders>
          <w:tl2br w:val="none" w:sz="0" w:space="0" w:color="auto"/>
          <w:tr2bl w:val="none" w:sz="0" w:space="0" w:color="auto"/>
        </w:tcBorders>
      </w:tcPr>
    </w:tblStylePr>
    <w:tblStylePr w:type="nwCell">
      <w:rPr>
        <w:rFonts w:cs="Tahoma"/>
      </w:rPr>
      <w:tblPr/>
      <w:tcPr>
        <w:tcBorders>
          <w:tl2br w:val="none" w:sz="0" w:space="0" w:color="auto"/>
          <w:tr2bl w:val="none" w:sz="0" w:space="0" w:color="auto"/>
        </w:tcBorders>
        <w:shd w:val="solid" w:color="800080" w:fill="FFFFFF"/>
      </w:tcPr>
    </w:tblStylePr>
    <w:tblStylePr w:type="swCell">
      <w:rPr>
        <w:rFonts w:cs="Tahoma"/>
        <w:color w:val="000080"/>
      </w:rPr>
      <w:tblPr/>
      <w:tcPr>
        <w:tcBorders>
          <w:tl2br w:val="none" w:sz="0" w:space="0" w:color="auto"/>
          <w:tr2bl w:val="none" w:sz="0" w:space="0" w:color="auto"/>
        </w:tcBorders>
      </w:tcPr>
    </w:tblStylePr>
  </w:style>
  <w:style w:type="table" w:styleId="3e">
    <w:name w:val="Table Classic 3"/>
    <w:basedOn w:val="a5"/>
    <w:semiHidden/>
    <w:rsid w:val="00F84FD1"/>
    <w:pPr>
      <w:spacing w:after="0" w:line="240" w:lineRule="auto"/>
    </w:pPr>
    <w:rPr>
      <w:rFonts w:ascii="Calibri" w:eastAsia="Times New Roman" w:hAnsi="Calibri" w:cs="Calibri"/>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ahoma"/>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ahoma"/>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ahoma"/>
        <w:b/>
        <w:bCs/>
        <w:color w:val="000000"/>
      </w:rPr>
      <w:tblPr/>
      <w:tcPr>
        <w:tcBorders>
          <w:tl2br w:val="none" w:sz="0" w:space="0" w:color="auto"/>
          <w:tr2bl w:val="none" w:sz="0" w:space="0" w:color="auto"/>
        </w:tcBorders>
      </w:tcPr>
    </w:tblStylePr>
  </w:style>
  <w:style w:type="table" w:styleId="4a">
    <w:name w:val="Table Classic 4"/>
    <w:basedOn w:val="a5"/>
    <w:semiHidden/>
    <w:rsid w:val="00F84FD1"/>
    <w:pPr>
      <w:spacing w:after="0" w:line="240" w:lineRule="auto"/>
    </w:pPr>
    <w:rPr>
      <w:rFonts w:ascii="Calibri" w:eastAsia="Times New Roman" w:hAnsi="Calibri" w:cs="Calibri"/>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ahoma"/>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ahoma"/>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ahoma"/>
        <w:b/>
        <w:bCs/>
      </w:rPr>
      <w:tblPr/>
      <w:tcPr>
        <w:tcBorders>
          <w:tl2br w:val="none" w:sz="0" w:space="0" w:color="auto"/>
          <w:tr2bl w:val="none" w:sz="0" w:space="0" w:color="auto"/>
        </w:tcBorders>
      </w:tcPr>
    </w:tblStylePr>
    <w:tblStylePr w:type="nwCell">
      <w:rPr>
        <w:rFonts w:cs="Tahoma"/>
        <w:b/>
        <w:bCs/>
      </w:rPr>
      <w:tblPr/>
      <w:tcPr>
        <w:tcBorders>
          <w:tl2br w:val="none" w:sz="0" w:space="0" w:color="auto"/>
          <w:tr2bl w:val="none" w:sz="0" w:space="0" w:color="auto"/>
        </w:tcBorders>
      </w:tcPr>
    </w:tblStylePr>
    <w:tblStylePr w:type="swCell">
      <w:rPr>
        <w:rFonts w:cs="Tahoma"/>
        <w:color w:val="000080"/>
      </w:rPr>
      <w:tblPr/>
      <w:tcPr>
        <w:tcBorders>
          <w:tl2br w:val="none" w:sz="0" w:space="0" w:color="auto"/>
          <w:tr2bl w:val="none" w:sz="0" w:space="0" w:color="auto"/>
        </w:tcBorders>
      </w:tcPr>
    </w:tblStylePr>
  </w:style>
  <w:style w:type="table" w:styleId="1ff5">
    <w:name w:val="Table 3D effects 1"/>
    <w:basedOn w:val="a5"/>
    <w:semiHidden/>
    <w:rsid w:val="00F84FD1"/>
    <w:pPr>
      <w:spacing w:after="0" w:line="240" w:lineRule="auto"/>
    </w:pPr>
    <w:rPr>
      <w:rFonts w:ascii="Calibri" w:eastAsia="Times New Roman" w:hAnsi="Calibri" w:cs="Calibri"/>
      <w:sz w:val="20"/>
      <w:szCs w:val="20"/>
    </w:rPr>
    <w:tblPr/>
    <w:tcPr>
      <w:shd w:val="solid" w:color="C0C0C0" w:fill="FFFFFF"/>
    </w:tcPr>
    <w:tblStylePr w:type="firstRow">
      <w:rPr>
        <w:rFonts w:cs="Tahoma"/>
        <w:b/>
        <w:bCs/>
        <w:color w:val="800080"/>
      </w:rPr>
      <w:tblPr/>
      <w:tcPr>
        <w:tcBorders>
          <w:bottom w:val="single" w:sz="6" w:space="0" w:color="808080"/>
          <w:tl2br w:val="none" w:sz="0" w:space="0" w:color="auto"/>
          <w:tr2bl w:val="none" w:sz="0" w:space="0" w:color="auto"/>
        </w:tcBorders>
      </w:tcPr>
    </w:tblStylePr>
    <w:tblStylePr w:type="lastRow">
      <w:rPr>
        <w:rFonts w:cs="Tahoma"/>
      </w:rPr>
      <w:tblPr/>
      <w:tcPr>
        <w:tcBorders>
          <w:top w:val="single" w:sz="6" w:space="0" w:color="FFFFFF"/>
          <w:tl2br w:val="none" w:sz="0" w:space="0" w:color="auto"/>
          <w:tr2bl w:val="none" w:sz="0" w:space="0" w:color="auto"/>
        </w:tcBorders>
      </w:tcPr>
    </w:tblStylePr>
    <w:tblStylePr w:type="firstCol">
      <w:rPr>
        <w:rFonts w:cs="Tahoma"/>
        <w:b/>
        <w:bCs/>
      </w:rPr>
      <w:tblPr/>
      <w:tcPr>
        <w:tcBorders>
          <w:right w:val="single" w:sz="6" w:space="0" w:color="808080"/>
          <w:tl2br w:val="none" w:sz="0" w:space="0" w:color="auto"/>
          <w:tr2bl w:val="none" w:sz="0" w:space="0" w:color="auto"/>
        </w:tcBorders>
      </w:tcPr>
    </w:tblStylePr>
    <w:tblStylePr w:type="lastCol">
      <w:rPr>
        <w:rFonts w:cs="Tahoma"/>
      </w:rPr>
      <w:tblPr/>
      <w:tcPr>
        <w:tcBorders>
          <w:left w:val="single" w:sz="6" w:space="0" w:color="FFFFFF"/>
          <w:tl2br w:val="none" w:sz="0" w:space="0" w:color="auto"/>
          <w:tr2bl w:val="none" w:sz="0" w:space="0" w:color="auto"/>
        </w:tcBorders>
      </w:tcPr>
    </w:tblStylePr>
    <w:tblStylePr w:type="neCell">
      <w:rPr>
        <w:rFonts w:cs="Tahoma"/>
      </w:rPr>
      <w:tblPr/>
      <w:tcPr>
        <w:tcBorders>
          <w:left w:val="none" w:sz="0" w:space="0" w:color="auto"/>
          <w:bottom w:val="none" w:sz="0" w:space="0" w:color="auto"/>
          <w:tl2br w:val="none" w:sz="0" w:space="0" w:color="auto"/>
          <w:tr2bl w:val="none" w:sz="0" w:space="0" w:color="auto"/>
        </w:tcBorders>
      </w:tcPr>
    </w:tblStylePr>
    <w:tblStylePr w:type="nwCell">
      <w:rPr>
        <w:rFonts w:cs="Tahoma"/>
      </w:rPr>
      <w:tblPr/>
      <w:tcPr>
        <w:tcBorders>
          <w:bottom w:val="none" w:sz="0" w:space="0" w:color="auto"/>
          <w:right w:val="none" w:sz="0" w:space="0" w:color="auto"/>
          <w:tl2br w:val="none" w:sz="0" w:space="0" w:color="auto"/>
          <w:tr2bl w:val="none" w:sz="0" w:space="0" w:color="auto"/>
        </w:tcBorders>
      </w:tcPr>
    </w:tblStylePr>
    <w:tblStylePr w:type="seCell">
      <w:rPr>
        <w:rFonts w:cs="Tahoma"/>
      </w:rPr>
      <w:tblPr/>
      <w:tcPr>
        <w:tcBorders>
          <w:top w:val="none" w:sz="0" w:space="0" w:color="auto"/>
          <w:left w:val="none" w:sz="0" w:space="0" w:color="auto"/>
          <w:tl2br w:val="none" w:sz="0" w:space="0" w:color="auto"/>
          <w:tr2bl w:val="none" w:sz="0" w:space="0" w:color="auto"/>
        </w:tcBorders>
      </w:tcPr>
    </w:tblStylePr>
    <w:tblStylePr w:type="swCell">
      <w:rPr>
        <w:rFonts w:cs="Tahoma"/>
        <w:color w:val="000080"/>
      </w:rPr>
      <w:tblPr/>
      <w:tcPr>
        <w:tcBorders>
          <w:top w:val="none" w:sz="0" w:space="0" w:color="auto"/>
          <w:right w:val="none" w:sz="0" w:space="0" w:color="auto"/>
          <w:tl2br w:val="none" w:sz="0" w:space="0" w:color="auto"/>
          <w:tr2bl w:val="none" w:sz="0" w:space="0" w:color="auto"/>
        </w:tcBorders>
      </w:tcPr>
    </w:tblStylePr>
  </w:style>
  <w:style w:type="table" w:styleId="2ff6">
    <w:name w:val="Table 3D effects 2"/>
    <w:basedOn w:val="a5"/>
    <w:semiHidden/>
    <w:rsid w:val="00F84FD1"/>
    <w:pPr>
      <w:spacing w:after="0" w:line="240" w:lineRule="auto"/>
    </w:pPr>
    <w:rPr>
      <w:rFonts w:ascii="Calibri" w:eastAsia="Times New Roman" w:hAnsi="Calibri" w:cs="Calibri"/>
      <w:sz w:val="20"/>
      <w:szCs w:val="20"/>
    </w:rPr>
    <w:tblPr>
      <w:tblStyleRowBandSize w:val="1"/>
    </w:tblPr>
    <w:tcPr>
      <w:shd w:val="solid" w:color="C0C0C0" w:fill="FFFFFF"/>
    </w:tcPr>
    <w:tblStylePr w:type="firstRow">
      <w:rPr>
        <w:rFonts w:cs="Tahoma"/>
        <w:b/>
        <w:bCs/>
      </w:rPr>
      <w:tblPr/>
      <w:tcPr>
        <w:tcBorders>
          <w:tl2br w:val="none" w:sz="0" w:space="0" w:color="auto"/>
          <w:tr2bl w:val="none" w:sz="0" w:space="0" w:color="auto"/>
        </w:tcBorders>
      </w:tcPr>
    </w:tblStylePr>
    <w:tblStylePr w:type="firstCol">
      <w:rPr>
        <w:rFonts w:cs="Tahoma"/>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ahoma"/>
      </w:rPr>
      <w:tblPr/>
      <w:tcPr>
        <w:tcBorders>
          <w:right w:val="single" w:sz="6" w:space="0" w:color="FFFFFF"/>
          <w:tl2br w:val="none" w:sz="0" w:space="0" w:color="auto"/>
          <w:tr2bl w:val="none" w:sz="0" w:space="0" w:color="auto"/>
        </w:tcBorders>
      </w:tcPr>
    </w:tblStylePr>
    <w:tblStylePr w:type="band1Horz">
      <w:rPr>
        <w:rFonts w:cs="Tahoma"/>
      </w:rPr>
      <w:tblPr/>
      <w:tcPr>
        <w:tcBorders>
          <w:top w:val="single" w:sz="6" w:space="0" w:color="808080"/>
          <w:bottom w:val="single" w:sz="6" w:space="0" w:color="FFFFFF"/>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3f">
    <w:name w:val="Table 3D effects 3"/>
    <w:basedOn w:val="a5"/>
    <w:semiHidden/>
    <w:rsid w:val="00F84FD1"/>
    <w:pPr>
      <w:spacing w:after="0" w:line="240" w:lineRule="auto"/>
    </w:pPr>
    <w:rPr>
      <w:rFonts w:ascii="Calibri" w:eastAsia="Times New Roman" w:hAnsi="Calibri" w:cs="Calibri"/>
      <w:sz w:val="20"/>
      <w:szCs w:val="20"/>
    </w:rPr>
    <w:tblPr>
      <w:tblStyleRowBandSize w:val="1"/>
      <w:tblStyleColBandSize w:val="1"/>
    </w:tblPr>
    <w:tblStylePr w:type="firstRow">
      <w:rPr>
        <w:rFonts w:cs="Tahoma"/>
        <w:b/>
        <w:bCs/>
      </w:rPr>
      <w:tblPr/>
      <w:tcPr>
        <w:tcBorders>
          <w:tl2br w:val="none" w:sz="0" w:space="0" w:color="auto"/>
          <w:tr2bl w:val="none" w:sz="0" w:space="0" w:color="auto"/>
        </w:tcBorders>
      </w:tcPr>
    </w:tblStylePr>
    <w:tblStylePr w:type="firstCol">
      <w:rPr>
        <w:rFonts w:cs="Tahoma"/>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ahoma"/>
      </w:rPr>
      <w:tblPr/>
      <w:tcPr>
        <w:tcBorders>
          <w:right w:val="single" w:sz="6" w:space="0" w:color="FFFFFF"/>
          <w:tl2br w:val="none" w:sz="0" w:space="0" w:color="auto"/>
          <w:tr2bl w:val="none" w:sz="0" w:space="0" w:color="auto"/>
        </w:tcBorders>
      </w:tcPr>
    </w:tblStylePr>
    <w:tblStylePr w:type="band1Vert">
      <w:rPr>
        <w:rFonts w:cs="Tahoma"/>
        <w:color w:val="auto"/>
      </w:rPr>
      <w:tblPr/>
      <w:tcPr>
        <w:shd w:val="solid" w:color="C0C0C0" w:fill="FFFFFF"/>
      </w:tcPr>
    </w:tblStylePr>
    <w:tblStylePr w:type="band2Vert">
      <w:rPr>
        <w:rFonts w:cs="Tahoma"/>
        <w:color w:val="auto"/>
      </w:rPr>
      <w:tblPr/>
      <w:tcPr>
        <w:shd w:val="pct50" w:color="C0C0C0" w:fill="FFFFFF"/>
      </w:tcPr>
    </w:tblStylePr>
    <w:tblStylePr w:type="band1Horz">
      <w:rPr>
        <w:rFonts w:cs="Tahoma"/>
      </w:rPr>
      <w:tblPr/>
      <w:tcPr>
        <w:tcBorders>
          <w:top w:val="single" w:sz="6" w:space="0" w:color="808080"/>
          <w:bottom w:val="single" w:sz="6" w:space="0" w:color="FFFFFF"/>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1ff6">
    <w:name w:val="Table Simple 1"/>
    <w:basedOn w:val="a5"/>
    <w:semiHidden/>
    <w:rsid w:val="00F84FD1"/>
    <w:pPr>
      <w:spacing w:after="0" w:line="240" w:lineRule="auto"/>
    </w:pPr>
    <w:rPr>
      <w:rFonts w:ascii="Calibri" w:eastAsia="Times New Roman" w:hAnsi="Calibri" w:cs="Calibri"/>
      <w:sz w:val="20"/>
      <w:szCs w:val="20"/>
    </w:rPr>
    <w:tblPr>
      <w:tblBorders>
        <w:top w:val="single" w:sz="12" w:space="0" w:color="008000"/>
        <w:bottom w:val="single" w:sz="12" w:space="0" w:color="008000"/>
      </w:tblBorders>
    </w:tblPr>
    <w:tblStylePr w:type="firstRow">
      <w:rPr>
        <w:rFonts w:cs="Tahoma"/>
      </w:rPr>
      <w:tblPr/>
      <w:tcPr>
        <w:tcBorders>
          <w:bottom w:val="single" w:sz="6" w:space="0" w:color="008000"/>
          <w:tl2br w:val="none" w:sz="0" w:space="0" w:color="auto"/>
          <w:tr2bl w:val="none" w:sz="0" w:space="0" w:color="auto"/>
        </w:tcBorders>
      </w:tcPr>
    </w:tblStylePr>
    <w:tblStylePr w:type="lastRow">
      <w:rPr>
        <w:rFonts w:cs="Tahoma"/>
      </w:rPr>
      <w:tblPr/>
      <w:tcPr>
        <w:tcBorders>
          <w:top w:val="single" w:sz="6" w:space="0" w:color="008000"/>
          <w:tl2br w:val="none" w:sz="0" w:space="0" w:color="auto"/>
          <w:tr2bl w:val="none" w:sz="0" w:space="0" w:color="auto"/>
        </w:tcBorders>
      </w:tcPr>
    </w:tblStylePr>
  </w:style>
  <w:style w:type="table" w:styleId="2ff7">
    <w:name w:val="Table Simple 2"/>
    <w:basedOn w:val="a5"/>
    <w:semiHidden/>
    <w:rsid w:val="00F84FD1"/>
    <w:pPr>
      <w:spacing w:after="0" w:line="240" w:lineRule="auto"/>
    </w:pPr>
    <w:rPr>
      <w:rFonts w:ascii="Calibri" w:eastAsia="Times New Roman" w:hAnsi="Calibri" w:cs="Calibri"/>
      <w:sz w:val="20"/>
      <w:szCs w:val="20"/>
    </w:rPr>
    <w:tblPr/>
    <w:tblStylePr w:type="firstRow">
      <w:rPr>
        <w:rFonts w:cs="Tahoma"/>
        <w:b/>
        <w:bCs/>
      </w:rPr>
      <w:tblPr/>
      <w:tcPr>
        <w:tcBorders>
          <w:bottom w:val="single" w:sz="12" w:space="0" w:color="000000"/>
          <w:tl2br w:val="none" w:sz="0" w:space="0" w:color="auto"/>
          <w:tr2bl w:val="none" w:sz="0" w:space="0" w:color="auto"/>
        </w:tcBorders>
      </w:tcPr>
    </w:tblStylePr>
    <w:tblStylePr w:type="lastRow">
      <w:rPr>
        <w:rFonts w:cs="Tahoma"/>
        <w:b/>
        <w:bCs/>
        <w:color w:val="auto"/>
      </w:rPr>
      <w:tblPr/>
      <w:tcPr>
        <w:tcBorders>
          <w:top w:val="single" w:sz="6" w:space="0" w:color="000000"/>
          <w:tl2br w:val="none" w:sz="0" w:space="0" w:color="auto"/>
          <w:tr2bl w:val="none" w:sz="0" w:space="0" w:color="auto"/>
        </w:tcBorders>
      </w:tcPr>
    </w:tblStylePr>
    <w:tblStylePr w:type="firstCol">
      <w:rPr>
        <w:rFonts w:cs="Tahoma"/>
        <w:b/>
        <w:bCs/>
      </w:rPr>
      <w:tblPr/>
      <w:tcPr>
        <w:tcBorders>
          <w:right w:val="single" w:sz="12" w:space="0" w:color="000000"/>
          <w:tl2br w:val="none" w:sz="0" w:space="0" w:color="auto"/>
          <w:tr2bl w:val="none" w:sz="0" w:space="0" w:color="auto"/>
        </w:tcBorders>
      </w:tcPr>
    </w:tblStylePr>
    <w:tblStylePr w:type="lastCol">
      <w:rPr>
        <w:rFonts w:cs="Tahoma"/>
        <w:b/>
        <w:bCs/>
      </w:rPr>
      <w:tblPr/>
      <w:tcPr>
        <w:tcBorders>
          <w:left w:val="single" w:sz="6" w:space="0" w:color="000000"/>
          <w:tl2br w:val="none" w:sz="0" w:space="0" w:color="auto"/>
          <w:tr2bl w:val="none" w:sz="0" w:space="0" w:color="auto"/>
        </w:tcBorders>
      </w:tcPr>
    </w:tblStylePr>
    <w:tblStylePr w:type="neCell">
      <w:rPr>
        <w:rFonts w:cs="Tahoma"/>
        <w:b/>
        <w:bCs/>
      </w:rPr>
      <w:tblPr/>
      <w:tcPr>
        <w:tcBorders>
          <w:left w:val="none" w:sz="0" w:space="0" w:color="auto"/>
          <w:tl2br w:val="none" w:sz="0" w:space="0" w:color="auto"/>
          <w:tr2bl w:val="none" w:sz="0" w:space="0" w:color="auto"/>
        </w:tcBorders>
      </w:tcPr>
    </w:tblStylePr>
    <w:tblStylePr w:type="swCell">
      <w:rPr>
        <w:rFonts w:cs="Tahoma"/>
        <w:b/>
        <w:bCs/>
      </w:rPr>
      <w:tblPr/>
      <w:tcPr>
        <w:tcBorders>
          <w:top w:val="none" w:sz="0" w:space="0" w:color="auto"/>
          <w:tl2br w:val="none" w:sz="0" w:space="0" w:color="auto"/>
          <w:tr2bl w:val="none" w:sz="0" w:space="0" w:color="auto"/>
        </w:tcBorders>
      </w:tcPr>
    </w:tblStylePr>
  </w:style>
  <w:style w:type="table" w:styleId="3f0">
    <w:name w:val="Table Simple 3"/>
    <w:basedOn w:val="a5"/>
    <w:semiHidden/>
    <w:rsid w:val="00F84FD1"/>
    <w:pPr>
      <w:spacing w:after="0" w:line="240" w:lineRule="auto"/>
    </w:pPr>
    <w:rPr>
      <w:rFonts w:ascii="Calibri" w:eastAsia="Times New Roman" w:hAnsi="Calibri" w:cs="Calibri"/>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ahoma"/>
        <w:b/>
        <w:bCs/>
        <w:color w:val="FFFFFF"/>
      </w:rPr>
      <w:tblPr/>
      <w:tcPr>
        <w:tcBorders>
          <w:tl2br w:val="none" w:sz="0" w:space="0" w:color="auto"/>
          <w:tr2bl w:val="none" w:sz="0" w:space="0" w:color="auto"/>
        </w:tcBorders>
        <w:shd w:val="solid" w:color="000000" w:fill="FFFFFF"/>
      </w:tcPr>
    </w:tblStylePr>
  </w:style>
  <w:style w:type="table" w:styleId="1ff7">
    <w:name w:val="Table Grid 1"/>
    <w:basedOn w:val="a5"/>
    <w:semiHidden/>
    <w:rsid w:val="00F84FD1"/>
    <w:pPr>
      <w:spacing w:after="0" w:line="240" w:lineRule="auto"/>
    </w:pPr>
    <w:rPr>
      <w:rFonts w:ascii="Calibri" w:eastAsia="Times New Roman" w:hAnsi="Calibri"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ahoma"/>
        <w:i/>
        <w:iCs/>
      </w:rPr>
      <w:tblPr/>
      <w:tcPr>
        <w:tcBorders>
          <w:tl2br w:val="none" w:sz="0" w:space="0" w:color="auto"/>
          <w:tr2bl w:val="none" w:sz="0" w:space="0" w:color="auto"/>
        </w:tcBorders>
      </w:tcPr>
    </w:tblStylePr>
    <w:tblStylePr w:type="lastCol">
      <w:rPr>
        <w:rFonts w:cs="Tahoma"/>
        <w:i/>
        <w:iCs/>
      </w:rPr>
      <w:tblPr/>
      <w:tcPr>
        <w:tcBorders>
          <w:tl2br w:val="none" w:sz="0" w:space="0" w:color="auto"/>
          <w:tr2bl w:val="none" w:sz="0" w:space="0" w:color="auto"/>
        </w:tcBorders>
      </w:tcPr>
    </w:tblStylePr>
  </w:style>
  <w:style w:type="table" w:styleId="2ff8">
    <w:name w:val="Table Grid 2"/>
    <w:basedOn w:val="a5"/>
    <w:semiHidden/>
    <w:rsid w:val="00F84FD1"/>
    <w:pPr>
      <w:spacing w:after="0" w:line="240" w:lineRule="auto"/>
    </w:pPr>
    <w:rPr>
      <w:rFonts w:ascii="Calibri" w:eastAsia="Times New Roman" w:hAnsi="Calibri" w:cs="Calibri"/>
      <w:sz w:val="20"/>
      <w:szCs w:val="20"/>
    </w:rPr>
    <w:tblPr>
      <w:tblBorders>
        <w:insideH w:val="single" w:sz="6" w:space="0" w:color="000000"/>
        <w:insideV w:val="single" w:sz="6" w:space="0" w:color="000000"/>
      </w:tblBorders>
    </w:tblPr>
    <w:tblStylePr w:type="firstRow">
      <w:rPr>
        <w:rFonts w:cs="Tahoma"/>
        <w:b/>
        <w:bCs/>
      </w:rPr>
      <w:tblPr/>
      <w:tcPr>
        <w:tcBorders>
          <w:tl2br w:val="none" w:sz="0" w:space="0" w:color="auto"/>
          <w:tr2bl w:val="none" w:sz="0" w:space="0" w:color="auto"/>
        </w:tcBorders>
      </w:tcPr>
    </w:tblStylePr>
    <w:tblStylePr w:type="lastRow">
      <w:rPr>
        <w:rFonts w:cs="Tahoma"/>
        <w:b/>
        <w:bCs/>
      </w:rPr>
      <w:tblPr/>
      <w:tcPr>
        <w:tcBorders>
          <w:top w:val="single" w:sz="6" w:space="0" w:color="000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style>
  <w:style w:type="table" w:styleId="3f1">
    <w:name w:val="Table Grid 3"/>
    <w:basedOn w:val="a5"/>
    <w:semiHidden/>
    <w:rsid w:val="00F84FD1"/>
    <w:pPr>
      <w:spacing w:after="0" w:line="240" w:lineRule="auto"/>
    </w:pPr>
    <w:rPr>
      <w:rFonts w:ascii="Calibri" w:eastAsia="Times New Roman" w:hAnsi="Calibri" w:cs="Calibri"/>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ahoma"/>
      </w:rPr>
      <w:tblPr/>
      <w:tcPr>
        <w:tcBorders>
          <w:bottom w:val="single" w:sz="6" w:space="0" w:color="000000"/>
          <w:tl2br w:val="none" w:sz="0" w:space="0" w:color="auto"/>
          <w:tr2bl w:val="none" w:sz="0" w:space="0" w:color="auto"/>
        </w:tcBorders>
        <w:shd w:val="pct30" w:color="FFFF00" w:fill="FFFFFF"/>
      </w:tcPr>
    </w:tblStylePr>
    <w:tblStylePr w:type="lastRow">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style>
  <w:style w:type="table" w:styleId="4b">
    <w:name w:val="Table Grid 4"/>
    <w:basedOn w:val="a5"/>
    <w:semiHidden/>
    <w:rsid w:val="00F84FD1"/>
    <w:pPr>
      <w:spacing w:after="0" w:line="240" w:lineRule="auto"/>
    </w:pPr>
    <w:rPr>
      <w:rFonts w:ascii="Calibri" w:eastAsia="Times New Roman" w:hAnsi="Calibri" w:cs="Calibri"/>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ahoma"/>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ahoma"/>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ahoma"/>
        <w:b/>
        <w:bCs/>
        <w:color w:val="auto"/>
      </w:rPr>
      <w:tblPr/>
      <w:tcPr>
        <w:tcBorders>
          <w:tl2br w:val="none" w:sz="0" w:space="0" w:color="auto"/>
          <w:tr2bl w:val="none" w:sz="0" w:space="0" w:color="auto"/>
        </w:tcBorders>
      </w:tcPr>
    </w:tblStylePr>
  </w:style>
  <w:style w:type="table" w:styleId="5b">
    <w:name w:val="Table Grid 5"/>
    <w:basedOn w:val="a5"/>
    <w:semiHidden/>
    <w:rsid w:val="00F84FD1"/>
    <w:pPr>
      <w:spacing w:after="0" w:line="240" w:lineRule="auto"/>
    </w:pPr>
    <w:rPr>
      <w:rFonts w:ascii="Calibri" w:eastAsia="Times New Roman" w:hAnsi="Calibri" w:cs="Calibri"/>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ahoma"/>
      </w:rPr>
      <w:tblPr/>
      <w:tcPr>
        <w:tcBorders>
          <w:bottom w:val="single" w:sz="12" w:space="0" w:color="000000"/>
          <w:tl2br w:val="none" w:sz="0" w:space="0" w:color="auto"/>
          <w:tr2bl w:val="none" w:sz="0" w:space="0" w:color="auto"/>
        </w:tcBorders>
      </w:tcPr>
    </w:tblStylePr>
    <w:tblStylePr w:type="lastRow">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tblStylePr w:type="nwCell">
      <w:rPr>
        <w:rFonts w:cs="Tahoma"/>
      </w:rPr>
      <w:tblPr/>
      <w:tcPr>
        <w:tcBorders>
          <w:tl2br w:val="single" w:sz="6" w:space="0" w:color="000000"/>
          <w:tr2bl w:val="none" w:sz="0" w:space="0" w:color="auto"/>
        </w:tcBorders>
      </w:tcPr>
    </w:tblStylePr>
  </w:style>
  <w:style w:type="table" w:styleId="64">
    <w:name w:val="Table Grid 6"/>
    <w:basedOn w:val="a5"/>
    <w:semiHidden/>
    <w:rsid w:val="00F84FD1"/>
    <w:pPr>
      <w:spacing w:after="0" w:line="240" w:lineRule="auto"/>
    </w:pPr>
    <w:rPr>
      <w:rFonts w:ascii="Calibri" w:eastAsia="Times New Roman" w:hAnsi="Calibri" w:cs="Calibri"/>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ahoma"/>
        <w:b/>
        <w:bCs/>
      </w:rPr>
      <w:tblPr/>
      <w:tcPr>
        <w:tcBorders>
          <w:bottom w:val="single" w:sz="6" w:space="0" w:color="000000"/>
          <w:tl2br w:val="none" w:sz="0" w:space="0" w:color="auto"/>
          <w:tr2bl w:val="none" w:sz="0" w:space="0" w:color="auto"/>
        </w:tcBorders>
      </w:tcPr>
    </w:tblStylePr>
    <w:tblStylePr w:type="lastRow">
      <w:rPr>
        <w:rFonts w:cs="Tahoma"/>
        <w:color w:val="auto"/>
      </w:rPr>
      <w:tblPr/>
      <w:tcPr>
        <w:tcBorders>
          <w:top w:val="single" w:sz="6" w:space="0" w:color="000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tblStylePr w:type="nwCell">
      <w:rPr>
        <w:rFonts w:cs="Tahoma"/>
      </w:rPr>
      <w:tblPr/>
      <w:tcPr>
        <w:tcBorders>
          <w:tl2br w:val="single" w:sz="6" w:space="0" w:color="000000"/>
          <w:tr2bl w:val="none" w:sz="0" w:space="0" w:color="auto"/>
        </w:tcBorders>
      </w:tcPr>
    </w:tblStylePr>
  </w:style>
  <w:style w:type="table" w:styleId="72">
    <w:name w:val="Table Grid 7"/>
    <w:basedOn w:val="a5"/>
    <w:semiHidden/>
    <w:rsid w:val="00F84FD1"/>
    <w:pPr>
      <w:spacing w:after="0" w:line="240" w:lineRule="auto"/>
    </w:pPr>
    <w:rPr>
      <w:rFonts w:ascii="Calibri" w:eastAsia="Times New Roman" w:hAnsi="Calibri" w:cs="Calibri"/>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ahoma"/>
        <w:b w:val="0"/>
        <w:bCs w:val="0"/>
      </w:rPr>
      <w:tblPr/>
      <w:tcPr>
        <w:tcBorders>
          <w:bottom w:val="single" w:sz="12" w:space="0" w:color="000000"/>
          <w:tl2br w:val="none" w:sz="0" w:space="0" w:color="auto"/>
          <w:tr2bl w:val="none" w:sz="0" w:space="0" w:color="auto"/>
        </w:tcBorders>
      </w:tcPr>
    </w:tblStylePr>
    <w:tblStylePr w:type="lastRow">
      <w:rPr>
        <w:rFonts w:cs="Tahoma"/>
        <w:b w:val="0"/>
        <w:bCs w:val="0"/>
      </w:rPr>
      <w:tblPr/>
      <w:tcPr>
        <w:tcBorders>
          <w:top w:val="single" w:sz="6" w:space="0" w:color="000000"/>
          <w:tl2br w:val="none" w:sz="0" w:space="0" w:color="auto"/>
          <w:tr2bl w:val="none" w:sz="0" w:space="0" w:color="auto"/>
        </w:tcBorders>
      </w:tcPr>
    </w:tblStylePr>
    <w:tblStylePr w:type="firstCol">
      <w:rPr>
        <w:rFonts w:cs="Tahoma"/>
        <w:b w:val="0"/>
        <w:bCs w:val="0"/>
      </w:rPr>
      <w:tblPr/>
      <w:tcPr>
        <w:tcBorders>
          <w:tl2br w:val="none" w:sz="0" w:space="0" w:color="auto"/>
          <w:tr2bl w:val="none" w:sz="0" w:space="0" w:color="auto"/>
        </w:tcBorders>
      </w:tcPr>
    </w:tblStylePr>
    <w:tblStylePr w:type="lastCol">
      <w:rPr>
        <w:rFonts w:cs="Tahoma"/>
        <w:b w:val="0"/>
        <w:bCs w:val="0"/>
      </w:rPr>
      <w:tblPr/>
      <w:tcPr>
        <w:tcBorders>
          <w:tl2br w:val="none" w:sz="0" w:space="0" w:color="auto"/>
          <w:tr2bl w:val="none" w:sz="0" w:space="0" w:color="auto"/>
        </w:tcBorders>
      </w:tcPr>
    </w:tblStylePr>
    <w:tblStylePr w:type="nwCell">
      <w:rPr>
        <w:rFonts w:cs="Tahoma"/>
      </w:rPr>
      <w:tblPr/>
      <w:tcPr>
        <w:tcBorders>
          <w:tl2br w:val="single" w:sz="6" w:space="0" w:color="000000"/>
          <w:tr2bl w:val="none" w:sz="0" w:space="0" w:color="auto"/>
        </w:tcBorders>
      </w:tcPr>
    </w:tblStylePr>
  </w:style>
  <w:style w:type="table" w:styleId="82">
    <w:name w:val="Table Grid 8"/>
    <w:basedOn w:val="a5"/>
    <w:semiHidden/>
    <w:rsid w:val="00F84FD1"/>
    <w:pPr>
      <w:spacing w:after="0" w:line="240" w:lineRule="auto"/>
    </w:pPr>
    <w:rPr>
      <w:rFonts w:ascii="Calibri" w:eastAsia="Times New Roman" w:hAnsi="Calibri" w:cs="Calibri"/>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ahoma"/>
        <w:b/>
        <w:bCs/>
        <w:color w:val="FFFFFF"/>
      </w:rPr>
      <w:tblPr/>
      <w:tcPr>
        <w:tcBorders>
          <w:tl2br w:val="none" w:sz="0" w:space="0" w:color="auto"/>
          <w:tr2bl w:val="none" w:sz="0" w:space="0" w:color="auto"/>
        </w:tcBorders>
        <w:shd w:val="solid" w:color="000080" w:fill="FFFFFF"/>
      </w:tcPr>
    </w:tblStylePr>
    <w:tblStylePr w:type="lastRow">
      <w:rPr>
        <w:rFonts w:cs="Tahoma"/>
        <w:b/>
        <w:bCs/>
        <w:color w:val="auto"/>
      </w:rPr>
      <w:tblPr/>
      <w:tcPr>
        <w:tcBorders>
          <w:tl2br w:val="none" w:sz="0" w:space="0" w:color="auto"/>
          <w:tr2bl w:val="none" w:sz="0" w:space="0" w:color="auto"/>
        </w:tcBorders>
      </w:tcPr>
    </w:tblStylePr>
    <w:tblStylePr w:type="lastCol">
      <w:rPr>
        <w:rFonts w:cs="Tahoma"/>
        <w:b/>
        <w:bCs/>
        <w:color w:val="auto"/>
      </w:rPr>
      <w:tblPr/>
      <w:tcPr>
        <w:tcBorders>
          <w:tl2br w:val="none" w:sz="0" w:space="0" w:color="auto"/>
          <w:tr2bl w:val="none" w:sz="0" w:space="0" w:color="auto"/>
        </w:tcBorders>
      </w:tcPr>
    </w:tblStylePr>
  </w:style>
  <w:style w:type="table" w:styleId="affffffffff9">
    <w:name w:val="Table Contemporary"/>
    <w:basedOn w:val="a5"/>
    <w:semiHidden/>
    <w:rsid w:val="00F84FD1"/>
    <w:pPr>
      <w:spacing w:after="0" w:line="240" w:lineRule="auto"/>
    </w:pPr>
    <w:rPr>
      <w:rFonts w:ascii="Calibri" w:eastAsia="Times New Roman" w:hAnsi="Calibri" w:cs="Calibri"/>
      <w:sz w:val="20"/>
      <w:szCs w:val="20"/>
    </w:rPr>
    <w:tblPr>
      <w:tblStyleRowBandSize w:val="1"/>
      <w:tblBorders>
        <w:insideH w:val="single" w:sz="18" w:space="0" w:color="FFFFFF"/>
        <w:insideV w:val="single" w:sz="18" w:space="0" w:color="FFFFFF"/>
      </w:tblBorders>
    </w:tblPr>
    <w:tblStylePr w:type="firstRow">
      <w:rPr>
        <w:rFonts w:cs="Tahoma"/>
        <w:b/>
        <w:bCs/>
        <w:color w:val="auto"/>
      </w:rPr>
      <w:tblPr/>
      <w:tcPr>
        <w:tcBorders>
          <w:tl2br w:val="none" w:sz="0" w:space="0" w:color="auto"/>
          <w:tr2bl w:val="none" w:sz="0" w:space="0" w:color="auto"/>
        </w:tcBorders>
        <w:shd w:val="pct20" w:color="000000" w:fill="FFFFFF"/>
      </w:tcPr>
    </w:tblStylePr>
    <w:tblStylePr w:type="band1Horz">
      <w:rPr>
        <w:rFonts w:cs="Tahoma"/>
        <w:color w:val="auto"/>
      </w:rPr>
      <w:tblPr/>
      <w:tcPr>
        <w:tcBorders>
          <w:tl2br w:val="none" w:sz="0" w:space="0" w:color="auto"/>
          <w:tr2bl w:val="none" w:sz="0" w:space="0" w:color="auto"/>
        </w:tcBorders>
        <w:shd w:val="pct5" w:color="000000" w:fill="FFFFFF"/>
      </w:tcPr>
    </w:tblStylePr>
    <w:tblStylePr w:type="band2Horz">
      <w:rPr>
        <w:rFonts w:cs="Tahoma"/>
        <w:color w:val="auto"/>
      </w:rPr>
      <w:tblPr/>
      <w:tcPr>
        <w:tcBorders>
          <w:tl2br w:val="none" w:sz="0" w:space="0" w:color="auto"/>
          <w:tr2bl w:val="none" w:sz="0" w:space="0" w:color="auto"/>
        </w:tcBorders>
        <w:shd w:val="pct20" w:color="000000" w:fill="FFFFFF"/>
      </w:tcPr>
    </w:tblStylePr>
  </w:style>
  <w:style w:type="table" w:styleId="affffffffffa">
    <w:name w:val="Table Professional"/>
    <w:basedOn w:val="a5"/>
    <w:semiHidden/>
    <w:rsid w:val="00F84FD1"/>
    <w:pPr>
      <w:spacing w:after="0" w:line="240" w:lineRule="auto"/>
    </w:pPr>
    <w:rPr>
      <w:rFonts w:ascii="Calibri" w:eastAsia="Times New Roman" w:hAnsi="Calibri"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ahoma"/>
        <w:b/>
        <w:bCs/>
        <w:color w:val="auto"/>
      </w:rPr>
      <w:tblPr/>
      <w:tcPr>
        <w:tcBorders>
          <w:tl2br w:val="none" w:sz="0" w:space="0" w:color="auto"/>
          <w:tr2bl w:val="none" w:sz="0" w:space="0" w:color="auto"/>
        </w:tcBorders>
        <w:shd w:val="solid" w:color="000000" w:fill="FFFFFF"/>
      </w:tcPr>
    </w:tblStylePr>
  </w:style>
  <w:style w:type="table" w:styleId="1ff8">
    <w:name w:val="Table Columns 1"/>
    <w:basedOn w:val="a5"/>
    <w:semiHidden/>
    <w:rsid w:val="00F84FD1"/>
    <w:pPr>
      <w:spacing w:after="0" w:line="240" w:lineRule="auto"/>
    </w:pPr>
    <w:rPr>
      <w:rFonts w:ascii="Calibri" w:eastAsia="Times New Roman" w:hAnsi="Calibri" w:cs="Calibri"/>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ahoma"/>
        <w:b w:val="0"/>
        <w:bCs w:val="0"/>
      </w:rPr>
      <w:tblPr/>
      <w:tcPr>
        <w:tcBorders>
          <w:bottom w:val="double" w:sz="6" w:space="0" w:color="000000"/>
          <w:tl2br w:val="none" w:sz="0" w:space="0" w:color="auto"/>
          <w:tr2bl w:val="none" w:sz="0" w:space="0" w:color="auto"/>
        </w:tcBorders>
      </w:tcPr>
    </w:tblStylePr>
    <w:tblStylePr w:type="lastRow">
      <w:rPr>
        <w:rFonts w:cs="Tahoma"/>
        <w:b w:val="0"/>
        <w:bCs w:val="0"/>
      </w:rPr>
      <w:tblPr/>
      <w:tcPr>
        <w:tcBorders>
          <w:tl2br w:val="none" w:sz="0" w:space="0" w:color="auto"/>
          <w:tr2bl w:val="none" w:sz="0" w:space="0" w:color="auto"/>
        </w:tcBorders>
      </w:tcPr>
    </w:tblStylePr>
    <w:tblStylePr w:type="firstCol">
      <w:rPr>
        <w:rFonts w:cs="Tahoma"/>
        <w:b w:val="0"/>
        <w:bCs w:val="0"/>
      </w:rPr>
      <w:tblPr/>
      <w:tcPr>
        <w:tcBorders>
          <w:tl2br w:val="none" w:sz="0" w:space="0" w:color="auto"/>
          <w:tr2bl w:val="none" w:sz="0" w:space="0" w:color="auto"/>
        </w:tcBorders>
      </w:tcPr>
    </w:tblStylePr>
    <w:tblStylePr w:type="lastCol">
      <w:rPr>
        <w:rFonts w:cs="Tahoma"/>
        <w:b w:val="0"/>
        <w:bCs w:val="0"/>
      </w:rPr>
      <w:tblPr/>
      <w:tcPr>
        <w:tcBorders>
          <w:tl2br w:val="none" w:sz="0" w:space="0" w:color="auto"/>
          <w:tr2bl w:val="none" w:sz="0" w:space="0" w:color="auto"/>
        </w:tcBorders>
      </w:tcPr>
    </w:tblStylePr>
    <w:tblStylePr w:type="band1Vert">
      <w:rPr>
        <w:rFonts w:cs="Tahoma"/>
        <w:color w:val="auto"/>
      </w:rPr>
      <w:tblPr/>
      <w:tcPr>
        <w:shd w:val="pct25" w:color="000000" w:fill="FFFFFF"/>
      </w:tcPr>
    </w:tblStylePr>
    <w:tblStylePr w:type="band2Vert">
      <w:rPr>
        <w:rFonts w:cs="Tahoma"/>
        <w:color w:val="auto"/>
      </w:rPr>
      <w:tblPr/>
      <w:tcPr>
        <w:shd w:val="pct25" w:color="FFFF00" w:fill="FFFFFF"/>
      </w:tcPr>
    </w:tblStylePr>
    <w:tblStylePr w:type="neCell">
      <w:rPr>
        <w:rFonts w:cs="Tahoma"/>
        <w:b/>
        <w:bCs/>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2ff9">
    <w:name w:val="Table Columns 2"/>
    <w:basedOn w:val="a5"/>
    <w:semiHidden/>
    <w:rsid w:val="00F84FD1"/>
    <w:pPr>
      <w:spacing w:after="0" w:line="240" w:lineRule="auto"/>
    </w:pPr>
    <w:rPr>
      <w:rFonts w:ascii="Calibri" w:eastAsia="Times New Roman" w:hAnsi="Calibri" w:cs="Calibri"/>
      <w:b/>
      <w:bCs/>
      <w:sz w:val="20"/>
      <w:szCs w:val="20"/>
    </w:rPr>
    <w:tblPr>
      <w:tblStyleColBandSize w:val="1"/>
    </w:tblPr>
    <w:tblStylePr w:type="firstRow">
      <w:rPr>
        <w:rFonts w:cs="Tahoma"/>
        <w:color w:val="FFFFFF"/>
      </w:rPr>
      <w:tblPr/>
      <w:tcPr>
        <w:tcBorders>
          <w:tl2br w:val="none" w:sz="0" w:space="0" w:color="auto"/>
          <w:tr2bl w:val="none" w:sz="0" w:space="0" w:color="auto"/>
        </w:tcBorders>
        <w:shd w:val="solid" w:color="000080" w:fill="FFFFFF"/>
      </w:tcPr>
    </w:tblStylePr>
    <w:tblStylePr w:type="lastRow">
      <w:rPr>
        <w:rFonts w:cs="Tahoma"/>
        <w:b w:val="0"/>
        <w:bCs w:val="0"/>
      </w:rPr>
      <w:tblPr/>
      <w:tcPr>
        <w:tcBorders>
          <w:tl2br w:val="none" w:sz="0" w:space="0" w:color="auto"/>
          <w:tr2bl w:val="none" w:sz="0" w:space="0" w:color="auto"/>
        </w:tcBorders>
      </w:tcPr>
    </w:tblStylePr>
    <w:tblStylePr w:type="firstCol">
      <w:rPr>
        <w:rFonts w:cs="Tahoma"/>
        <w:b w:val="0"/>
        <w:bCs w:val="0"/>
        <w:color w:val="000000"/>
      </w:rPr>
      <w:tblPr/>
      <w:tcPr>
        <w:tcBorders>
          <w:tl2br w:val="none" w:sz="0" w:space="0" w:color="auto"/>
          <w:tr2bl w:val="none" w:sz="0" w:space="0" w:color="auto"/>
        </w:tcBorders>
      </w:tcPr>
    </w:tblStylePr>
    <w:tblStylePr w:type="lastCol">
      <w:rPr>
        <w:rFonts w:cs="Tahoma"/>
        <w:b w:val="0"/>
        <w:bCs w:val="0"/>
      </w:rPr>
      <w:tblPr/>
      <w:tcPr>
        <w:tcBorders>
          <w:tl2br w:val="none" w:sz="0" w:space="0" w:color="auto"/>
          <w:tr2bl w:val="none" w:sz="0" w:space="0" w:color="auto"/>
        </w:tcBorders>
      </w:tcPr>
    </w:tblStylePr>
    <w:tblStylePr w:type="band1Vert">
      <w:rPr>
        <w:rFonts w:cs="Tahoma"/>
        <w:color w:val="auto"/>
      </w:rPr>
      <w:tblPr/>
      <w:tcPr>
        <w:shd w:val="pct30" w:color="000000" w:fill="FFFFFF"/>
      </w:tcPr>
    </w:tblStylePr>
    <w:tblStylePr w:type="band2Vert">
      <w:rPr>
        <w:rFonts w:cs="Tahoma"/>
        <w:color w:val="auto"/>
      </w:rPr>
      <w:tblPr/>
      <w:tcPr>
        <w:shd w:val="pct25" w:color="00FF00" w:fill="FFFFFF"/>
      </w:tcPr>
    </w:tblStylePr>
    <w:tblStylePr w:type="neCell">
      <w:rPr>
        <w:rFonts w:cs="Tahoma"/>
        <w:b/>
        <w:bCs/>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3f2">
    <w:name w:val="Table Columns 3"/>
    <w:basedOn w:val="a5"/>
    <w:semiHidden/>
    <w:rsid w:val="00F84FD1"/>
    <w:pPr>
      <w:spacing w:after="0" w:line="240" w:lineRule="auto"/>
    </w:pPr>
    <w:rPr>
      <w:rFonts w:ascii="Calibri" w:eastAsia="Times New Roman" w:hAnsi="Calibri" w:cs="Calibri"/>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ahoma"/>
        <w:color w:val="FFFFFF"/>
      </w:rPr>
      <w:tblPr/>
      <w:tcPr>
        <w:tcBorders>
          <w:tl2br w:val="none" w:sz="0" w:space="0" w:color="auto"/>
          <w:tr2bl w:val="none" w:sz="0" w:space="0" w:color="auto"/>
        </w:tcBorders>
        <w:shd w:val="solid" w:color="000080" w:fill="FFFFFF"/>
      </w:tcPr>
    </w:tblStylePr>
    <w:tblStylePr w:type="lastRow">
      <w:rPr>
        <w:rFonts w:cs="Tahoma"/>
        <w:b w:val="0"/>
        <w:bCs w:val="0"/>
      </w:rPr>
      <w:tblPr/>
      <w:tcPr>
        <w:tcBorders>
          <w:top w:val="single" w:sz="6" w:space="0" w:color="000080"/>
          <w:tl2br w:val="none" w:sz="0" w:space="0" w:color="auto"/>
          <w:tr2bl w:val="none" w:sz="0" w:space="0" w:color="auto"/>
        </w:tcBorders>
      </w:tcPr>
    </w:tblStylePr>
    <w:tblStylePr w:type="firstCol">
      <w:rPr>
        <w:rFonts w:cs="Tahoma"/>
        <w:b w:val="0"/>
        <w:bCs w:val="0"/>
      </w:rPr>
      <w:tblPr/>
      <w:tcPr>
        <w:tcBorders>
          <w:tl2br w:val="none" w:sz="0" w:space="0" w:color="auto"/>
          <w:tr2bl w:val="none" w:sz="0" w:space="0" w:color="auto"/>
        </w:tcBorders>
      </w:tcPr>
    </w:tblStylePr>
    <w:tblStylePr w:type="lastCol">
      <w:rPr>
        <w:rFonts w:cs="Tahoma"/>
        <w:b w:val="0"/>
        <w:bCs w:val="0"/>
      </w:rPr>
      <w:tblPr/>
      <w:tcPr>
        <w:tcBorders>
          <w:tl2br w:val="none" w:sz="0" w:space="0" w:color="auto"/>
          <w:tr2bl w:val="none" w:sz="0" w:space="0" w:color="auto"/>
        </w:tcBorders>
      </w:tcPr>
    </w:tblStylePr>
    <w:tblStylePr w:type="band1Vert">
      <w:rPr>
        <w:rFonts w:cs="Tahoma"/>
        <w:color w:val="auto"/>
      </w:rPr>
      <w:tblPr/>
      <w:tcPr>
        <w:shd w:val="solid" w:color="C0C0C0" w:fill="FFFFFF"/>
      </w:tcPr>
    </w:tblStylePr>
    <w:tblStylePr w:type="band2Vert">
      <w:rPr>
        <w:rFonts w:cs="Tahoma"/>
        <w:color w:val="auto"/>
      </w:rPr>
      <w:tblPr/>
      <w:tcPr>
        <w:shd w:val="pct10" w:color="000000" w:fill="FFFFFF"/>
      </w:tcPr>
    </w:tblStylePr>
    <w:tblStylePr w:type="neCell">
      <w:rPr>
        <w:rFonts w:cs="Tahoma"/>
        <w:b/>
        <w:bCs/>
      </w:rPr>
      <w:tblPr/>
      <w:tcPr>
        <w:tcBorders>
          <w:tl2br w:val="none" w:sz="0" w:space="0" w:color="auto"/>
          <w:tr2bl w:val="none" w:sz="0" w:space="0" w:color="auto"/>
        </w:tcBorders>
      </w:tcPr>
    </w:tblStylePr>
  </w:style>
  <w:style w:type="table" w:styleId="4c">
    <w:name w:val="Table Columns 4"/>
    <w:basedOn w:val="a5"/>
    <w:semiHidden/>
    <w:rsid w:val="00F84FD1"/>
    <w:pPr>
      <w:spacing w:after="0" w:line="240" w:lineRule="auto"/>
    </w:pPr>
    <w:rPr>
      <w:rFonts w:ascii="Calibri" w:eastAsia="Times New Roman" w:hAnsi="Calibri" w:cs="Calibri"/>
      <w:sz w:val="20"/>
      <w:szCs w:val="20"/>
    </w:rPr>
    <w:tblPr>
      <w:tblStyleColBandSize w:val="1"/>
    </w:tblPr>
    <w:tblStylePr w:type="firstRow">
      <w:rPr>
        <w:rFonts w:cs="Tahoma"/>
        <w:color w:val="FFFFFF"/>
      </w:rPr>
      <w:tblPr/>
      <w:tcPr>
        <w:tcBorders>
          <w:tl2br w:val="none" w:sz="0" w:space="0" w:color="auto"/>
          <w:tr2bl w:val="none" w:sz="0" w:space="0" w:color="auto"/>
        </w:tcBorders>
        <w:shd w:val="solid" w:color="000000" w:fill="FFFFFF"/>
      </w:tcPr>
    </w:tblStylePr>
    <w:tblStylePr w:type="lastRow">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tblStylePr w:type="band1Vert">
      <w:rPr>
        <w:rFonts w:cs="Tahoma"/>
        <w:color w:val="auto"/>
      </w:rPr>
      <w:tblPr/>
      <w:tcPr>
        <w:shd w:val="pct50" w:color="008080" w:fill="FFFFFF"/>
      </w:tcPr>
    </w:tblStylePr>
    <w:tblStylePr w:type="band2Vert">
      <w:rPr>
        <w:rFonts w:cs="Tahoma"/>
        <w:color w:val="auto"/>
      </w:rPr>
      <w:tblPr/>
      <w:tcPr>
        <w:shd w:val="pct10" w:color="000000" w:fill="FFFFFF"/>
      </w:tcPr>
    </w:tblStylePr>
  </w:style>
  <w:style w:type="table" w:styleId="5c">
    <w:name w:val="Table Columns 5"/>
    <w:basedOn w:val="a5"/>
    <w:semiHidden/>
    <w:rsid w:val="00F84FD1"/>
    <w:pPr>
      <w:spacing w:after="0" w:line="240" w:lineRule="auto"/>
    </w:pPr>
    <w:rPr>
      <w:rFonts w:ascii="Calibri" w:eastAsia="Times New Roman" w:hAnsi="Calibri" w:cs="Calibri"/>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ahoma"/>
        <w:b/>
        <w:bCs/>
        <w:i/>
        <w:iCs/>
      </w:rPr>
      <w:tblPr/>
      <w:tcPr>
        <w:tcBorders>
          <w:bottom w:val="single" w:sz="6" w:space="0" w:color="808080"/>
          <w:tl2br w:val="none" w:sz="0" w:space="0" w:color="auto"/>
          <w:tr2bl w:val="none" w:sz="0" w:space="0" w:color="auto"/>
        </w:tcBorders>
      </w:tcPr>
    </w:tblStylePr>
    <w:tblStylePr w:type="lastRow">
      <w:rPr>
        <w:rFonts w:cs="Tahoma"/>
        <w:b/>
        <w:bCs/>
      </w:rPr>
      <w:tblPr/>
      <w:tcPr>
        <w:tcBorders>
          <w:top w:val="single" w:sz="6" w:space="0" w:color="80808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tblStylePr w:type="band1Vert">
      <w:rPr>
        <w:rFonts w:cs="Tahoma"/>
        <w:color w:val="auto"/>
      </w:rPr>
      <w:tblPr/>
      <w:tcPr>
        <w:shd w:val="solid" w:color="C0C0C0" w:fill="FFFFFF"/>
      </w:tcPr>
    </w:tblStylePr>
    <w:tblStylePr w:type="band2Vert">
      <w:rPr>
        <w:rFonts w:cs="Tahoma"/>
        <w:color w:val="auto"/>
      </w:rPr>
    </w:tblStylePr>
  </w:style>
  <w:style w:type="table" w:styleId="-10">
    <w:name w:val="Table List 1"/>
    <w:basedOn w:val="a5"/>
    <w:semiHidden/>
    <w:rsid w:val="00F84FD1"/>
    <w:pPr>
      <w:spacing w:after="0" w:line="240" w:lineRule="auto"/>
    </w:pPr>
    <w:rPr>
      <w:rFonts w:ascii="Calibri" w:eastAsia="Times New Roman" w:hAnsi="Calibri" w:cs="Calibri"/>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ahoma"/>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ahoma"/>
      </w:rPr>
      <w:tblPr/>
      <w:tcPr>
        <w:tcBorders>
          <w:top w:val="single" w:sz="6" w:space="0" w:color="000000"/>
          <w:tl2br w:val="none" w:sz="0" w:space="0" w:color="auto"/>
          <w:tr2bl w:val="none" w:sz="0" w:space="0" w:color="auto"/>
        </w:tcBorders>
      </w:tcPr>
    </w:tblStylePr>
    <w:tblStylePr w:type="band1Horz">
      <w:rPr>
        <w:rFonts w:cs="Tahoma"/>
        <w:color w:val="auto"/>
      </w:rPr>
      <w:tblPr/>
      <w:tcPr>
        <w:tcBorders>
          <w:tl2br w:val="none" w:sz="0" w:space="0" w:color="auto"/>
          <w:tr2bl w:val="none" w:sz="0" w:space="0" w:color="auto"/>
        </w:tcBorders>
        <w:shd w:val="solid" w:color="C0C0C0" w:fill="FFFFFF"/>
      </w:tcPr>
    </w:tblStylePr>
    <w:tblStylePr w:type="band2Horz">
      <w:rPr>
        <w:rFonts w:cs="Tahoma"/>
        <w:color w:val="auto"/>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20">
    <w:name w:val="Table List 2"/>
    <w:basedOn w:val="a5"/>
    <w:semiHidden/>
    <w:rsid w:val="00F84FD1"/>
    <w:pPr>
      <w:spacing w:after="0" w:line="240" w:lineRule="auto"/>
    </w:pPr>
    <w:rPr>
      <w:rFonts w:ascii="Calibri" w:eastAsia="Times New Roman" w:hAnsi="Calibri" w:cs="Calibri"/>
      <w:sz w:val="20"/>
      <w:szCs w:val="20"/>
    </w:rPr>
    <w:tblPr>
      <w:tblStyleRowBandSize w:val="2"/>
      <w:tblBorders>
        <w:bottom w:val="single" w:sz="12" w:space="0" w:color="808080"/>
      </w:tblBorders>
    </w:tblPr>
    <w:tblStylePr w:type="firstRow">
      <w:rPr>
        <w:rFonts w:cs="Tahoma"/>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ahoma"/>
      </w:rPr>
      <w:tblPr/>
      <w:tcPr>
        <w:tcBorders>
          <w:top w:val="single" w:sz="6" w:space="0" w:color="000000"/>
          <w:tl2br w:val="none" w:sz="0" w:space="0" w:color="auto"/>
          <w:tr2bl w:val="none" w:sz="0" w:space="0" w:color="auto"/>
        </w:tcBorders>
      </w:tcPr>
    </w:tblStylePr>
    <w:tblStylePr w:type="band1Horz">
      <w:rPr>
        <w:rFonts w:cs="Tahoma"/>
        <w:color w:val="auto"/>
      </w:rPr>
      <w:tblPr/>
      <w:tcPr>
        <w:tcBorders>
          <w:tl2br w:val="none" w:sz="0" w:space="0" w:color="auto"/>
          <w:tr2bl w:val="none" w:sz="0" w:space="0" w:color="auto"/>
        </w:tcBorders>
        <w:shd w:val="pct20" w:color="00FF00" w:fill="FFFFFF"/>
      </w:tcPr>
    </w:tblStylePr>
    <w:tblStylePr w:type="band2Horz">
      <w:rPr>
        <w:rFonts w:cs="Tahoma"/>
        <w:color w:val="auto"/>
      </w:rPr>
      <w:tblPr/>
      <w:tcPr>
        <w:tcBorders>
          <w:tl2br w:val="none" w:sz="0" w:space="0" w:color="auto"/>
          <w:tr2bl w:val="none" w:sz="0" w:space="0" w:color="auto"/>
        </w:tcBorders>
      </w:tcPr>
    </w:tblStylePr>
    <w:tblStylePr w:type="swCell">
      <w:rPr>
        <w:rFonts w:cs="Tahoma"/>
        <w:b/>
        <w:bCs/>
      </w:rPr>
      <w:tblPr/>
      <w:tcPr>
        <w:tcBorders>
          <w:tl2br w:val="none" w:sz="0" w:space="0" w:color="auto"/>
          <w:tr2bl w:val="none" w:sz="0" w:space="0" w:color="auto"/>
        </w:tcBorders>
      </w:tcPr>
    </w:tblStylePr>
  </w:style>
  <w:style w:type="table" w:styleId="-30">
    <w:name w:val="Table List 3"/>
    <w:basedOn w:val="a5"/>
    <w:semiHidden/>
    <w:rsid w:val="00F84FD1"/>
    <w:pPr>
      <w:spacing w:after="0" w:line="240" w:lineRule="auto"/>
    </w:pPr>
    <w:rPr>
      <w:rFonts w:ascii="Calibri" w:eastAsia="Times New Roman" w:hAnsi="Calibri" w:cs="Calibri"/>
      <w:sz w:val="20"/>
      <w:szCs w:val="20"/>
    </w:rPr>
    <w:tblPr>
      <w:tblBorders>
        <w:top w:val="single" w:sz="12" w:space="0" w:color="000000"/>
        <w:bottom w:val="single" w:sz="12" w:space="0" w:color="000000"/>
        <w:insideH w:val="single" w:sz="6" w:space="0" w:color="000000"/>
      </w:tblBorders>
    </w:tblPr>
    <w:tblStylePr w:type="firstRow">
      <w:rPr>
        <w:rFonts w:cs="Tahoma"/>
        <w:b/>
        <w:bCs/>
        <w:color w:val="000080"/>
      </w:rPr>
      <w:tblPr/>
      <w:tcPr>
        <w:tcBorders>
          <w:bottom w:val="single" w:sz="12" w:space="0" w:color="000000"/>
          <w:tl2br w:val="none" w:sz="0" w:space="0" w:color="auto"/>
          <w:tr2bl w:val="none" w:sz="0" w:space="0" w:color="auto"/>
        </w:tcBorders>
      </w:tcPr>
    </w:tblStylePr>
    <w:tblStylePr w:type="lastRow">
      <w:rPr>
        <w:rFonts w:cs="Tahoma"/>
      </w:rPr>
      <w:tblPr/>
      <w:tcPr>
        <w:tcBorders>
          <w:top w:val="single" w:sz="12" w:space="0" w:color="000000"/>
          <w:tl2br w:val="none" w:sz="0" w:space="0" w:color="auto"/>
          <w:tr2bl w:val="none" w:sz="0" w:space="0" w:color="auto"/>
        </w:tcBorders>
      </w:tcPr>
    </w:tblStylePr>
    <w:tblStylePr w:type="swCell">
      <w:rPr>
        <w:rFonts w:cs="Tahoma"/>
        <w:i/>
        <w:iCs/>
        <w:color w:val="000080"/>
      </w:rPr>
      <w:tblPr/>
      <w:tcPr>
        <w:tcBorders>
          <w:tl2br w:val="none" w:sz="0" w:space="0" w:color="auto"/>
          <w:tr2bl w:val="none" w:sz="0" w:space="0" w:color="auto"/>
        </w:tcBorders>
      </w:tcPr>
    </w:tblStylePr>
  </w:style>
  <w:style w:type="table" w:styleId="-4">
    <w:name w:val="Table List 4"/>
    <w:basedOn w:val="a5"/>
    <w:semiHidden/>
    <w:rsid w:val="00F84FD1"/>
    <w:pPr>
      <w:spacing w:after="0" w:line="240" w:lineRule="auto"/>
    </w:pPr>
    <w:rPr>
      <w:rFonts w:ascii="Calibri" w:eastAsia="Times New Roman" w:hAnsi="Calibri" w:cs="Calibri"/>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ahoma"/>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semiHidden/>
    <w:rsid w:val="00F84FD1"/>
    <w:pPr>
      <w:spacing w:after="0" w:line="240" w:lineRule="auto"/>
    </w:pPr>
    <w:rPr>
      <w:rFonts w:ascii="Calibri" w:eastAsia="Times New Roman" w:hAnsi="Calibri"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ahoma"/>
        <w:b/>
        <w:bCs/>
      </w:rPr>
      <w:tblPr/>
      <w:tcPr>
        <w:tcBorders>
          <w:bottom w:val="single" w:sz="12" w:space="0" w:color="000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style>
  <w:style w:type="table" w:styleId="-6">
    <w:name w:val="Table List 6"/>
    <w:basedOn w:val="a5"/>
    <w:semiHidden/>
    <w:rsid w:val="00F84FD1"/>
    <w:pPr>
      <w:spacing w:after="0" w:line="240" w:lineRule="auto"/>
    </w:pPr>
    <w:rPr>
      <w:rFonts w:ascii="Calibri" w:eastAsia="Times New Roman" w:hAnsi="Calibri" w:cs="Calibri"/>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ahoma"/>
        <w:b/>
        <w:bCs/>
      </w:rPr>
      <w:tblPr/>
      <w:tcPr>
        <w:tcBorders>
          <w:bottom w:val="single" w:sz="12" w:space="0" w:color="000000"/>
          <w:tl2br w:val="none" w:sz="0" w:space="0" w:color="auto"/>
          <w:tr2bl w:val="none" w:sz="0" w:space="0" w:color="auto"/>
        </w:tcBorders>
      </w:tcPr>
    </w:tblStylePr>
    <w:tblStylePr w:type="firstCol">
      <w:rPr>
        <w:rFonts w:cs="Tahoma"/>
        <w:b/>
        <w:bCs/>
      </w:rPr>
      <w:tblPr/>
      <w:tcPr>
        <w:tcBorders>
          <w:right w:val="single" w:sz="12" w:space="0" w:color="000000"/>
          <w:tl2br w:val="none" w:sz="0" w:space="0" w:color="auto"/>
          <w:tr2bl w:val="none" w:sz="0" w:space="0" w:color="auto"/>
        </w:tcBorders>
      </w:tcPr>
    </w:tblStylePr>
    <w:tblStylePr w:type="band1Horz">
      <w:rPr>
        <w:rFonts w:cs="Tahoma"/>
      </w:rPr>
      <w:tblPr/>
      <w:tcPr>
        <w:tcBorders>
          <w:tl2br w:val="none" w:sz="0" w:space="0" w:color="auto"/>
          <w:tr2bl w:val="none" w:sz="0" w:space="0" w:color="auto"/>
        </w:tcBorders>
        <w:shd w:val="pct25" w:color="000000" w:fill="FFFFFF"/>
      </w:tcPr>
    </w:tblStylePr>
  </w:style>
  <w:style w:type="table" w:styleId="-7">
    <w:name w:val="Table List 7"/>
    <w:basedOn w:val="a5"/>
    <w:semiHidden/>
    <w:rsid w:val="00F84FD1"/>
    <w:pPr>
      <w:spacing w:after="0" w:line="240" w:lineRule="auto"/>
    </w:pPr>
    <w:rPr>
      <w:rFonts w:ascii="Calibri" w:eastAsia="Times New Roman" w:hAnsi="Calibri" w:cs="Calibri"/>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ahoma"/>
        <w:b/>
        <w:bCs/>
      </w:rPr>
      <w:tblPr/>
      <w:tcPr>
        <w:tcBorders>
          <w:bottom w:val="single" w:sz="12" w:space="0" w:color="008000"/>
          <w:tl2br w:val="none" w:sz="0" w:space="0" w:color="auto"/>
          <w:tr2bl w:val="none" w:sz="0" w:space="0" w:color="auto"/>
        </w:tcBorders>
        <w:shd w:val="solid" w:color="C0C0C0" w:fill="FFFFFF"/>
      </w:tcPr>
    </w:tblStylePr>
    <w:tblStylePr w:type="lastRow">
      <w:rPr>
        <w:rFonts w:cs="Tahoma"/>
        <w:b/>
        <w:bCs/>
      </w:rPr>
      <w:tblPr/>
      <w:tcPr>
        <w:tcBorders>
          <w:top w:val="single" w:sz="12" w:space="0" w:color="008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tblStylePr w:type="band1Horz">
      <w:rPr>
        <w:rFonts w:cs="Tahoma"/>
        <w:color w:val="auto"/>
      </w:rPr>
      <w:tblPr/>
      <w:tcPr>
        <w:tcBorders>
          <w:tl2br w:val="none" w:sz="0" w:space="0" w:color="auto"/>
          <w:tr2bl w:val="none" w:sz="0" w:space="0" w:color="auto"/>
        </w:tcBorders>
        <w:shd w:val="pct20" w:color="000000" w:fill="FFFFFF"/>
      </w:tcPr>
    </w:tblStylePr>
    <w:tblStylePr w:type="band2Horz">
      <w:rPr>
        <w:rFonts w:cs="Tahoma"/>
      </w:rPr>
      <w:tblPr/>
      <w:tcPr>
        <w:tcBorders>
          <w:tl2br w:val="none" w:sz="0" w:space="0" w:color="auto"/>
          <w:tr2bl w:val="none" w:sz="0" w:space="0" w:color="auto"/>
        </w:tcBorders>
        <w:shd w:val="pct25" w:color="FFFF00" w:fill="FFFFFF"/>
      </w:tcPr>
    </w:tblStylePr>
  </w:style>
  <w:style w:type="table" w:styleId="-8">
    <w:name w:val="Table List 8"/>
    <w:basedOn w:val="a5"/>
    <w:semiHidden/>
    <w:rsid w:val="00F84FD1"/>
    <w:pPr>
      <w:spacing w:after="0" w:line="240" w:lineRule="auto"/>
    </w:pPr>
    <w:rPr>
      <w:rFonts w:ascii="Calibri" w:eastAsia="Times New Roman" w:hAnsi="Calibri" w:cs="Calibri"/>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ahoma"/>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ahoma"/>
        <w:b/>
        <w:bCs/>
      </w:rPr>
      <w:tblPr/>
      <w:tcPr>
        <w:tcBorders>
          <w:top w:val="single" w:sz="6" w:space="0" w:color="000000"/>
          <w:tl2br w:val="none" w:sz="0" w:space="0" w:color="auto"/>
          <w:tr2bl w:val="none" w:sz="0" w:space="0" w:color="auto"/>
        </w:tcBorders>
      </w:tcPr>
    </w:tblStylePr>
    <w:tblStylePr w:type="firstCol">
      <w:rPr>
        <w:rFonts w:cs="Tahoma"/>
        <w:b/>
        <w:bCs/>
      </w:rPr>
      <w:tblPr/>
      <w:tcPr>
        <w:tcBorders>
          <w:tl2br w:val="none" w:sz="0" w:space="0" w:color="auto"/>
          <w:tr2bl w:val="none" w:sz="0" w:space="0" w:color="auto"/>
        </w:tcBorders>
      </w:tcPr>
    </w:tblStylePr>
    <w:tblStylePr w:type="lastCol">
      <w:rPr>
        <w:rFonts w:cs="Tahoma"/>
        <w:b/>
        <w:bCs/>
      </w:rPr>
      <w:tblPr/>
      <w:tcPr>
        <w:tcBorders>
          <w:tl2br w:val="none" w:sz="0" w:space="0" w:color="auto"/>
          <w:tr2bl w:val="none" w:sz="0" w:space="0" w:color="auto"/>
        </w:tcBorders>
      </w:tcPr>
    </w:tblStylePr>
    <w:tblStylePr w:type="band1Horz">
      <w:rPr>
        <w:rFonts w:cs="Tahoma"/>
        <w:color w:val="auto"/>
      </w:rPr>
      <w:tblPr/>
      <w:tcPr>
        <w:tcBorders>
          <w:tl2br w:val="none" w:sz="0" w:space="0" w:color="auto"/>
          <w:tr2bl w:val="none" w:sz="0" w:space="0" w:color="auto"/>
        </w:tcBorders>
        <w:shd w:val="pct25" w:color="FFFF00" w:fill="FFFFFF"/>
      </w:tcPr>
    </w:tblStylePr>
    <w:tblStylePr w:type="band2Horz">
      <w:rPr>
        <w:rFonts w:cs="Tahoma"/>
      </w:rPr>
      <w:tblPr/>
      <w:tcPr>
        <w:tcBorders>
          <w:tl2br w:val="none" w:sz="0" w:space="0" w:color="auto"/>
          <w:tr2bl w:val="none" w:sz="0" w:space="0" w:color="auto"/>
        </w:tcBorders>
        <w:shd w:val="pct50" w:color="FF0000" w:fill="FFFFFF"/>
      </w:tcPr>
    </w:tblStylePr>
  </w:style>
  <w:style w:type="table" w:styleId="affffffffffb">
    <w:name w:val="Table Theme"/>
    <w:basedOn w:val="a5"/>
    <w:semiHidden/>
    <w:rsid w:val="00F84FD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9">
    <w:name w:val="Table Colorful 1"/>
    <w:basedOn w:val="a5"/>
    <w:semiHidden/>
    <w:rsid w:val="00F84FD1"/>
    <w:pPr>
      <w:spacing w:after="0" w:line="240" w:lineRule="auto"/>
    </w:pPr>
    <w:rPr>
      <w:rFonts w:ascii="Calibri" w:eastAsia="Times New Roman" w:hAnsi="Calibri" w:cs="Calibri"/>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ahoma"/>
        <w:b/>
        <w:bCs/>
        <w:i/>
        <w:iCs/>
      </w:rPr>
      <w:tblPr/>
      <w:tcPr>
        <w:tcBorders>
          <w:tl2br w:val="none" w:sz="0" w:space="0" w:color="auto"/>
          <w:tr2bl w:val="none" w:sz="0" w:space="0" w:color="auto"/>
        </w:tcBorders>
        <w:shd w:val="solid" w:color="000000" w:fill="FFFFFF"/>
      </w:tcPr>
    </w:tblStylePr>
    <w:tblStylePr w:type="firstCol">
      <w:rPr>
        <w:rFonts w:cs="Tahoma"/>
        <w:b/>
        <w:bCs/>
        <w:i/>
        <w:iCs/>
      </w:rPr>
      <w:tblPr/>
      <w:tcPr>
        <w:tcBorders>
          <w:tl2br w:val="none" w:sz="0" w:space="0" w:color="auto"/>
          <w:tr2bl w:val="none" w:sz="0" w:space="0" w:color="auto"/>
        </w:tcBorders>
        <w:shd w:val="solid" w:color="000080" w:fill="FFFFFF"/>
      </w:tcPr>
    </w:tblStylePr>
    <w:tblStylePr w:type="nwCell">
      <w:rPr>
        <w:rFonts w:cs="Tahoma"/>
      </w:rPr>
      <w:tblPr/>
      <w:tcPr>
        <w:tcBorders>
          <w:tl2br w:val="none" w:sz="0" w:space="0" w:color="auto"/>
          <w:tr2bl w:val="none" w:sz="0" w:space="0" w:color="auto"/>
        </w:tcBorders>
        <w:shd w:val="solid" w:color="000000" w:fill="FFFFFF"/>
      </w:tcPr>
    </w:tblStylePr>
    <w:tblStylePr w:type="swCell">
      <w:rPr>
        <w:rFonts w:cs="Tahoma"/>
        <w:b/>
        <w:bCs/>
        <w:i w:val="0"/>
        <w:iCs w:val="0"/>
      </w:rPr>
      <w:tblPr/>
      <w:tcPr>
        <w:tcBorders>
          <w:tl2br w:val="none" w:sz="0" w:space="0" w:color="auto"/>
          <w:tr2bl w:val="none" w:sz="0" w:space="0" w:color="auto"/>
        </w:tcBorders>
      </w:tcPr>
    </w:tblStylePr>
  </w:style>
  <w:style w:type="table" w:styleId="2ffa">
    <w:name w:val="Table Colorful 2"/>
    <w:basedOn w:val="a5"/>
    <w:semiHidden/>
    <w:rsid w:val="00F84FD1"/>
    <w:pPr>
      <w:spacing w:after="0" w:line="240" w:lineRule="auto"/>
    </w:pPr>
    <w:rPr>
      <w:rFonts w:ascii="Calibri" w:eastAsia="Times New Roman" w:hAnsi="Calibri" w:cs="Calibri"/>
      <w:sz w:val="20"/>
      <w:szCs w:val="20"/>
    </w:rPr>
    <w:tblPr>
      <w:tblBorders>
        <w:bottom w:val="single" w:sz="12" w:space="0" w:color="000000"/>
      </w:tblBorders>
    </w:tblPr>
    <w:tcPr>
      <w:shd w:val="pct20" w:color="FFFF00" w:fill="FFFFFF"/>
    </w:tcPr>
    <w:tblStylePr w:type="firstRow">
      <w:rPr>
        <w:rFonts w:cs="Tahoma"/>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ahoma"/>
        <w:b/>
        <w:bCs/>
        <w:i/>
        <w:iCs/>
      </w:rPr>
      <w:tblPr/>
      <w:tcPr>
        <w:tcBorders>
          <w:tl2br w:val="none" w:sz="0" w:space="0" w:color="auto"/>
          <w:tr2bl w:val="none" w:sz="0" w:space="0" w:color="auto"/>
        </w:tcBorders>
      </w:tcPr>
    </w:tblStylePr>
    <w:tblStylePr w:type="lastCol">
      <w:rPr>
        <w:rFonts w:cs="Tahoma"/>
      </w:rPr>
      <w:tblPr/>
      <w:tcPr>
        <w:tcBorders>
          <w:tl2br w:val="none" w:sz="0" w:space="0" w:color="auto"/>
          <w:tr2bl w:val="none" w:sz="0" w:space="0" w:color="auto"/>
        </w:tcBorders>
        <w:shd w:val="solid" w:color="C0C0C0" w:fill="FFFFFF"/>
      </w:tcPr>
    </w:tblStylePr>
    <w:tblStylePr w:type="swCell">
      <w:rPr>
        <w:rFonts w:cs="Tahoma"/>
        <w:b/>
        <w:bCs/>
        <w:i w:val="0"/>
        <w:iCs w:val="0"/>
      </w:rPr>
      <w:tblPr/>
      <w:tcPr>
        <w:tcBorders>
          <w:tl2br w:val="none" w:sz="0" w:space="0" w:color="auto"/>
          <w:tr2bl w:val="none" w:sz="0" w:space="0" w:color="auto"/>
        </w:tcBorders>
      </w:tcPr>
    </w:tblStylePr>
  </w:style>
  <w:style w:type="table" w:styleId="3f3">
    <w:name w:val="Table Colorful 3"/>
    <w:basedOn w:val="a5"/>
    <w:semiHidden/>
    <w:rsid w:val="00F84FD1"/>
    <w:pPr>
      <w:spacing w:after="0" w:line="240" w:lineRule="auto"/>
    </w:pPr>
    <w:rPr>
      <w:rFonts w:ascii="Calibri" w:eastAsia="Times New Roman" w:hAnsi="Calibri" w:cs="Calibri"/>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ahoma"/>
      </w:rPr>
      <w:tblPr/>
      <w:tcPr>
        <w:tcBorders>
          <w:bottom w:val="single" w:sz="6" w:space="0" w:color="000000"/>
          <w:tl2br w:val="none" w:sz="0" w:space="0" w:color="auto"/>
          <w:tr2bl w:val="none" w:sz="0" w:space="0" w:color="auto"/>
        </w:tcBorders>
        <w:shd w:val="solid" w:color="008080" w:fill="FFFFFF"/>
      </w:tcPr>
    </w:tblStylePr>
    <w:tblStylePr w:type="firstCol">
      <w:rPr>
        <w:rFonts w:cs="Tahoma"/>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ahoma"/>
        <w:b/>
        <w:bCs/>
        <w:color w:val="FFFFFF"/>
      </w:rPr>
      <w:tblPr/>
      <w:tcPr>
        <w:tcBorders>
          <w:tl2br w:val="none" w:sz="0" w:space="0" w:color="auto"/>
          <w:tr2bl w:val="none" w:sz="0" w:space="0" w:color="auto"/>
        </w:tcBorders>
        <w:shd w:val="solid" w:color="000000" w:fill="FFFFFF"/>
      </w:tcPr>
    </w:tblStylePr>
  </w:style>
  <w:style w:type="character" w:customStyle="1" w:styleId="1ffa">
    <w:name w:val="Заголовок_1"/>
    <w:semiHidden/>
    <w:rsid w:val="00F84FD1"/>
    <w:rPr>
      <w:caps/>
    </w:rPr>
  </w:style>
  <w:style w:type="character" w:customStyle="1" w:styleId="1ffb">
    <w:name w:val="Маркированный_1 Знак Знак"/>
    <w:basedOn w:val="a4"/>
    <w:semiHidden/>
    <w:rsid w:val="00F84FD1"/>
    <w:rPr>
      <w:rFonts w:cs="Times New Roman"/>
      <w:sz w:val="24"/>
      <w:szCs w:val="24"/>
      <w:lang w:val="ru-RU" w:eastAsia="ru-RU"/>
    </w:rPr>
  </w:style>
  <w:style w:type="character" w:customStyle="1" w:styleId="affffffffffc">
    <w:name w:val="Подчеркнутый Знак Знак"/>
    <w:basedOn w:val="a4"/>
    <w:semiHidden/>
    <w:rsid w:val="00F84FD1"/>
    <w:rPr>
      <w:rFonts w:cs="Times New Roman"/>
      <w:sz w:val="24"/>
      <w:szCs w:val="24"/>
      <w:u w:val="single"/>
      <w:lang w:val="ru-RU" w:eastAsia="ru-RU"/>
    </w:rPr>
  </w:style>
  <w:style w:type="paragraph" w:customStyle="1" w:styleId="1ffc">
    <w:name w:val="текст 1"/>
    <w:basedOn w:val="a3"/>
    <w:next w:val="a3"/>
    <w:semiHidden/>
    <w:rsid w:val="00F84FD1"/>
    <w:pPr>
      <w:spacing w:after="0" w:line="240" w:lineRule="auto"/>
      <w:ind w:firstLine="540"/>
      <w:jc w:val="both"/>
    </w:pPr>
    <w:rPr>
      <w:rFonts w:ascii="Calibri" w:eastAsia="Times New Roman" w:hAnsi="Calibri" w:cs="Calibri"/>
      <w:sz w:val="20"/>
      <w:szCs w:val="20"/>
    </w:rPr>
  </w:style>
  <w:style w:type="paragraph" w:customStyle="1" w:styleId="affffffffffd">
    <w:name w:val="Заголовок таблици"/>
    <w:basedOn w:val="1ffc"/>
    <w:semiHidden/>
    <w:rsid w:val="00F84FD1"/>
    <w:rPr>
      <w:sz w:val="22"/>
      <w:szCs w:val="22"/>
    </w:rPr>
  </w:style>
  <w:style w:type="paragraph" w:customStyle="1" w:styleId="affffffffffe">
    <w:name w:val="Номер таблици"/>
    <w:basedOn w:val="a3"/>
    <w:next w:val="a3"/>
    <w:semiHidden/>
    <w:rsid w:val="00F84FD1"/>
    <w:pPr>
      <w:spacing w:after="0" w:line="240" w:lineRule="auto"/>
      <w:ind w:firstLine="709"/>
      <w:jc w:val="right"/>
    </w:pPr>
    <w:rPr>
      <w:rFonts w:ascii="Calibri" w:eastAsia="Times New Roman" w:hAnsi="Calibri" w:cs="Calibri"/>
      <w:b/>
      <w:bCs/>
      <w:sz w:val="20"/>
      <w:szCs w:val="20"/>
    </w:rPr>
  </w:style>
  <w:style w:type="paragraph" w:customStyle="1" w:styleId="afffffffffff">
    <w:name w:val="Приложение"/>
    <w:basedOn w:val="a3"/>
    <w:next w:val="a3"/>
    <w:semiHidden/>
    <w:rsid w:val="00F84FD1"/>
    <w:pPr>
      <w:spacing w:after="0" w:line="240" w:lineRule="auto"/>
      <w:ind w:firstLine="709"/>
      <w:jc w:val="right"/>
    </w:pPr>
    <w:rPr>
      <w:rFonts w:ascii="Calibri" w:eastAsia="Times New Roman" w:hAnsi="Calibri" w:cs="Calibri"/>
      <w:sz w:val="20"/>
      <w:szCs w:val="20"/>
    </w:rPr>
  </w:style>
  <w:style w:type="paragraph" w:customStyle="1" w:styleId="afffffffffff0">
    <w:name w:val="Обычный по таблице"/>
    <w:basedOn w:val="a3"/>
    <w:semiHidden/>
    <w:rsid w:val="00F84FD1"/>
    <w:pPr>
      <w:spacing w:after="0" w:line="240" w:lineRule="auto"/>
      <w:ind w:firstLine="709"/>
      <w:jc w:val="both"/>
    </w:pPr>
    <w:rPr>
      <w:rFonts w:ascii="Calibri" w:eastAsia="Times New Roman" w:hAnsi="Calibri" w:cs="Calibri"/>
      <w:sz w:val="24"/>
      <w:szCs w:val="24"/>
    </w:rPr>
  </w:style>
  <w:style w:type="paragraph" w:customStyle="1" w:styleId="font5">
    <w:name w:val="font5"/>
    <w:basedOn w:val="a3"/>
    <w:semiHidden/>
    <w:rsid w:val="00F84FD1"/>
    <w:pPr>
      <w:spacing w:before="100" w:beforeAutospacing="1" w:after="100" w:afterAutospacing="1" w:line="240" w:lineRule="auto"/>
      <w:ind w:firstLine="709"/>
      <w:jc w:val="both"/>
    </w:pPr>
    <w:rPr>
      <w:rFonts w:ascii="Calibri" w:eastAsia="Times New Roman" w:hAnsi="Calibri" w:cs="Calibri"/>
      <w:sz w:val="20"/>
      <w:szCs w:val="20"/>
    </w:rPr>
  </w:style>
  <w:style w:type="paragraph" w:customStyle="1" w:styleId="font6">
    <w:name w:val="font6"/>
    <w:basedOn w:val="a3"/>
    <w:semiHidden/>
    <w:rsid w:val="00F84FD1"/>
    <w:pPr>
      <w:spacing w:before="100" w:beforeAutospacing="1" w:after="100" w:afterAutospacing="1" w:line="240" w:lineRule="auto"/>
      <w:ind w:firstLine="709"/>
      <w:jc w:val="both"/>
    </w:pPr>
    <w:rPr>
      <w:rFonts w:ascii="Calibri" w:eastAsia="Times New Roman" w:hAnsi="Calibri" w:cs="Calibri"/>
      <w:b/>
      <w:bCs/>
    </w:rPr>
  </w:style>
  <w:style w:type="character" w:customStyle="1" w:styleId="1ffd">
    <w:name w:val="Знак Знак1"/>
    <w:basedOn w:val="a4"/>
    <w:semiHidden/>
    <w:rsid w:val="00F84FD1"/>
    <w:rPr>
      <w:rFonts w:cs="Times New Roman"/>
      <w:sz w:val="24"/>
      <w:szCs w:val="24"/>
      <w:u w:val="single"/>
      <w:lang w:val="ru-RU" w:eastAsia="ru-RU"/>
    </w:rPr>
  </w:style>
  <w:style w:type="character" w:customStyle="1" w:styleId="1ffe">
    <w:name w:val="Маркированный_1 Знак Знак Знак"/>
    <w:basedOn w:val="a4"/>
    <w:semiHidden/>
    <w:rsid w:val="00F84FD1"/>
    <w:rPr>
      <w:rFonts w:cs="Times New Roman"/>
      <w:sz w:val="24"/>
      <w:szCs w:val="24"/>
      <w:lang w:val="ru-RU" w:eastAsia="ru-RU"/>
    </w:rPr>
  </w:style>
  <w:style w:type="paragraph" w:customStyle="1" w:styleId="xl23">
    <w:name w:val="xl23"/>
    <w:basedOn w:val="a3"/>
    <w:semiHidden/>
    <w:rsid w:val="00F84FD1"/>
    <w:pPr>
      <w:pBdr>
        <w:left w:val="single" w:sz="8" w:space="0" w:color="auto"/>
        <w:bottom w:val="single" w:sz="8" w:space="0" w:color="auto"/>
        <w:right w:val="single" w:sz="8" w:space="0" w:color="auto"/>
      </w:pBdr>
      <w:spacing w:before="100" w:beforeAutospacing="1" w:after="100" w:afterAutospacing="1" w:line="240" w:lineRule="auto"/>
      <w:ind w:firstLine="709"/>
      <w:jc w:val="center"/>
    </w:pPr>
    <w:rPr>
      <w:rFonts w:ascii="Calibri" w:eastAsia="Times New Roman" w:hAnsi="Calibri" w:cs="Calibri"/>
      <w:sz w:val="24"/>
      <w:szCs w:val="24"/>
    </w:rPr>
  </w:style>
  <w:style w:type="character" w:customStyle="1" w:styleId="3f4">
    <w:name w:val="Знак3 Знак Знак"/>
    <w:basedOn w:val="a4"/>
    <w:semiHidden/>
    <w:rsid w:val="00F84FD1"/>
    <w:rPr>
      <w:rFonts w:cs="Times New Roman"/>
      <w:b/>
      <w:bCs/>
      <w:sz w:val="24"/>
      <w:szCs w:val="24"/>
      <w:u w:val="single"/>
      <w:lang w:val="ru-RU" w:eastAsia="ru-RU"/>
    </w:rPr>
  </w:style>
  <w:style w:type="character" w:customStyle="1" w:styleId="afffffffffff1">
    <w:name w:val="Подчеркнутый Знак Знак Знак"/>
    <w:basedOn w:val="a4"/>
    <w:semiHidden/>
    <w:rsid w:val="00F84FD1"/>
    <w:rPr>
      <w:rFonts w:cs="Times New Roman"/>
      <w:sz w:val="24"/>
      <w:szCs w:val="24"/>
      <w:u w:val="single"/>
      <w:lang w:val="ru-RU" w:eastAsia="ru-RU"/>
    </w:rPr>
  </w:style>
  <w:style w:type="character" w:customStyle="1" w:styleId="1fff">
    <w:name w:val="Маркированный_1 Знак Знак Знак Знак"/>
    <w:basedOn w:val="a4"/>
    <w:semiHidden/>
    <w:rsid w:val="00F84FD1"/>
    <w:rPr>
      <w:rFonts w:cs="Times New Roman"/>
      <w:sz w:val="24"/>
      <w:szCs w:val="24"/>
      <w:lang w:val="ru-RU" w:eastAsia="ru-RU"/>
    </w:rPr>
  </w:style>
  <w:style w:type="character" w:customStyle="1" w:styleId="2ffb">
    <w:name w:val="Знак2 Знак Знак"/>
    <w:basedOn w:val="a4"/>
    <w:semiHidden/>
    <w:rsid w:val="00F84FD1"/>
    <w:rPr>
      <w:rFonts w:cs="Times New Roman"/>
      <w:b/>
      <w:bCs/>
      <w:sz w:val="24"/>
      <w:szCs w:val="24"/>
      <w:lang w:val="ru-RU" w:eastAsia="ru-RU"/>
    </w:rPr>
  </w:style>
  <w:style w:type="character" w:customStyle="1" w:styleId="1fff0">
    <w:name w:val="Подчеркнутый Знак Знак1"/>
    <w:basedOn w:val="a4"/>
    <w:semiHidden/>
    <w:rsid w:val="00F84FD1"/>
    <w:rPr>
      <w:rFonts w:cs="Times New Roman"/>
      <w:sz w:val="24"/>
      <w:szCs w:val="24"/>
      <w:u w:val="single"/>
      <w:lang w:val="ru-RU" w:eastAsia="ru-RU"/>
    </w:rPr>
  </w:style>
  <w:style w:type="paragraph" w:customStyle="1" w:styleId="S35">
    <w:name w:val="S_Нмерованный_3"/>
    <w:basedOn w:val="3"/>
    <w:link w:val="S36"/>
    <w:autoRedefine/>
    <w:rsid w:val="00F84FD1"/>
    <w:pPr>
      <w:keepNext w:val="0"/>
      <w:keepLines w:val="0"/>
      <w:numPr>
        <w:ilvl w:val="0"/>
        <w:numId w:val="0"/>
      </w:numPr>
      <w:spacing w:before="0" w:line="360" w:lineRule="auto"/>
      <w:ind w:firstLine="709"/>
      <w:jc w:val="center"/>
    </w:pPr>
    <w:rPr>
      <w:rFonts w:ascii="Calibri" w:hAnsi="Calibri" w:cs="Calibri"/>
      <w:b w:val="0"/>
      <w:bCs w:val="0"/>
      <w:color w:val="auto"/>
      <w:sz w:val="24"/>
      <w:szCs w:val="24"/>
      <w:lang w:eastAsia="ru-RU"/>
    </w:rPr>
  </w:style>
  <w:style w:type="character" w:customStyle="1" w:styleId="S40">
    <w:name w:val="S_Заголовок 4 Знак"/>
    <w:basedOn w:val="a4"/>
    <w:link w:val="S4"/>
    <w:locked/>
    <w:rsid w:val="00F84FD1"/>
    <w:rPr>
      <w:rFonts w:ascii="Times New Roman" w:eastAsia="Times New Roman" w:hAnsi="Times New Roman" w:cs="Times New Roman"/>
      <w:b/>
      <w:i/>
      <w:sz w:val="28"/>
      <w:szCs w:val="28"/>
      <w:u w:val="single"/>
      <w:lang w:eastAsia="ar-SA"/>
    </w:rPr>
  </w:style>
  <w:style w:type="paragraph" w:customStyle="1" w:styleId="Sf">
    <w:name w:val="S_Титульный"/>
    <w:basedOn w:val="afffffffff7"/>
    <w:rsid w:val="00F84FD1"/>
    <w:pPr>
      <w:keepNext w:val="0"/>
      <w:keepLines w:val="0"/>
      <w:pBdr>
        <w:top w:val="none" w:sz="0" w:space="0" w:color="auto"/>
      </w:pBdr>
      <w:tabs>
        <w:tab w:val="clear" w:pos="0"/>
      </w:tabs>
      <w:spacing w:before="0" w:after="0" w:line="360" w:lineRule="auto"/>
      <w:ind w:left="3060" w:firstLine="0"/>
      <w:jc w:val="right"/>
    </w:pPr>
    <w:rPr>
      <w:rFonts w:ascii="Calibri" w:hAnsi="Calibri" w:cs="Calibri"/>
      <w:caps/>
      <w:spacing w:val="0"/>
      <w:kern w:val="0"/>
      <w:sz w:val="24"/>
      <w:szCs w:val="24"/>
      <w:lang w:eastAsia="ru-RU"/>
    </w:rPr>
  </w:style>
  <w:style w:type="character" w:customStyle="1" w:styleId="113">
    <w:name w:val="Маркированный_1 Знак1"/>
    <w:basedOn w:val="a4"/>
    <w:semiHidden/>
    <w:rsid w:val="00F84FD1"/>
    <w:rPr>
      <w:rFonts w:cs="Times New Roman"/>
    </w:rPr>
  </w:style>
  <w:style w:type="character" w:customStyle="1" w:styleId="S36">
    <w:name w:val="S_Нмерованный_3 Знак Знак"/>
    <w:basedOn w:val="afffd"/>
    <w:link w:val="S35"/>
    <w:locked/>
    <w:rsid w:val="00F84FD1"/>
    <w:rPr>
      <w:rFonts w:ascii="Calibri" w:eastAsia="Times New Roman" w:hAnsi="Calibri" w:cs="Calibri"/>
      <w:sz w:val="24"/>
      <w:szCs w:val="24"/>
      <w:lang w:val="ru-RU" w:eastAsia="ru-RU" w:bidi="ar-SA"/>
    </w:rPr>
  </w:style>
  <w:style w:type="character" w:customStyle="1" w:styleId="1fff1">
    <w:name w:val="Заголовок_1 Знак Знак Знак Знак"/>
    <w:basedOn w:val="a4"/>
    <w:semiHidden/>
    <w:rsid w:val="00F84FD1"/>
    <w:rPr>
      <w:rFonts w:cs="Times New Roman"/>
      <w:b/>
      <w:bCs/>
      <w:caps/>
      <w:sz w:val="24"/>
      <w:szCs w:val="24"/>
      <w:lang w:val="ru-RU" w:eastAsia="ru-RU"/>
    </w:rPr>
  </w:style>
  <w:style w:type="paragraph" w:customStyle="1" w:styleId="14">
    <w:name w:val="Таблица 1 + Обычный"/>
    <w:basedOn w:val="a3"/>
    <w:autoRedefine/>
    <w:semiHidden/>
    <w:rsid w:val="00F84FD1"/>
    <w:pPr>
      <w:numPr>
        <w:numId w:val="32"/>
      </w:numPr>
      <w:spacing w:after="0" w:line="360" w:lineRule="auto"/>
      <w:jc w:val="right"/>
    </w:pPr>
    <w:rPr>
      <w:rFonts w:ascii="Calibri" w:eastAsia="Times New Roman" w:hAnsi="Calibri" w:cs="Calibri"/>
      <w:sz w:val="24"/>
      <w:szCs w:val="24"/>
    </w:rPr>
  </w:style>
  <w:style w:type="paragraph" w:customStyle="1" w:styleId="afffffffffff2">
    <w:name w:val="Заголовок таблицы + Обычный"/>
    <w:basedOn w:val="a3"/>
    <w:link w:val="afffffffffff3"/>
    <w:autoRedefine/>
    <w:semiHidden/>
    <w:rsid w:val="00F84FD1"/>
    <w:pPr>
      <w:spacing w:after="0" w:line="360" w:lineRule="auto"/>
      <w:ind w:firstLine="720"/>
      <w:jc w:val="center"/>
    </w:pPr>
    <w:rPr>
      <w:rFonts w:ascii="Calibri" w:eastAsia="Times New Roman" w:hAnsi="Calibri" w:cs="Calibri"/>
      <w:sz w:val="24"/>
      <w:szCs w:val="24"/>
      <w:u w:val="single"/>
    </w:rPr>
  </w:style>
  <w:style w:type="character" w:customStyle="1" w:styleId="3f5">
    <w:name w:val="Знак3 Знак Знак Знак"/>
    <w:basedOn w:val="a4"/>
    <w:semiHidden/>
    <w:rsid w:val="00F84FD1"/>
    <w:rPr>
      <w:rFonts w:cs="Times New Roman"/>
      <w:b/>
      <w:bCs/>
      <w:sz w:val="24"/>
      <w:szCs w:val="24"/>
      <w:u w:val="single"/>
      <w:lang w:val="ru-RU" w:eastAsia="ru-RU"/>
    </w:rPr>
  </w:style>
  <w:style w:type="paragraph" w:customStyle="1" w:styleId="10">
    <w:name w:val="Рисунок 1 + Обычный"/>
    <w:basedOn w:val="14"/>
    <w:autoRedefine/>
    <w:semiHidden/>
    <w:rsid w:val="00F84FD1"/>
    <w:pPr>
      <w:numPr>
        <w:numId w:val="31"/>
      </w:numPr>
    </w:pPr>
    <w:rPr>
      <w:lang w:val="en-US"/>
    </w:rPr>
  </w:style>
  <w:style w:type="character" w:customStyle="1" w:styleId="afffffffffff3">
    <w:name w:val="Заголовок таблицы + Обычный Знак"/>
    <w:basedOn w:val="a4"/>
    <w:link w:val="afffffffffff2"/>
    <w:semiHidden/>
    <w:locked/>
    <w:rsid w:val="00F84FD1"/>
    <w:rPr>
      <w:rFonts w:ascii="Calibri" w:eastAsia="Times New Roman" w:hAnsi="Calibri" w:cs="Calibri"/>
      <w:sz w:val="24"/>
      <w:szCs w:val="24"/>
      <w:u w:val="single"/>
    </w:rPr>
  </w:style>
  <w:style w:type="character" w:customStyle="1" w:styleId="afffffffffff4">
    <w:name w:val="Обычный в таблице Знак Знак"/>
    <w:basedOn w:val="a4"/>
    <w:semiHidden/>
    <w:rsid w:val="00F84FD1"/>
    <w:rPr>
      <w:rFonts w:cs="Times New Roman"/>
      <w:sz w:val="24"/>
      <w:szCs w:val="24"/>
      <w:lang w:val="ru-RU" w:eastAsia="ru-RU"/>
    </w:rPr>
  </w:style>
  <w:style w:type="character" w:customStyle="1" w:styleId="afffffffffff5">
    <w:name w:val="Подчеркнутый Знак Знак Знак Знак"/>
    <w:basedOn w:val="a4"/>
    <w:semiHidden/>
    <w:rsid w:val="00F84FD1"/>
    <w:rPr>
      <w:rFonts w:cs="Times New Roman"/>
      <w:sz w:val="24"/>
      <w:szCs w:val="24"/>
      <w:u w:val="single"/>
      <w:lang w:val="ru-RU" w:eastAsia="ru-RU"/>
    </w:rPr>
  </w:style>
  <w:style w:type="character" w:customStyle="1" w:styleId="1fff2">
    <w:name w:val="Маркированный_1 Знак Знак Знак Знак Знак"/>
    <w:basedOn w:val="a4"/>
    <w:semiHidden/>
    <w:rsid w:val="00F84FD1"/>
    <w:rPr>
      <w:rFonts w:cs="Times New Roman"/>
      <w:sz w:val="24"/>
      <w:szCs w:val="24"/>
      <w:lang w:val="ru-RU" w:eastAsia="ru-RU"/>
    </w:rPr>
  </w:style>
  <w:style w:type="character" w:customStyle="1" w:styleId="2ffc">
    <w:name w:val="Знак2 Знак Знак Знак"/>
    <w:basedOn w:val="a4"/>
    <w:semiHidden/>
    <w:rsid w:val="00F84FD1"/>
    <w:rPr>
      <w:rFonts w:cs="Times New Roman"/>
      <w:b/>
      <w:bCs/>
      <w:sz w:val="24"/>
      <w:szCs w:val="24"/>
      <w:lang w:val="ru-RU" w:eastAsia="ru-RU"/>
    </w:rPr>
  </w:style>
  <w:style w:type="character" w:customStyle="1" w:styleId="1fff3">
    <w:name w:val="Знак1 Знак Знак Знак"/>
    <w:basedOn w:val="a4"/>
    <w:semiHidden/>
    <w:rsid w:val="00F84FD1"/>
    <w:rPr>
      <w:rFonts w:cs="Times New Roman"/>
      <w:sz w:val="24"/>
      <w:szCs w:val="24"/>
      <w:lang w:val="ru-RU" w:eastAsia="ru-RU"/>
    </w:rPr>
  </w:style>
  <w:style w:type="character" w:customStyle="1" w:styleId="1fff4">
    <w:name w:val="Заголовок_1 Знак Знак Знак Знак Знак"/>
    <w:basedOn w:val="a4"/>
    <w:semiHidden/>
    <w:rsid w:val="00F84FD1"/>
    <w:rPr>
      <w:rFonts w:cs="Times New Roman"/>
      <w:b/>
      <w:bCs/>
      <w:caps/>
      <w:sz w:val="24"/>
      <w:szCs w:val="24"/>
      <w:lang w:val="ru-RU" w:eastAsia="ru-RU"/>
    </w:rPr>
  </w:style>
  <w:style w:type="paragraph" w:customStyle="1" w:styleId="afffffffffff6">
    <w:name w:val="В таблице"/>
    <w:basedOn w:val="a3"/>
    <w:semiHidden/>
    <w:rsid w:val="00F84FD1"/>
    <w:pPr>
      <w:spacing w:after="0" w:line="360" w:lineRule="auto"/>
      <w:ind w:firstLine="709"/>
      <w:jc w:val="center"/>
    </w:pPr>
    <w:rPr>
      <w:rFonts w:ascii="Calibri" w:eastAsia="Times New Roman" w:hAnsi="Calibri" w:cs="Calibri"/>
      <w:sz w:val="24"/>
      <w:szCs w:val="24"/>
    </w:rPr>
  </w:style>
  <w:style w:type="paragraph" w:customStyle="1" w:styleId="Sf0">
    <w:name w:val="S_Обычный с подчеркиванием"/>
    <w:basedOn w:val="a3"/>
    <w:link w:val="Sf1"/>
    <w:rsid w:val="00F84FD1"/>
    <w:pPr>
      <w:spacing w:after="0" w:line="360" w:lineRule="auto"/>
      <w:ind w:firstLine="709"/>
      <w:jc w:val="both"/>
    </w:pPr>
    <w:rPr>
      <w:rFonts w:ascii="Calibri" w:eastAsia="Times New Roman" w:hAnsi="Calibri" w:cs="Calibri"/>
      <w:sz w:val="24"/>
      <w:szCs w:val="24"/>
      <w:u w:val="single"/>
    </w:rPr>
  </w:style>
  <w:style w:type="character" w:customStyle="1" w:styleId="Sf1">
    <w:name w:val="S_Обычный с подчеркиванием Знак"/>
    <w:basedOn w:val="a4"/>
    <w:link w:val="Sf0"/>
    <w:locked/>
    <w:rsid w:val="00F84FD1"/>
    <w:rPr>
      <w:rFonts w:ascii="Calibri" w:eastAsia="Times New Roman" w:hAnsi="Calibri" w:cs="Calibri"/>
      <w:sz w:val="24"/>
      <w:szCs w:val="24"/>
      <w:u w:val="single"/>
    </w:rPr>
  </w:style>
  <w:style w:type="paragraph" w:customStyle="1" w:styleId="S0">
    <w:name w:val="S_рисунок"/>
    <w:basedOn w:val="a3"/>
    <w:rsid w:val="00F84FD1"/>
    <w:pPr>
      <w:numPr>
        <w:numId w:val="33"/>
      </w:numPr>
      <w:tabs>
        <w:tab w:val="clear" w:pos="2149"/>
        <w:tab w:val="num" w:pos="360"/>
      </w:tabs>
      <w:spacing w:after="0" w:line="360" w:lineRule="auto"/>
      <w:ind w:left="0" w:firstLine="0"/>
      <w:jc w:val="right"/>
    </w:pPr>
    <w:rPr>
      <w:rFonts w:ascii="Calibri" w:eastAsia="Times New Roman" w:hAnsi="Calibri" w:cs="Calibri"/>
      <w:sz w:val="24"/>
      <w:szCs w:val="24"/>
    </w:rPr>
  </w:style>
  <w:style w:type="paragraph" w:customStyle="1" w:styleId="afffffffffff7">
    <w:name w:val="_Обычный"/>
    <w:basedOn w:val="a3"/>
    <w:semiHidden/>
    <w:rsid w:val="00F84FD1"/>
    <w:pPr>
      <w:spacing w:after="0" w:line="360" w:lineRule="auto"/>
      <w:ind w:firstLine="709"/>
      <w:jc w:val="both"/>
    </w:pPr>
    <w:rPr>
      <w:rFonts w:ascii="Calibri" w:eastAsia="Times New Roman" w:hAnsi="Calibri" w:cs="Calibri"/>
      <w:sz w:val="24"/>
      <w:szCs w:val="24"/>
    </w:rPr>
  </w:style>
  <w:style w:type="paragraph" w:customStyle="1" w:styleId="1fff5">
    <w:name w:val="Заголов1"/>
    <w:basedOn w:val="ConsPlusTitle"/>
    <w:semiHidden/>
    <w:rsid w:val="00F84FD1"/>
    <w:pPr>
      <w:widowControl/>
      <w:spacing w:line="360" w:lineRule="auto"/>
      <w:jc w:val="center"/>
    </w:pPr>
    <w:rPr>
      <w:sz w:val="28"/>
      <w:szCs w:val="28"/>
    </w:rPr>
  </w:style>
  <w:style w:type="paragraph" w:customStyle="1" w:styleId="Sf2">
    <w:name w:val="S_Нумерованный"/>
    <w:basedOn w:val="S21"/>
    <w:link w:val="Sf3"/>
    <w:autoRedefine/>
    <w:rsid w:val="00F84FD1"/>
    <w:pPr>
      <w:keepNext w:val="0"/>
      <w:numPr>
        <w:ilvl w:val="0"/>
        <w:numId w:val="0"/>
      </w:numPr>
      <w:tabs>
        <w:tab w:val="num" w:pos="1287"/>
      </w:tabs>
      <w:suppressAutoHyphens w:val="0"/>
      <w:spacing w:line="360" w:lineRule="auto"/>
      <w:ind w:left="323" w:firstLine="397"/>
    </w:pPr>
    <w:rPr>
      <w:rFonts w:ascii="Calibri" w:hAnsi="Calibri" w:cs="Calibri"/>
      <w:b w:val="0"/>
      <w:i w:val="0"/>
      <w:sz w:val="24"/>
      <w:szCs w:val="24"/>
    </w:rPr>
  </w:style>
  <w:style w:type="paragraph" w:customStyle="1" w:styleId="S2">
    <w:name w:val="S_Нумерованный_2"/>
    <w:basedOn w:val="a3"/>
    <w:autoRedefine/>
    <w:rsid w:val="00F84FD1"/>
    <w:pPr>
      <w:numPr>
        <w:ilvl w:val="2"/>
        <w:numId w:val="34"/>
      </w:numPr>
      <w:spacing w:after="0" w:line="360" w:lineRule="auto"/>
      <w:jc w:val="both"/>
    </w:pPr>
    <w:rPr>
      <w:rFonts w:ascii="Calibri" w:eastAsia="Times New Roman" w:hAnsi="Calibri" w:cs="Calibri"/>
      <w:sz w:val="24"/>
      <w:szCs w:val="24"/>
    </w:rPr>
  </w:style>
  <w:style w:type="paragraph" w:customStyle="1" w:styleId="S3">
    <w:name w:val="S_Нумерованный_3"/>
    <w:basedOn w:val="ConsNormal"/>
    <w:link w:val="S37"/>
    <w:autoRedefine/>
    <w:rsid w:val="00F84FD1"/>
    <w:pPr>
      <w:widowControl/>
      <w:numPr>
        <w:numId w:val="35"/>
      </w:numPr>
      <w:spacing w:line="360" w:lineRule="auto"/>
      <w:jc w:val="both"/>
    </w:pPr>
    <w:rPr>
      <w:rFonts w:ascii="Calibri" w:hAnsi="Calibri" w:cs="Calibri"/>
      <w:sz w:val="24"/>
      <w:szCs w:val="24"/>
    </w:rPr>
  </w:style>
  <w:style w:type="paragraph" w:customStyle="1" w:styleId="S31">
    <w:name w:val="S_Нумерованный_3.1"/>
    <w:basedOn w:val="S5"/>
    <w:link w:val="S310"/>
    <w:autoRedefine/>
    <w:rsid w:val="00F84FD1"/>
    <w:pPr>
      <w:numPr>
        <w:numId w:val="38"/>
      </w:numPr>
      <w:spacing w:line="360" w:lineRule="auto"/>
    </w:pPr>
    <w:rPr>
      <w:rFonts w:ascii="Calibri" w:hAnsi="Calibri" w:cs="Calibri"/>
      <w:sz w:val="24"/>
      <w:szCs w:val="24"/>
    </w:rPr>
  </w:style>
  <w:style w:type="character" w:customStyle="1" w:styleId="S310">
    <w:name w:val="S_Нумерованный_3.1 Знак Знак"/>
    <w:basedOn w:val="S6"/>
    <w:link w:val="S31"/>
    <w:locked/>
    <w:rsid w:val="00F84FD1"/>
    <w:rPr>
      <w:rFonts w:ascii="Calibri" w:eastAsia="Times New Roman" w:hAnsi="Calibri" w:cs="Calibri"/>
      <w:sz w:val="24"/>
      <w:szCs w:val="24"/>
    </w:rPr>
  </w:style>
  <w:style w:type="paragraph" w:customStyle="1" w:styleId="S30">
    <w:name w:val="S_Заголовок_Текста3"/>
    <w:basedOn w:val="S35"/>
    <w:autoRedefine/>
    <w:rsid w:val="00F84FD1"/>
    <w:pPr>
      <w:numPr>
        <w:ilvl w:val="2"/>
        <w:numId w:val="36"/>
      </w:numPr>
      <w:tabs>
        <w:tab w:val="clear" w:pos="567"/>
        <w:tab w:val="num" w:pos="360"/>
        <w:tab w:val="num" w:pos="1800"/>
      </w:tabs>
      <w:ind w:left="2160" w:hanging="720"/>
    </w:pPr>
    <w:rPr>
      <w:u w:val="single"/>
    </w:rPr>
  </w:style>
  <w:style w:type="character" w:customStyle="1" w:styleId="ConsNormal0">
    <w:name w:val="ConsNormal Знак"/>
    <w:basedOn w:val="a4"/>
    <w:link w:val="ConsNormal"/>
    <w:locked/>
    <w:rsid w:val="00F84FD1"/>
    <w:rPr>
      <w:rFonts w:ascii="Arial" w:eastAsia="Times New Roman" w:hAnsi="Arial" w:cs="Arial"/>
      <w:sz w:val="20"/>
      <w:szCs w:val="20"/>
    </w:rPr>
  </w:style>
  <w:style w:type="character" w:customStyle="1" w:styleId="S37">
    <w:name w:val="S_Нумерованный_3 Знак Знак"/>
    <w:basedOn w:val="ConsNormal0"/>
    <w:link w:val="S3"/>
    <w:locked/>
    <w:rsid w:val="00F84FD1"/>
    <w:rPr>
      <w:rFonts w:ascii="Calibri" w:eastAsia="Times New Roman" w:hAnsi="Calibri" w:cs="Calibri"/>
      <w:sz w:val="24"/>
      <w:szCs w:val="24"/>
    </w:rPr>
  </w:style>
  <w:style w:type="character" w:customStyle="1" w:styleId="Sf3">
    <w:name w:val="S_Нумерованный Знак Знак"/>
    <w:basedOn w:val="S22"/>
    <w:link w:val="Sf2"/>
    <w:locked/>
    <w:rsid w:val="00F84FD1"/>
    <w:rPr>
      <w:rFonts w:ascii="Calibri" w:eastAsia="Times New Roman" w:hAnsi="Calibri" w:cs="Calibri"/>
      <w:b w:val="0"/>
      <w:i w:val="0"/>
      <w:sz w:val="24"/>
      <w:szCs w:val="24"/>
      <w:lang w:eastAsia="ar-SA"/>
    </w:rPr>
  </w:style>
  <w:style w:type="paragraph" w:customStyle="1" w:styleId="S">
    <w:name w:val="S_Список литературы"/>
    <w:basedOn w:val="S5"/>
    <w:autoRedefine/>
    <w:rsid w:val="00F84FD1"/>
    <w:pPr>
      <w:numPr>
        <w:numId w:val="37"/>
      </w:numPr>
      <w:spacing w:line="360" w:lineRule="auto"/>
    </w:pPr>
    <w:rPr>
      <w:rFonts w:ascii="Calibri" w:hAnsi="Calibri" w:cs="Calibri"/>
      <w:sz w:val="24"/>
      <w:szCs w:val="24"/>
    </w:rPr>
  </w:style>
  <w:style w:type="character" w:customStyle="1" w:styleId="toctoggle">
    <w:name w:val="toctoggle"/>
    <w:basedOn w:val="a4"/>
    <w:rsid w:val="00F84FD1"/>
    <w:rPr>
      <w:rFonts w:cs="Times New Roman"/>
    </w:rPr>
  </w:style>
  <w:style w:type="character" w:customStyle="1" w:styleId="tocnumber">
    <w:name w:val="tocnumber"/>
    <w:basedOn w:val="a4"/>
    <w:rsid w:val="00F84FD1"/>
    <w:rPr>
      <w:rFonts w:cs="Times New Roman"/>
    </w:rPr>
  </w:style>
  <w:style w:type="character" w:customStyle="1" w:styleId="toctext">
    <w:name w:val="toctext"/>
    <w:basedOn w:val="a4"/>
    <w:rsid w:val="00F84FD1"/>
    <w:rPr>
      <w:rFonts w:cs="Times New Roman"/>
    </w:rPr>
  </w:style>
  <w:style w:type="character" w:customStyle="1" w:styleId="editsection">
    <w:name w:val="editsection"/>
    <w:basedOn w:val="a4"/>
    <w:rsid w:val="00F84FD1"/>
    <w:rPr>
      <w:rFonts w:cs="Times New Roman"/>
    </w:rPr>
  </w:style>
  <w:style w:type="character" w:customStyle="1" w:styleId="mw-headline">
    <w:name w:val="mw-headline"/>
    <w:basedOn w:val="a4"/>
    <w:rsid w:val="00F84FD1"/>
    <w:rPr>
      <w:rFonts w:cs="Times New Roman"/>
    </w:rPr>
  </w:style>
  <w:style w:type="character" w:customStyle="1" w:styleId="FontStyle16">
    <w:name w:val="Font Style16"/>
    <w:basedOn w:val="a4"/>
    <w:rsid w:val="00F84FD1"/>
    <w:rPr>
      <w:rFonts w:ascii="Times New Roman" w:hAnsi="Times New Roman" w:cs="Times New Roman"/>
      <w:spacing w:val="-10"/>
      <w:sz w:val="24"/>
      <w:szCs w:val="24"/>
    </w:rPr>
  </w:style>
  <w:style w:type="character" w:customStyle="1" w:styleId="1fff6">
    <w:name w:val="Основной текст Знак1"/>
    <w:basedOn w:val="a4"/>
    <w:uiPriority w:val="99"/>
    <w:semiHidden/>
    <w:rsid w:val="00F84FD1"/>
    <w:rPr>
      <w:rFonts w:cs="Times New Roman"/>
    </w:rPr>
  </w:style>
  <w:style w:type="numbering" w:customStyle="1" w:styleId="1ai2">
    <w:name w:val="1 / a / i2"/>
    <w:rsid w:val="00F84FD1"/>
    <w:pPr>
      <w:numPr>
        <w:numId w:val="27"/>
      </w:numPr>
    </w:pPr>
  </w:style>
  <w:style w:type="numbering" w:customStyle="1" w:styleId="ArticleSection">
    <w:name w:val="Article / Section"/>
    <w:rsid w:val="00F84FD1"/>
    <w:pPr>
      <w:numPr>
        <w:numId w:val="39"/>
      </w:numPr>
    </w:pPr>
  </w:style>
  <w:style w:type="numbering" w:customStyle="1" w:styleId="2">
    <w:name w:val="Статья / Раздел2"/>
    <w:rsid w:val="00F84FD1"/>
    <w:pPr>
      <w:numPr>
        <w:numId w:val="28"/>
      </w:numPr>
    </w:pPr>
  </w:style>
  <w:style w:type="numbering" w:customStyle="1" w:styleId="114">
    <w:name w:val="Статья / Раздел11"/>
    <w:rsid w:val="00F84FD1"/>
  </w:style>
  <w:style w:type="numbering" w:customStyle="1" w:styleId="1ai1">
    <w:name w:val="1 / a / i1"/>
    <w:rsid w:val="00F84FD1"/>
    <w:pPr>
      <w:numPr>
        <w:numId w:val="29"/>
      </w:numPr>
    </w:pPr>
  </w:style>
  <w:style w:type="numbering" w:styleId="1ai">
    <w:name w:val="Outline List 1"/>
    <w:basedOn w:val="a6"/>
    <w:rsid w:val="00F84FD1"/>
    <w:pPr>
      <w:numPr>
        <w:numId w:val="23"/>
      </w:numPr>
    </w:pPr>
  </w:style>
  <w:style w:type="numbering" w:customStyle="1" w:styleId="1111111">
    <w:name w:val="1 / 1.1 / 1.1.11"/>
    <w:rsid w:val="00F84FD1"/>
    <w:pPr>
      <w:numPr>
        <w:numId w:val="24"/>
      </w:numPr>
    </w:pPr>
  </w:style>
  <w:style w:type="numbering" w:styleId="111111">
    <w:name w:val="Outline List 2"/>
    <w:basedOn w:val="a6"/>
    <w:rsid w:val="00F84FD1"/>
    <w:pPr>
      <w:numPr>
        <w:numId w:val="22"/>
      </w:numPr>
    </w:pPr>
  </w:style>
  <w:style w:type="numbering" w:customStyle="1" w:styleId="1111112">
    <w:name w:val="1 / 1.1 / 1.1.12"/>
    <w:rsid w:val="00F84FD1"/>
    <w:pPr>
      <w:numPr>
        <w:numId w:val="26"/>
      </w:numPr>
    </w:pPr>
  </w:style>
  <w:style w:type="character" w:customStyle="1" w:styleId="3f6">
    <w:name w:val="Знак Знак3"/>
    <w:basedOn w:val="a4"/>
    <w:rsid w:val="00F84FD1"/>
    <w:rPr>
      <w:sz w:val="28"/>
      <w:szCs w:val="24"/>
    </w:rPr>
  </w:style>
  <w:style w:type="character" w:customStyle="1" w:styleId="132">
    <w:name w:val="Знак Знак13"/>
    <w:basedOn w:val="a4"/>
    <w:rsid w:val="00F84FD1"/>
    <w:rPr>
      <w:rFonts w:ascii="Times New Roman" w:eastAsia="Times New Roman" w:hAnsi="Times New Roman" w:cs="Times New Roman"/>
      <w:b/>
      <w:bCs/>
      <w:sz w:val="24"/>
      <w:szCs w:val="24"/>
    </w:rPr>
  </w:style>
  <w:style w:type="character" w:customStyle="1" w:styleId="190">
    <w:name w:val="Знак Знак19"/>
    <w:basedOn w:val="a4"/>
    <w:locked/>
    <w:rsid w:val="00F84FD1"/>
    <w:rPr>
      <w:rFonts w:cs="Times New Roman"/>
    </w:rPr>
  </w:style>
  <w:style w:type="paragraph" w:customStyle="1" w:styleId="new">
    <w:name w:val="new"/>
    <w:basedOn w:val="a3"/>
    <w:rsid w:val="00F84F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attribute3">
    <w:name w:val="paraattribute3"/>
    <w:basedOn w:val="a3"/>
    <w:rsid w:val="00F84F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attribute11">
    <w:name w:val="charattribute11"/>
    <w:basedOn w:val="a4"/>
    <w:rsid w:val="00F84FD1"/>
  </w:style>
  <w:style w:type="paragraph" w:customStyle="1" w:styleId="b7">
    <w:name w:val="b_рисунок"/>
    <w:next w:val="b0"/>
    <w:qFormat/>
    <w:rsid w:val="00F84FD1"/>
    <w:pPr>
      <w:spacing w:after="0" w:line="240" w:lineRule="auto"/>
      <w:jc w:val="center"/>
    </w:pPr>
    <w:rPr>
      <w:rFonts w:ascii="Times New Roman" w:eastAsia="Times New Roman" w:hAnsi="Times New Roman" w:cs="Times New Roman"/>
      <w:i/>
      <w:sz w:val="28"/>
      <w:szCs w:val="28"/>
    </w:rPr>
  </w:style>
  <w:style w:type="paragraph" w:customStyle="1" w:styleId="afffffffffff8">
    <w:name w:val="Стиль По ширине"/>
    <w:basedOn w:val="a3"/>
    <w:rsid w:val="00F84FD1"/>
    <w:pPr>
      <w:jc w:val="both"/>
    </w:pPr>
    <w:rPr>
      <w:rFonts w:ascii="Calibri" w:eastAsia="Calibri" w:hAnsi="Calibri" w:cs="Times New Roman"/>
      <w:sz w:val="28"/>
      <w:lang w:eastAsia="en-US"/>
    </w:rPr>
  </w:style>
  <w:style w:type="paragraph" w:customStyle="1" w:styleId="afffffffffff9">
    <w:name w:val="рабочий"/>
    <w:basedOn w:val="a3"/>
    <w:link w:val="afffffffffffa"/>
    <w:qFormat/>
    <w:rsid w:val="00F84FD1"/>
    <w:pPr>
      <w:spacing w:after="0" w:line="240" w:lineRule="auto"/>
      <w:ind w:firstLine="426"/>
      <w:jc w:val="both"/>
    </w:pPr>
    <w:rPr>
      <w:rFonts w:ascii="Arial Narrow" w:eastAsia="Times New Roman" w:hAnsi="Arial Narrow" w:cs="Times New Roman"/>
      <w:sz w:val="24"/>
      <w:szCs w:val="24"/>
    </w:rPr>
  </w:style>
  <w:style w:type="character" w:customStyle="1" w:styleId="afffffffffffa">
    <w:name w:val="рабочий Знак"/>
    <w:basedOn w:val="a4"/>
    <w:link w:val="afffffffffff9"/>
    <w:rsid w:val="00F84FD1"/>
    <w:rPr>
      <w:rFonts w:ascii="Arial Narrow" w:eastAsia="Times New Roman" w:hAnsi="Arial Narrow" w:cs="Times New Roman"/>
      <w:sz w:val="24"/>
      <w:szCs w:val="24"/>
    </w:rPr>
  </w:style>
  <w:style w:type="paragraph" w:customStyle="1" w:styleId="e">
    <w:name w:val="Основной тeкст"/>
    <w:rsid w:val="00F84FD1"/>
    <w:pPr>
      <w:keepLines/>
      <w:spacing w:before="120" w:after="0" w:line="240" w:lineRule="auto"/>
      <w:ind w:firstLine="709"/>
      <w:jc w:val="both"/>
    </w:pPr>
    <w:rPr>
      <w:rFonts w:ascii="Times New Roman" w:eastAsia="Times New Roman" w:hAnsi="Times New Roman" w:cs="Times New Roman"/>
      <w:sz w:val="24"/>
      <w:szCs w:val="20"/>
    </w:rPr>
  </w:style>
  <w:style w:type="character" w:customStyle="1" w:styleId="211pt">
    <w:name w:val="Основной текст (2) + 11 pt"/>
    <w:basedOn w:val="2f2"/>
    <w:uiPriority w:val="99"/>
    <w:rsid w:val="00F84FD1"/>
    <w:rPr>
      <w:rFonts w:ascii="Sylfaen" w:eastAsia="Sylfaen" w:hAnsi="Sylfaen" w:cs="Sylfaen"/>
      <w:b/>
      <w:bCs/>
      <w:color w:val="000000"/>
      <w:spacing w:val="0"/>
      <w:w w:val="100"/>
      <w:position w:val="0"/>
      <w:sz w:val="22"/>
      <w:szCs w:val="22"/>
      <w:shd w:val="clear" w:color="auto" w:fill="FFFFFF"/>
      <w:lang w:val="ru-RU" w:eastAsia="ru-RU" w:bidi="ru-RU"/>
    </w:rPr>
  </w:style>
  <w:style w:type="character" w:customStyle="1" w:styleId="28pt">
    <w:name w:val="Основной текст (2) + 8 pt"/>
    <w:basedOn w:val="2f2"/>
    <w:rsid w:val="00F84FD1"/>
    <w:rPr>
      <w:rFonts w:ascii="Sylfaen" w:eastAsia="Sylfaen" w:hAnsi="Sylfaen" w:cs="Sylfaen"/>
      <w:b/>
      <w:bCs/>
      <w:color w:val="000000"/>
      <w:spacing w:val="0"/>
      <w:w w:val="100"/>
      <w:position w:val="0"/>
      <w:sz w:val="16"/>
      <w:szCs w:val="16"/>
      <w:shd w:val="clear" w:color="auto" w:fill="FFFFFF"/>
      <w:lang w:val="ru-RU" w:eastAsia="ru-RU" w:bidi="ru-RU"/>
    </w:rPr>
  </w:style>
  <w:style w:type="character" w:customStyle="1" w:styleId="2MSReferenceSansSerif4pt">
    <w:name w:val="Основной текст (2) + MS Reference Sans Serif;4 pt"/>
    <w:basedOn w:val="2f2"/>
    <w:rsid w:val="00F84FD1"/>
    <w:rPr>
      <w:rFonts w:ascii="MS Reference Sans Serif" w:eastAsia="MS Reference Sans Serif" w:hAnsi="MS Reference Sans Serif" w:cs="MS Reference Sans Serif"/>
      <w:b/>
      <w:bCs/>
      <w:color w:val="000000"/>
      <w:spacing w:val="0"/>
      <w:w w:val="100"/>
      <w:position w:val="0"/>
      <w:sz w:val="8"/>
      <w:szCs w:val="8"/>
      <w:shd w:val="clear" w:color="auto" w:fill="FFFFFF"/>
      <w:lang w:val="ru-RU" w:eastAsia="ru-RU" w:bidi="ru-RU"/>
    </w:rPr>
  </w:style>
  <w:style w:type="character" w:customStyle="1" w:styleId="2Calibri">
    <w:name w:val="Основной текст (2) + Calibri"/>
    <w:basedOn w:val="2f2"/>
    <w:rsid w:val="00F84FD1"/>
    <w:rPr>
      <w:rFonts w:ascii="Calibri" w:eastAsia="Calibri" w:hAnsi="Calibri" w:cs="Calibri"/>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Arial9pt">
    <w:name w:val="Основной текст (2) + Arial;9 pt"/>
    <w:basedOn w:val="2f2"/>
    <w:rsid w:val="00F84FD1"/>
    <w:rPr>
      <w:rFonts w:ascii="Arial" w:eastAsia="Arial" w:hAnsi="Arial" w:cs="Arial"/>
      <w:color w:val="000000"/>
      <w:spacing w:val="0"/>
      <w:w w:val="100"/>
      <w:position w:val="0"/>
      <w:sz w:val="18"/>
      <w:szCs w:val="18"/>
      <w:shd w:val="clear" w:color="auto" w:fill="FFFFFF"/>
      <w:lang w:val="ru-RU" w:eastAsia="ru-RU" w:bidi="ru-RU"/>
    </w:rPr>
  </w:style>
  <w:style w:type="paragraph" w:customStyle="1" w:styleId="b8">
    <w:name w:val="_b_табл_граф"/>
    <w:basedOn w:val="a3"/>
    <w:qFormat/>
    <w:rsid w:val="00F84FD1"/>
    <w:pPr>
      <w:spacing w:after="0" w:line="240" w:lineRule="auto"/>
      <w:jc w:val="center"/>
    </w:pPr>
    <w:rPr>
      <w:rFonts w:ascii="Times New Roman" w:eastAsia="Calibri" w:hAnsi="Times New Roman" w:cs="Times New Roman"/>
      <w:sz w:val="24"/>
      <w:szCs w:val="24"/>
    </w:rPr>
  </w:style>
  <w:style w:type="character" w:customStyle="1" w:styleId="afffff4">
    <w:name w:val="Название таблицы Знак"/>
    <w:basedOn w:val="a4"/>
    <w:link w:val="afffff3"/>
    <w:locked/>
    <w:rsid w:val="00F84FD1"/>
    <w:rPr>
      <w:rFonts w:ascii="Times New Roman" w:eastAsia="Times New Roman" w:hAnsi="Times New Roman" w:cs="Times New Roman"/>
      <w:b/>
      <w:bCs/>
      <w:szCs w:val="20"/>
    </w:rPr>
  </w:style>
  <w:style w:type="paragraph" w:customStyle="1" w:styleId="140">
    <w:name w:val="основной 14"/>
    <w:basedOn w:val="a3"/>
    <w:link w:val="141"/>
    <w:qFormat/>
    <w:rsid w:val="00F84FD1"/>
    <w:pPr>
      <w:spacing w:after="0" w:line="240" w:lineRule="auto"/>
      <w:ind w:firstLine="720"/>
      <w:jc w:val="both"/>
    </w:pPr>
    <w:rPr>
      <w:rFonts w:ascii="Times New Roman" w:eastAsia="Times New Roman" w:hAnsi="Times New Roman" w:cs="Times New Roman"/>
      <w:sz w:val="28"/>
      <w:szCs w:val="28"/>
    </w:rPr>
  </w:style>
  <w:style w:type="character" w:customStyle="1" w:styleId="141">
    <w:name w:val="основной 14 Знак"/>
    <w:link w:val="140"/>
    <w:rsid w:val="00F84FD1"/>
    <w:rPr>
      <w:rFonts w:ascii="Times New Roman" w:eastAsia="Times New Roman" w:hAnsi="Times New Roman" w:cs="Times New Roman"/>
      <w:sz w:val="28"/>
      <w:szCs w:val="28"/>
    </w:rPr>
  </w:style>
  <w:style w:type="character" w:customStyle="1" w:styleId="210pt">
    <w:name w:val="Основной текст (2) + 10 pt"/>
    <w:basedOn w:val="2f2"/>
    <w:rsid w:val="00F84FD1"/>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en-US" w:eastAsia="en-US" w:bidi="en-US"/>
    </w:rPr>
  </w:style>
  <w:style w:type="character" w:customStyle="1" w:styleId="255pt">
    <w:name w:val="Основной текст (2) + 5;5 pt;Полужирный"/>
    <w:basedOn w:val="2f2"/>
    <w:rsid w:val="00F84FD1"/>
    <w:rPr>
      <w:rFonts w:ascii="Times New Roman" w:eastAsia="Times New Roman" w:hAnsi="Times New Roman" w:cs="Times New Roman"/>
      <w:b/>
      <w:bCs/>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4pt">
    <w:name w:val="Основной текст (2) + 4 pt"/>
    <w:basedOn w:val="2f2"/>
    <w:rsid w:val="00F84FD1"/>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12pt">
    <w:name w:val="Основной текст (2) + 12 pt"/>
    <w:basedOn w:val="2f2"/>
    <w:rsid w:val="00F84FD1"/>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en-US" w:eastAsia="en-US" w:bidi="en-US"/>
    </w:rPr>
  </w:style>
  <w:style w:type="character" w:customStyle="1" w:styleId="211pt0pt">
    <w:name w:val="Основной текст (2) + 11 pt;Полужирный;Интервал 0 pt"/>
    <w:basedOn w:val="2f2"/>
    <w:rsid w:val="00F84FD1"/>
    <w:rPr>
      <w:rFonts w:ascii="Times New Roman" w:eastAsia="Times New Roman" w:hAnsi="Times New Roman" w:cs="Times New Roman"/>
      <w:b/>
      <w:bCs/>
      <w:i w:val="0"/>
      <w:iCs w:val="0"/>
      <w:smallCaps w:val="0"/>
      <w:strike w:val="0"/>
      <w:color w:val="000000"/>
      <w:spacing w:val="10"/>
      <w:w w:val="100"/>
      <w:position w:val="0"/>
      <w:sz w:val="22"/>
      <w:szCs w:val="22"/>
      <w:u w:val="none"/>
      <w:shd w:val="clear" w:color="auto" w:fill="FFFFFF"/>
      <w:lang w:val="en-US" w:eastAsia="en-US" w:bidi="en-US"/>
    </w:rPr>
  </w:style>
  <w:style w:type="character" w:customStyle="1" w:styleId="13Exact">
    <w:name w:val="Основной текст (13) Exact"/>
    <w:basedOn w:val="a4"/>
    <w:link w:val="133"/>
    <w:rsid w:val="00F84FD1"/>
    <w:rPr>
      <w:rFonts w:eastAsia="Times New Roman"/>
      <w:sz w:val="28"/>
      <w:szCs w:val="28"/>
      <w:shd w:val="clear" w:color="auto" w:fill="FFFFFF"/>
    </w:rPr>
  </w:style>
  <w:style w:type="paragraph" w:customStyle="1" w:styleId="133">
    <w:name w:val="Основной текст (13)"/>
    <w:basedOn w:val="a3"/>
    <w:link w:val="13Exact"/>
    <w:rsid w:val="00F84FD1"/>
    <w:pPr>
      <w:widowControl w:val="0"/>
      <w:shd w:val="clear" w:color="auto" w:fill="FFFFFF"/>
      <w:spacing w:after="0" w:line="182" w:lineRule="exact"/>
      <w:jc w:val="both"/>
    </w:pPr>
    <w:rPr>
      <w:rFonts w:eastAsia="Times New Roman"/>
      <w:sz w:val="28"/>
      <w:szCs w:val="28"/>
    </w:rPr>
  </w:style>
  <w:style w:type="paragraph" w:customStyle="1" w:styleId="Text">
    <w:name w:val="Text"/>
    <w:basedOn w:val="a3"/>
    <w:link w:val="Text0"/>
    <w:qFormat/>
    <w:rsid w:val="00F84FD1"/>
    <w:pPr>
      <w:suppressAutoHyphens/>
      <w:autoSpaceDE w:val="0"/>
      <w:spacing w:after="0" w:line="360" w:lineRule="auto"/>
      <w:ind w:firstLine="567"/>
      <w:jc w:val="both"/>
    </w:pPr>
    <w:rPr>
      <w:rFonts w:ascii="Times New Roman" w:eastAsia="Times New Roman" w:hAnsi="Times New Roman" w:cs="Times New Roman"/>
      <w:kern w:val="1"/>
      <w:sz w:val="24"/>
      <w:szCs w:val="24"/>
      <w:lang w:eastAsia="hi-IN" w:bidi="hi-IN"/>
    </w:rPr>
  </w:style>
  <w:style w:type="character" w:customStyle="1" w:styleId="Text0">
    <w:name w:val="Text Знак"/>
    <w:basedOn w:val="a4"/>
    <w:link w:val="Text"/>
    <w:rsid w:val="00F84FD1"/>
    <w:rPr>
      <w:rFonts w:ascii="Times New Roman" w:eastAsia="Times New Roman" w:hAnsi="Times New Roman" w:cs="Times New Roman"/>
      <w:kern w:val="1"/>
      <w:sz w:val="24"/>
      <w:szCs w:val="24"/>
      <w:lang w:eastAsia="hi-IN" w:bidi="hi-IN"/>
    </w:rPr>
  </w:style>
  <w:style w:type="character" w:customStyle="1" w:styleId="2Arial10pt">
    <w:name w:val="Основной текст (2) + Arial;10 pt"/>
    <w:basedOn w:val="2f2"/>
    <w:rsid w:val="00F84FD1"/>
    <w:rPr>
      <w:rFonts w:ascii="Arial" w:eastAsia="Arial" w:hAnsi="Arial" w:cs="Arial"/>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Arial13pt">
    <w:name w:val="Основной текст (2) + Arial;13 pt"/>
    <w:basedOn w:val="2f2"/>
    <w:rsid w:val="00F84FD1"/>
    <w:rPr>
      <w:rFonts w:ascii="Arial" w:eastAsia="Arial" w:hAnsi="Arial" w:cs="Arial"/>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Arial9pt0">
    <w:name w:val="Основной текст (2) + Arial;9 pt;Полужирный"/>
    <w:basedOn w:val="2f2"/>
    <w:rsid w:val="00F84FD1"/>
    <w:rPr>
      <w:rFonts w:ascii="Arial" w:eastAsia="Arial" w:hAnsi="Arial" w:cs="Arial"/>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Arial9pt1">
    <w:name w:val="Основной текст (2) + Arial;9 pt;Полужирный;Курсив"/>
    <w:basedOn w:val="2f2"/>
    <w:rsid w:val="00F84FD1"/>
    <w:rPr>
      <w:rFonts w:ascii="Arial" w:eastAsia="Arial" w:hAnsi="Arial" w:cs="Arial"/>
      <w:b/>
      <w:bCs/>
      <w:i/>
      <w:iCs/>
      <w:smallCaps w:val="0"/>
      <w:strike w:val="0"/>
      <w:color w:val="000000"/>
      <w:spacing w:val="0"/>
      <w:w w:val="100"/>
      <w:position w:val="0"/>
      <w:sz w:val="18"/>
      <w:szCs w:val="18"/>
      <w:u w:val="none"/>
      <w:shd w:val="clear" w:color="auto" w:fill="FFFFFF"/>
      <w:lang w:val="ru-RU" w:eastAsia="ru-RU" w:bidi="ru-RU"/>
    </w:rPr>
  </w:style>
  <w:style w:type="table" w:customStyle="1" w:styleId="TableNormal">
    <w:name w:val="Table Normal"/>
    <w:uiPriority w:val="2"/>
    <w:semiHidden/>
    <w:unhideWhenUsed/>
    <w:qFormat/>
    <w:rsid w:val="00F84FD1"/>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b12">
    <w:name w:val="_b12_"/>
    <w:basedOn w:val="a3"/>
    <w:qFormat/>
    <w:rsid w:val="00F84FD1"/>
    <w:pPr>
      <w:spacing w:after="0" w:line="360" w:lineRule="auto"/>
      <w:ind w:firstLine="709"/>
      <w:jc w:val="both"/>
    </w:pPr>
    <w:rPr>
      <w:rFonts w:ascii="Times New Roman" w:eastAsia="Times New Roman" w:hAnsi="Times New Roman" w:cs="Times New Roman"/>
      <w:sz w:val="24"/>
      <w:szCs w:val="24"/>
    </w:rPr>
  </w:style>
  <w:style w:type="character" w:customStyle="1" w:styleId="95pt0pt">
    <w:name w:val="Основной текст + 9;5 pt;Интервал 0 pt"/>
    <w:basedOn w:val="a4"/>
    <w:rsid w:val="00F84FD1"/>
    <w:rPr>
      <w:rFonts w:ascii="Times New Roman" w:eastAsia="Times New Roman" w:hAnsi="Times New Roman" w:cs="Times New Roman"/>
      <w:color w:val="000000"/>
      <w:spacing w:val="6"/>
      <w:w w:val="100"/>
      <w:position w:val="0"/>
      <w:sz w:val="19"/>
      <w:szCs w:val="19"/>
      <w:vertAlign w:val="baseline"/>
      <w:lang w:val="ru-RU"/>
    </w:rPr>
  </w:style>
  <w:style w:type="character" w:customStyle="1" w:styleId="12pt">
    <w:name w:val="Основной текст + 12 pt"/>
    <w:basedOn w:val="a4"/>
    <w:rsid w:val="00F84FD1"/>
    <w:rPr>
      <w:rFonts w:ascii="Times New Roman" w:eastAsia="Times New Roman" w:hAnsi="Times New Roman" w:cs="Times New Roman"/>
      <w:color w:val="000000"/>
      <w:spacing w:val="0"/>
      <w:w w:val="100"/>
      <w:position w:val="0"/>
      <w:sz w:val="24"/>
      <w:szCs w:val="24"/>
      <w:shd w:val="clear" w:color="auto" w:fill="FFFFFF"/>
      <w:lang w:val="ru-RU" w:eastAsia="ru-RU" w:bidi="ru-RU"/>
    </w:rPr>
  </w:style>
  <w:style w:type="paragraph" w:customStyle="1" w:styleId="Main">
    <w:name w:val="Main"/>
    <w:link w:val="Main0"/>
    <w:rsid w:val="00F84FD1"/>
    <w:pPr>
      <w:widowControl w:val="0"/>
      <w:spacing w:after="0" w:line="360" w:lineRule="auto"/>
      <w:ind w:firstLine="709"/>
      <w:jc w:val="both"/>
    </w:pPr>
    <w:rPr>
      <w:rFonts w:ascii="Times New Roman" w:eastAsia="Times New Roman" w:hAnsi="Times New Roman" w:cs="Tahoma"/>
      <w:sz w:val="24"/>
      <w:szCs w:val="16"/>
    </w:rPr>
  </w:style>
  <w:style w:type="character" w:customStyle="1" w:styleId="Main0">
    <w:name w:val="Main Знак"/>
    <w:link w:val="Main"/>
    <w:rsid w:val="00F84FD1"/>
    <w:rPr>
      <w:rFonts w:ascii="Times New Roman" w:eastAsia="Times New Roman" w:hAnsi="Times New Roman" w:cs="Tahoma"/>
      <w:sz w:val="24"/>
      <w:szCs w:val="16"/>
    </w:rPr>
  </w:style>
  <w:style w:type="character" w:customStyle="1" w:styleId="pathseparator">
    <w:name w:val="path__separator"/>
    <w:basedOn w:val="a4"/>
    <w:rsid w:val="00F84FD1"/>
  </w:style>
  <w:style w:type="character" w:customStyle="1" w:styleId="2115pt">
    <w:name w:val="Основной текст (2) + 11;5 pt;Курсив"/>
    <w:basedOn w:val="2f2"/>
    <w:rsid w:val="00F84FD1"/>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en-US" w:eastAsia="en-US" w:bidi="en-US"/>
    </w:rPr>
  </w:style>
  <w:style w:type="character" w:customStyle="1" w:styleId="2Arial95pt">
    <w:name w:val="Основной текст (2) + Arial;9;5 pt"/>
    <w:basedOn w:val="2f2"/>
    <w:rsid w:val="00F84FD1"/>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115">
    <w:name w:val="Табличный_боковик_11"/>
    <w:link w:val="116"/>
    <w:qFormat/>
    <w:rsid w:val="00F84FD1"/>
    <w:pPr>
      <w:spacing w:after="0" w:line="240" w:lineRule="auto"/>
    </w:pPr>
    <w:rPr>
      <w:rFonts w:ascii="Times New Roman" w:eastAsia="Times New Roman" w:hAnsi="Times New Roman" w:cs="Times New Roman"/>
      <w:szCs w:val="24"/>
    </w:rPr>
  </w:style>
  <w:style w:type="character" w:customStyle="1" w:styleId="116">
    <w:name w:val="Табличный_боковик_11 Знак"/>
    <w:link w:val="115"/>
    <w:rsid w:val="00F84FD1"/>
    <w:rPr>
      <w:rFonts w:ascii="Times New Roman" w:eastAsia="Times New Roman" w:hAnsi="Times New Roman" w:cs="Times New Roman"/>
      <w:szCs w:val="24"/>
    </w:rPr>
  </w:style>
  <w:style w:type="character" w:customStyle="1" w:styleId="2Verdana7pt0pt">
    <w:name w:val="Основной текст (2) + Verdana;7 pt;Интервал 0 pt"/>
    <w:basedOn w:val="2f2"/>
    <w:rsid w:val="00F84FD1"/>
    <w:rPr>
      <w:rFonts w:ascii="Verdana" w:eastAsia="Verdana" w:hAnsi="Verdana" w:cs="Verdana"/>
      <w:b w:val="0"/>
      <w:bCs w:val="0"/>
      <w:i w:val="0"/>
      <w:iCs w:val="0"/>
      <w:smallCaps w:val="0"/>
      <w:strike w:val="0"/>
      <w:color w:val="000000"/>
      <w:spacing w:val="-10"/>
      <w:w w:val="100"/>
      <w:position w:val="0"/>
      <w:sz w:val="14"/>
      <w:szCs w:val="14"/>
      <w:u w:val="none"/>
      <w:shd w:val="clear" w:color="auto" w:fill="FFFFFF"/>
      <w:lang w:val="ru-RU" w:eastAsia="ru-RU" w:bidi="ru-RU"/>
    </w:rPr>
  </w:style>
  <w:style w:type="character" w:customStyle="1" w:styleId="1fff7">
    <w:name w:val="Текст сноски Знак1"/>
    <w:uiPriority w:val="99"/>
    <w:semiHidden/>
    <w:rsid w:val="00F84FD1"/>
    <w:rPr>
      <w:rFonts w:ascii="Calibri" w:eastAsia="Calibri" w:hAnsi="Calibri" w:cs="Times New Roman"/>
      <w:sz w:val="20"/>
      <w:szCs w:val="20"/>
    </w:rPr>
  </w:style>
  <w:style w:type="character" w:customStyle="1" w:styleId="134">
    <w:name w:val="13"/>
    <w:rsid w:val="00F84FD1"/>
    <w:rPr>
      <w:rFonts w:ascii="Times New Roman" w:hAnsi="Times New Roman" w:cs="Times New Roman" w:hint="default"/>
      <w:sz w:val="26"/>
    </w:rPr>
  </w:style>
  <w:style w:type="paragraph" w:customStyle="1" w:styleId="style68">
    <w:name w:val="style68"/>
    <w:basedOn w:val="a3"/>
    <w:rsid w:val="00F84F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d-postheadericon">
    <w:name w:val="dd-postheadericon"/>
    <w:basedOn w:val="a4"/>
    <w:rsid w:val="00F84FD1"/>
  </w:style>
  <w:style w:type="character" w:customStyle="1" w:styleId="1fff8">
    <w:name w:val="Неразрешенное упоминание1"/>
    <w:uiPriority w:val="99"/>
    <w:semiHidden/>
    <w:unhideWhenUsed/>
    <w:rsid w:val="00F84FD1"/>
    <w:rPr>
      <w:color w:val="605E5C"/>
      <w:shd w:val="clear" w:color="auto" w:fill="E1DFDD"/>
    </w:rPr>
  </w:style>
  <w:style w:type="numbering" w:customStyle="1" w:styleId="5d">
    <w:name w:val="Нет списка5"/>
    <w:next w:val="a6"/>
    <w:uiPriority w:val="99"/>
    <w:semiHidden/>
    <w:unhideWhenUsed/>
    <w:rsid w:val="00F84FD1"/>
  </w:style>
  <w:style w:type="table" w:customStyle="1" w:styleId="TabBorder4">
    <w:name w:val="Tab Border4"/>
    <w:basedOn w:val="a5"/>
    <w:next w:val="aa"/>
    <w:uiPriority w:val="39"/>
    <w:rsid w:val="00F84FD1"/>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5">
    <w:name w:val="Нет списка13"/>
    <w:next w:val="a6"/>
    <w:uiPriority w:val="99"/>
    <w:semiHidden/>
    <w:unhideWhenUsed/>
    <w:rsid w:val="00F84FD1"/>
  </w:style>
  <w:style w:type="numbering" w:customStyle="1" w:styleId="222">
    <w:name w:val="Нет списка22"/>
    <w:next w:val="a6"/>
    <w:uiPriority w:val="99"/>
    <w:semiHidden/>
    <w:unhideWhenUsed/>
    <w:rsid w:val="00F84FD1"/>
  </w:style>
  <w:style w:type="numbering" w:customStyle="1" w:styleId="320">
    <w:name w:val="Нет списка32"/>
    <w:next w:val="a6"/>
    <w:uiPriority w:val="99"/>
    <w:semiHidden/>
    <w:unhideWhenUsed/>
    <w:rsid w:val="00F84FD1"/>
  </w:style>
  <w:style w:type="numbering" w:customStyle="1" w:styleId="2120">
    <w:name w:val="Статья / Раздел212"/>
    <w:basedOn w:val="a6"/>
    <w:next w:val="affffe"/>
    <w:semiHidden/>
    <w:rsid w:val="00F84FD1"/>
  </w:style>
  <w:style w:type="numbering" w:customStyle="1" w:styleId="3f7">
    <w:name w:val="Статья / Раздел3"/>
    <w:basedOn w:val="a6"/>
    <w:next w:val="affffe"/>
    <w:uiPriority w:val="99"/>
    <w:semiHidden/>
    <w:unhideWhenUsed/>
    <w:rsid w:val="00F84FD1"/>
  </w:style>
  <w:style w:type="numbering" w:customStyle="1" w:styleId="1ai21">
    <w:name w:val="1 / a / i21"/>
    <w:rsid w:val="00F84FD1"/>
  </w:style>
  <w:style w:type="numbering" w:customStyle="1" w:styleId="ArticleSection1">
    <w:name w:val="Article / Section1"/>
    <w:rsid w:val="00F84FD1"/>
  </w:style>
  <w:style w:type="numbering" w:customStyle="1" w:styleId="223">
    <w:name w:val="Статья / Раздел22"/>
    <w:rsid w:val="00F84FD1"/>
  </w:style>
  <w:style w:type="numbering" w:customStyle="1" w:styleId="124">
    <w:name w:val="Статья / Раздел12"/>
    <w:rsid w:val="00F84FD1"/>
  </w:style>
  <w:style w:type="numbering" w:customStyle="1" w:styleId="1ai11">
    <w:name w:val="1 / a / i11"/>
    <w:rsid w:val="00F84FD1"/>
  </w:style>
  <w:style w:type="numbering" w:customStyle="1" w:styleId="1ai3">
    <w:name w:val="1 / a / i3"/>
    <w:basedOn w:val="a6"/>
    <w:next w:val="1ai"/>
    <w:rsid w:val="00F84FD1"/>
  </w:style>
  <w:style w:type="numbering" w:customStyle="1" w:styleId="11111111">
    <w:name w:val="1 / 1.1 / 1.1.111"/>
    <w:rsid w:val="00F84FD1"/>
  </w:style>
  <w:style w:type="numbering" w:customStyle="1" w:styleId="1111113">
    <w:name w:val="1 / 1.1 / 1.1.13"/>
    <w:basedOn w:val="a6"/>
    <w:next w:val="111111"/>
    <w:rsid w:val="00F84FD1"/>
  </w:style>
  <w:style w:type="numbering" w:customStyle="1" w:styleId="11111121">
    <w:name w:val="1 / 1.1 / 1.1.121"/>
    <w:rsid w:val="00F84FD1"/>
  </w:style>
  <w:style w:type="numbering" w:customStyle="1" w:styleId="65">
    <w:name w:val="Нет списка6"/>
    <w:next w:val="a6"/>
    <w:uiPriority w:val="99"/>
    <w:semiHidden/>
    <w:unhideWhenUsed/>
    <w:rsid w:val="00F84FD1"/>
  </w:style>
  <w:style w:type="table" w:customStyle="1" w:styleId="TabBorder5">
    <w:name w:val="Tab Border5"/>
    <w:basedOn w:val="a5"/>
    <w:next w:val="aa"/>
    <w:uiPriority w:val="39"/>
    <w:rsid w:val="00F84FD1"/>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2">
    <w:name w:val="Нет списка14"/>
    <w:next w:val="a6"/>
    <w:uiPriority w:val="99"/>
    <w:semiHidden/>
    <w:unhideWhenUsed/>
    <w:rsid w:val="00F84FD1"/>
  </w:style>
  <w:style w:type="numbering" w:customStyle="1" w:styleId="231">
    <w:name w:val="Нет списка23"/>
    <w:next w:val="a6"/>
    <w:uiPriority w:val="99"/>
    <w:semiHidden/>
    <w:unhideWhenUsed/>
    <w:rsid w:val="00F84FD1"/>
  </w:style>
  <w:style w:type="numbering" w:customStyle="1" w:styleId="330">
    <w:name w:val="Нет списка33"/>
    <w:next w:val="a6"/>
    <w:uiPriority w:val="99"/>
    <w:semiHidden/>
    <w:unhideWhenUsed/>
    <w:rsid w:val="00F84FD1"/>
  </w:style>
  <w:style w:type="numbering" w:customStyle="1" w:styleId="213">
    <w:name w:val="Статья / Раздел213"/>
    <w:basedOn w:val="a6"/>
    <w:next w:val="affffe"/>
    <w:semiHidden/>
    <w:rsid w:val="00F84FD1"/>
    <w:pPr>
      <w:numPr>
        <w:numId w:val="1"/>
      </w:numPr>
    </w:pPr>
  </w:style>
  <w:style w:type="numbering" w:customStyle="1" w:styleId="4d">
    <w:name w:val="Статья / Раздел4"/>
    <w:basedOn w:val="a6"/>
    <w:next w:val="affffe"/>
    <w:uiPriority w:val="99"/>
    <w:semiHidden/>
    <w:unhideWhenUsed/>
    <w:rsid w:val="00F84FD1"/>
  </w:style>
  <w:style w:type="numbering" w:customStyle="1" w:styleId="1ai22">
    <w:name w:val="1 / a / i22"/>
    <w:rsid w:val="00F84FD1"/>
    <w:pPr>
      <w:numPr>
        <w:numId w:val="18"/>
      </w:numPr>
    </w:pPr>
  </w:style>
  <w:style w:type="numbering" w:customStyle="1" w:styleId="ArticleSection2">
    <w:name w:val="Article / Section2"/>
    <w:rsid w:val="00F84FD1"/>
    <w:pPr>
      <w:numPr>
        <w:numId w:val="30"/>
      </w:numPr>
    </w:pPr>
  </w:style>
  <w:style w:type="numbering" w:customStyle="1" w:styleId="23">
    <w:name w:val="Статья / Раздел23"/>
    <w:rsid w:val="00F84FD1"/>
    <w:pPr>
      <w:numPr>
        <w:numId w:val="19"/>
      </w:numPr>
    </w:pPr>
  </w:style>
  <w:style w:type="numbering" w:customStyle="1" w:styleId="130">
    <w:name w:val="Статья / Раздел13"/>
    <w:rsid w:val="00F84FD1"/>
    <w:pPr>
      <w:numPr>
        <w:numId w:val="60"/>
      </w:numPr>
    </w:pPr>
  </w:style>
  <w:style w:type="numbering" w:customStyle="1" w:styleId="1ai12">
    <w:name w:val="1 / a / i12"/>
    <w:rsid w:val="00F84FD1"/>
    <w:pPr>
      <w:numPr>
        <w:numId w:val="20"/>
      </w:numPr>
    </w:pPr>
  </w:style>
  <w:style w:type="numbering" w:customStyle="1" w:styleId="1ai4">
    <w:name w:val="1 / a / i4"/>
    <w:basedOn w:val="a6"/>
    <w:next w:val="1ai"/>
    <w:rsid w:val="00F84FD1"/>
    <w:pPr>
      <w:numPr>
        <w:numId w:val="14"/>
      </w:numPr>
    </w:pPr>
  </w:style>
  <w:style w:type="numbering" w:customStyle="1" w:styleId="11111112">
    <w:name w:val="1 / 1.1 / 1.1.112"/>
    <w:rsid w:val="00F84FD1"/>
    <w:pPr>
      <w:numPr>
        <w:numId w:val="15"/>
      </w:numPr>
    </w:pPr>
  </w:style>
  <w:style w:type="numbering" w:customStyle="1" w:styleId="1111114">
    <w:name w:val="1 / 1.1 / 1.1.14"/>
    <w:basedOn w:val="a6"/>
    <w:next w:val="111111"/>
    <w:rsid w:val="00F84FD1"/>
    <w:pPr>
      <w:numPr>
        <w:numId w:val="13"/>
      </w:numPr>
    </w:pPr>
  </w:style>
  <w:style w:type="numbering" w:customStyle="1" w:styleId="11111122">
    <w:name w:val="1 / 1.1 / 1.1.122"/>
    <w:rsid w:val="00F84FD1"/>
    <w:pPr>
      <w:numPr>
        <w:numId w:val="17"/>
      </w:numPr>
    </w:pPr>
  </w:style>
  <w:style w:type="numbering" w:customStyle="1" w:styleId="50">
    <w:name w:val="Статья / Раздел5"/>
    <w:basedOn w:val="a6"/>
    <w:next w:val="affffe"/>
    <w:uiPriority w:val="99"/>
    <w:semiHidden/>
    <w:unhideWhenUsed/>
    <w:rsid w:val="00D43DF7"/>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0508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eader" Target="header1.xml"/><Relationship Id="rId26" Type="http://schemas.openxmlformats.org/officeDocument/2006/relationships/header" Target="header6.xml"/><Relationship Id="rId39" Type="http://schemas.openxmlformats.org/officeDocument/2006/relationships/chart" Target="charts/chart2.xml"/><Relationship Id="rId21" Type="http://schemas.openxmlformats.org/officeDocument/2006/relationships/footer" Target="footer1.xml"/><Relationship Id="rId34" Type="http://schemas.openxmlformats.org/officeDocument/2006/relationships/header" Target="header11.xml"/><Relationship Id="rId42" Type="http://schemas.openxmlformats.org/officeDocument/2006/relationships/chart" Target="charts/chart4.xml"/><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image" Target="media/image22.jpeg"/><Relationship Id="rId63" Type="http://schemas.openxmlformats.org/officeDocument/2006/relationships/image" Target="media/image30.jpeg"/><Relationship Id="rId68" Type="http://schemas.openxmlformats.org/officeDocument/2006/relationships/image" Target="media/image35.jpeg"/><Relationship Id="rId7" Type="http://schemas.openxmlformats.org/officeDocument/2006/relationships/hyperlink" Target="https://www.&#1080;&#1084;&#1077;&#1082;.&#1088;&#1092;/" TargetMode="Externa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header" Target="header8.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eader" Target="header4.xml"/><Relationship Id="rId32" Type="http://schemas.openxmlformats.org/officeDocument/2006/relationships/header" Target="header9.xml"/><Relationship Id="rId37" Type="http://schemas.openxmlformats.org/officeDocument/2006/relationships/image" Target="media/image13.jpeg"/><Relationship Id="rId40" Type="http://schemas.openxmlformats.org/officeDocument/2006/relationships/chart" Target="charts/chart3.xml"/><Relationship Id="rId45" Type="http://schemas.openxmlformats.org/officeDocument/2006/relationships/header" Target="header14.xml"/><Relationship Id="rId53" Type="http://schemas.openxmlformats.org/officeDocument/2006/relationships/image" Target="media/image20.jpeg"/><Relationship Id="rId58" Type="http://schemas.openxmlformats.org/officeDocument/2006/relationships/image" Target="media/image25.jpeg"/><Relationship Id="rId66" Type="http://schemas.openxmlformats.org/officeDocument/2006/relationships/image" Target="media/image33.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2.xml"/><Relationship Id="rId28" Type="http://schemas.openxmlformats.org/officeDocument/2006/relationships/footer" Target="footer3.xml"/><Relationship Id="rId36" Type="http://schemas.openxmlformats.org/officeDocument/2006/relationships/image" Target="media/image12.jpeg"/><Relationship Id="rId49" Type="http://schemas.openxmlformats.org/officeDocument/2006/relationships/image" Target="media/image16.jpeg"/><Relationship Id="rId57" Type="http://schemas.openxmlformats.org/officeDocument/2006/relationships/image" Target="media/image24.jpeg"/><Relationship Id="rId61"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hyperlink" Target="http://www.consultant.ru/document/cons_doc_LAW_111777/" TargetMode="External"/><Relationship Id="rId44" Type="http://schemas.openxmlformats.org/officeDocument/2006/relationships/header" Target="header13.xml"/><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3.xml"/><Relationship Id="rId27" Type="http://schemas.openxmlformats.org/officeDocument/2006/relationships/header" Target="header7.xml"/><Relationship Id="rId30" Type="http://schemas.openxmlformats.org/officeDocument/2006/relationships/footer" Target="footer4.xml"/><Relationship Id="rId35" Type="http://schemas.openxmlformats.org/officeDocument/2006/relationships/header" Target="header12.xml"/><Relationship Id="rId43" Type="http://schemas.openxmlformats.org/officeDocument/2006/relationships/chart" Target="charts/chart5.xml"/><Relationship Id="rId48" Type="http://schemas.openxmlformats.org/officeDocument/2006/relationships/image" Target="media/image15.jpeg"/><Relationship Id="rId56" Type="http://schemas.openxmlformats.org/officeDocument/2006/relationships/image" Target="media/image23.jpeg"/><Relationship Id="rId64" Type="http://schemas.openxmlformats.org/officeDocument/2006/relationships/image" Target="media/image31.jpeg"/><Relationship Id="rId69" Type="http://schemas.openxmlformats.org/officeDocument/2006/relationships/image" Target="media/image36.jpeg"/><Relationship Id="rId8" Type="http://schemas.openxmlformats.org/officeDocument/2006/relationships/image" Target="media/image1.jpeg"/><Relationship Id="rId51" Type="http://schemas.openxmlformats.org/officeDocument/2006/relationships/image" Target="media/image18.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gif"/><Relationship Id="rId25" Type="http://schemas.openxmlformats.org/officeDocument/2006/relationships/header" Target="header5.xml"/><Relationship Id="rId33" Type="http://schemas.openxmlformats.org/officeDocument/2006/relationships/header" Target="header10.xml"/><Relationship Id="rId38" Type="http://schemas.openxmlformats.org/officeDocument/2006/relationships/chart" Target="charts/chart1.xml"/><Relationship Id="rId46" Type="http://schemas.openxmlformats.org/officeDocument/2006/relationships/hyperlink" Target="http://www.consultant.ru/document/cons_doc_LAW_221337/4c65ff0f232195d8dccc08535d2c3923d5b67f1c/" TargetMode="External"/><Relationship Id="rId59" Type="http://schemas.openxmlformats.org/officeDocument/2006/relationships/image" Target="media/image26.jpeg"/><Relationship Id="rId67" Type="http://schemas.openxmlformats.org/officeDocument/2006/relationships/image" Target="media/image34.jpeg"/><Relationship Id="rId20" Type="http://schemas.openxmlformats.org/officeDocument/2006/relationships/header" Target="header2.xml"/><Relationship Id="rId41" Type="http://schemas.openxmlformats.org/officeDocument/2006/relationships/footer" Target="footer5.xml"/><Relationship Id="rId54" Type="http://schemas.openxmlformats.org/officeDocument/2006/relationships/image" Target="media/image21.jpeg"/><Relationship Id="rId62" Type="http://schemas.openxmlformats.org/officeDocument/2006/relationships/image" Target="media/image29.jpeg"/><Relationship Id="rId70" Type="http://schemas.openxmlformats.org/officeDocument/2006/relationships/image" Target="media/image37.jpeg"/></Relationships>
</file>

<file path=word/_rels/footnotes.xml.rels><?xml version="1.0" encoding="UTF-8" standalone="yes"?>
<Relationships xmlns="http://schemas.openxmlformats.org/package/2006/relationships"><Relationship Id="rId8" Type="http://schemas.openxmlformats.org/officeDocument/2006/relationships/hyperlink" Target="https://rosstat.gov.ru/bgd/regl/b09_105/Main.htm" TargetMode="External"/><Relationship Id="rId13" Type="http://schemas.openxmlformats.org/officeDocument/2006/relationships/hyperlink" Target="http://www.garant.ru/files/3/7/1334573/strategiya-razvitiya-zhilischnoy-sfery-rossiyskoy-federacii-na-period-do-2025-goda.pdf%20-%20&#1079;&#1072;&#1075;&#1083;.&#1089;" TargetMode="External"/><Relationship Id="rId3" Type="http://schemas.openxmlformats.org/officeDocument/2006/relationships/hyperlink" Target="https://www.xn--e1afhg.xn--p1ai/index.php/pasport-poseleniya/2411-pasport-munitsipalnogo-obrazovaniya-imekskij-selsovet-na-01-01-2021" TargetMode="External"/><Relationship Id="rId7" Type="http://schemas.openxmlformats.org/officeDocument/2006/relationships/hyperlink" Target="https://19rus.info/index.php/kultura-i-sport/item/146625-v-dom-kultury-derevni-nizhnij-imek-vlozhat-pochti-10-millionov" TargetMode="External"/><Relationship Id="rId12" Type="http://schemas.openxmlformats.org/officeDocument/2006/relationships/hyperlink" Target="https://r-19.ru/documents/139/94772.html" TargetMode="External"/><Relationship Id="rId2" Type="http://schemas.openxmlformats.org/officeDocument/2006/relationships/hyperlink" Target="https://www.xn--e1afhg.xn--p1ai/index.php/pasport-poseleniya/2411-pasport-munitsipalnogo-obrazovaniya-imekskij-selsovet-na-01-01-2021" TargetMode="External"/><Relationship Id="rId1" Type="http://schemas.openxmlformats.org/officeDocument/2006/relationships/hyperlink" Target="https://r-19.ru/documents/7190/107987.html" TargetMode="External"/><Relationship Id="rId6" Type="http://schemas.openxmlformats.org/officeDocument/2006/relationships/hyperlink" Target="https://www.xn--e1afhg.xn--p1ai/index.php/pasport-poseleniya/2411-pasport-munitsipalnogo-obrazovaniya-imekskij-selsovet-na-01-01-2021" TargetMode="External"/><Relationship Id="rId11" Type="http://schemas.openxmlformats.org/officeDocument/2006/relationships/hyperlink" Target="https://minstroyrf.gov.ru/docs/15909/" TargetMode="External"/><Relationship Id="rId5" Type="http://schemas.openxmlformats.org/officeDocument/2006/relationships/hyperlink" Target="https://www.xn--e1afhg.xn--p1ai/index.php/pasport-poseleniya/2411-pasport-munitsipalnogo-obrazovaniya-imekskij-selsovet-na-01-01-2021" TargetMode="External"/><Relationship Id="rId10" Type="http://schemas.openxmlformats.org/officeDocument/2006/relationships/hyperlink" Target="https://r-19.ru/documents/139/94772.html" TargetMode="External"/><Relationship Id="rId4" Type="http://schemas.openxmlformats.org/officeDocument/2006/relationships/hyperlink" Target="https://krasstat.gks.ru/folder/32936" TargetMode="External"/><Relationship Id="rId9" Type="http://schemas.openxmlformats.org/officeDocument/2006/relationships/hyperlink" Target="https://rosstat.gov.ru/bgd/regl/b09_105/Main.htm" TargetMode="External"/><Relationship Id="rId14" Type="http://schemas.openxmlformats.org/officeDocument/2006/relationships/hyperlink" Target="https://r-19.ru/documents/139/94772.html"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yanenko\Desktop\&#1055;&#1088;&#1086;&#1077;&#1082;&#1090;&#1099;\&#1058;&#1072;&#1096;&#1090;&#1099;&#1087;&#1089;&#1082;&#1080;&#1081;%20&#1088;&#1072;&#1081;&#1086;&#1085;\&#1048;&#1084;&#1077;&#1082;&#1089;&#1082;&#1080;&#1081;\&#1060;-1%20&#1057;&#1090;&#1088;&#1091;&#1082;&#1090;&#1091;&#1088;&#1072;%20&#1085;&#1072;&#1089;&#1077;&#1083;&#1077;&#1085;&#1080;&#1103;%20&#1087;&#1086;%20&#1075;&#1088;&#1091;&#1087;&#1087;&#1072;&#1084;%20&#1074;&#1086;&#1079;&#1088;&#1072;&#1089;&#1090;&#1086;&#1074;.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yanenko\Desktop\&#1055;&#1088;&#1086;&#1077;&#1082;&#1090;&#1099;\&#1058;&#1072;&#1096;&#1090;&#1099;&#1087;&#1089;&#1082;&#1080;&#1081;%20&#1088;&#1072;&#1081;&#1086;&#1085;\&#1048;&#1084;&#1077;&#1082;&#1089;&#1082;&#1080;&#1081;\&#1060;-2%20&#1044;&#1080;&#1085;&#1072;&#1084;&#1080;&#1082;&#1072;%20&#1095;&#1080;&#1089;&#1083;&#1077;&#1085;&#1085;&#1086;&#1089;&#1090;&#1080;%20&#1085;&#1072;&#1089;&#1077;&#1083;&#1077;&#1085;&#1080;&#1103;.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yanenko\Desktop\&#1055;&#1088;&#1086;&#1077;&#1082;&#1090;&#1099;\&#1058;&#1072;&#1096;&#1090;&#1099;&#1087;&#1089;&#1082;&#1080;&#1081;%20&#1088;&#1072;&#1081;&#1086;&#1085;\&#1048;&#1084;&#1077;&#1082;&#1089;&#1082;&#1080;&#1081;\&#1060;-2%20&#1044;&#1080;&#1085;&#1072;&#1084;&#1080;&#1082;&#1072;%20&#1095;&#1080;&#1089;&#1083;&#1077;&#1085;&#1085;&#1086;&#1089;&#1090;&#1080;%20&#1085;&#1072;&#1089;&#1077;&#1083;&#1077;&#1085;&#1080;&#1103;.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sv01\&#1054;&#1073;&#1084;&#1077;&#1085;\&#1055;&#1088;&#1086;&#1077;&#1082;&#1090;&#1099;\_&#1043;&#1055;_&#1055;&#1047;&#1047;_&#1058;&#1072;&#1096;&#1090;&#1099;&#1087;&#1089;&#1082;&#1080;&#1081;%20&#1088;&#1072;&#1081;&#1086;&#1085;\&#1048;&#1084;&#1077;&#1082;&#1089;&#1082;&#1080;&#1081;_&#1089;&#1077;&#1083;&#1100;&#1089;&#1086;&#1074;&#1077;&#1090;\&#1048;&#1044;\6_&#1069;&#1082;&#1086;_&#1076;&#1072;&#1085;&#1085;&#1099;&#1077;\&#1060;-5%20&#1057;&#1074;&#1077;&#1076;&#1077;&#1085;&#1080;&#1103;%20&#1086;%20&#1078;&#1080;&#1083;&#1080;&#1097;&#1085;&#1086;&#1084;%20&#1092;&#1086;&#1085;&#1076;&#1077;%20(1).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sv01\&#1054;&#1073;&#1084;&#1077;&#1085;\&#1055;&#1088;&#1086;&#1077;&#1082;&#1090;&#1099;\_&#1043;&#1055;_&#1055;&#1047;&#1047;_&#1058;&#1072;&#1096;&#1090;&#1099;&#1087;&#1089;&#1082;&#1080;&#1081;_&#1088;&#1072;&#1081;&#1086;&#1085;\&#1048;&#1084;&#1077;&#1082;&#1089;&#1082;&#1080;&#1081;_&#1089;&#1077;&#1083;&#1100;&#1089;&#1086;&#1074;&#1077;&#1090;\&#1048;&#1044;\6_&#1069;&#1082;&#1086;_&#1076;&#1072;&#1085;&#1085;&#1099;&#1077;\&#1060;-6_&#1055;&#1077;&#1088;&#1077;&#1095;&#1077;&#1085;&#1100;_&#1091;&#1095;&#1088;&#1077;&#1078;&#1076;&#1077;&#1085;&#1080;&#1081;_&#1089;&#1086;&#1094;&#1080;&#1072;&#1083;&#1100;&#1085;&#1086;&#1075;&#1086;_&#1080;_&#1082;&#1091;&#1083;&#1100;&#1090;&#1091;&#1088;&#1085;&#1086;-&#1073;&#1099;&#1090;&#1086;&#1074;&#1086;&#1075;&#1086;_&#1086;&#1073;&#1089;&#1083;&#1091;&#1078;&#1080;&#1074;&#1072;&#1085;&#1080;&#1103;.xls"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91615906502262"/>
          <c:y val="4.8166384690468092E-2"/>
          <c:w val="0.83573792898529198"/>
          <c:h val="0.77040701457024563"/>
        </c:manualLayout>
      </c:layout>
      <c:lineChart>
        <c:grouping val="standard"/>
        <c:varyColors val="0"/>
        <c:ser>
          <c:idx val="1"/>
          <c:order val="0"/>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Лист1!$D$27:$H$27</c:f>
              <c:numCache>
                <c:formatCode>General</c:formatCode>
                <c:ptCount val="5"/>
                <c:pt idx="0">
                  <c:v>2218</c:v>
                </c:pt>
                <c:pt idx="1">
                  <c:v>2201</c:v>
                </c:pt>
                <c:pt idx="2">
                  <c:v>2120</c:v>
                </c:pt>
                <c:pt idx="3">
                  <c:v>2120</c:v>
                </c:pt>
                <c:pt idx="4">
                  <c:v>2105</c:v>
                </c:pt>
              </c:numCache>
            </c:numRef>
          </c:val>
          <c:smooth val="0"/>
          <c:extLst>
            <c:ext xmlns:c16="http://schemas.microsoft.com/office/drawing/2014/chart" uri="{C3380CC4-5D6E-409C-BE32-E72D297353CC}">
              <c16:uniqueId val="{00000000-8172-41D0-BF7E-A0C310812FFE}"/>
            </c:ext>
          </c:extLst>
        </c:ser>
        <c:ser>
          <c:idx val="0"/>
          <c:order val="1"/>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Лист1!$D$27:$H$27</c:f>
              <c:numCache>
                <c:formatCode>General</c:formatCode>
                <c:ptCount val="5"/>
                <c:pt idx="0">
                  <c:v>2218</c:v>
                </c:pt>
                <c:pt idx="1">
                  <c:v>2201</c:v>
                </c:pt>
                <c:pt idx="2">
                  <c:v>2120</c:v>
                </c:pt>
                <c:pt idx="3">
                  <c:v>2120</c:v>
                </c:pt>
                <c:pt idx="4">
                  <c:v>2105</c:v>
                </c:pt>
              </c:numCache>
            </c:numRef>
          </c:val>
          <c:smooth val="0"/>
          <c:extLst>
            <c:ext xmlns:c16="http://schemas.microsoft.com/office/drawing/2014/chart" uri="{C3380CC4-5D6E-409C-BE32-E72D297353CC}">
              <c16:uniqueId val="{00000001-8172-41D0-BF7E-A0C310812FFE}"/>
            </c:ext>
          </c:extLst>
        </c:ser>
        <c:dLbls>
          <c:showLegendKey val="0"/>
          <c:showVal val="1"/>
          <c:showCatName val="0"/>
          <c:showSerName val="0"/>
          <c:showPercent val="0"/>
          <c:showBubbleSize val="0"/>
        </c:dLbls>
        <c:smooth val="0"/>
        <c:axId val="202255744"/>
        <c:axId val="202286592"/>
      </c:lineChart>
      <c:catAx>
        <c:axId val="202255744"/>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           2017                   </a:t>
                </a:r>
                <a:r>
                  <a:rPr lang="ru-RU" baseline="0"/>
                  <a:t>  2018                 2019                   2020                    2021 </a:t>
                </a:r>
                <a:endParaRPr lang="ru-RU"/>
              </a:p>
            </c:rich>
          </c:tx>
          <c:layout>
            <c:manualLayout>
              <c:xMode val="edge"/>
              <c:yMode val="edge"/>
              <c:x val="0.13447808646560691"/>
              <c:y val="0.85898178952082893"/>
            </c:manualLayout>
          </c:layout>
          <c:overlay val="0"/>
          <c:spPr>
            <a:noFill/>
            <a:ln>
              <a:noFill/>
            </a:ln>
            <a:effectLst/>
          </c:spPr>
        </c:title>
        <c:numFmt formatCode="\20\1\7" sourceLinked="0"/>
        <c:majorTickMark val="out"/>
        <c:minorTickMark val="none"/>
        <c:tickLblPos val="none"/>
        <c:crossAx val="202286592"/>
        <c:crosses val="autoZero"/>
        <c:auto val="1"/>
        <c:lblAlgn val="ctr"/>
        <c:lblOffset val="1"/>
        <c:tickLblSkip val="1"/>
        <c:noMultiLvlLbl val="0"/>
      </c:catAx>
      <c:valAx>
        <c:axId val="202286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Численность,</a:t>
                </a:r>
                <a:r>
                  <a:rPr lang="ru-RU" baseline="0"/>
                  <a:t>  чел.</a:t>
                </a:r>
                <a:endParaRPr lang="ru-RU"/>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2255744"/>
        <c:crossesAt val="1"/>
        <c:crossBetween val="between"/>
      </c:valAx>
    </c:plotArea>
    <c:plotVisOnly val="1"/>
    <c:dispBlanksAs val="gap"/>
    <c:showDLblsOverMax val="0"/>
    <c:extLst/>
  </c:chart>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Лист1!$C$84</c:f>
              <c:strCache>
                <c:ptCount val="1"/>
                <c:pt idx="0">
                  <c:v>с. Имек</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Лист1!$D$84:$N$84</c:f>
              <c:numCache>
                <c:formatCode>General</c:formatCode>
                <c:ptCount val="11"/>
                <c:pt idx="0">
                  <c:v>1266</c:v>
                </c:pt>
                <c:pt idx="1">
                  <c:v>1297</c:v>
                </c:pt>
                <c:pt idx="2">
                  <c:v>1279</c:v>
                </c:pt>
                <c:pt idx="3">
                  <c:v>1289</c:v>
                </c:pt>
                <c:pt idx="4">
                  <c:v>1231</c:v>
                </c:pt>
                <c:pt idx="5">
                  <c:v>1269</c:v>
                </c:pt>
                <c:pt idx="6">
                  <c:v>1255</c:v>
                </c:pt>
                <c:pt idx="7">
                  <c:v>1246</c:v>
                </c:pt>
                <c:pt idx="8">
                  <c:v>1200</c:v>
                </c:pt>
                <c:pt idx="9">
                  <c:v>1196</c:v>
                </c:pt>
                <c:pt idx="10">
                  <c:v>1191</c:v>
                </c:pt>
              </c:numCache>
            </c:numRef>
          </c:val>
          <c:extLst>
            <c:ext xmlns:c16="http://schemas.microsoft.com/office/drawing/2014/chart" uri="{C3380CC4-5D6E-409C-BE32-E72D297353CC}">
              <c16:uniqueId val="{00000000-72FA-41DC-8A57-41E34E1CAF5E}"/>
            </c:ext>
          </c:extLst>
        </c:ser>
        <c:ser>
          <c:idx val="1"/>
          <c:order val="1"/>
          <c:tx>
            <c:strRef>
              <c:f>Лист1!$C$85</c:f>
              <c:strCache>
                <c:ptCount val="1"/>
                <c:pt idx="0">
                  <c:v>д. Верхний Имек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Лист1!$D$85:$N$85</c:f>
              <c:numCache>
                <c:formatCode>General</c:formatCode>
                <c:ptCount val="11"/>
                <c:pt idx="0">
                  <c:v>228</c:v>
                </c:pt>
                <c:pt idx="1">
                  <c:v>238</c:v>
                </c:pt>
                <c:pt idx="2">
                  <c:v>233</c:v>
                </c:pt>
                <c:pt idx="3">
                  <c:v>226</c:v>
                </c:pt>
                <c:pt idx="4">
                  <c:v>222</c:v>
                </c:pt>
                <c:pt idx="5">
                  <c:v>212</c:v>
                </c:pt>
                <c:pt idx="6">
                  <c:v>206</c:v>
                </c:pt>
                <c:pt idx="7">
                  <c:v>192</c:v>
                </c:pt>
                <c:pt idx="8">
                  <c:v>194</c:v>
                </c:pt>
                <c:pt idx="9">
                  <c:v>189</c:v>
                </c:pt>
                <c:pt idx="10">
                  <c:v>178</c:v>
                </c:pt>
              </c:numCache>
            </c:numRef>
          </c:val>
          <c:extLst>
            <c:ext xmlns:c16="http://schemas.microsoft.com/office/drawing/2014/chart" uri="{C3380CC4-5D6E-409C-BE32-E72D297353CC}">
              <c16:uniqueId val="{00000001-72FA-41DC-8A57-41E34E1CAF5E}"/>
            </c:ext>
          </c:extLst>
        </c:ser>
        <c:ser>
          <c:idx val="2"/>
          <c:order val="2"/>
          <c:tx>
            <c:strRef>
              <c:f>Лист1!$C$86</c:f>
              <c:strCache>
                <c:ptCount val="1"/>
                <c:pt idx="0">
                  <c:v>д. Нижний Имек</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Лист1!$D$86:$N$86</c:f>
              <c:numCache>
                <c:formatCode>General</c:formatCode>
                <c:ptCount val="11"/>
                <c:pt idx="0">
                  <c:v>418</c:v>
                </c:pt>
                <c:pt idx="1">
                  <c:v>424</c:v>
                </c:pt>
                <c:pt idx="2">
                  <c:v>436</c:v>
                </c:pt>
                <c:pt idx="3">
                  <c:v>429</c:v>
                </c:pt>
                <c:pt idx="4">
                  <c:v>448</c:v>
                </c:pt>
                <c:pt idx="5">
                  <c:v>446</c:v>
                </c:pt>
                <c:pt idx="6">
                  <c:v>450</c:v>
                </c:pt>
                <c:pt idx="7">
                  <c:v>471</c:v>
                </c:pt>
                <c:pt idx="8">
                  <c:v>468</c:v>
                </c:pt>
                <c:pt idx="9">
                  <c:v>460</c:v>
                </c:pt>
                <c:pt idx="10">
                  <c:v>467</c:v>
                </c:pt>
              </c:numCache>
            </c:numRef>
          </c:val>
          <c:extLst>
            <c:ext xmlns:c16="http://schemas.microsoft.com/office/drawing/2014/chart" uri="{C3380CC4-5D6E-409C-BE32-E72D297353CC}">
              <c16:uniqueId val="{00000002-72FA-41DC-8A57-41E34E1CAF5E}"/>
            </c:ext>
          </c:extLst>
        </c:ser>
        <c:ser>
          <c:idx val="3"/>
          <c:order val="3"/>
          <c:tx>
            <c:strRef>
              <c:f>Лист1!$C$87</c:f>
              <c:strCache>
                <c:ptCount val="1"/>
                <c:pt idx="0">
                  <c:v>д. Печегол</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Лист1!$D$87:$N$87</c:f>
              <c:numCache>
                <c:formatCode>General</c:formatCode>
                <c:ptCount val="11"/>
                <c:pt idx="0">
                  <c:v>149</c:v>
                </c:pt>
                <c:pt idx="1">
                  <c:v>141</c:v>
                </c:pt>
                <c:pt idx="2">
                  <c:v>146</c:v>
                </c:pt>
                <c:pt idx="3">
                  <c:v>141</c:v>
                </c:pt>
                <c:pt idx="4">
                  <c:v>136</c:v>
                </c:pt>
                <c:pt idx="5">
                  <c:v>139</c:v>
                </c:pt>
                <c:pt idx="6">
                  <c:v>145</c:v>
                </c:pt>
                <c:pt idx="7">
                  <c:v>132</c:v>
                </c:pt>
                <c:pt idx="8">
                  <c:v>132</c:v>
                </c:pt>
                <c:pt idx="9">
                  <c:v>126</c:v>
                </c:pt>
                <c:pt idx="10">
                  <c:v>124</c:v>
                </c:pt>
              </c:numCache>
            </c:numRef>
          </c:val>
          <c:extLst>
            <c:ext xmlns:c16="http://schemas.microsoft.com/office/drawing/2014/chart" uri="{C3380CC4-5D6E-409C-BE32-E72D297353CC}">
              <c16:uniqueId val="{00000003-72FA-41DC-8A57-41E34E1CAF5E}"/>
            </c:ext>
          </c:extLst>
        </c:ser>
        <c:ser>
          <c:idx val="4"/>
          <c:order val="4"/>
          <c:tx>
            <c:strRef>
              <c:f>Лист1!$C$88</c:f>
              <c:strCache>
                <c:ptCount val="1"/>
                <c:pt idx="0">
                  <c:v>д.Харой</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Лист1!$D$88:$N$88</c:f>
              <c:numCache>
                <c:formatCode>General</c:formatCode>
                <c:ptCount val="11"/>
                <c:pt idx="0">
                  <c:v>169</c:v>
                </c:pt>
                <c:pt idx="1">
                  <c:v>165</c:v>
                </c:pt>
                <c:pt idx="2">
                  <c:v>164</c:v>
                </c:pt>
                <c:pt idx="3">
                  <c:v>174</c:v>
                </c:pt>
                <c:pt idx="4">
                  <c:v>168</c:v>
                </c:pt>
                <c:pt idx="5">
                  <c:v>162</c:v>
                </c:pt>
                <c:pt idx="6">
                  <c:v>162</c:v>
                </c:pt>
                <c:pt idx="7">
                  <c:v>160</c:v>
                </c:pt>
                <c:pt idx="8">
                  <c:v>156</c:v>
                </c:pt>
                <c:pt idx="9">
                  <c:v>149</c:v>
                </c:pt>
                <c:pt idx="10">
                  <c:v>145</c:v>
                </c:pt>
              </c:numCache>
            </c:numRef>
          </c:val>
          <c:extLst>
            <c:ext xmlns:c16="http://schemas.microsoft.com/office/drawing/2014/chart" uri="{C3380CC4-5D6E-409C-BE32-E72D297353CC}">
              <c16:uniqueId val="{00000004-72FA-41DC-8A57-41E34E1CAF5E}"/>
            </c:ext>
          </c:extLst>
        </c:ser>
        <c:ser>
          <c:idx val="5"/>
          <c:order val="5"/>
          <c:tx>
            <c:strRef>
              <c:f>Лист1!$C$89</c:f>
              <c:strCache>
                <c:ptCount val="1"/>
                <c:pt idx="0">
                  <c:v>Имекский сельсовет</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Лист1!$D$89:$N$89</c:f>
              <c:numCache>
                <c:formatCode>General</c:formatCode>
                <c:ptCount val="11"/>
                <c:pt idx="0">
                  <c:v>2230</c:v>
                </c:pt>
                <c:pt idx="1">
                  <c:v>2265</c:v>
                </c:pt>
                <c:pt idx="2">
                  <c:v>2258</c:v>
                </c:pt>
                <c:pt idx="3">
                  <c:v>2259</c:v>
                </c:pt>
                <c:pt idx="4">
                  <c:v>2205</c:v>
                </c:pt>
                <c:pt idx="5">
                  <c:v>2228</c:v>
                </c:pt>
                <c:pt idx="6">
                  <c:v>2218</c:v>
                </c:pt>
                <c:pt idx="7">
                  <c:v>2201</c:v>
                </c:pt>
                <c:pt idx="8">
                  <c:v>2150</c:v>
                </c:pt>
                <c:pt idx="9">
                  <c:v>2120</c:v>
                </c:pt>
                <c:pt idx="10">
                  <c:v>2105</c:v>
                </c:pt>
              </c:numCache>
            </c:numRef>
          </c:val>
          <c:extLst>
            <c:ext xmlns:c16="http://schemas.microsoft.com/office/drawing/2014/chart" uri="{C3380CC4-5D6E-409C-BE32-E72D297353CC}">
              <c16:uniqueId val="{00000005-72FA-41DC-8A57-41E34E1CAF5E}"/>
            </c:ext>
          </c:extLst>
        </c:ser>
        <c:dLbls>
          <c:showLegendKey val="0"/>
          <c:showVal val="0"/>
          <c:showCatName val="0"/>
          <c:showSerName val="0"/>
          <c:showPercent val="0"/>
          <c:showBubbleSize val="0"/>
        </c:dLbls>
        <c:gapWidth val="150"/>
        <c:overlap val="100"/>
        <c:axId val="202484352"/>
        <c:axId val="202945280"/>
      </c:barChart>
      <c:dateAx>
        <c:axId val="20248435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2011  </a:t>
                </a:r>
                <a:r>
                  <a:rPr lang="ru-RU" baseline="0"/>
                  <a:t>2012    2013  2014  2015  2016  2017   2018   2019   2020   2021</a:t>
                </a:r>
                <a:endParaRPr lang="ru-RU"/>
              </a:p>
            </c:rich>
          </c:tx>
          <c:overlay val="0"/>
          <c:spPr>
            <a:noFill/>
            <a:ln>
              <a:noFill/>
            </a:ln>
            <a:effectLst/>
          </c:spPr>
        </c:title>
        <c:majorTickMark val="none"/>
        <c:minorTickMark val="none"/>
        <c:tickLblPos val="none"/>
        <c:crossAx val="202945280"/>
        <c:crosses val="autoZero"/>
        <c:auto val="0"/>
        <c:lblOffset val="100"/>
        <c:baseTimeUnit val="days"/>
      </c:dateAx>
      <c:valAx>
        <c:axId val="202945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Численность,</a:t>
                </a:r>
                <a:r>
                  <a:rPr lang="ru-RU" baseline="0"/>
                  <a:t> чел.</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248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Лист1!$C$75</c:f>
              <c:strCache>
                <c:ptCount val="1"/>
                <c:pt idx="0">
                  <c:v>Число родившихся, чел.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Лист1!$D$75:$M$75</c:f>
              <c:numCache>
                <c:formatCode>General</c:formatCode>
                <c:ptCount val="10"/>
                <c:pt idx="0">
                  <c:v>40</c:v>
                </c:pt>
                <c:pt idx="1">
                  <c:v>35</c:v>
                </c:pt>
                <c:pt idx="2">
                  <c:v>44</c:v>
                </c:pt>
                <c:pt idx="3">
                  <c:v>44</c:v>
                </c:pt>
                <c:pt idx="4">
                  <c:v>27</c:v>
                </c:pt>
                <c:pt idx="5">
                  <c:v>33</c:v>
                </c:pt>
                <c:pt idx="6">
                  <c:v>23</c:v>
                </c:pt>
                <c:pt idx="7">
                  <c:v>21</c:v>
                </c:pt>
                <c:pt idx="8">
                  <c:v>22</c:v>
                </c:pt>
                <c:pt idx="9">
                  <c:v>22</c:v>
                </c:pt>
              </c:numCache>
            </c:numRef>
          </c:val>
          <c:extLst>
            <c:ext xmlns:c16="http://schemas.microsoft.com/office/drawing/2014/chart" uri="{C3380CC4-5D6E-409C-BE32-E72D297353CC}">
              <c16:uniqueId val="{00000000-2CFB-4ACB-A2B4-B3A05EBAD861}"/>
            </c:ext>
          </c:extLst>
        </c:ser>
        <c:ser>
          <c:idx val="1"/>
          <c:order val="1"/>
          <c:tx>
            <c:strRef>
              <c:f>Лист1!$C$76</c:f>
              <c:strCache>
                <c:ptCount val="1"/>
                <c:pt idx="0">
                  <c:v>Число умерших, чел.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Лист1!$D$76:$M$76</c:f>
              <c:numCache>
                <c:formatCode>General</c:formatCode>
                <c:ptCount val="10"/>
                <c:pt idx="0">
                  <c:v>-27</c:v>
                </c:pt>
                <c:pt idx="1">
                  <c:v>-35</c:v>
                </c:pt>
                <c:pt idx="2">
                  <c:v>-30</c:v>
                </c:pt>
                <c:pt idx="3">
                  <c:v>-35</c:v>
                </c:pt>
                <c:pt idx="4">
                  <c:v>-29</c:v>
                </c:pt>
                <c:pt idx="5">
                  <c:v>-28</c:v>
                </c:pt>
                <c:pt idx="6">
                  <c:v>-18</c:v>
                </c:pt>
                <c:pt idx="7">
                  <c:v>-18</c:v>
                </c:pt>
                <c:pt idx="8">
                  <c:v>-24</c:v>
                </c:pt>
                <c:pt idx="9">
                  <c:v>-29</c:v>
                </c:pt>
              </c:numCache>
            </c:numRef>
          </c:val>
          <c:extLst>
            <c:ext xmlns:c16="http://schemas.microsoft.com/office/drawing/2014/chart" uri="{C3380CC4-5D6E-409C-BE32-E72D297353CC}">
              <c16:uniqueId val="{00000001-2CFB-4ACB-A2B4-B3A05EBAD861}"/>
            </c:ext>
          </c:extLst>
        </c:ser>
        <c:dLbls>
          <c:showLegendKey val="0"/>
          <c:showVal val="1"/>
          <c:showCatName val="0"/>
          <c:showSerName val="0"/>
          <c:showPercent val="0"/>
          <c:showBubbleSize val="0"/>
        </c:dLbls>
        <c:gapWidth val="219"/>
        <c:overlap val="-27"/>
        <c:axId val="202475008"/>
        <c:axId val="202476544"/>
      </c:barChart>
      <c:lineChart>
        <c:grouping val="standard"/>
        <c:varyColors val="0"/>
        <c:ser>
          <c:idx val="2"/>
          <c:order val="2"/>
          <c:tx>
            <c:strRef>
              <c:f>Лист1!$C$77</c:f>
              <c:strCache>
                <c:ptCount val="1"/>
                <c:pt idx="0">
                  <c:v>естественный прирост</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Лист1!$D$77:$M$77</c:f>
              <c:numCache>
                <c:formatCode>General</c:formatCode>
                <c:ptCount val="10"/>
                <c:pt idx="0">
                  <c:v>13</c:v>
                </c:pt>
                <c:pt idx="1">
                  <c:v>0</c:v>
                </c:pt>
                <c:pt idx="2">
                  <c:v>14</c:v>
                </c:pt>
                <c:pt idx="3">
                  <c:v>9</c:v>
                </c:pt>
                <c:pt idx="4">
                  <c:v>-2</c:v>
                </c:pt>
                <c:pt idx="5">
                  <c:v>5</c:v>
                </c:pt>
                <c:pt idx="6">
                  <c:v>5</c:v>
                </c:pt>
                <c:pt idx="7">
                  <c:v>3</c:v>
                </c:pt>
                <c:pt idx="8">
                  <c:v>-2</c:v>
                </c:pt>
                <c:pt idx="9">
                  <c:v>-7</c:v>
                </c:pt>
              </c:numCache>
            </c:numRef>
          </c:val>
          <c:smooth val="0"/>
          <c:extLst>
            <c:ext xmlns:c16="http://schemas.microsoft.com/office/drawing/2014/chart" uri="{C3380CC4-5D6E-409C-BE32-E72D297353CC}">
              <c16:uniqueId val="{00000002-2CFB-4ACB-A2B4-B3A05EBAD861}"/>
            </c:ext>
          </c:extLst>
        </c:ser>
        <c:dLbls>
          <c:showLegendKey val="0"/>
          <c:showVal val="0"/>
          <c:showCatName val="0"/>
          <c:showSerName val="0"/>
          <c:showPercent val="0"/>
          <c:showBubbleSize val="0"/>
        </c:dLbls>
        <c:marker val="1"/>
        <c:smooth val="0"/>
        <c:axId val="202475008"/>
        <c:axId val="202476544"/>
      </c:lineChart>
      <c:catAx>
        <c:axId val="202475008"/>
        <c:scaling>
          <c:orientation val="minMax"/>
        </c:scaling>
        <c:delete val="1"/>
        <c:axPos val="b"/>
        <c:numFmt formatCode="General" sourceLinked="1"/>
        <c:majorTickMark val="none"/>
        <c:minorTickMark val="none"/>
        <c:tickLblPos val="none"/>
        <c:crossAx val="202476544"/>
        <c:crosses val="autoZero"/>
        <c:auto val="1"/>
        <c:lblAlgn val="ctr"/>
        <c:lblOffset val="100"/>
        <c:noMultiLvlLbl val="0"/>
      </c:catAx>
      <c:valAx>
        <c:axId val="202476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2475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EE5-4AC7-A659-28C8B2D8794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EE5-4AC7-A659-28C8B2D8794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EE5-4AC7-A659-28C8B2D8794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EE5-4AC7-A659-28C8B2D8794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EE5-4AC7-A659-28C8B2D8794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Лист2!$C$6:$C$10</c:f>
              <c:strCache>
                <c:ptCount val="5"/>
                <c:pt idx="0">
                  <c:v>с. Имек</c:v>
                </c:pt>
                <c:pt idx="1">
                  <c:v>д. Нижний Имек</c:v>
                </c:pt>
                <c:pt idx="2">
                  <c:v>д. Верхний Имек</c:v>
                </c:pt>
                <c:pt idx="3">
                  <c:v>д. Печегол</c:v>
                </c:pt>
                <c:pt idx="4">
                  <c:v>д. Харой</c:v>
                </c:pt>
              </c:strCache>
            </c:strRef>
          </c:cat>
          <c:val>
            <c:numRef>
              <c:f>Лист2!$D$6:$D$10</c:f>
              <c:numCache>
                <c:formatCode>General</c:formatCode>
                <c:ptCount val="5"/>
                <c:pt idx="0">
                  <c:v>18.7</c:v>
                </c:pt>
                <c:pt idx="1">
                  <c:v>7.2</c:v>
                </c:pt>
                <c:pt idx="2">
                  <c:v>2.2999999999999998</c:v>
                </c:pt>
                <c:pt idx="3">
                  <c:v>2.1</c:v>
                </c:pt>
                <c:pt idx="4">
                  <c:v>3</c:v>
                </c:pt>
              </c:numCache>
            </c:numRef>
          </c:val>
          <c:extLst>
            <c:ext xmlns:c16="http://schemas.microsoft.com/office/drawing/2014/chart" uri="{C3380CC4-5D6E-409C-BE32-E72D297353CC}">
              <c16:uniqueId val="{0000000A-1EE5-4AC7-A659-28C8B2D87942}"/>
            </c:ext>
          </c:extLst>
        </c:ser>
        <c:dLbls>
          <c:showLegendKey val="0"/>
          <c:showVal val="1"/>
          <c:showCatName val="0"/>
          <c:showSerName val="0"/>
          <c:showPercent val="0"/>
          <c:showBubbleSize val="0"/>
          <c:showLeaderLines val="1"/>
        </c:dLbls>
        <c:firstSliceAng val="0"/>
        <c:extLst>
          <c:ext xmlns:c15="http://schemas.microsoft.com/office/drawing/2012/chart" uri="{02D57815-91ED-43cb-92C2-25804820EDAC}">
            <c15:filteredPieSeries>
              <c15: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C-1EE5-4AC7-A659-28C8B2D8794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1EE5-4AC7-A659-28C8B2D8794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1EE5-4AC7-A659-28C8B2D8794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1EE5-4AC7-A659-28C8B2D8794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1EE5-4AC7-A659-28C8B2D8794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Лист2!$C$6:$C$10</c15:sqref>
                        </c15:formulaRef>
                      </c:ext>
                    </c:extLst>
                    <c:strCache>
                      <c:ptCount val="5"/>
                      <c:pt idx="0">
                        <c:v>с. Имек</c:v>
                      </c:pt>
                      <c:pt idx="1">
                        <c:v>д. Нижний Имек</c:v>
                      </c:pt>
                      <c:pt idx="2">
                        <c:v>д. Верхний Имек</c:v>
                      </c:pt>
                      <c:pt idx="3">
                        <c:v>д. Печегол</c:v>
                      </c:pt>
                      <c:pt idx="4">
                        <c:v>д. Харой</c:v>
                      </c:pt>
                    </c:strCache>
                  </c:strRef>
                </c:cat>
                <c:val>
                  <c:numRef>
                    <c:extLst>
                      <c:ext uri="{02D57815-91ED-43cb-92C2-25804820EDAC}">
                        <c15:formulaRef>
                          <c15:sqref>Лист2!$E$6:$E$10</c15:sqref>
                        </c15:formulaRef>
                      </c:ext>
                    </c:extLst>
                    <c:numCache>
                      <c:formatCode>General</c:formatCode>
                      <c:ptCount val="5"/>
                    </c:numCache>
                  </c:numRef>
                </c:val>
                <c:extLst>
                  <c:ext xmlns:c16="http://schemas.microsoft.com/office/drawing/2014/chart" uri="{C3380CC4-5D6E-409C-BE32-E72D297353CC}">
                    <c16:uniqueId val="{00000015-1EE5-4AC7-A659-28C8B2D87942}"/>
                  </c:ext>
                </c:extLst>
              </c15:ser>
            </c15:filteredPieSeries>
          </c:ext>
        </c:extLst>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888888888888999E-2"/>
          <c:y val="0"/>
          <c:w val="0.93888888888889199"/>
          <c:h val="0.78549095585141249"/>
        </c:manualLayout>
      </c:layout>
      <c:pie3DChart>
        <c:varyColors val="1"/>
        <c:ser>
          <c:idx val="2"/>
          <c:order val="0"/>
          <c:tx>
            <c:strRef>
              <c:f>Лист2!$B$3</c:f>
              <c:strCache>
                <c:ptCount val="1"/>
                <c:pt idx="0">
                  <c:v>Харой</c:v>
                </c:pt>
              </c:strCache>
            </c:strRef>
          </c:tx>
          <c:dPt>
            <c:idx val="0"/>
            <c:bubble3D val="0"/>
            <c:explosion val="22"/>
            <c:extLst>
              <c:ext xmlns:c16="http://schemas.microsoft.com/office/drawing/2014/chart" uri="{C3380CC4-5D6E-409C-BE32-E72D297353CC}">
                <c16:uniqueId val="{00000001-3F60-4A24-86AC-9C83111B7728}"/>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val>
            <c:numRef>
              <c:f>Лист2!$C$3:$D$3</c:f>
              <c:numCache>
                <c:formatCode>General</c:formatCode>
                <c:ptCount val="2"/>
                <c:pt idx="0">
                  <c:v>93.11</c:v>
                </c:pt>
                <c:pt idx="1">
                  <c:v>6.89</c:v>
                </c:pt>
              </c:numCache>
            </c:numRef>
          </c:val>
          <c:extLst>
            <c:ext xmlns:c16="http://schemas.microsoft.com/office/drawing/2014/chart" uri="{C3380CC4-5D6E-409C-BE32-E72D297353CC}">
              <c16:uniqueId val="{00000002-3F60-4A24-86AC-9C83111B7728}"/>
            </c:ext>
          </c:extLst>
        </c:ser>
        <c:ser>
          <c:idx val="0"/>
          <c:order val="1"/>
          <c:tx>
            <c:strRef>
              <c:f>Лист2!$B$2</c:f>
              <c:strCache>
                <c:ptCount val="1"/>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4-3F60-4A24-86AC-9C83111B772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6-3F60-4A24-86AC-9C83111B7728}"/>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Лист2!$C$1:$D$1</c:f>
              <c:strCache>
                <c:ptCount val="2"/>
                <c:pt idx="0">
                  <c:v>Общая площадь жилого фонда, </c:v>
                </c:pt>
                <c:pt idx="1">
                  <c:v>Общая площадь ветхого и аварийного жилого фонда, %</c:v>
                </c:pt>
              </c:strCache>
            </c:strRef>
          </c:cat>
          <c:val>
            <c:numRef>
              <c:f>Лист2!$C$2:$D$2</c:f>
              <c:numCache>
                <c:formatCode>General</c:formatCode>
                <c:ptCount val="2"/>
                <c:pt idx="0">
                  <c:v>0</c:v>
                </c:pt>
              </c:numCache>
            </c:numRef>
          </c:val>
          <c:extLst>
            <c:ext xmlns:c16="http://schemas.microsoft.com/office/drawing/2014/chart" uri="{C3380CC4-5D6E-409C-BE32-E72D297353CC}">
              <c16:uniqueId val="{00000007-3F60-4A24-86AC-9C83111B7728}"/>
            </c:ext>
          </c:extLst>
        </c:ser>
        <c:ser>
          <c:idx val="1"/>
          <c:order val="2"/>
          <c:tx>
            <c:strRef>
              <c:f>Лист2!$B$3</c:f>
              <c:strCache>
                <c:ptCount val="1"/>
                <c:pt idx="0">
                  <c:v>Харой</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9-3F60-4A24-86AC-9C83111B772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B-3F60-4A24-86AC-9C83111B7728}"/>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Лист2!$C$1:$D$1</c:f>
              <c:strCache>
                <c:ptCount val="2"/>
                <c:pt idx="0">
                  <c:v>Общая площадь жилого фонда, </c:v>
                </c:pt>
                <c:pt idx="1">
                  <c:v>Общая площадь ветхого и аварийного жилого фонда, %</c:v>
                </c:pt>
              </c:strCache>
            </c:strRef>
          </c:cat>
          <c:val>
            <c:numRef>
              <c:f>Лист2!$C$3:$D$3</c:f>
              <c:numCache>
                <c:formatCode>General</c:formatCode>
                <c:ptCount val="2"/>
                <c:pt idx="0">
                  <c:v>93.11</c:v>
                </c:pt>
                <c:pt idx="1">
                  <c:v>6.89</c:v>
                </c:pt>
              </c:numCache>
            </c:numRef>
          </c:val>
          <c:extLst>
            <c:ext xmlns:c16="http://schemas.microsoft.com/office/drawing/2014/chart" uri="{C3380CC4-5D6E-409C-BE32-E72D297353CC}">
              <c16:uniqueId val="{0000000C-3F60-4A24-86AC-9C83111B7728}"/>
            </c:ext>
          </c:extLst>
        </c:ser>
        <c:dLbls>
          <c:showLegendKey val="0"/>
          <c:showVal val="1"/>
          <c:showCatName val="0"/>
          <c:showSerName val="0"/>
          <c:showPercent val="0"/>
          <c:showBubbleSize val="0"/>
          <c:showLeaderLines val="1"/>
        </c:dLbls>
      </c:pie3DChart>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c:chart>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688</TotalTime>
  <Pages>1</Pages>
  <Words>31291</Words>
  <Characters>178362</Characters>
  <Application>Microsoft Office Word</Application>
  <DocSecurity>0</DocSecurity>
  <Lines>1486</Lines>
  <Paragraphs>418</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209235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75</cp:revision>
  <cp:lastPrinted>2022-01-14T04:01:00Z</cp:lastPrinted>
  <dcterms:created xsi:type="dcterms:W3CDTF">2016-03-09T03:44:00Z</dcterms:created>
  <dcterms:modified xsi:type="dcterms:W3CDTF">2022-01-17T03:59:00Z</dcterms:modified>
</cp:coreProperties>
</file>