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CE" w:rsidRPr="000D2C74" w:rsidRDefault="00150CCE" w:rsidP="000D2C74">
      <w:pPr>
        <w:pStyle w:val="ConsPlusTitle"/>
        <w:jc w:val="center"/>
        <w:rPr>
          <w:b w:val="0"/>
          <w:bCs w:val="0"/>
          <w:sz w:val="26"/>
        </w:rPr>
      </w:pPr>
      <w:r w:rsidRPr="000D2C74">
        <w:rPr>
          <w:b w:val="0"/>
          <w:bCs w:val="0"/>
          <w:sz w:val="26"/>
        </w:rPr>
        <w:t>Российская Федерация</w:t>
      </w:r>
    </w:p>
    <w:p w:rsidR="00150CCE" w:rsidRPr="000D2C74" w:rsidRDefault="00150CCE" w:rsidP="000D2C74">
      <w:pPr>
        <w:pStyle w:val="ConsPlusTitle"/>
        <w:jc w:val="center"/>
        <w:rPr>
          <w:b w:val="0"/>
          <w:bCs w:val="0"/>
          <w:sz w:val="26"/>
        </w:rPr>
      </w:pPr>
      <w:r w:rsidRPr="000D2C74">
        <w:rPr>
          <w:b w:val="0"/>
          <w:bCs w:val="0"/>
          <w:sz w:val="26"/>
        </w:rPr>
        <w:t>Республика Хакасия</w:t>
      </w:r>
    </w:p>
    <w:p w:rsidR="00150CCE" w:rsidRPr="000D2C74" w:rsidRDefault="00150CCE" w:rsidP="000D2C74">
      <w:pPr>
        <w:pStyle w:val="ConsPlusTitle"/>
        <w:jc w:val="center"/>
        <w:rPr>
          <w:b w:val="0"/>
          <w:bCs w:val="0"/>
          <w:sz w:val="26"/>
        </w:rPr>
      </w:pPr>
      <w:r w:rsidRPr="000D2C74">
        <w:rPr>
          <w:b w:val="0"/>
          <w:bCs w:val="0"/>
          <w:sz w:val="26"/>
        </w:rPr>
        <w:t>Таштыпский район</w:t>
      </w:r>
    </w:p>
    <w:p w:rsidR="00150CCE" w:rsidRPr="000D2C74" w:rsidRDefault="000D2C74" w:rsidP="000D2C74">
      <w:pPr>
        <w:pStyle w:val="ConsPlusTitle"/>
        <w:jc w:val="center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Администрация Имекского </w:t>
      </w:r>
      <w:r w:rsidR="00150CCE" w:rsidRPr="000D2C74">
        <w:rPr>
          <w:b w:val="0"/>
          <w:bCs w:val="0"/>
          <w:sz w:val="26"/>
        </w:rPr>
        <w:t xml:space="preserve"> сельсовета</w:t>
      </w:r>
    </w:p>
    <w:p w:rsidR="00150CCE" w:rsidRDefault="00150CCE" w:rsidP="000D2C74">
      <w:pPr>
        <w:pStyle w:val="ConsPlusTitle"/>
        <w:jc w:val="center"/>
        <w:rPr>
          <w:b w:val="0"/>
          <w:bCs w:val="0"/>
          <w:sz w:val="26"/>
        </w:rPr>
      </w:pPr>
    </w:p>
    <w:p w:rsidR="000D2C74" w:rsidRPr="00DA0088" w:rsidRDefault="000D2C74" w:rsidP="000D2C74">
      <w:pPr>
        <w:pStyle w:val="ConsPlusTitle"/>
        <w:jc w:val="center"/>
        <w:rPr>
          <w:bCs w:val="0"/>
          <w:sz w:val="26"/>
        </w:rPr>
      </w:pPr>
    </w:p>
    <w:p w:rsidR="00150CCE" w:rsidRPr="00DA0088" w:rsidRDefault="00150CCE" w:rsidP="000D2C74">
      <w:pPr>
        <w:pStyle w:val="ConsPlusTitle"/>
        <w:jc w:val="center"/>
        <w:rPr>
          <w:bCs w:val="0"/>
          <w:sz w:val="26"/>
        </w:rPr>
      </w:pPr>
      <w:r w:rsidRPr="00DA0088">
        <w:rPr>
          <w:bCs w:val="0"/>
          <w:sz w:val="26"/>
        </w:rPr>
        <w:t>ПОСТАНОВЛЕНИЕ</w:t>
      </w:r>
    </w:p>
    <w:p w:rsidR="000D2C74" w:rsidRPr="000D2C74" w:rsidRDefault="000D2C74" w:rsidP="000D2C74">
      <w:pPr>
        <w:pStyle w:val="ConsPlusTitle"/>
        <w:rPr>
          <w:b w:val="0"/>
          <w:bCs w:val="0"/>
          <w:sz w:val="26"/>
        </w:rPr>
      </w:pPr>
    </w:p>
    <w:p w:rsidR="00150CCE" w:rsidRPr="000D2C74" w:rsidRDefault="000D2C74" w:rsidP="000D2C74">
      <w:pPr>
        <w:pStyle w:val="ConsPlusTitle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 xml:space="preserve">07.08.2020                 </w:t>
      </w:r>
      <w:r w:rsidR="00150CCE" w:rsidRPr="000D2C74">
        <w:rPr>
          <w:b w:val="0"/>
          <w:bCs w:val="0"/>
          <w:sz w:val="26"/>
        </w:rPr>
        <w:t xml:space="preserve">        </w:t>
      </w:r>
      <w:r>
        <w:rPr>
          <w:b w:val="0"/>
          <w:bCs w:val="0"/>
          <w:sz w:val="26"/>
        </w:rPr>
        <w:t xml:space="preserve">                          с. Имек</w:t>
      </w:r>
      <w:r w:rsidR="00150CCE" w:rsidRPr="000D2C74">
        <w:rPr>
          <w:b w:val="0"/>
          <w:bCs w:val="0"/>
          <w:sz w:val="26"/>
        </w:rPr>
        <w:t xml:space="preserve">                                     </w:t>
      </w:r>
      <w:r>
        <w:rPr>
          <w:b w:val="0"/>
          <w:bCs w:val="0"/>
          <w:sz w:val="26"/>
        </w:rPr>
        <w:t xml:space="preserve">                    № 99</w:t>
      </w:r>
      <w:r w:rsidR="00150CCE" w:rsidRPr="000D2C74">
        <w:rPr>
          <w:b w:val="0"/>
          <w:bCs w:val="0"/>
          <w:sz w:val="26"/>
        </w:rPr>
        <w:t xml:space="preserve"> </w:t>
      </w:r>
    </w:p>
    <w:p w:rsidR="00150CCE" w:rsidRPr="000D2C74" w:rsidRDefault="00150CCE" w:rsidP="000D2C74">
      <w:pPr>
        <w:pStyle w:val="ConsPlusTitle"/>
        <w:rPr>
          <w:b w:val="0"/>
          <w:sz w:val="26"/>
        </w:rPr>
      </w:pPr>
    </w:p>
    <w:p w:rsidR="00150CCE" w:rsidRPr="00DA0088" w:rsidRDefault="000D2C74" w:rsidP="000D2C74">
      <w:pPr>
        <w:pStyle w:val="ConsPlusTitle"/>
        <w:rPr>
          <w:sz w:val="26"/>
        </w:rPr>
      </w:pPr>
      <w:r w:rsidRPr="00DA0088">
        <w:rPr>
          <w:sz w:val="26"/>
        </w:rPr>
        <w:t>Об утверждении П</w:t>
      </w:r>
      <w:r w:rsidR="00150CCE" w:rsidRPr="00DA0088">
        <w:rPr>
          <w:sz w:val="26"/>
        </w:rPr>
        <w:t xml:space="preserve">орядка детализации </w:t>
      </w:r>
    </w:p>
    <w:p w:rsidR="00150CCE" w:rsidRPr="00DA0088" w:rsidRDefault="00150CCE" w:rsidP="000D2C74">
      <w:pPr>
        <w:pStyle w:val="ConsPlusTitle"/>
        <w:rPr>
          <w:sz w:val="26"/>
        </w:rPr>
      </w:pPr>
      <w:r w:rsidRPr="00DA0088">
        <w:rPr>
          <w:sz w:val="26"/>
        </w:rPr>
        <w:t xml:space="preserve">финансовой отчетности Администрации </w:t>
      </w:r>
    </w:p>
    <w:p w:rsidR="00150CCE" w:rsidRPr="00DA0088" w:rsidRDefault="000D2C74" w:rsidP="000D2C74">
      <w:pPr>
        <w:pStyle w:val="ConsPlusTitle"/>
        <w:rPr>
          <w:sz w:val="26"/>
          <w:szCs w:val="24"/>
        </w:rPr>
      </w:pPr>
      <w:r w:rsidRPr="00DA0088">
        <w:rPr>
          <w:sz w:val="26"/>
        </w:rPr>
        <w:t xml:space="preserve">Имекского </w:t>
      </w:r>
      <w:r w:rsidR="00150CCE" w:rsidRPr="00DA0088">
        <w:rPr>
          <w:sz w:val="26"/>
        </w:rPr>
        <w:t>сельсовета</w:t>
      </w:r>
    </w:p>
    <w:p w:rsidR="00150CCE" w:rsidRPr="000D2C74" w:rsidRDefault="00150CCE" w:rsidP="000D2C74">
      <w:pPr>
        <w:pStyle w:val="ConsPlusTitle"/>
        <w:jc w:val="center"/>
        <w:rPr>
          <w:sz w:val="26"/>
        </w:rPr>
      </w:pPr>
    </w:p>
    <w:p w:rsidR="00150CCE" w:rsidRPr="000D2C74" w:rsidRDefault="00150CCE" w:rsidP="000D2C74">
      <w:pPr>
        <w:pStyle w:val="ConsPlusTitle"/>
        <w:jc w:val="center"/>
        <w:rPr>
          <w:sz w:val="26"/>
        </w:rPr>
      </w:pPr>
    </w:p>
    <w:p w:rsidR="00150CCE" w:rsidRDefault="00150CCE" w:rsidP="000D2C74">
      <w:pPr>
        <w:autoSpaceDE w:val="0"/>
        <w:autoSpaceDN w:val="0"/>
        <w:adjustRightInd w:val="0"/>
        <w:ind w:firstLine="708"/>
        <w:rPr>
          <w:sz w:val="26"/>
          <w:szCs w:val="28"/>
        </w:rPr>
      </w:pPr>
      <w:r w:rsidRPr="000D2C74">
        <w:rPr>
          <w:sz w:val="26"/>
          <w:szCs w:val="28"/>
        </w:rPr>
        <w:t>В соответствии со статьями 165 и 264 Бюджетного кодекса Российской Федераци</w:t>
      </w:r>
      <w:r w:rsidR="000D2C74">
        <w:rPr>
          <w:sz w:val="26"/>
          <w:szCs w:val="28"/>
        </w:rPr>
        <w:t xml:space="preserve">и, </w:t>
      </w:r>
      <w:r w:rsidR="00F8442E">
        <w:rPr>
          <w:sz w:val="26"/>
          <w:szCs w:val="28"/>
        </w:rPr>
        <w:t xml:space="preserve">руководствуясь статьей 44 Устава муниципального образования Имекский сельсовет, </w:t>
      </w:r>
      <w:r w:rsidR="000D2C74">
        <w:rPr>
          <w:sz w:val="26"/>
          <w:szCs w:val="28"/>
        </w:rPr>
        <w:t xml:space="preserve">Администрация Имекского </w:t>
      </w:r>
      <w:r w:rsidR="00A16004">
        <w:rPr>
          <w:sz w:val="26"/>
          <w:szCs w:val="28"/>
        </w:rPr>
        <w:t xml:space="preserve">сельсовета </w:t>
      </w:r>
      <w:proofErr w:type="spellStart"/>
      <w:proofErr w:type="gramStart"/>
      <w:r w:rsidR="00A16004">
        <w:rPr>
          <w:sz w:val="26"/>
          <w:szCs w:val="28"/>
        </w:rPr>
        <w:t>п</w:t>
      </w:r>
      <w:proofErr w:type="spellEnd"/>
      <w:proofErr w:type="gramEnd"/>
      <w:r w:rsidR="00A16004">
        <w:rPr>
          <w:sz w:val="26"/>
          <w:szCs w:val="28"/>
        </w:rPr>
        <w:t xml:space="preserve"> о с т а </w:t>
      </w:r>
      <w:proofErr w:type="spellStart"/>
      <w:r w:rsidR="00A16004">
        <w:rPr>
          <w:sz w:val="26"/>
          <w:szCs w:val="28"/>
        </w:rPr>
        <w:t>н</w:t>
      </w:r>
      <w:proofErr w:type="spellEnd"/>
      <w:r w:rsidR="00A16004">
        <w:rPr>
          <w:sz w:val="26"/>
          <w:szCs w:val="28"/>
        </w:rPr>
        <w:t xml:space="preserve"> о в л я е т</w:t>
      </w:r>
      <w:r w:rsidRPr="000D2C74">
        <w:rPr>
          <w:sz w:val="26"/>
          <w:szCs w:val="28"/>
        </w:rPr>
        <w:t>:</w:t>
      </w:r>
    </w:p>
    <w:p w:rsidR="00A16004" w:rsidRPr="000D2C74" w:rsidRDefault="00A16004" w:rsidP="000D2C74">
      <w:pPr>
        <w:autoSpaceDE w:val="0"/>
        <w:autoSpaceDN w:val="0"/>
        <w:adjustRightInd w:val="0"/>
        <w:ind w:firstLine="708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0D2C74">
        <w:rPr>
          <w:sz w:val="26"/>
          <w:szCs w:val="28"/>
        </w:rPr>
        <w:t xml:space="preserve">1. Утвердить прилагаемый Порядок детализации финансовой отчетности </w:t>
      </w:r>
      <w:r w:rsidR="000D2C74">
        <w:rPr>
          <w:sz w:val="26"/>
          <w:szCs w:val="28"/>
        </w:rPr>
        <w:t>Администрации Имекского</w:t>
      </w:r>
      <w:r w:rsidRPr="000D2C74">
        <w:rPr>
          <w:sz w:val="26"/>
          <w:szCs w:val="28"/>
        </w:rPr>
        <w:t xml:space="preserve"> сельсовета.</w:t>
      </w:r>
    </w:p>
    <w:p w:rsidR="00150CCE" w:rsidRPr="000D2C74" w:rsidRDefault="00150CCE" w:rsidP="000D2C74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0D2C74">
        <w:rPr>
          <w:sz w:val="26"/>
          <w:szCs w:val="28"/>
        </w:rPr>
        <w:t xml:space="preserve">2. Настоящее постановление вступает в силу с 1 </w:t>
      </w:r>
      <w:r w:rsidRPr="000D2C74">
        <w:rPr>
          <w:sz w:val="26"/>
          <w:szCs w:val="28"/>
          <w:lang w:val="tt-RU"/>
        </w:rPr>
        <w:t>января</w:t>
      </w:r>
      <w:r w:rsidRPr="000D2C74">
        <w:rPr>
          <w:sz w:val="26"/>
          <w:szCs w:val="28"/>
        </w:rPr>
        <w:t xml:space="preserve"> 20</w:t>
      </w:r>
      <w:r w:rsidRPr="000D2C74">
        <w:rPr>
          <w:sz w:val="26"/>
          <w:szCs w:val="28"/>
          <w:lang w:val="tt-RU"/>
        </w:rPr>
        <w:t>20</w:t>
      </w:r>
      <w:r w:rsidRPr="000D2C74">
        <w:rPr>
          <w:sz w:val="26"/>
          <w:szCs w:val="28"/>
        </w:rPr>
        <w:t>г</w:t>
      </w:r>
      <w:r w:rsidRPr="000D2C74">
        <w:rPr>
          <w:sz w:val="26"/>
          <w:szCs w:val="28"/>
          <w:lang w:val="tt-RU"/>
        </w:rPr>
        <w:t>. и</w:t>
      </w:r>
      <w:r w:rsidRPr="000D2C74">
        <w:rPr>
          <w:sz w:val="26"/>
          <w:szCs w:val="28"/>
        </w:rPr>
        <w:t xml:space="preserve"> применяется при составлении бюджетной отчетности, бухгалтерской (финансовой) отчетности </w:t>
      </w:r>
      <w:r w:rsidR="00B73958">
        <w:rPr>
          <w:sz w:val="26"/>
          <w:szCs w:val="28"/>
        </w:rPr>
        <w:t>Админ</w:t>
      </w:r>
      <w:r w:rsidR="00F8442E">
        <w:rPr>
          <w:sz w:val="26"/>
          <w:szCs w:val="28"/>
        </w:rPr>
        <w:t>истрации Име</w:t>
      </w:r>
      <w:r w:rsidR="00B73958">
        <w:rPr>
          <w:sz w:val="26"/>
          <w:szCs w:val="28"/>
        </w:rPr>
        <w:t>кского</w:t>
      </w:r>
      <w:r w:rsidRPr="000D2C74">
        <w:rPr>
          <w:sz w:val="26"/>
          <w:szCs w:val="28"/>
        </w:rPr>
        <w:t xml:space="preserve"> сельсовета начиная с  отчетности 2020 года.</w:t>
      </w:r>
    </w:p>
    <w:p w:rsidR="00150CCE" w:rsidRDefault="00B73958" w:rsidP="00A16004">
      <w:pPr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  <w:szCs w:val="28"/>
        </w:rPr>
        <w:t>3. Контроль над</w:t>
      </w:r>
      <w:r w:rsidR="00150CCE" w:rsidRPr="000D2C74">
        <w:rPr>
          <w:sz w:val="26"/>
          <w:szCs w:val="28"/>
        </w:rPr>
        <w:t xml:space="preserve"> исполнением настоящего </w:t>
      </w:r>
      <w:r>
        <w:rPr>
          <w:sz w:val="26"/>
          <w:szCs w:val="28"/>
        </w:rPr>
        <w:t>п</w:t>
      </w:r>
      <w:r w:rsidR="00150CCE" w:rsidRPr="000D2C74">
        <w:rPr>
          <w:sz w:val="26"/>
          <w:szCs w:val="28"/>
        </w:rPr>
        <w:t>остановления оставляю за собой.</w:t>
      </w:r>
    </w:p>
    <w:p w:rsidR="00A16004" w:rsidRDefault="00A16004" w:rsidP="00A16004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16004" w:rsidRDefault="00A16004" w:rsidP="00A16004">
      <w:pPr>
        <w:autoSpaceDE w:val="0"/>
        <w:autoSpaceDN w:val="0"/>
        <w:adjustRightInd w:val="0"/>
        <w:ind w:firstLine="540"/>
        <w:jc w:val="both"/>
        <w:rPr>
          <w:sz w:val="26"/>
        </w:rPr>
      </w:pPr>
    </w:p>
    <w:p w:rsidR="00A16004" w:rsidRPr="00DA0088" w:rsidRDefault="00A16004" w:rsidP="00A16004">
      <w:pPr>
        <w:autoSpaceDE w:val="0"/>
        <w:autoSpaceDN w:val="0"/>
        <w:adjustRightInd w:val="0"/>
        <w:ind w:firstLine="540"/>
        <w:jc w:val="both"/>
        <w:rPr>
          <w:b/>
          <w:sz w:val="26"/>
        </w:rPr>
      </w:pPr>
    </w:p>
    <w:p w:rsidR="00150CCE" w:rsidRPr="00DA0088" w:rsidRDefault="00B73958" w:rsidP="000D2C74">
      <w:pPr>
        <w:autoSpaceDE w:val="0"/>
        <w:autoSpaceDN w:val="0"/>
        <w:adjustRightInd w:val="0"/>
        <w:jc w:val="both"/>
        <w:rPr>
          <w:b/>
          <w:sz w:val="26"/>
          <w:szCs w:val="28"/>
        </w:rPr>
      </w:pPr>
      <w:r w:rsidRPr="00DA0088">
        <w:rPr>
          <w:b/>
          <w:sz w:val="26"/>
          <w:szCs w:val="28"/>
        </w:rPr>
        <w:t xml:space="preserve">Глава </w:t>
      </w:r>
      <w:r w:rsidR="00F8442E" w:rsidRPr="00DA0088">
        <w:rPr>
          <w:b/>
          <w:sz w:val="26"/>
          <w:szCs w:val="28"/>
        </w:rPr>
        <w:t>Имекского сельсовета                                                А.М. Тодояков</w:t>
      </w: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0D2C74" w:rsidRDefault="000D2C74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0D2C74" w:rsidRDefault="000D2C74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0D2C74" w:rsidRDefault="000D2C74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0D2C74" w:rsidRDefault="000D2C74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0D2C74" w:rsidRPr="000D2C74" w:rsidRDefault="000D2C74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150CCE" w:rsidRPr="000D2C74" w:rsidRDefault="00150CCE" w:rsidP="000D2C74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16004" w:rsidRDefault="00150CCE" w:rsidP="000D2C7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/>
          <w:sz w:val="26"/>
          <w:szCs w:val="28"/>
        </w:rPr>
      </w:pPr>
      <w:r w:rsidRPr="000D2C74">
        <w:rPr>
          <w:rFonts w:ascii="Times New Roman" w:hAnsi="Times New Roman" w:cs="Times New Roman"/>
          <w:color w:val="000000"/>
          <w:sz w:val="26"/>
          <w:szCs w:val="28"/>
        </w:rPr>
        <w:t>Приложение</w:t>
      </w:r>
    </w:p>
    <w:p w:rsidR="00A16004" w:rsidRDefault="00150CCE" w:rsidP="00A1600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/>
          <w:sz w:val="26"/>
          <w:szCs w:val="28"/>
        </w:rPr>
      </w:pPr>
      <w:r w:rsidRPr="000D2C74">
        <w:rPr>
          <w:rFonts w:ascii="Times New Roman" w:hAnsi="Times New Roman" w:cs="Times New Roman"/>
          <w:color w:val="000000"/>
          <w:sz w:val="26"/>
          <w:szCs w:val="28"/>
        </w:rPr>
        <w:t xml:space="preserve"> к постановлению Администрации </w:t>
      </w:r>
    </w:p>
    <w:p w:rsidR="00150CCE" w:rsidRPr="000D2C74" w:rsidRDefault="00A16004" w:rsidP="00A1600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Имекского</w:t>
      </w:r>
      <w:r w:rsidR="00150CCE" w:rsidRPr="000D2C74">
        <w:rPr>
          <w:rFonts w:ascii="Times New Roman" w:hAnsi="Times New Roman" w:cs="Times New Roman"/>
          <w:color w:val="000000"/>
          <w:sz w:val="26"/>
          <w:szCs w:val="28"/>
        </w:rPr>
        <w:t xml:space="preserve"> сельсовета</w:t>
      </w:r>
    </w:p>
    <w:p w:rsidR="00150CCE" w:rsidRPr="000D2C74" w:rsidRDefault="00150CCE" w:rsidP="000D2C74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0D2C74">
        <w:rPr>
          <w:rFonts w:ascii="Times New Roman" w:hAnsi="Times New Roman" w:cs="Times New Roman"/>
          <w:color w:val="000000"/>
          <w:sz w:val="26"/>
          <w:szCs w:val="28"/>
        </w:rPr>
        <w:t xml:space="preserve">   </w:t>
      </w:r>
      <w:r w:rsidR="00A16004">
        <w:rPr>
          <w:rFonts w:ascii="Times New Roman" w:hAnsi="Times New Roman" w:cs="Times New Roman"/>
          <w:color w:val="000000"/>
          <w:sz w:val="26"/>
          <w:szCs w:val="28"/>
        </w:rPr>
        <w:t xml:space="preserve">                                                                                                          </w:t>
      </w:r>
      <w:r w:rsidRPr="000D2C74">
        <w:rPr>
          <w:rFonts w:ascii="Times New Roman" w:hAnsi="Times New Roman" w:cs="Times New Roman"/>
          <w:color w:val="000000"/>
          <w:sz w:val="26"/>
          <w:szCs w:val="28"/>
        </w:rPr>
        <w:t xml:space="preserve">от </w:t>
      </w:r>
      <w:r w:rsidR="00A16004">
        <w:rPr>
          <w:rFonts w:ascii="Times New Roman" w:hAnsi="Times New Roman" w:cs="Times New Roman"/>
          <w:color w:val="000000"/>
          <w:sz w:val="26"/>
          <w:szCs w:val="28"/>
        </w:rPr>
        <w:t>07.08</w:t>
      </w:r>
      <w:r w:rsidRPr="000D2C74">
        <w:rPr>
          <w:rFonts w:ascii="Times New Roman" w:hAnsi="Times New Roman" w:cs="Times New Roman"/>
          <w:color w:val="000000"/>
          <w:sz w:val="26"/>
          <w:szCs w:val="28"/>
        </w:rPr>
        <w:t>. 20</w:t>
      </w:r>
      <w:r w:rsidR="00A16004">
        <w:rPr>
          <w:rFonts w:ascii="Times New Roman" w:hAnsi="Times New Roman" w:cs="Times New Roman"/>
          <w:color w:val="000000"/>
          <w:sz w:val="26"/>
          <w:szCs w:val="28"/>
        </w:rPr>
        <w:t>20 № 99</w:t>
      </w:r>
    </w:p>
    <w:p w:rsidR="00150CCE" w:rsidRPr="000D2C74" w:rsidRDefault="00150CCE" w:rsidP="000D2C74">
      <w:pPr>
        <w:pStyle w:val="ConsPlusTitle"/>
        <w:jc w:val="center"/>
        <w:rPr>
          <w:b w:val="0"/>
          <w:sz w:val="26"/>
        </w:rPr>
      </w:pPr>
    </w:p>
    <w:p w:rsidR="00150CCE" w:rsidRPr="000D2C74" w:rsidRDefault="00150CCE" w:rsidP="000D2C74">
      <w:pPr>
        <w:pStyle w:val="ConsPlusTitle"/>
        <w:jc w:val="center"/>
        <w:rPr>
          <w:b w:val="0"/>
          <w:sz w:val="26"/>
        </w:rPr>
      </w:pPr>
    </w:p>
    <w:p w:rsidR="00A16004" w:rsidRPr="00DA0088" w:rsidRDefault="00150CCE" w:rsidP="000D2C74">
      <w:pPr>
        <w:pStyle w:val="ConsPlusTitle"/>
        <w:jc w:val="center"/>
        <w:rPr>
          <w:sz w:val="26"/>
        </w:rPr>
      </w:pPr>
      <w:r w:rsidRPr="00DA0088">
        <w:rPr>
          <w:sz w:val="26"/>
        </w:rPr>
        <w:t>ПОРЯДОК</w:t>
      </w:r>
    </w:p>
    <w:p w:rsidR="00150CCE" w:rsidRPr="00DA0088" w:rsidRDefault="00150CCE" w:rsidP="000D2C74">
      <w:pPr>
        <w:pStyle w:val="ConsPlusTitle"/>
        <w:jc w:val="center"/>
        <w:rPr>
          <w:sz w:val="26"/>
          <w:lang w:val="tt-RU"/>
        </w:rPr>
      </w:pPr>
      <w:r w:rsidRPr="00DA0088">
        <w:rPr>
          <w:sz w:val="26"/>
        </w:rPr>
        <w:t xml:space="preserve"> </w:t>
      </w:r>
      <w:r w:rsidRPr="00DA0088">
        <w:rPr>
          <w:sz w:val="26"/>
          <w:lang w:val="tt-RU"/>
        </w:rPr>
        <w:t xml:space="preserve">ДЕТАЛИЗАЦИИ ФИНАНСОВОЙ ОТЧЕТНОСТИ </w:t>
      </w:r>
      <w:r w:rsidR="00A16004" w:rsidRPr="00DA0088">
        <w:rPr>
          <w:sz w:val="26"/>
          <w:lang w:val="tt-RU"/>
        </w:rPr>
        <w:t>АДМИНИСТРАЦИИ ИМЕКСКОГО</w:t>
      </w:r>
      <w:r w:rsidRPr="00DA0088">
        <w:rPr>
          <w:sz w:val="26"/>
          <w:lang w:val="tt-RU"/>
        </w:rPr>
        <w:t xml:space="preserve"> СЕЛЬСОВЕТА</w:t>
      </w:r>
    </w:p>
    <w:p w:rsidR="00A16004" w:rsidRDefault="00A16004" w:rsidP="000D2C74">
      <w:pPr>
        <w:jc w:val="center"/>
        <w:rPr>
          <w:rStyle w:val="docuntyped-number"/>
          <w:sz w:val="26"/>
          <w:szCs w:val="32"/>
        </w:rPr>
      </w:pPr>
    </w:p>
    <w:p w:rsidR="00150CCE" w:rsidRPr="00A16004" w:rsidRDefault="00150CCE" w:rsidP="00A16004">
      <w:pPr>
        <w:pStyle w:val="a4"/>
        <w:numPr>
          <w:ilvl w:val="0"/>
          <w:numId w:val="1"/>
        </w:numPr>
        <w:jc w:val="center"/>
        <w:rPr>
          <w:rStyle w:val="docuntyped-name"/>
          <w:sz w:val="26"/>
          <w:szCs w:val="32"/>
        </w:rPr>
      </w:pPr>
      <w:r w:rsidRPr="00A16004">
        <w:rPr>
          <w:rStyle w:val="docuntyped-name"/>
          <w:sz w:val="26"/>
          <w:szCs w:val="32"/>
        </w:rPr>
        <w:t>Общие положения</w:t>
      </w:r>
    </w:p>
    <w:p w:rsidR="00A16004" w:rsidRPr="00A16004" w:rsidRDefault="00A16004" w:rsidP="00A16004">
      <w:pPr>
        <w:pStyle w:val="a4"/>
        <w:rPr>
          <w:sz w:val="26"/>
          <w:szCs w:val="32"/>
        </w:rPr>
      </w:pPr>
    </w:p>
    <w:p w:rsidR="00150CCE" w:rsidRDefault="00150CCE" w:rsidP="000D2C74">
      <w:pPr>
        <w:pStyle w:val="Default"/>
        <w:ind w:firstLine="851"/>
        <w:jc w:val="both"/>
        <w:rPr>
          <w:sz w:val="26"/>
          <w:szCs w:val="28"/>
        </w:rPr>
      </w:pPr>
      <w:proofErr w:type="gramStart"/>
      <w:r w:rsidRPr="000D2C74">
        <w:rPr>
          <w:sz w:val="26"/>
          <w:szCs w:val="28"/>
        </w:rPr>
        <w:t xml:space="preserve">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191н (далее – Инструкция № 191н), и Инструкции о порядке составления, представления годовой, квартальной бухгалтерской отчетности бюджетных  </w:t>
      </w:r>
      <w:r w:rsidR="00A16004">
        <w:rPr>
          <w:sz w:val="26"/>
          <w:szCs w:val="28"/>
        </w:rPr>
        <w:t xml:space="preserve"> учреждений, утвержденной П</w:t>
      </w:r>
      <w:r w:rsidRPr="000D2C74">
        <w:rPr>
          <w:sz w:val="26"/>
          <w:szCs w:val="28"/>
        </w:rPr>
        <w:t>риказом Министерства финансов Российской Федерации от 25.03.2011 г. № 33н (далее – Инструкция № 33н</w:t>
      </w:r>
      <w:proofErr w:type="gramEnd"/>
      <w:r w:rsidRPr="000D2C74">
        <w:rPr>
          <w:sz w:val="26"/>
          <w:szCs w:val="28"/>
        </w:rPr>
        <w:t xml:space="preserve">),  бюджетная и бухгалтерская отчетность за 2020 год представляется в следующем составе. </w:t>
      </w:r>
    </w:p>
    <w:p w:rsidR="00DA0088" w:rsidRPr="000D2C74" w:rsidRDefault="00DA0088" w:rsidP="000D2C74">
      <w:pPr>
        <w:pStyle w:val="Default"/>
        <w:ind w:firstLine="851"/>
        <w:jc w:val="both"/>
        <w:rPr>
          <w:sz w:val="26"/>
          <w:szCs w:val="28"/>
        </w:rPr>
      </w:pPr>
    </w:p>
    <w:p w:rsidR="00150CCE" w:rsidRPr="000D2C74" w:rsidRDefault="00150CCE" w:rsidP="000D2C74">
      <w:pPr>
        <w:ind w:firstLine="851"/>
        <w:jc w:val="center"/>
        <w:rPr>
          <w:rStyle w:val="docuntyped-name"/>
          <w:sz w:val="26"/>
          <w:szCs w:val="32"/>
        </w:rPr>
      </w:pPr>
      <w:r w:rsidRPr="000D2C74">
        <w:rPr>
          <w:rStyle w:val="docuntyped-number"/>
          <w:sz w:val="26"/>
          <w:szCs w:val="32"/>
        </w:rPr>
        <w:t xml:space="preserve">2. </w:t>
      </w:r>
      <w:r w:rsidRPr="000D2C74">
        <w:rPr>
          <w:rStyle w:val="docuntyped-name"/>
          <w:sz w:val="26"/>
          <w:szCs w:val="32"/>
        </w:rPr>
        <w:t>Термины и их определения</w:t>
      </w:r>
    </w:p>
    <w:p w:rsidR="00150CCE" w:rsidRPr="000D2C74" w:rsidRDefault="00150CCE" w:rsidP="000D2C74">
      <w:pPr>
        <w:ind w:firstLine="851"/>
        <w:jc w:val="center"/>
        <w:rPr>
          <w:sz w:val="26"/>
          <w:szCs w:val="32"/>
        </w:rPr>
      </w:pP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1. Термины, определения которым даны в других нормативных правовых актах, регулирующих ведение бухгалтерского учета и составление бухгалтерской (</w:t>
      </w:r>
      <w:proofErr w:type="gramStart"/>
      <w:r w:rsidRPr="000D2C74">
        <w:rPr>
          <w:sz w:val="26"/>
          <w:szCs w:val="28"/>
        </w:rPr>
        <w:t xml:space="preserve">финансовой) </w:t>
      </w:r>
      <w:proofErr w:type="gramEnd"/>
      <w:r w:rsidRPr="000D2C74">
        <w:rPr>
          <w:sz w:val="26"/>
          <w:szCs w:val="28"/>
        </w:rPr>
        <w:t>отчетности, используются в настоящем Порядке  в том же значении, в каком они используются в этих нормативных правовых актах.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2. В настоящем Порядке используются следующие термины в указанных значениях.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Бюджетная информация - бюджетные назначения исполнения бюджета и утвержденные показатели плана финансово-хозяйственной деятельности сельского поселения, иные плановые показатели деятельности сельского поселения на соответствующий год (далее - плановые назначения).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Бюджетные назначения исполнения бюджета (далее - бюджетные назначения) включают: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а) утвержденные плановые (прогнозные) показатели по доходам бюджета;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б) утвержденные (доведенные) показатели бюджетных ассигнований, лимитов бюджетных обязательств;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в) утвержденные плановые (прогнозные) показатели поступлений по источникам финансирования дефицита бюджета;</w:t>
      </w:r>
    </w:p>
    <w:p w:rsidR="00150CCE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г) утвержденные (доведенные) бюджетные ассигнования по выплатам источников финансирования дефицита бюджета.</w:t>
      </w:r>
    </w:p>
    <w:p w:rsidR="00373CD3" w:rsidRPr="000D2C74" w:rsidRDefault="00373CD3" w:rsidP="000D2C74">
      <w:pPr>
        <w:ind w:firstLine="851"/>
        <w:jc w:val="both"/>
        <w:rPr>
          <w:sz w:val="26"/>
          <w:szCs w:val="28"/>
        </w:rPr>
      </w:pPr>
    </w:p>
    <w:p w:rsidR="00150CCE" w:rsidRPr="000D2C74" w:rsidRDefault="00150CCE" w:rsidP="000D2C74">
      <w:pPr>
        <w:ind w:firstLine="851"/>
        <w:jc w:val="center"/>
        <w:rPr>
          <w:rStyle w:val="docuntyped-name"/>
          <w:sz w:val="26"/>
          <w:szCs w:val="32"/>
        </w:rPr>
      </w:pPr>
      <w:r w:rsidRPr="000D2C74">
        <w:rPr>
          <w:rStyle w:val="docuntyped-number"/>
          <w:sz w:val="26"/>
          <w:szCs w:val="32"/>
        </w:rPr>
        <w:t xml:space="preserve">3. </w:t>
      </w:r>
      <w:r w:rsidRPr="000D2C74">
        <w:rPr>
          <w:rStyle w:val="docuntyped-name"/>
          <w:sz w:val="26"/>
          <w:szCs w:val="32"/>
        </w:rPr>
        <w:t>Общие требования к раскрытию бюджетной информации в бухгалтерской (финансовой) отчетности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lastRenderedPageBreak/>
        <w:t>3. Раскрытие бюджетной информации в бухгалтерской (финансовой) отчетности осуществляется в целях: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а) мониторинга (анализа) исполнения бюджета по доходам, расходам и источникам финансирования дефицита бюджета, а также анализа причин неисполнения бюджета;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б) мониторинга (анализа) результатов выполнения плана финансово-хозяйственной деятельности сельского поселения и результатов их выполнения;</w:t>
      </w:r>
    </w:p>
    <w:p w:rsidR="00150CCE" w:rsidRPr="000D2C74" w:rsidRDefault="00373CD3" w:rsidP="000D2C74">
      <w:pPr>
        <w:ind w:firstLine="851"/>
        <w:jc w:val="both"/>
        <w:rPr>
          <w:sz w:val="26"/>
          <w:szCs w:val="28"/>
        </w:rPr>
      </w:pPr>
      <w:r>
        <w:rPr>
          <w:sz w:val="26"/>
          <w:szCs w:val="28"/>
        </w:rPr>
        <w:t>в) контроля над</w:t>
      </w:r>
      <w:r w:rsidR="00150CCE" w:rsidRPr="000D2C74">
        <w:rPr>
          <w:sz w:val="26"/>
          <w:szCs w:val="28"/>
        </w:rPr>
        <w:t xml:space="preserve"> соблюдением бюджетного законодательства Российской Федерации.</w:t>
      </w:r>
    </w:p>
    <w:p w:rsidR="00373CD3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4. Составление отчетов, раскрывающих бюджетную информацию, а также отчетов о кассовом исполнении бюджета, составляемых органами, осуществляющими кассовое обслуживание исполнения бюджетов (далее - органы казначейства), осуществляется по формам и в порядк</w:t>
      </w:r>
      <w:r w:rsidR="00373CD3">
        <w:rPr>
          <w:sz w:val="26"/>
          <w:szCs w:val="28"/>
        </w:rPr>
        <w:t>е, предусмотренным инструкциями</w:t>
      </w:r>
    </w:p>
    <w:p w:rsidR="00150CCE" w:rsidRPr="000D2C74" w:rsidRDefault="00150CCE" w:rsidP="00373CD3">
      <w:pPr>
        <w:jc w:val="both"/>
        <w:rPr>
          <w:sz w:val="26"/>
          <w:szCs w:val="28"/>
        </w:rPr>
      </w:pPr>
      <w:proofErr w:type="gramStart"/>
      <w:r w:rsidRPr="000D2C74">
        <w:rPr>
          <w:sz w:val="26"/>
          <w:szCs w:val="28"/>
        </w:rPr>
        <w:t>Министерства финансов Российской Федерации</w:t>
      </w:r>
      <w:r w:rsidR="00373CD3">
        <w:rPr>
          <w:sz w:val="26"/>
          <w:szCs w:val="28"/>
        </w:rPr>
        <w:t xml:space="preserve">, </w:t>
      </w:r>
      <w:hyperlink r:id="rId5" w:anchor="/document/99/902271090/XA00LUO2M6/" w:history="1">
        <w:r w:rsidR="00373CD3">
          <w:rPr>
            <w:rStyle w:val="a3"/>
            <w:rFonts w:eastAsia="Arial Unicode MS"/>
            <w:color w:val="000000"/>
            <w:sz w:val="26"/>
            <w:szCs w:val="28"/>
          </w:rPr>
          <w:t>п</w:t>
        </w:r>
        <w:r w:rsidRPr="000D2C74">
          <w:rPr>
            <w:rStyle w:val="a3"/>
            <w:rFonts w:eastAsia="Arial Unicode MS"/>
            <w:color w:val="000000"/>
            <w:sz w:val="26"/>
            <w:szCs w:val="28"/>
          </w:rPr>
          <w:t>риказ</w:t>
        </w:r>
        <w:r w:rsidR="00373CD3">
          <w:rPr>
            <w:rStyle w:val="a3"/>
            <w:rFonts w:eastAsia="Arial Unicode MS"/>
            <w:color w:val="000000"/>
            <w:sz w:val="26"/>
            <w:szCs w:val="28"/>
          </w:rPr>
          <w:t>а</w:t>
        </w:r>
        <w:r w:rsidRPr="000D2C74">
          <w:rPr>
            <w:rStyle w:val="a3"/>
            <w:rFonts w:eastAsia="Arial Unicode MS"/>
            <w:color w:val="000000"/>
            <w:sz w:val="26"/>
            <w:szCs w:val="28"/>
          </w:rPr>
          <w:t xml:space="preserve"> № 33н</w:t>
        </w:r>
      </w:hyperlink>
      <w:r w:rsidRPr="000D2C74">
        <w:rPr>
          <w:rStyle w:val="docnote-text"/>
          <w:color w:val="000000"/>
          <w:sz w:val="26"/>
          <w:szCs w:val="28"/>
        </w:rPr>
        <w:t xml:space="preserve">; </w:t>
      </w:r>
      <w:hyperlink r:id="rId6" w:anchor="/document/99/902254657/" w:history="1">
        <w:r w:rsidRPr="000D2C74">
          <w:rPr>
            <w:rStyle w:val="a3"/>
            <w:rFonts w:eastAsia="Arial Unicode MS"/>
            <w:color w:val="000000"/>
            <w:sz w:val="26"/>
            <w:szCs w:val="28"/>
          </w:rPr>
          <w:t>приказ</w:t>
        </w:r>
        <w:r w:rsidR="00373CD3">
          <w:rPr>
            <w:rStyle w:val="a3"/>
            <w:rFonts w:eastAsia="Arial Unicode MS"/>
            <w:color w:val="000000"/>
            <w:sz w:val="26"/>
            <w:szCs w:val="28"/>
          </w:rPr>
          <w:t>а</w:t>
        </w:r>
        <w:r w:rsidRPr="000D2C74">
          <w:rPr>
            <w:rStyle w:val="a3"/>
            <w:rFonts w:eastAsia="Arial Unicode MS"/>
            <w:color w:val="000000"/>
            <w:sz w:val="26"/>
            <w:szCs w:val="28"/>
          </w:rPr>
          <w:t xml:space="preserve"> Министерства финансов Российской Федерации от 28 декабря 2010 г.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  </w:r>
      </w:hyperlink>
      <w:r w:rsidRPr="000D2C74">
        <w:rPr>
          <w:rStyle w:val="docnote-text"/>
          <w:color w:val="000000"/>
          <w:sz w:val="26"/>
          <w:szCs w:val="28"/>
        </w:rPr>
        <w:t xml:space="preserve">  с изменениями, внесенными </w:t>
      </w:r>
      <w:hyperlink r:id="rId7" w:anchor="/document/99/902321596/" w:history="1">
        <w:r w:rsidRPr="000D2C74">
          <w:rPr>
            <w:rStyle w:val="a3"/>
            <w:rFonts w:eastAsia="Arial Unicode MS"/>
            <w:color w:val="000000"/>
            <w:sz w:val="26"/>
            <w:szCs w:val="28"/>
          </w:rPr>
          <w:t>приказами Министерства финансов Российской Федерации от 29 декабря 2011 г. № 191н</w:t>
        </w:r>
      </w:hyperlink>
      <w:r w:rsidRPr="000D2C74">
        <w:rPr>
          <w:rStyle w:val="docnote-text"/>
          <w:color w:val="000000"/>
          <w:sz w:val="26"/>
          <w:szCs w:val="28"/>
        </w:rPr>
        <w:t>.</w:t>
      </w:r>
      <w:proofErr w:type="gramEnd"/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5. Отчеты, раскрывающие бюджетную информацию, должны содержать необходимые для осуществления мониторинга (анализа) и контроля показатели исполнения бюджетных и плановых назначений, в том числе, если предусмотрено инструкциями, указанными в пункте 6 настоящего Порядка, информацию о величине и причинах возникших отклонений.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6. Формирование систематизированной бюджетной информации, подлежащей раскрытию в бухгалтерской (финансовой) отчетности, осуществляется на счетах бухгалтерского учета раздела "Санкционирование расходов экономического субъекта" рабочего плана счетов субъекта учета на основании требований настоящего Порядка.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7. Отчеты, раскрывающие бюджетную информацию, составляются на ежеквартальной и ежегодной основе, если иное не предусмотрено настоящим Порядком.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8. Дополнительную периодичность составления отчетов, раскрывающих бюджетную информацию, дополнительные формы отчетов для ее представления, а также особый порядок раскрытия и представления бюджетной информации вправе установить: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 xml:space="preserve">а) главный распорядитель бюджетных средств 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 xml:space="preserve">б) главный администратор доходов бюджета 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 xml:space="preserve">в) главный администратор источников финансирования дефицита бюджета 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г</w:t>
      </w:r>
      <w:proofErr w:type="gramStart"/>
      <w:r w:rsidRPr="000D2C74">
        <w:rPr>
          <w:sz w:val="26"/>
          <w:szCs w:val="28"/>
        </w:rPr>
        <w:t>)г</w:t>
      </w:r>
      <w:proofErr w:type="gramEnd"/>
      <w:r w:rsidRPr="000D2C74">
        <w:rPr>
          <w:sz w:val="26"/>
          <w:szCs w:val="28"/>
        </w:rPr>
        <w:t>лавный распорядитель, распорядитель и получатель бюджетных средств, главный администратор, администраторы доходов бюджета, главный администратор, администраторы источников финансирования дефицита бюджета;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proofErr w:type="spellStart"/>
      <w:r w:rsidRPr="000D2C74">
        <w:rPr>
          <w:sz w:val="26"/>
          <w:szCs w:val="28"/>
        </w:rPr>
        <w:t>д</w:t>
      </w:r>
      <w:proofErr w:type="spellEnd"/>
      <w:r w:rsidRPr="000D2C74">
        <w:rPr>
          <w:sz w:val="26"/>
          <w:szCs w:val="28"/>
        </w:rPr>
        <w:t>) орган казначейства, орган, осуществляющий кассовое обслуживание, - для его территориальных органов;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 xml:space="preserve">е) главный распорядитель бюджетных средств, выполняющий функции учредителя </w:t>
      </w:r>
    </w:p>
    <w:p w:rsidR="00150CCE" w:rsidRPr="000D2C74" w:rsidRDefault="00150CCE" w:rsidP="000D2C74">
      <w:pPr>
        <w:ind w:firstLine="851"/>
        <w:jc w:val="center"/>
        <w:rPr>
          <w:rStyle w:val="docuntyped-number"/>
          <w:sz w:val="26"/>
          <w:szCs w:val="32"/>
        </w:rPr>
      </w:pPr>
    </w:p>
    <w:p w:rsidR="00150CCE" w:rsidRPr="000D2C74" w:rsidRDefault="00150CCE" w:rsidP="000D2C74">
      <w:pPr>
        <w:ind w:firstLine="851"/>
        <w:jc w:val="center"/>
        <w:rPr>
          <w:rStyle w:val="docuntyped-name"/>
          <w:sz w:val="26"/>
          <w:szCs w:val="32"/>
        </w:rPr>
      </w:pPr>
      <w:r w:rsidRPr="000D2C74">
        <w:rPr>
          <w:rStyle w:val="docuntyped-number"/>
          <w:sz w:val="26"/>
          <w:szCs w:val="32"/>
        </w:rPr>
        <w:lastRenderedPageBreak/>
        <w:t xml:space="preserve">4. </w:t>
      </w:r>
      <w:r w:rsidRPr="000D2C74">
        <w:rPr>
          <w:rStyle w:val="docuntyped-name"/>
          <w:sz w:val="26"/>
          <w:szCs w:val="32"/>
        </w:rPr>
        <w:t>Отчеты в составе бухгалтерской (финансовой) отчетности, раскрывающие бюджетную информацию</w:t>
      </w:r>
    </w:p>
    <w:p w:rsidR="00150CCE" w:rsidRPr="000D2C74" w:rsidRDefault="00150CCE" w:rsidP="000D2C74">
      <w:pPr>
        <w:ind w:firstLine="851"/>
        <w:jc w:val="center"/>
        <w:rPr>
          <w:sz w:val="26"/>
          <w:szCs w:val="32"/>
        </w:rPr>
      </w:pP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9. Бюджетная информация раскрывается главным распорядителем, распорядителем, получателем бюджетных средств, главным администратором, администратором источников финансирования дефицита бюджета, главным администратором, администратором доходов бюджета в следующих отчетах: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а)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(далее - Отчет об исполнении бюджета ГРБС);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б) Пояснительная записка.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10. Бюджетная информация раскрывается сельским поселением публично-правового образования в следующих отчетах: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а) Отчет об исполнении бюджета;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б)  Пояснительная записка.</w:t>
      </w:r>
    </w:p>
    <w:p w:rsidR="00150CCE" w:rsidRPr="000D2C74" w:rsidRDefault="00150CCE" w:rsidP="000D2C74">
      <w:pPr>
        <w:ind w:firstLine="851"/>
        <w:jc w:val="center"/>
        <w:rPr>
          <w:rStyle w:val="docuntyped-number"/>
          <w:sz w:val="26"/>
          <w:szCs w:val="32"/>
        </w:rPr>
      </w:pPr>
    </w:p>
    <w:p w:rsidR="00150CCE" w:rsidRPr="000D2C74" w:rsidRDefault="00150CCE" w:rsidP="000D2C74">
      <w:pPr>
        <w:ind w:firstLine="851"/>
        <w:jc w:val="center"/>
        <w:rPr>
          <w:rStyle w:val="docuntyped-name"/>
          <w:sz w:val="26"/>
          <w:szCs w:val="32"/>
        </w:rPr>
      </w:pPr>
      <w:r w:rsidRPr="000D2C74">
        <w:rPr>
          <w:rStyle w:val="docuntyped-number"/>
          <w:sz w:val="26"/>
          <w:szCs w:val="32"/>
        </w:rPr>
        <w:t xml:space="preserve">5. </w:t>
      </w:r>
      <w:r w:rsidRPr="000D2C74">
        <w:rPr>
          <w:rStyle w:val="docuntyped-name"/>
          <w:sz w:val="26"/>
          <w:szCs w:val="32"/>
        </w:rPr>
        <w:t>Отчет об исполнении бюджета</w:t>
      </w:r>
    </w:p>
    <w:p w:rsidR="00150CCE" w:rsidRPr="000D2C74" w:rsidRDefault="00150CCE" w:rsidP="000D2C74">
      <w:pPr>
        <w:ind w:firstLine="851"/>
        <w:jc w:val="center"/>
        <w:rPr>
          <w:sz w:val="26"/>
          <w:szCs w:val="32"/>
        </w:rPr>
      </w:pP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19. Отчет об исполнении бюджета должен обеспечивать сопоставление бюджетных назначений, утвержденных законом (решением) о бюджете, с данными об исполнении бюджета публично-правового образования  сельским поселением.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20. Отчет об исполнении бюджета составляется на основании данных Отчетов об исполнении бюджета ГРБС и Справок о суммах поступлений, подлежащих зачислению на счет бюджета, главных распорядителей бюджетных средств, главных администраторов источников финансирования дефицита бюджета, главных администраторов доходов бюджета, представленных на отчетную дату, и Отчета о кассовом поступлении и выбытии денежных средств.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21. В Отчете об исполнении бюджета отражаются показатели в следующей структуре разделов:</w:t>
      </w:r>
    </w:p>
    <w:p w:rsidR="00150CCE" w:rsidRPr="000D2C74" w:rsidRDefault="00DA0088" w:rsidP="000D2C74">
      <w:pPr>
        <w:ind w:firstLine="851"/>
        <w:jc w:val="both"/>
        <w:rPr>
          <w:sz w:val="26"/>
          <w:szCs w:val="28"/>
        </w:rPr>
      </w:pPr>
      <w:r>
        <w:rPr>
          <w:sz w:val="26"/>
          <w:szCs w:val="28"/>
        </w:rPr>
        <w:t>а) д</w:t>
      </w:r>
      <w:r w:rsidR="00150CCE" w:rsidRPr="000D2C74">
        <w:rPr>
          <w:sz w:val="26"/>
          <w:szCs w:val="28"/>
        </w:rPr>
        <w:t>оходы бюджета;</w:t>
      </w:r>
    </w:p>
    <w:p w:rsidR="00150CCE" w:rsidRPr="000D2C74" w:rsidRDefault="00DA0088" w:rsidP="000D2C74">
      <w:pPr>
        <w:ind w:firstLine="851"/>
        <w:jc w:val="both"/>
        <w:rPr>
          <w:sz w:val="26"/>
          <w:szCs w:val="28"/>
        </w:rPr>
      </w:pPr>
      <w:r>
        <w:rPr>
          <w:sz w:val="26"/>
          <w:szCs w:val="28"/>
        </w:rPr>
        <w:t>б) р</w:t>
      </w:r>
      <w:r w:rsidR="00150CCE" w:rsidRPr="000D2C74">
        <w:rPr>
          <w:sz w:val="26"/>
          <w:szCs w:val="28"/>
        </w:rPr>
        <w:t>асходы бюджета;</w:t>
      </w:r>
    </w:p>
    <w:p w:rsidR="00150CCE" w:rsidRPr="000D2C74" w:rsidRDefault="00DA0088" w:rsidP="000D2C74">
      <w:pPr>
        <w:ind w:firstLine="851"/>
        <w:jc w:val="both"/>
        <w:rPr>
          <w:sz w:val="26"/>
          <w:szCs w:val="28"/>
        </w:rPr>
      </w:pPr>
      <w:r>
        <w:rPr>
          <w:sz w:val="26"/>
          <w:szCs w:val="28"/>
        </w:rPr>
        <w:t>в) и</w:t>
      </w:r>
      <w:r w:rsidR="00150CCE" w:rsidRPr="000D2C74">
        <w:rPr>
          <w:sz w:val="26"/>
          <w:szCs w:val="28"/>
        </w:rPr>
        <w:t>сточники финансирования дефицита бюджета.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22</w:t>
      </w:r>
      <w:r w:rsidR="00DA0088">
        <w:rPr>
          <w:sz w:val="26"/>
          <w:szCs w:val="28"/>
        </w:rPr>
        <w:t>. Показатели о</w:t>
      </w:r>
      <w:r w:rsidRPr="000D2C74">
        <w:rPr>
          <w:sz w:val="26"/>
          <w:szCs w:val="28"/>
        </w:rPr>
        <w:t>тчета об исполнении бюджета отражаются в разрезе кодов бюджетной классификации Российской Федерации</w:t>
      </w:r>
      <w:r w:rsidR="00B03301">
        <w:rPr>
          <w:sz w:val="26"/>
          <w:szCs w:val="28"/>
        </w:rPr>
        <w:t>,</w:t>
      </w:r>
      <w:r w:rsidRPr="000D2C74">
        <w:rPr>
          <w:sz w:val="26"/>
          <w:szCs w:val="28"/>
        </w:rPr>
        <w:t xml:space="preserve"> в структуре утвержденных законом (решением) о бюджете бюджетных назначений по доходам бюджета, расходам бюджета и источникам финансирования дефицита бюджета.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23</w:t>
      </w:r>
      <w:r w:rsidR="00DA0088">
        <w:rPr>
          <w:sz w:val="26"/>
          <w:szCs w:val="28"/>
        </w:rPr>
        <w:t>. По соответствующим разделам о</w:t>
      </w:r>
      <w:r w:rsidRPr="000D2C74">
        <w:rPr>
          <w:sz w:val="26"/>
          <w:szCs w:val="28"/>
        </w:rPr>
        <w:t>тчета об исполнении бюджета отражаются годовые объемы: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а) плановых показателей доходов бюджета, утвержденных законом (решением) о бюджете;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б) бюджетных назначений по расходам бюджета, утвержденных в соответствии со сводной бюджетной росписью, с учетом последующих изменений, оформленных в соответствии с бюджетным законодательством Российской Федерации на отчетную дату;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в) плановых показателей поступлений по источникам финансирования дефицита бюджета, утвержденных законом (решением) о бюджете;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lastRenderedPageBreak/>
        <w:t>г) бюджетных назначений по выплатам источников финансирования дефицита бюджета, утвержденных в соответствии со сводной бюджетной росписью, с учетом последующих изменений, оформленных в соответствии с бюджетным законодательством Российской Федерации на отчетную дату;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proofErr w:type="spellStart"/>
      <w:r w:rsidRPr="000D2C74">
        <w:rPr>
          <w:sz w:val="26"/>
          <w:szCs w:val="28"/>
        </w:rPr>
        <w:t>д</w:t>
      </w:r>
      <w:proofErr w:type="spellEnd"/>
      <w:r w:rsidRPr="000D2C74">
        <w:rPr>
          <w:sz w:val="26"/>
          <w:szCs w:val="28"/>
        </w:rPr>
        <w:t>) изменений остатка средств бюджета, утвержденных законом (решением) о бюджете.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24. При формир</w:t>
      </w:r>
      <w:r w:rsidR="00DA0088">
        <w:rPr>
          <w:sz w:val="26"/>
          <w:szCs w:val="28"/>
        </w:rPr>
        <w:t>овании квартального и годового о</w:t>
      </w:r>
      <w:r w:rsidRPr="000D2C74">
        <w:rPr>
          <w:sz w:val="26"/>
          <w:szCs w:val="28"/>
        </w:rPr>
        <w:t>тчета об исполнении бюджета данные соответствую</w:t>
      </w:r>
      <w:r w:rsidR="00DA0088">
        <w:rPr>
          <w:sz w:val="26"/>
          <w:szCs w:val="28"/>
        </w:rPr>
        <w:t>щих разделов о</w:t>
      </w:r>
      <w:r w:rsidRPr="000D2C74">
        <w:rPr>
          <w:sz w:val="26"/>
          <w:szCs w:val="28"/>
        </w:rPr>
        <w:t>тчета об исполнении бюджета формируются путем суммир</w:t>
      </w:r>
      <w:r w:rsidR="00DA0088">
        <w:rPr>
          <w:sz w:val="26"/>
          <w:szCs w:val="28"/>
        </w:rPr>
        <w:t>ования одноименных показателей о</w:t>
      </w:r>
      <w:r w:rsidRPr="000D2C74">
        <w:rPr>
          <w:sz w:val="26"/>
          <w:szCs w:val="28"/>
        </w:rPr>
        <w:t xml:space="preserve">тчетов об исполнении бюджета, </w:t>
      </w:r>
      <w:r w:rsidR="00DA0088">
        <w:rPr>
          <w:sz w:val="26"/>
          <w:szCs w:val="28"/>
        </w:rPr>
        <w:t>Справок о суммах поступлений и о</w:t>
      </w:r>
      <w:r w:rsidRPr="000D2C74">
        <w:rPr>
          <w:sz w:val="26"/>
          <w:szCs w:val="28"/>
        </w:rPr>
        <w:t>тчета о кассовом поступлении и выбытии денежных средств.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25</w:t>
      </w:r>
      <w:r w:rsidR="00DA0088">
        <w:rPr>
          <w:sz w:val="26"/>
          <w:szCs w:val="28"/>
        </w:rPr>
        <w:t xml:space="preserve">. </w:t>
      </w:r>
      <w:proofErr w:type="gramStart"/>
      <w:r w:rsidR="00DA0088">
        <w:rPr>
          <w:sz w:val="26"/>
          <w:szCs w:val="28"/>
        </w:rPr>
        <w:t>При формировании месячного о</w:t>
      </w:r>
      <w:r w:rsidRPr="000D2C74">
        <w:rPr>
          <w:sz w:val="26"/>
          <w:szCs w:val="28"/>
        </w:rPr>
        <w:t>тчета об исполнении бюджета, за исключением отчетов по состоянию на 1 апреля, 1 июля, 1 октября, 1 января года, следующего за отчетным, д</w:t>
      </w:r>
      <w:r w:rsidR="00DA0088">
        <w:rPr>
          <w:sz w:val="26"/>
          <w:szCs w:val="28"/>
        </w:rPr>
        <w:t>анные соответствующих разделов о</w:t>
      </w:r>
      <w:r w:rsidRPr="000D2C74">
        <w:rPr>
          <w:sz w:val="26"/>
          <w:szCs w:val="28"/>
        </w:rPr>
        <w:t>тчета об исполнении бюджета формируются путем суммир</w:t>
      </w:r>
      <w:r w:rsidR="00DA0088">
        <w:rPr>
          <w:sz w:val="26"/>
          <w:szCs w:val="28"/>
        </w:rPr>
        <w:t>ования одноименных показателей о</w:t>
      </w:r>
      <w:r w:rsidRPr="000D2C74">
        <w:rPr>
          <w:sz w:val="26"/>
          <w:szCs w:val="28"/>
        </w:rPr>
        <w:t>тчета о кассовом поступлени</w:t>
      </w:r>
      <w:r w:rsidR="00DA0088">
        <w:rPr>
          <w:sz w:val="26"/>
          <w:szCs w:val="28"/>
        </w:rPr>
        <w:t>и и выбытии денежных средств и о</w:t>
      </w:r>
      <w:r w:rsidRPr="000D2C74">
        <w:rPr>
          <w:sz w:val="26"/>
          <w:szCs w:val="28"/>
        </w:rPr>
        <w:t>тчетов об исполнении бюджета.</w:t>
      </w:r>
      <w:proofErr w:type="gramEnd"/>
    </w:p>
    <w:p w:rsidR="00150CCE" w:rsidRPr="000D2C74" w:rsidRDefault="00150CCE" w:rsidP="000D2C74">
      <w:pPr>
        <w:ind w:firstLine="851"/>
        <w:jc w:val="center"/>
        <w:rPr>
          <w:rStyle w:val="docuntyped-number"/>
          <w:sz w:val="26"/>
          <w:szCs w:val="32"/>
        </w:rPr>
      </w:pPr>
    </w:p>
    <w:p w:rsidR="00150CCE" w:rsidRPr="000D2C74" w:rsidRDefault="00150CCE" w:rsidP="000D2C74">
      <w:pPr>
        <w:ind w:firstLine="851"/>
        <w:jc w:val="center"/>
        <w:rPr>
          <w:rStyle w:val="docuntyped-name"/>
          <w:sz w:val="26"/>
          <w:szCs w:val="32"/>
        </w:rPr>
      </w:pPr>
      <w:r w:rsidRPr="000D2C74">
        <w:rPr>
          <w:rStyle w:val="docuntyped-number"/>
          <w:sz w:val="26"/>
          <w:szCs w:val="32"/>
        </w:rPr>
        <w:t xml:space="preserve">6. </w:t>
      </w:r>
      <w:r w:rsidRPr="000D2C74">
        <w:rPr>
          <w:rStyle w:val="docuntyped-name"/>
          <w:sz w:val="26"/>
          <w:szCs w:val="32"/>
        </w:rPr>
        <w:t>Отчет об исполнении бюджета</w:t>
      </w:r>
    </w:p>
    <w:p w:rsidR="00150CCE" w:rsidRPr="000D2C74" w:rsidRDefault="00150CCE" w:rsidP="000D2C74">
      <w:pPr>
        <w:ind w:firstLine="851"/>
        <w:jc w:val="center"/>
        <w:rPr>
          <w:sz w:val="26"/>
          <w:szCs w:val="32"/>
        </w:rPr>
      </w:pP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26. Отчет об исполнении бюджета должен обеспечивать сопоставление бюджетных назначений, утвержденных законом (решением) о бюджете, с данными об исполнении бюджета субъекта Российской Федерации и бюджета территориального государственного внебюджетного фонда.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 xml:space="preserve">27. Показатели </w:t>
      </w:r>
      <w:r w:rsidR="00DA0088">
        <w:rPr>
          <w:sz w:val="26"/>
          <w:szCs w:val="28"/>
        </w:rPr>
        <w:t>о</w:t>
      </w:r>
      <w:r w:rsidRPr="000D2C74">
        <w:rPr>
          <w:sz w:val="26"/>
          <w:szCs w:val="28"/>
        </w:rPr>
        <w:t>тчета об исполнении бюджета отражаются в разрезе кодов бюджетной классификации Российской Федерации.</w:t>
      </w:r>
    </w:p>
    <w:p w:rsidR="00150CCE" w:rsidRPr="000D2C74" w:rsidRDefault="00150CCE" w:rsidP="000D2C74">
      <w:pPr>
        <w:ind w:firstLine="851"/>
        <w:jc w:val="center"/>
        <w:rPr>
          <w:rStyle w:val="docuntyped-number"/>
          <w:sz w:val="26"/>
          <w:szCs w:val="32"/>
        </w:rPr>
      </w:pPr>
    </w:p>
    <w:p w:rsidR="00150CCE" w:rsidRPr="000D2C74" w:rsidRDefault="00150CCE" w:rsidP="000D2C74">
      <w:pPr>
        <w:ind w:firstLine="851"/>
        <w:jc w:val="center"/>
        <w:rPr>
          <w:rStyle w:val="docuntyped-name"/>
          <w:sz w:val="26"/>
          <w:szCs w:val="32"/>
        </w:rPr>
      </w:pPr>
      <w:r w:rsidRPr="000D2C74">
        <w:rPr>
          <w:rStyle w:val="docuntyped-number"/>
          <w:sz w:val="26"/>
          <w:szCs w:val="32"/>
        </w:rPr>
        <w:t xml:space="preserve">7. </w:t>
      </w:r>
      <w:r w:rsidRPr="000D2C74">
        <w:rPr>
          <w:rStyle w:val="docuntyped-name"/>
          <w:sz w:val="26"/>
          <w:szCs w:val="32"/>
        </w:rPr>
        <w:t>Пояснительная записка</w:t>
      </w:r>
    </w:p>
    <w:p w:rsidR="00150CCE" w:rsidRPr="000D2C74" w:rsidRDefault="00150CCE" w:rsidP="000D2C74">
      <w:pPr>
        <w:ind w:firstLine="851"/>
        <w:jc w:val="center"/>
        <w:rPr>
          <w:sz w:val="26"/>
          <w:szCs w:val="32"/>
        </w:rPr>
      </w:pPr>
      <w:r w:rsidRPr="000D2C74">
        <w:rPr>
          <w:rStyle w:val="docuntyped-name"/>
          <w:sz w:val="26"/>
          <w:szCs w:val="32"/>
        </w:rPr>
        <w:t xml:space="preserve"> 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 xml:space="preserve">28. В составе годовой </w:t>
      </w:r>
      <w:r w:rsidR="00DA0088">
        <w:rPr>
          <w:sz w:val="26"/>
          <w:szCs w:val="28"/>
        </w:rPr>
        <w:t>пояснительной записки к б</w:t>
      </w:r>
      <w:r w:rsidRPr="000D2C74">
        <w:rPr>
          <w:sz w:val="26"/>
          <w:szCs w:val="28"/>
        </w:rPr>
        <w:t>алансу раскрываются следующие сведения, содержащие бюджетную информацию:</w:t>
      </w:r>
    </w:p>
    <w:p w:rsidR="00150CCE" w:rsidRPr="000D2C74" w:rsidRDefault="00150CCE" w:rsidP="000D2C74">
      <w:pPr>
        <w:ind w:firstLine="851"/>
        <w:jc w:val="both"/>
        <w:rPr>
          <w:sz w:val="26"/>
          <w:szCs w:val="28"/>
        </w:rPr>
      </w:pPr>
      <w:r w:rsidRPr="000D2C74">
        <w:rPr>
          <w:sz w:val="26"/>
          <w:szCs w:val="28"/>
        </w:rPr>
        <w:t>Сведения о результатах деятельности по исполнению государственного (муни</w:t>
      </w:r>
      <w:r w:rsidR="00DA0088">
        <w:rPr>
          <w:sz w:val="26"/>
          <w:szCs w:val="28"/>
        </w:rPr>
        <w:t>ципального) задания. Указанные с</w:t>
      </w:r>
      <w:r w:rsidRPr="000D2C74">
        <w:rPr>
          <w:sz w:val="26"/>
          <w:szCs w:val="28"/>
        </w:rPr>
        <w:t>ведения содержат обобщенные за отчетный период утвержденные плановые и фактические показатели деятельности сельского поселения и стоимостном выражении, в том числе разница между плановыми и фактическими показателями.</w:t>
      </w:r>
    </w:p>
    <w:p w:rsidR="00150CCE" w:rsidRPr="000D2C74" w:rsidRDefault="00DA0088" w:rsidP="000D2C74">
      <w:pPr>
        <w:ind w:firstLine="851"/>
        <w:jc w:val="both"/>
        <w:rPr>
          <w:sz w:val="26"/>
          <w:szCs w:val="28"/>
        </w:rPr>
      </w:pPr>
      <w:r>
        <w:rPr>
          <w:sz w:val="26"/>
          <w:szCs w:val="28"/>
        </w:rPr>
        <w:t>Указанные с</w:t>
      </w:r>
      <w:r w:rsidR="00150CCE" w:rsidRPr="000D2C74">
        <w:rPr>
          <w:sz w:val="26"/>
          <w:szCs w:val="28"/>
        </w:rPr>
        <w:t>ведения подлежат представлению главному распорядителю средств бюджета, предоставившему субсидию на выполнение муниципального задания.</w:t>
      </w:r>
    </w:p>
    <w:p w:rsidR="004C48F2" w:rsidRDefault="004C48F2"/>
    <w:sectPr w:rsidR="004C48F2" w:rsidSect="000D2C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7F42"/>
    <w:multiLevelType w:val="hybridMultilevel"/>
    <w:tmpl w:val="CE227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CCE"/>
    <w:rsid w:val="00003C6A"/>
    <w:rsid w:val="000174C5"/>
    <w:rsid w:val="00032F4E"/>
    <w:rsid w:val="000429B1"/>
    <w:rsid w:val="000477C3"/>
    <w:rsid w:val="00055FEC"/>
    <w:rsid w:val="0006234E"/>
    <w:rsid w:val="0006276C"/>
    <w:rsid w:val="00071976"/>
    <w:rsid w:val="00075E5C"/>
    <w:rsid w:val="0008114D"/>
    <w:rsid w:val="000A0712"/>
    <w:rsid w:val="000A1575"/>
    <w:rsid w:val="000D2C74"/>
    <w:rsid w:val="000D71DA"/>
    <w:rsid w:val="000D783E"/>
    <w:rsid w:val="0010610D"/>
    <w:rsid w:val="001151A6"/>
    <w:rsid w:val="0012652B"/>
    <w:rsid w:val="0012717F"/>
    <w:rsid w:val="00130016"/>
    <w:rsid w:val="00150CCE"/>
    <w:rsid w:val="00154AAF"/>
    <w:rsid w:val="00167511"/>
    <w:rsid w:val="001800E0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55E0"/>
    <w:rsid w:val="00324A6B"/>
    <w:rsid w:val="00325818"/>
    <w:rsid w:val="003511C9"/>
    <w:rsid w:val="00363ED3"/>
    <w:rsid w:val="00373CD3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5463E"/>
    <w:rsid w:val="00577D8D"/>
    <w:rsid w:val="00581625"/>
    <w:rsid w:val="0058310E"/>
    <w:rsid w:val="0058512A"/>
    <w:rsid w:val="005B0523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805C8F"/>
    <w:rsid w:val="0081103F"/>
    <w:rsid w:val="00817E7B"/>
    <w:rsid w:val="00822714"/>
    <w:rsid w:val="00831B33"/>
    <w:rsid w:val="00851D75"/>
    <w:rsid w:val="00853711"/>
    <w:rsid w:val="00864B59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6004"/>
    <w:rsid w:val="00A17BB3"/>
    <w:rsid w:val="00A21626"/>
    <w:rsid w:val="00A30003"/>
    <w:rsid w:val="00A3340E"/>
    <w:rsid w:val="00A41DFB"/>
    <w:rsid w:val="00A4425E"/>
    <w:rsid w:val="00A64CB0"/>
    <w:rsid w:val="00A729FE"/>
    <w:rsid w:val="00AA19D2"/>
    <w:rsid w:val="00AA79F4"/>
    <w:rsid w:val="00AC33AC"/>
    <w:rsid w:val="00AD6C02"/>
    <w:rsid w:val="00AE19AD"/>
    <w:rsid w:val="00AE2D49"/>
    <w:rsid w:val="00AF5E90"/>
    <w:rsid w:val="00B03301"/>
    <w:rsid w:val="00B03F44"/>
    <w:rsid w:val="00B17DF2"/>
    <w:rsid w:val="00B22FEB"/>
    <w:rsid w:val="00B301CA"/>
    <w:rsid w:val="00B35C4A"/>
    <w:rsid w:val="00B413DA"/>
    <w:rsid w:val="00B45F66"/>
    <w:rsid w:val="00B56949"/>
    <w:rsid w:val="00B66031"/>
    <w:rsid w:val="00B7043D"/>
    <w:rsid w:val="00B716F2"/>
    <w:rsid w:val="00B73958"/>
    <w:rsid w:val="00B87469"/>
    <w:rsid w:val="00B94637"/>
    <w:rsid w:val="00B97C3E"/>
    <w:rsid w:val="00BC2435"/>
    <w:rsid w:val="00BD107C"/>
    <w:rsid w:val="00BD2587"/>
    <w:rsid w:val="00BE4EB3"/>
    <w:rsid w:val="00BF138F"/>
    <w:rsid w:val="00BF19FF"/>
    <w:rsid w:val="00C01740"/>
    <w:rsid w:val="00C057F6"/>
    <w:rsid w:val="00C07B37"/>
    <w:rsid w:val="00C173D2"/>
    <w:rsid w:val="00C350E9"/>
    <w:rsid w:val="00C4047C"/>
    <w:rsid w:val="00C454CB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54E01"/>
    <w:rsid w:val="00D65883"/>
    <w:rsid w:val="00D750FC"/>
    <w:rsid w:val="00D772A6"/>
    <w:rsid w:val="00DA0088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440DE"/>
    <w:rsid w:val="00E50A74"/>
    <w:rsid w:val="00E54D84"/>
    <w:rsid w:val="00E62C94"/>
    <w:rsid w:val="00E8142E"/>
    <w:rsid w:val="00E90848"/>
    <w:rsid w:val="00E93DEF"/>
    <w:rsid w:val="00E96460"/>
    <w:rsid w:val="00EA5028"/>
    <w:rsid w:val="00EA6EC3"/>
    <w:rsid w:val="00EB10BA"/>
    <w:rsid w:val="00EB787E"/>
    <w:rsid w:val="00F42095"/>
    <w:rsid w:val="00F50F72"/>
    <w:rsid w:val="00F54E08"/>
    <w:rsid w:val="00F603B8"/>
    <w:rsid w:val="00F647FB"/>
    <w:rsid w:val="00F72E70"/>
    <w:rsid w:val="00F741FC"/>
    <w:rsid w:val="00F75F7B"/>
    <w:rsid w:val="00F76621"/>
    <w:rsid w:val="00F8442E"/>
    <w:rsid w:val="00F90F84"/>
    <w:rsid w:val="00F91106"/>
    <w:rsid w:val="00F962C8"/>
    <w:rsid w:val="00FB4156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CCE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150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0C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0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150C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ocuntyped-name">
    <w:name w:val="docuntyped-name"/>
    <w:basedOn w:val="a0"/>
    <w:rsid w:val="00150CCE"/>
  </w:style>
  <w:style w:type="character" w:customStyle="1" w:styleId="docuntyped-number">
    <w:name w:val="docuntyped-number"/>
    <w:basedOn w:val="a0"/>
    <w:rsid w:val="00150CCE"/>
  </w:style>
  <w:style w:type="character" w:customStyle="1" w:styleId="docnote-text">
    <w:name w:val="docnote-text"/>
    <w:basedOn w:val="a0"/>
    <w:rsid w:val="00150CCE"/>
  </w:style>
  <w:style w:type="paragraph" w:styleId="a4">
    <w:name w:val="List Paragraph"/>
    <w:basedOn w:val="a"/>
    <w:uiPriority w:val="34"/>
    <w:qFormat/>
    <w:rsid w:val="00A16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2020-09-03T08:53:00Z</cp:lastPrinted>
  <dcterms:created xsi:type="dcterms:W3CDTF">2020-09-03T02:40:00Z</dcterms:created>
  <dcterms:modified xsi:type="dcterms:W3CDTF">2020-09-03T08:57:00Z</dcterms:modified>
</cp:coreProperties>
</file>