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0A7E1A" w:rsidRDefault="007747C2" w:rsidP="00047FC2">
      <w:pPr>
        <w:jc w:val="center"/>
        <w:rPr>
          <w:sz w:val="26"/>
        </w:rPr>
      </w:pPr>
      <w:r w:rsidRPr="000A7E1A">
        <w:rPr>
          <w:sz w:val="26"/>
        </w:rPr>
        <w:t>Российская Федерация</w:t>
      </w:r>
    </w:p>
    <w:p w:rsidR="007747C2" w:rsidRPr="000A7E1A" w:rsidRDefault="007747C2" w:rsidP="007747C2">
      <w:pPr>
        <w:jc w:val="center"/>
        <w:rPr>
          <w:sz w:val="26"/>
        </w:rPr>
      </w:pPr>
      <w:r w:rsidRPr="000A7E1A">
        <w:rPr>
          <w:sz w:val="26"/>
        </w:rPr>
        <w:t>Республика Хакасия</w:t>
      </w:r>
    </w:p>
    <w:p w:rsidR="007747C2" w:rsidRPr="000A7E1A" w:rsidRDefault="007747C2" w:rsidP="007747C2">
      <w:pPr>
        <w:jc w:val="center"/>
        <w:rPr>
          <w:sz w:val="26"/>
        </w:rPr>
      </w:pPr>
      <w:proofErr w:type="spellStart"/>
      <w:r w:rsidRPr="000A7E1A">
        <w:rPr>
          <w:sz w:val="26"/>
        </w:rPr>
        <w:t>Таштыпский</w:t>
      </w:r>
      <w:proofErr w:type="spellEnd"/>
      <w:r w:rsidRPr="000A7E1A">
        <w:rPr>
          <w:sz w:val="26"/>
        </w:rPr>
        <w:t xml:space="preserve"> район</w:t>
      </w:r>
    </w:p>
    <w:p w:rsidR="007747C2" w:rsidRPr="000A7E1A" w:rsidRDefault="007747C2" w:rsidP="007747C2">
      <w:pPr>
        <w:jc w:val="center"/>
        <w:rPr>
          <w:sz w:val="26"/>
        </w:rPr>
      </w:pPr>
      <w:r w:rsidRPr="000A7E1A">
        <w:rPr>
          <w:sz w:val="26"/>
        </w:rPr>
        <w:t>Администрация Имекского сельсовета</w:t>
      </w:r>
    </w:p>
    <w:p w:rsidR="007747C2" w:rsidRPr="000A7E1A" w:rsidRDefault="007747C2" w:rsidP="007747C2">
      <w:pPr>
        <w:jc w:val="both"/>
        <w:rPr>
          <w:sz w:val="26"/>
        </w:rPr>
      </w:pPr>
      <w:r w:rsidRPr="000A7E1A">
        <w:rPr>
          <w:sz w:val="26"/>
        </w:rPr>
        <w:tab/>
      </w:r>
    </w:p>
    <w:p w:rsidR="00D528C9" w:rsidRPr="000A7E1A" w:rsidRDefault="00D528C9" w:rsidP="007747C2">
      <w:pPr>
        <w:jc w:val="center"/>
        <w:rPr>
          <w:sz w:val="26"/>
          <w:szCs w:val="32"/>
        </w:rPr>
      </w:pPr>
    </w:p>
    <w:p w:rsidR="007747C2" w:rsidRPr="000A7E1A" w:rsidRDefault="007747C2" w:rsidP="007747C2">
      <w:pPr>
        <w:jc w:val="center"/>
        <w:rPr>
          <w:sz w:val="26"/>
          <w:szCs w:val="32"/>
        </w:rPr>
      </w:pPr>
      <w:r w:rsidRPr="000A7E1A">
        <w:rPr>
          <w:sz w:val="26"/>
          <w:szCs w:val="32"/>
        </w:rPr>
        <w:t>ПОСТАНОВЛЕНИЕ</w:t>
      </w:r>
    </w:p>
    <w:p w:rsidR="00EB3C08" w:rsidRPr="000A7E1A" w:rsidRDefault="00EB3C08" w:rsidP="007747C2">
      <w:pPr>
        <w:jc w:val="center"/>
        <w:rPr>
          <w:sz w:val="26"/>
          <w:szCs w:val="32"/>
        </w:rPr>
      </w:pPr>
      <w:r w:rsidRPr="000A7E1A">
        <w:rPr>
          <w:sz w:val="26"/>
          <w:szCs w:val="32"/>
        </w:rPr>
        <w:t>( в редакции постановления от 22.06.2017 № 89)</w:t>
      </w:r>
    </w:p>
    <w:p w:rsidR="007747C2" w:rsidRPr="000A7E1A" w:rsidRDefault="007747C2" w:rsidP="007747C2">
      <w:pPr>
        <w:jc w:val="center"/>
        <w:rPr>
          <w:sz w:val="26"/>
        </w:rPr>
      </w:pPr>
      <w:r w:rsidRPr="000A7E1A">
        <w:rPr>
          <w:sz w:val="26"/>
        </w:rPr>
        <w:t xml:space="preserve"> </w:t>
      </w:r>
    </w:p>
    <w:p w:rsidR="007747C2" w:rsidRPr="000A7E1A" w:rsidRDefault="00D528C9" w:rsidP="007747C2">
      <w:pPr>
        <w:jc w:val="both"/>
        <w:rPr>
          <w:sz w:val="26"/>
          <w:szCs w:val="20"/>
        </w:rPr>
      </w:pPr>
      <w:r w:rsidRPr="000A7E1A">
        <w:rPr>
          <w:sz w:val="26"/>
        </w:rPr>
        <w:t>01.12.2016</w:t>
      </w:r>
      <w:r w:rsidR="007747C2" w:rsidRPr="000A7E1A">
        <w:rPr>
          <w:sz w:val="26"/>
        </w:rPr>
        <w:t xml:space="preserve">                                                с. </w:t>
      </w:r>
      <w:proofErr w:type="spellStart"/>
      <w:r w:rsidR="007747C2" w:rsidRPr="000A7E1A">
        <w:rPr>
          <w:sz w:val="26"/>
        </w:rPr>
        <w:t>Имек</w:t>
      </w:r>
      <w:proofErr w:type="spellEnd"/>
      <w:r w:rsidR="007747C2" w:rsidRPr="000A7E1A">
        <w:rPr>
          <w:sz w:val="26"/>
        </w:rPr>
        <w:t xml:space="preserve">            </w:t>
      </w:r>
      <w:r w:rsidR="00D76EFA" w:rsidRPr="000A7E1A">
        <w:rPr>
          <w:sz w:val="26"/>
        </w:rPr>
        <w:t xml:space="preserve">             </w:t>
      </w:r>
      <w:r w:rsidRPr="000A7E1A">
        <w:rPr>
          <w:sz w:val="26"/>
        </w:rPr>
        <w:t xml:space="preserve">                            № 247</w:t>
      </w:r>
    </w:p>
    <w:p w:rsidR="007747C2" w:rsidRPr="000A7E1A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D528C9" w:rsidRPr="000A7E1A" w:rsidRDefault="00D528C9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441ACB" w:rsidRPr="000A7E1A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 xml:space="preserve">Об утверждении </w:t>
      </w:r>
      <w:proofErr w:type="gramStart"/>
      <w:r w:rsidRPr="000A7E1A">
        <w:rPr>
          <w:rFonts w:ascii="Times New Roman" w:hAnsi="Times New Roman"/>
          <w:sz w:val="26"/>
          <w:szCs w:val="24"/>
        </w:rPr>
        <w:t>Комплексной</w:t>
      </w:r>
      <w:proofErr w:type="gramEnd"/>
      <w:r w:rsidRPr="000A7E1A">
        <w:rPr>
          <w:rFonts w:ascii="Times New Roman" w:hAnsi="Times New Roman"/>
          <w:sz w:val="26"/>
          <w:szCs w:val="24"/>
        </w:rPr>
        <w:t xml:space="preserve"> </w:t>
      </w:r>
      <w:r w:rsidR="00441ACB" w:rsidRPr="000A7E1A">
        <w:rPr>
          <w:rFonts w:ascii="Times New Roman" w:hAnsi="Times New Roman"/>
          <w:sz w:val="26"/>
          <w:szCs w:val="24"/>
        </w:rPr>
        <w:t xml:space="preserve"> муниципальной</w:t>
      </w:r>
    </w:p>
    <w:p w:rsidR="00874B03" w:rsidRPr="000A7E1A" w:rsidRDefault="00441ACB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>п</w:t>
      </w:r>
      <w:r w:rsidR="007747C2" w:rsidRPr="000A7E1A">
        <w:rPr>
          <w:rFonts w:ascii="Times New Roman" w:hAnsi="Times New Roman"/>
          <w:sz w:val="26"/>
          <w:szCs w:val="24"/>
        </w:rPr>
        <w:t>рограммы «Профилактика</w:t>
      </w:r>
      <w:r w:rsidR="00874B03" w:rsidRPr="000A7E1A">
        <w:rPr>
          <w:rFonts w:ascii="Times New Roman" w:hAnsi="Times New Roman"/>
          <w:sz w:val="26"/>
          <w:szCs w:val="24"/>
        </w:rPr>
        <w:t xml:space="preserve"> </w:t>
      </w:r>
      <w:r w:rsidR="007747C2" w:rsidRPr="000A7E1A">
        <w:rPr>
          <w:rFonts w:ascii="Times New Roman" w:hAnsi="Times New Roman"/>
          <w:sz w:val="26"/>
          <w:szCs w:val="24"/>
        </w:rPr>
        <w:t xml:space="preserve">преступлений и иных </w:t>
      </w:r>
    </w:p>
    <w:p w:rsidR="00874B03" w:rsidRPr="000A7E1A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>правонарушений, противодействие</w:t>
      </w:r>
      <w:r w:rsidR="00874B03" w:rsidRPr="000A7E1A">
        <w:rPr>
          <w:rFonts w:ascii="Times New Roman" w:hAnsi="Times New Roman"/>
          <w:sz w:val="26"/>
          <w:szCs w:val="24"/>
        </w:rPr>
        <w:t xml:space="preserve"> </w:t>
      </w:r>
      <w:r w:rsidRPr="000A7E1A">
        <w:rPr>
          <w:rFonts w:ascii="Times New Roman" w:hAnsi="Times New Roman"/>
          <w:sz w:val="26"/>
          <w:szCs w:val="24"/>
        </w:rPr>
        <w:t xml:space="preserve">наркомании, </w:t>
      </w:r>
    </w:p>
    <w:p w:rsidR="007747C2" w:rsidRPr="000A7E1A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>терроризму и экстремизму  на территории</w:t>
      </w:r>
    </w:p>
    <w:p w:rsidR="007747C2" w:rsidRPr="000A7E1A" w:rsidRDefault="00D528C9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>Имекского сельсовета на 2017-2019</w:t>
      </w:r>
      <w:r w:rsidR="007747C2" w:rsidRPr="000A7E1A">
        <w:rPr>
          <w:rFonts w:ascii="Times New Roman" w:hAnsi="Times New Roman"/>
          <w:sz w:val="26"/>
          <w:szCs w:val="24"/>
        </w:rPr>
        <w:t xml:space="preserve">  годы»</w:t>
      </w:r>
    </w:p>
    <w:p w:rsidR="007747C2" w:rsidRPr="000A7E1A" w:rsidRDefault="007747C2" w:rsidP="007747C2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7E1A">
        <w:rPr>
          <w:rFonts w:ascii="Times New Roman" w:hAnsi="Times New Roman"/>
          <w:sz w:val="26"/>
          <w:szCs w:val="24"/>
        </w:rPr>
        <w:t xml:space="preserve"> </w:t>
      </w:r>
    </w:p>
    <w:p w:rsidR="00D528C9" w:rsidRPr="000A7E1A" w:rsidRDefault="00D528C9" w:rsidP="007747C2">
      <w:pPr>
        <w:pStyle w:val="1"/>
        <w:ind w:firstLine="709"/>
        <w:jc w:val="both"/>
        <w:rPr>
          <w:sz w:val="26"/>
          <w:szCs w:val="24"/>
        </w:rPr>
      </w:pPr>
    </w:p>
    <w:p w:rsidR="00D528C9" w:rsidRPr="000A7E1A" w:rsidRDefault="007747C2" w:rsidP="007747C2">
      <w:pPr>
        <w:pStyle w:val="1"/>
        <w:ind w:firstLine="709"/>
        <w:jc w:val="both"/>
        <w:rPr>
          <w:sz w:val="26"/>
          <w:szCs w:val="24"/>
        </w:rPr>
      </w:pPr>
      <w:r w:rsidRPr="000A7E1A">
        <w:rPr>
          <w:sz w:val="26"/>
          <w:szCs w:val="24"/>
        </w:rPr>
        <w:t>В соответствии с Федеральным законом от 06.10.2003 г. № 131-ФЗ «Об общих принципах организации местного самоупр</w:t>
      </w:r>
      <w:r w:rsidR="00D76EFA" w:rsidRPr="000A7E1A">
        <w:rPr>
          <w:sz w:val="26"/>
          <w:szCs w:val="24"/>
        </w:rPr>
        <w:t>авления в Российской Федерации»</w:t>
      </w:r>
      <w:r w:rsidRPr="000A7E1A">
        <w:rPr>
          <w:sz w:val="26"/>
          <w:szCs w:val="24"/>
        </w:rPr>
        <w:t>, Федеральным законом от 25.07.2002 г. № 114-ФЗ «О противодействии экстремистской деятельности»,</w:t>
      </w:r>
      <w:r w:rsidR="00D76EFA" w:rsidRPr="000A7E1A">
        <w:rPr>
          <w:sz w:val="26"/>
          <w:szCs w:val="24"/>
        </w:rPr>
        <w:t xml:space="preserve"> </w:t>
      </w:r>
      <w:r w:rsidRPr="000A7E1A">
        <w:rPr>
          <w:sz w:val="26"/>
          <w:szCs w:val="24"/>
        </w:rPr>
        <w:t>Федеральным законом от 06.03.2006 г. № 35-ФЗ «О противодействии терроризму», руководствуясь Уставом муниципального образования Имекский сельсовет</w:t>
      </w:r>
      <w:r w:rsidR="000615F4" w:rsidRPr="000A7E1A">
        <w:rPr>
          <w:sz w:val="26"/>
          <w:szCs w:val="24"/>
        </w:rPr>
        <w:t xml:space="preserve"> от 04.01.2006 (с изменениями и дополнениями),</w:t>
      </w:r>
    </w:p>
    <w:p w:rsidR="007747C2" w:rsidRPr="000A7E1A" w:rsidRDefault="00D528C9" w:rsidP="00D528C9">
      <w:pPr>
        <w:pStyle w:val="1"/>
        <w:jc w:val="both"/>
        <w:rPr>
          <w:sz w:val="26"/>
          <w:szCs w:val="24"/>
        </w:rPr>
      </w:pPr>
      <w:r w:rsidRPr="000A7E1A">
        <w:rPr>
          <w:sz w:val="26"/>
          <w:szCs w:val="24"/>
        </w:rPr>
        <w:t xml:space="preserve"> </w:t>
      </w:r>
      <w:proofErr w:type="spellStart"/>
      <w:proofErr w:type="gramStart"/>
      <w:r w:rsidRPr="000A7E1A">
        <w:rPr>
          <w:sz w:val="26"/>
          <w:szCs w:val="24"/>
        </w:rPr>
        <w:t>п</w:t>
      </w:r>
      <w:proofErr w:type="spellEnd"/>
      <w:proofErr w:type="gramEnd"/>
      <w:r w:rsidRPr="000A7E1A">
        <w:rPr>
          <w:sz w:val="26"/>
          <w:szCs w:val="24"/>
        </w:rPr>
        <w:t xml:space="preserve"> о с т а </w:t>
      </w:r>
      <w:proofErr w:type="spellStart"/>
      <w:r w:rsidRPr="000A7E1A">
        <w:rPr>
          <w:sz w:val="26"/>
          <w:szCs w:val="24"/>
        </w:rPr>
        <w:t>н</w:t>
      </w:r>
      <w:proofErr w:type="spellEnd"/>
      <w:r w:rsidRPr="000A7E1A">
        <w:rPr>
          <w:sz w:val="26"/>
          <w:szCs w:val="24"/>
        </w:rPr>
        <w:t xml:space="preserve"> о в л я ю:</w:t>
      </w:r>
    </w:p>
    <w:p w:rsidR="007747C2" w:rsidRPr="000A7E1A" w:rsidRDefault="007747C2" w:rsidP="007747C2">
      <w:pPr>
        <w:jc w:val="both"/>
        <w:rPr>
          <w:sz w:val="26"/>
        </w:rPr>
      </w:pPr>
    </w:p>
    <w:p w:rsidR="007747C2" w:rsidRPr="000A7E1A" w:rsidRDefault="007747C2" w:rsidP="007747C2">
      <w:pPr>
        <w:pStyle w:val="a3"/>
        <w:tabs>
          <w:tab w:val="left" w:pos="284"/>
        </w:tabs>
        <w:rPr>
          <w:sz w:val="26"/>
          <w:szCs w:val="24"/>
        </w:rPr>
      </w:pPr>
      <w:r w:rsidRPr="000A7E1A">
        <w:rPr>
          <w:sz w:val="26"/>
          <w:szCs w:val="24"/>
        </w:rPr>
        <w:t>1.Утвердить  Комплексную</w:t>
      </w:r>
      <w:r w:rsidR="00441ACB" w:rsidRPr="000A7E1A">
        <w:rPr>
          <w:sz w:val="26"/>
          <w:szCs w:val="24"/>
        </w:rPr>
        <w:t xml:space="preserve"> муниципальную</w:t>
      </w:r>
      <w:r w:rsidRPr="000A7E1A">
        <w:rPr>
          <w:sz w:val="26"/>
          <w:szCs w:val="24"/>
        </w:rPr>
        <w:t xml:space="preserve"> </w:t>
      </w:r>
      <w:r w:rsidR="00441ACB" w:rsidRPr="000A7E1A">
        <w:rPr>
          <w:sz w:val="26"/>
          <w:szCs w:val="24"/>
        </w:rPr>
        <w:t>п</w:t>
      </w:r>
      <w:r w:rsidRPr="000A7E1A">
        <w:rPr>
          <w:sz w:val="26"/>
          <w:szCs w:val="24"/>
        </w:rPr>
        <w:t>рограмму «Профилактика преступлений и иных правонарушений, противодействие наркомании, терроризм</w:t>
      </w:r>
      <w:r w:rsidR="000615F4" w:rsidRPr="000A7E1A">
        <w:rPr>
          <w:sz w:val="26"/>
          <w:szCs w:val="24"/>
        </w:rPr>
        <w:t>у и экстремизму на территории Имекского сельсовета на 201</w:t>
      </w:r>
      <w:r w:rsidR="00D528C9" w:rsidRPr="000A7E1A">
        <w:rPr>
          <w:sz w:val="26"/>
          <w:szCs w:val="24"/>
        </w:rPr>
        <w:t>7-2019</w:t>
      </w:r>
      <w:r w:rsidRPr="000A7E1A">
        <w:rPr>
          <w:sz w:val="26"/>
          <w:szCs w:val="24"/>
        </w:rPr>
        <w:t xml:space="preserve">  годы» (прилагается).</w:t>
      </w:r>
    </w:p>
    <w:p w:rsidR="00D528C9" w:rsidRPr="000A7E1A" w:rsidRDefault="00D528C9" w:rsidP="007747C2">
      <w:pPr>
        <w:pStyle w:val="a3"/>
        <w:tabs>
          <w:tab w:val="left" w:pos="284"/>
        </w:tabs>
        <w:rPr>
          <w:sz w:val="26"/>
          <w:szCs w:val="24"/>
        </w:rPr>
      </w:pPr>
      <w:r w:rsidRPr="000A7E1A">
        <w:rPr>
          <w:sz w:val="26"/>
          <w:szCs w:val="24"/>
        </w:rPr>
        <w:t xml:space="preserve">2. Постановление от 12.11.2013 № 134 « </w:t>
      </w:r>
      <w:r w:rsidR="0084459D" w:rsidRPr="000A7E1A">
        <w:rPr>
          <w:sz w:val="26"/>
          <w:szCs w:val="24"/>
        </w:rPr>
        <w:t>Об утверждении Комплексной программы «Профилактика преступлений и иных правонарушений, противодействие наркомании, терроризму и экстремизму на территории Имекского сельсовета на 2017-2019 годы»» считать утратившим силу с 01.01.2017 года.</w:t>
      </w:r>
    </w:p>
    <w:p w:rsidR="007747C2" w:rsidRPr="000A7E1A" w:rsidRDefault="0084459D" w:rsidP="007747C2">
      <w:pPr>
        <w:jc w:val="both"/>
        <w:rPr>
          <w:sz w:val="26"/>
        </w:rPr>
      </w:pPr>
      <w:r w:rsidRPr="000A7E1A">
        <w:rPr>
          <w:sz w:val="26"/>
        </w:rPr>
        <w:t xml:space="preserve">      </w:t>
      </w:r>
      <w:r w:rsidRPr="000A7E1A">
        <w:rPr>
          <w:sz w:val="26"/>
        </w:rPr>
        <w:tab/>
        <w:t>3</w:t>
      </w:r>
      <w:r w:rsidR="007747C2" w:rsidRPr="000A7E1A">
        <w:rPr>
          <w:sz w:val="26"/>
        </w:rPr>
        <w:t>.</w:t>
      </w:r>
      <w:r w:rsidR="000615F4" w:rsidRPr="000A7E1A">
        <w:rPr>
          <w:sz w:val="26"/>
        </w:rPr>
        <w:t xml:space="preserve"> Поместить</w:t>
      </w:r>
      <w:r w:rsidR="007747C2" w:rsidRPr="000A7E1A">
        <w:rPr>
          <w:sz w:val="26"/>
        </w:rPr>
        <w:t xml:space="preserve"> </w:t>
      </w:r>
      <w:r w:rsidR="004E662A" w:rsidRPr="000A7E1A">
        <w:rPr>
          <w:sz w:val="26"/>
        </w:rPr>
        <w:t>П</w:t>
      </w:r>
      <w:r w:rsidR="007747C2" w:rsidRPr="000A7E1A">
        <w:rPr>
          <w:sz w:val="26"/>
        </w:rPr>
        <w:t xml:space="preserve">рограмму  на официальном сайте </w:t>
      </w:r>
      <w:r w:rsidR="000615F4" w:rsidRPr="000A7E1A">
        <w:rPr>
          <w:sz w:val="26"/>
        </w:rPr>
        <w:t xml:space="preserve"> Администрации Имекского сельсовета</w:t>
      </w:r>
      <w:r w:rsidR="007747C2" w:rsidRPr="000A7E1A">
        <w:rPr>
          <w:sz w:val="26"/>
        </w:rPr>
        <w:t xml:space="preserve"> в сети «Интернет».</w:t>
      </w:r>
    </w:p>
    <w:p w:rsidR="007747C2" w:rsidRPr="000A7E1A" w:rsidRDefault="00D42E68" w:rsidP="007747C2">
      <w:pPr>
        <w:jc w:val="both"/>
        <w:rPr>
          <w:sz w:val="26"/>
        </w:rPr>
      </w:pPr>
      <w:r w:rsidRPr="000A7E1A">
        <w:rPr>
          <w:sz w:val="26"/>
        </w:rPr>
        <w:t xml:space="preserve">           4</w:t>
      </w:r>
      <w:r w:rsidR="000615F4" w:rsidRPr="000A7E1A">
        <w:rPr>
          <w:sz w:val="26"/>
        </w:rPr>
        <w:t>. Контроль над</w:t>
      </w:r>
      <w:r w:rsidR="007747C2" w:rsidRPr="000A7E1A">
        <w:rPr>
          <w:sz w:val="26"/>
        </w:rPr>
        <w:t xml:space="preserve">  исполнением настоящего постановления оставляю за собой.</w:t>
      </w:r>
    </w:p>
    <w:p w:rsidR="007747C2" w:rsidRPr="000A7E1A" w:rsidRDefault="007747C2" w:rsidP="007747C2">
      <w:pPr>
        <w:ind w:firstLine="567"/>
        <w:jc w:val="both"/>
        <w:rPr>
          <w:sz w:val="26"/>
        </w:rPr>
      </w:pPr>
    </w:p>
    <w:p w:rsidR="007747C2" w:rsidRPr="000A7E1A" w:rsidRDefault="007747C2" w:rsidP="007747C2">
      <w:pPr>
        <w:jc w:val="both"/>
        <w:rPr>
          <w:sz w:val="26"/>
        </w:rPr>
      </w:pPr>
    </w:p>
    <w:p w:rsidR="000615F4" w:rsidRPr="000A7E1A" w:rsidRDefault="000615F4" w:rsidP="007747C2">
      <w:pPr>
        <w:jc w:val="both"/>
        <w:rPr>
          <w:sz w:val="26"/>
        </w:rPr>
      </w:pPr>
    </w:p>
    <w:p w:rsidR="007747C2" w:rsidRPr="000A7E1A" w:rsidRDefault="000615F4" w:rsidP="007747C2">
      <w:pPr>
        <w:jc w:val="both"/>
        <w:rPr>
          <w:sz w:val="26"/>
        </w:rPr>
      </w:pPr>
      <w:r w:rsidRPr="000A7E1A">
        <w:rPr>
          <w:sz w:val="26"/>
        </w:rPr>
        <w:t xml:space="preserve"> Глава Имекского сельсовета                                                                         Г</w:t>
      </w:r>
      <w:r w:rsidR="007747C2" w:rsidRPr="000A7E1A">
        <w:rPr>
          <w:sz w:val="26"/>
        </w:rPr>
        <w:t>.</w:t>
      </w:r>
      <w:r w:rsidR="008D06C4" w:rsidRPr="000A7E1A">
        <w:rPr>
          <w:sz w:val="26"/>
        </w:rPr>
        <w:t xml:space="preserve">Г. </w:t>
      </w:r>
      <w:r w:rsidRPr="000A7E1A">
        <w:rPr>
          <w:sz w:val="26"/>
        </w:rPr>
        <w:t>Тодинов</w:t>
      </w:r>
    </w:p>
    <w:p w:rsidR="008D06C4" w:rsidRPr="000A7E1A" w:rsidRDefault="008D06C4" w:rsidP="007747C2">
      <w:pPr>
        <w:jc w:val="both"/>
        <w:rPr>
          <w:sz w:val="26"/>
        </w:rPr>
      </w:pPr>
    </w:p>
    <w:p w:rsidR="0084459D" w:rsidRPr="000A7E1A" w:rsidRDefault="00047FC2" w:rsidP="007747C2">
      <w:pPr>
        <w:jc w:val="both"/>
        <w:rPr>
          <w:sz w:val="26"/>
        </w:rPr>
      </w:pPr>
      <w:r w:rsidRPr="000A7E1A">
        <w:rPr>
          <w:sz w:val="26"/>
        </w:rPr>
        <w:t xml:space="preserve"> </w:t>
      </w:r>
    </w:p>
    <w:p w:rsidR="0084459D" w:rsidRPr="000A7E1A" w:rsidRDefault="0084459D" w:rsidP="007747C2">
      <w:pPr>
        <w:jc w:val="both"/>
        <w:rPr>
          <w:sz w:val="26"/>
        </w:rPr>
      </w:pPr>
    </w:p>
    <w:p w:rsidR="0084459D" w:rsidRPr="000A7E1A" w:rsidRDefault="0084459D" w:rsidP="007747C2">
      <w:pPr>
        <w:jc w:val="both"/>
        <w:rPr>
          <w:sz w:val="26"/>
        </w:rPr>
      </w:pPr>
    </w:p>
    <w:p w:rsidR="0084459D" w:rsidRPr="000A7E1A" w:rsidRDefault="0084459D" w:rsidP="007747C2">
      <w:pPr>
        <w:jc w:val="both"/>
        <w:rPr>
          <w:sz w:val="26"/>
        </w:rPr>
      </w:pPr>
    </w:p>
    <w:p w:rsidR="0084459D" w:rsidRPr="000A7E1A" w:rsidRDefault="0084459D" w:rsidP="007747C2">
      <w:pPr>
        <w:jc w:val="both"/>
        <w:rPr>
          <w:sz w:val="26"/>
        </w:rPr>
      </w:pPr>
    </w:p>
    <w:p w:rsidR="007747C2" w:rsidRPr="000A7E1A" w:rsidRDefault="007747C2" w:rsidP="007747C2">
      <w:pPr>
        <w:jc w:val="both"/>
        <w:rPr>
          <w:sz w:val="26"/>
        </w:rPr>
      </w:pPr>
    </w:p>
    <w:p w:rsidR="00047FC2" w:rsidRPr="000A7E1A" w:rsidRDefault="007747C2" w:rsidP="008D06C4">
      <w:pPr>
        <w:jc w:val="both"/>
        <w:rPr>
          <w:sz w:val="26"/>
        </w:rPr>
      </w:pPr>
      <w:r w:rsidRPr="000A7E1A">
        <w:rPr>
          <w:sz w:val="26"/>
        </w:rPr>
        <w:lastRenderedPageBreak/>
        <w:t xml:space="preserve">                                                                                          </w:t>
      </w:r>
    </w:p>
    <w:p w:rsidR="00664E75" w:rsidRPr="000A7E1A" w:rsidRDefault="007747C2" w:rsidP="008D06C4">
      <w:pPr>
        <w:jc w:val="both"/>
        <w:rPr>
          <w:sz w:val="26"/>
        </w:rPr>
      </w:pPr>
      <w:r w:rsidRPr="000A7E1A">
        <w:rPr>
          <w:sz w:val="26"/>
        </w:rPr>
        <w:t xml:space="preserve">                                      </w:t>
      </w:r>
      <w:r w:rsidR="008D06C4" w:rsidRPr="000A7E1A">
        <w:rPr>
          <w:sz w:val="26"/>
        </w:rPr>
        <w:t xml:space="preserve">                                                                                                                    </w:t>
      </w:r>
    </w:p>
    <w:p w:rsidR="007747C2" w:rsidRPr="000A7E1A" w:rsidRDefault="00664E75" w:rsidP="008D06C4">
      <w:pPr>
        <w:jc w:val="both"/>
        <w:rPr>
          <w:sz w:val="26"/>
        </w:rPr>
      </w:pPr>
      <w:r w:rsidRPr="000A7E1A">
        <w:rPr>
          <w:sz w:val="26"/>
        </w:rPr>
        <w:t xml:space="preserve">                                                                                             </w:t>
      </w:r>
      <w:r w:rsidR="008D06C4" w:rsidRPr="000A7E1A">
        <w:rPr>
          <w:sz w:val="26"/>
        </w:rPr>
        <w:t xml:space="preserve">  </w:t>
      </w:r>
      <w:r w:rsidR="000615F4" w:rsidRPr="000A7E1A">
        <w:rPr>
          <w:sz w:val="26"/>
        </w:rPr>
        <w:t>Приложение</w:t>
      </w:r>
    </w:p>
    <w:p w:rsidR="00441ACB" w:rsidRPr="000A7E1A" w:rsidRDefault="00441ACB" w:rsidP="00441ACB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 xml:space="preserve">                                                                             </w:t>
      </w:r>
      <w:r w:rsidR="00D76EFA" w:rsidRPr="000A7E1A">
        <w:rPr>
          <w:sz w:val="26"/>
        </w:rPr>
        <w:t xml:space="preserve">к </w:t>
      </w:r>
      <w:r w:rsidR="000615F4" w:rsidRPr="000A7E1A">
        <w:rPr>
          <w:sz w:val="26"/>
        </w:rPr>
        <w:t>постановлению</w:t>
      </w:r>
    </w:p>
    <w:p w:rsidR="007747C2" w:rsidRPr="000A7E1A" w:rsidRDefault="00441ACB" w:rsidP="00441ACB">
      <w:pPr>
        <w:autoSpaceDE w:val="0"/>
        <w:autoSpaceDN w:val="0"/>
        <w:adjustRightInd w:val="0"/>
        <w:jc w:val="right"/>
        <w:rPr>
          <w:sz w:val="26"/>
        </w:rPr>
      </w:pPr>
      <w:r w:rsidRPr="000A7E1A">
        <w:rPr>
          <w:sz w:val="26"/>
        </w:rPr>
        <w:t xml:space="preserve"> а</w:t>
      </w:r>
      <w:r w:rsidR="003816C0" w:rsidRPr="000A7E1A">
        <w:rPr>
          <w:sz w:val="26"/>
        </w:rPr>
        <w:t>дминистрации</w:t>
      </w:r>
      <w:r w:rsidRPr="000A7E1A">
        <w:rPr>
          <w:sz w:val="26"/>
        </w:rPr>
        <w:t xml:space="preserve"> </w:t>
      </w:r>
      <w:r w:rsidR="003816C0" w:rsidRPr="000A7E1A">
        <w:rPr>
          <w:sz w:val="26"/>
        </w:rPr>
        <w:t>Имекского сельсовета</w:t>
      </w:r>
    </w:p>
    <w:p w:rsidR="007747C2" w:rsidRPr="000A7E1A" w:rsidRDefault="00441ACB" w:rsidP="00441ACB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 xml:space="preserve">                                                                                  </w:t>
      </w:r>
      <w:r w:rsidR="0084459D" w:rsidRPr="000A7E1A">
        <w:rPr>
          <w:sz w:val="26"/>
        </w:rPr>
        <w:t>от 01.12</w:t>
      </w:r>
      <w:r w:rsidR="00874B03" w:rsidRPr="000A7E1A">
        <w:rPr>
          <w:sz w:val="26"/>
        </w:rPr>
        <w:t>.</w:t>
      </w:r>
      <w:r w:rsidR="0084459D" w:rsidRPr="000A7E1A">
        <w:rPr>
          <w:sz w:val="26"/>
        </w:rPr>
        <w:t>2016 г. №</w:t>
      </w:r>
      <w:r w:rsidRPr="000A7E1A">
        <w:rPr>
          <w:sz w:val="26"/>
        </w:rPr>
        <w:t xml:space="preserve"> 247</w:t>
      </w:r>
      <w:r w:rsidR="0084459D" w:rsidRPr="000A7E1A">
        <w:rPr>
          <w:sz w:val="26"/>
        </w:rPr>
        <w:t xml:space="preserve"> </w:t>
      </w:r>
    </w:p>
    <w:p w:rsidR="008F6DF5" w:rsidRPr="000A7E1A" w:rsidRDefault="00EB3C08" w:rsidP="007747C2">
      <w:pPr>
        <w:autoSpaceDE w:val="0"/>
        <w:autoSpaceDN w:val="0"/>
        <w:adjustRightInd w:val="0"/>
        <w:jc w:val="right"/>
        <w:rPr>
          <w:sz w:val="26"/>
        </w:rPr>
      </w:pPr>
      <w:r w:rsidRPr="000A7E1A">
        <w:rPr>
          <w:sz w:val="26"/>
        </w:rPr>
        <w:t>(в редакции постановления от 22.06.2017 № 89)</w:t>
      </w:r>
    </w:p>
    <w:p w:rsidR="00441ACB" w:rsidRPr="000A7E1A" w:rsidRDefault="00441ACB" w:rsidP="007747C2">
      <w:pPr>
        <w:autoSpaceDE w:val="0"/>
        <w:autoSpaceDN w:val="0"/>
        <w:adjustRightInd w:val="0"/>
        <w:jc w:val="right"/>
        <w:rPr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3B4663">
      <w:pPr>
        <w:autoSpaceDE w:val="0"/>
        <w:autoSpaceDN w:val="0"/>
        <w:adjustRightInd w:val="0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right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МУНИЦИПАЛЬНАЯ  КОМПЛЕКСНАЯПРОГРАММА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"ПРОФИЛАКТИКА ПРЕСТУПЛЕНИЙ И ИНЫХ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ПРАВОНАРУШЕНИЙ, ПРОТИВОДЕЙСТВИЕ НАРКОМАНИИ, ТЕРРОРИЗМУ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И ЭКСТРЕМИЗМУ НА ТЕРРИТОРИИ ИМЕКСКОГО СЕЛЬСОВЕТА ТАШТЫПСКОГО РАЙОНА РЕСПУБЛИКИ ХАКАСИЯ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на  2017-2019  годы"</w:t>
      </w: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8817CC">
      <w:pPr>
        <w:autoSpaceDE w:val="0"/>
        <w:autoSpaceDN w:val="0"/>
        <w:adjustRightInd w:val="0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ind w:firstLine="54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rPr>
          <w:sz w:val="26"/>
        </w:rPr>
      </w:pPr>
      <w:r w:rsidRPr="000A7E1A">
        <w:rPr>
          <w:sz w:val="26"/>
        </w:rPr>
        <w:t xml:space="preserve">с. </w:t>
      </w:r>
      <w:proofErr w:type="spellStart"/>
      <w:r w:rsidRPr="000A7E1A">
        <w:rPr>
          <w:sz w:val="26"/>
        </w:rPr>
        <w:t>Имек</w:t>
      </w:r>
      <w:proofErr w:type="spellEnd"/>
      <w:r w:rsidRPr="000A7E1A">
        <w:rPr>
          <w:sz w:val="26"/>
        </w:rPr>
        <w:t xml:space="preserve">                                                                                                    01.12.2016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ПАСПОРТ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МУНИЦИПАЛЬНОЙ КОМПЛЕКСНОЙ ПРОГРАММЫ «"ПРОФИЛАКТИКА ПРЕСТУПЛЕНИЙ И ИНЫХ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ПРАВОНАРУШЕНИЙ, ПРОТИВОДЕЙСТВИЕ НАРКОМАНИИ, ТЕРРОРИЗМУ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И ЭКСТРЕМИЗМУ НА ТЕРРИТОРИИ ИМЕКСКОГО СЕЛЬСОВЕТА ТАШТЫПСКОГО РАЙОНА РЕСПУБЛИКИ ХАКАСИЯ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sz w:val="26"/>
        </w:rPr>
      </w:pPr>
      <w:r w:rsidRPr="000A7E1A">
        <w:rPr>
          <w:sz w:val="26"/>
        </w:rPr>
        <w:t>на  2017-2019  годы"</w:t>
      </w: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664E75" w:rsidRPr="000A7E1A" w:rsidRDefault="00664E75" w:rsidP="00664E75">
      <w:pPr>
        <w:shd w:val="clear" w:color="auto" w:fill="FFFFFF"/>
        <w:ind w:firstLine="709"/>
        <w:jc w:val="both"/>
        <w:rPr>
          <w:color w:val="000000"/>
          <w:sz w:val="26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470"/>
      </w:tblGrid>
      <w:tr w:rsidR="00664E75" w:rsidRPr="000A7E1A" w:rsidTr="00664E75">
        <w:trPr>
          <w:cantSplit/>
          <w:trHeight w:val="3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Основание для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разработки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Поручение Президента Российской Федерации и указание МВД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России от 29.09.2005 N 868 "О создании единой системы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социальной профилактики правонарушений";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Указ Президента Российской Федерации от 15.02.2006 N 116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мерах по противодействию терроризму";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Указ Президента Российской Федерации от 18.10.2007 N 1374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дополнительных мерах по противодействию незаконному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обороту наркотических средств, психотропных веществ и их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</w:r>
            <w:proofErr w:type="spell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прекурсоров</w:t>
            </w:r>
            <w:proofErr w:type="spell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";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06.10.2003 N 131-ФЗ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"Об общих принципах организации местного самоуправления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в Российской Федерации";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25.07.2002 N 114-ФЗ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противодействии экстремистской деятельности";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06.03.2006 N 35-ФЗ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противодействии терроризму";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Федеральный закон от 26.12.2008 N 294-ФЗ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защите прав юридических лиц и индивидуальных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предпринимателей при осуществлении государственного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контроля (надзора) и муниципального контроля";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Закон Республики Хакасия от 03.12.2003 N 75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"О профилактике наркомании и токсикомании, алкоголизма и реабилитации лиц с наркотической и алкогольной зависимостью на территории Республики Хакасия" (с изменениями и дополнениями);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Государственная программа «Обеспечение общественного порядка и противодействие преступности в Республике Хакасия»;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Подпрограмма Республики Хакасия         "Профилактика  правонарушений, обеспечение безопасности и общественного порядка в Республике Хакасия  ";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Государственная программа «Противодействие незаконному обороту наркотиков, снижение масштабов наркотизации и алкоголизации населения в Республике Хакасия»                                    </w:t>
            </w:r>
          </w:p>
        </w:tc>
      </w:tr>
      <w:tr w:rsidR="00664E75" w:rsidRPr="000A7E1A" w:rsidTr="00664E7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Заказчик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Имекского сельсовета </w:t>
            </w:r>
            <w:proofErr w:type="spell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Таштыпского</w:t>
            </w:r>
            <w:proofErr w:type="spell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района Республики Хакасия                                        </w:t>
            </w:r>
          </w:p>
        </w:tc>
      </w:tr>
      <w:tr w:rsidR="00664E75" w:rsidRPr="000A7E1A" w:rsidTr="00664E7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Разработчик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Специалисты Администрации Имекского сельсовета </w:t>
            </w:r>
            <w:proofErr w:type="spell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Таштыпского</w:t>
            </w:r>
            <w:proofErr w:type="spell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района Республики Хакасия</w:t>
            </w:r>
          </w:p>
        </w:tc>
      </w:tr>
      <w:tr w:rsidR="00664E75" w:rsidRPr="000A7E1A" w:rsidTr="00664E75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Цели    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- создание условий для защиты жизни, здоровья, прав и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свобод граждан, собственности, интересов общества от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преступных и иных противоправных посягательств;</w:t>
            </w:r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создание условий для снижения уровня преступности на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территории Имекского сельсовета                                            </w:t>
            </w:r>
          </w:p>
        </w:tc>
      </w:tr>
      <w:tr w:rsidR="00664E75" w:rsidRPr="000A7E1A" w:rsidTr="00664E75">
        <w:trPr>
          <w:cantSplit/>
          <w:trHeight w:val="22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Задачи    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- создание системы социальной профилактики правонарушений,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направленной на активизацию борьбы с пьянством,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алкоголизмом, наркоманией, преступностью;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- предотвращение незаконного распространения наркотических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средств, психотропных веществ и их </w:t>
            </w:r>
            <w:proofErr w:type="spell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прекурсоров</w:t>
            </w:r>
            <w:proofErr w:type="spell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формирование позитивного общественного мнения о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деятельности полиции, восстановление доверия общества к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правоохранительным органам;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обеспечение активного привлечения общественности к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работе по предупреждению правонарушений, информирование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населения о средствах и способах правомерной защиты от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преступных посягательств;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активизация участия и улучшение </w:t>
            </w: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координации деятельности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подразделений территориальных органов исполнительной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власти</w:t>
            </w:r>
            <w:proofErr w:type="gram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в предупреждении правонарушений; </w:t>
            </w:r>
          </w:p>
          <w:p w:rsidR="00664E75" w:rsidRPr="000A7E1A" w:rsidRDefault="00664E75" w:rsidP="00664E75">
            <w:pPr>
              <w:keepLines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                 </w:t>
            </w:r>
            <w:r w:rsidRPr="000A7E1A">
              <w:rPr>
                <w:sz w:val="26"/>
              </w:rPr>
              <w:br/>
              <w:t xml:space="preserve">- повышение эффективности работы правоохранительных       </w:t>
            </w:r>
            <w:r w:rsidRPr="000A7E1A">
              <w:rPr>
                <w:sz w:val="26"/>
              </w:rPr>
              <w:br/>
              <w:t>органов;         </w:t>
            </w:r>
          </w:p>
          <w:p w:rsidR="00664E75" w:rsidRPr="000A7E1A" w:rsidRDefault="00664E75" w:rsidP="00664E75">
            <w:pPr>
              <w:keepLines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    -воссоздание системы социальной профилактики правонарушений, направленной, прежде всего на активизацию   борьбы   с пьянством,    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0A7E1A">
              <w:rPr>
                <w:sz w:val="26"/>
              </w:rPr>
              <w:t>ресоциализацию</w:t>
            </w:r>
            <w:proofErr w:type="spellEnd"/>
            <w:r w:rsidRPr="000A7E1A">
              <w:rPr>
                <w:sz w:val="26"/>
              </w:rPr>
              <w:t xml:space="preserve"> лиц, освободившихся из мест лишения свободы;</w:t>
            </w:r>
          </w:p>
          <w:p w:rsidR="00664E75" w:rsidRPr="000A7E1A" w:rsidRDefault="00664E75" w:rsidP="00664E75">
            <w:pPr>
              <w:keepLines/>
              <w:jc w:val="both"/>
              <w:rPr>
                <w:sz w:val="26"/>
              </w:rPr>
            </w:pPr>
            <w:r w:rsidRPr="000A7E1A">
              <w:rPr>
                <w:sz w:val="26"/>
              </w:rPr>
              <w:t>-выявление и преодоление негативных тенденций, тормозящих устойчивое социальное и культурное развитие</w:t>
            </w:r>
            <w:proofErr w:type="gramStart"/>
            <w:r w:rsidRPr="000A7E1A">
              <w:rPr>
                <w:sz w:val="26"/>
              </w:rPr>
              <w:t xml:space="preserve"> ,</w:t>
            </w:r>
            <w:proofErr w:type="gramEnd"/>
            <w:r w:rsidRPr="000A7E1A">
              <w:rPr>
                <w:sz w:val="26"/>
              </w:rPr>
              <w:t xml:space="preserve"> формирование  на территории  Имекского сельсовета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664E75" w:rsidRPr="000A7E1A" w:rsidRDefault="00664E75" w:rsidP="00664E75">
            <w:pPr>
              <w:keepLines/>
              <w:jc w:val="both"/>
              <w:rPr>
                <w:iCs/>
                <w:sz w:val="26"/>
              </w:rPr>
            </w:pPr>
            <w:r w:rsidRPr="000A7E1A">
              <w:rPr>
                <w:sz w:val="26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iCs/>
                <w:sz w:val="26"/>
              </w:rPr>
              <w:t>-создание целостной системы информационного обеспечения деятельности правоохранительных органов.</w:t>
            </w:r>
            <w:r w:rsidRPr="000A7E1A">
              <w:rPr>
                <w:rFonts w:ascii="Times New Roman" w:hAnsi="Times New Roman" w:cs="Times New Roman"/>
                <w:sz w:val="26"/>
              </w:rPr>
              <w:t>                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</w:t>
            </w:r>
          </w:p>
        </w:tc>
      </w:tr>
      <w:tr w:rsidR="00664E75" w:rsidRPr="000A7E1A" w:rsidTr="00664E7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Сроки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реализации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2017-2019 годы                                            </w:t>
            </w:r>
          </w:p>
        </w:tc>
      </w:tr>
      <w:tr w:rsidR="00664E75" w:rsidRPr="000A7E1A" w:rsidTr="00664E75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Структура Программы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Паспорт муниципальной  программы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Раздел 3. Система программных мероприятий.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Раздел 4. Нормативное обеспечение.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 xml:space="preserve"> Программа не имеет подпрограмм. 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 xml:space="preserve">Направление и мероприятия программы: 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1.1. Профилактика правонарушений несовершеннолетних и молодежи;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1.4. Профилактика правонарушений в сфере  потребительского рынка и исполнения административного законодательства;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1.5. Профилактика правонарушений среди лиц, освобожденных из мест лишения свободы;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1.6. Профилактика правонарушений на административных участках.</w:t>
            </w:r>
          </w:p>
          <w:p w:rsidR="00664E75" w:rsidRPr="000A7E1A" w:rsidRDefault="00664E75" w:rsidP="00664E75">
            <w:pPr>
              <w:keepLines/>
              <w:jc w:val="both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2. Методическое обеспечение профилактической деятельности.</w:t>
            </w:r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bCs/>
                <w:sz w:val="26"/>
              </w:rPr>
              <w:t>3. Информационное обеспечение деятельности субъектов профилактики, в том числе через органы печати.</w:t>
            </w:r>
          </w:p>
        </w:tc>
      </w:tr>
      <w:tr w:rsidR="00664E75" w:rsidRPr="000A7E1A" w:rsidTr="00664E75">
        <w:trPr>
          <w:cantSplit/>
          <w:trHeight w:val="12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Исполнители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Имекского сельсовета </w:t>
            </w:r>
            <w:proofErr w:type="spell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Таштыпского</w:t>
            </w:r>
            <w:proofErr w:type="spell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района Республики Хакасия  </w:t>
            </w:r>
          </w:p>
        </w:tc>
      </w:tr>
      <w:tr w:rsidR="00664E75" w:rsidRPr="000A7E1A" w:rsidTr="00664E75">
        <w:trPr>
          <w:cantSplit/>
          <w:trHeight w:val="1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Объемы  и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источники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финансирования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Объёмы ассигнований бюджета программы на период 2017 – 2019 годов всего – 0,9 тыс. руб., в т. ч. местный бюджет -0,9  тыс</w:t>
            </w: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.р</w:t>
            </w:r>
            <w:proofErr w:type="gram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уб. По годам:</w:t>
            </w:r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2017 г. –0,3  тыс. руб., т.ч. местный бюджет – 0,3 тыс. руб.;  </w:t>
            </w:r>
            <w:proofErr w:type="gramEnd"/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2018 г. –0,3  тыс. руб., т.ч. местный бюджет -0,3  тыс. руб.;</w:t>
            </w:r>
            <w:proofErr w:type="gramEnd"/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2019 г. -0,3  тыс. руб., т.ч. местный бюджет –0,3  тыс. руб.</w:t>
            </w:r>
            <w:proofErr w:type="gramEnd"/>
          </w:p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</w:t>
            </w:r>
          </w:p>
        </w:tc>
      </w:tr>
      <w:tr w:rsidR="00664E75" w:rsidRPr="000A7E1A" w:rsidTr="00664E75">
        <w:trPr>
          <w:cantSplit/>
          <w:trHeight w:val="15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Ожидаемые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конечные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результаты 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- недопущение роста общего числа совершаемых преступлений;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оздоровление обстановки на улицах и в других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общественных местах;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недопущение роста рецидивной и "бытовой" преступности;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улучшение профилактики правонарушений в среде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несовершеннолетних и молодежи; 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- недопущение роста правонарушений и преступлений,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связанных с незаконным оборотом наркотических и        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>психотропных веществ;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-осуществление </w:t>
            </w:r>
            <w:proofErr w:type="gramStart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>контроля за</w:t>
            </w:r>
            <w:proofErr w:type="gramEnd"/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миграционными потоками, недопущение роста числа  незаконных мигрантов </w:t>
            </w:r>
          </w:p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</w:t>
            </w:r>
          </w:p>
        </w:tc>
      </w:tr>
      <w:tr w:rsidR="00664E75" w:rsidRPr="000A7E1A" w:rsidTr="00664E75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Организация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контроля над   </w:t>
            </w:r>
            <w:r w:rsidRPr="000A7E1A">
              <w:rPr>
                <w:rFonts w:ascii="Times New Roman" w:hAnsi="Times New Roman" w:cs="Times New Roman"/>
                <w:sz w:val="26"/>
                <w:szCs w:val="24"/>
              </w:rPr>
              <w:br/>
              <w:t xml:space="preserve">исполнением   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75" w:rsidRPr="000A7E1A" w:rsidRDefault="00664E75" w:rsidP="00664E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4"/>
              </w:rPr>
            </w:pPr>
            <w:r w:rsidRPr="000A7E1A">
              <w:rPr>
                <w:rFonts w:ascii="Times New Roman" w:hAnsi="Times New Roman" w:cs="Times New Roman"/>
                <w:sz w:val="26"/>
                <w:szCs w:val="24"/>
              </w:rPr>
              <w:t xml:space="preserve">Контроль над исполнением настоящей программы осуществляется органами местного самоуправления  Имекского сельсовета в пределах их полномочий.                   </w:t>
            </w:r>
          </w:p>
        </w:tc>
      </w:tr>
    </w:tbl>
    <w:p w:rsidR="00664E75" w:rsidRPr="000A7E1A" w:rsidRDefault="00664E75" w:rsidP="00664E75">
      <w:pPr>
        <w:shd w:val="clear" w:color="auto" w:fill="FFFFFF"/>
        <w:jc w:val="both"/>
        <w:rPr>
          <w:color w:val="000000"/>
          <w:sz w:val="26"/>
        </w:rPr>
      </w:pPr>
    </w:p>
    <w:p w:rsidR="00664E75" w:rsidRPr="000A7E1A" w:rsidRDefault="00664E75" w:rsidP="00664E75">
      <w:pPr>
        <w:ind w:left="2832" w:firstLine="708"/>
        <w:jc w:val="center"/>
        <w:rPr>
          <w:b/>
          <w:sz w:val="26"/>
        </w:rPr>
      </w:pPr>
      <w:r w:rsidRPr="000A7E1A">
        <w:rPr>
          <w:b/>
          <w:sz w:val="26"/>
        </w:rPr>
        <w:t xml:space="preserve"> </w:t>
      </w:r>
    </w:p>
    <w:p w:rsidR="00664E75" w:rsidRPr="000A7E1A" w:rsidRDefault="00664E75" w:rsidP="00664E75">
      <w:pPr>
        <w:autoSpaceDE w:val="0"/>
        <w:jc w:val="center"/>
        <w:rPr>
          <w:b/>
          <w:sz w:val="26"/>
        </w:rPr>
      </w:pPr>
      <w:r w:rsidRPr="000A7E1A">
        <w:rPr>
          <w:b/>
          <w:sz w:val="26"/>
        </w:rPr>
        <w:t xml:space="preserve">Раздел I. СОДЕРЖАНИЕ ПРОБЛЕМЫ И ОБОСНОВАНИЕ </w:t>
      </w:r>
    </w:p>
    <w:p w:rsidR="00664E75" w:rsidRPr="000A7E1A" w:rsidRDefault="00664E75" w:rsidP="00664E75">
      <w:pPr>
        <w:autoSpaceDE w:val="0"/>
        <w:jc w:val="center"/>
        <w:rPr>
          <w:sz w:val="26"/>
        </w:rPr>
      </w:pPr>
      <w:r w:rsidRPr="000A7E1A">
        <w:rPr>
          <w:b/>
          <w:sz w:val="26"/>
        </w:rPr>
        <w:t>НЕОБХОДИМОСТИ ЕЕ РЕШЕНИЯ ПРОГРАММНЫМИ МЕТОДАМИ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</w:p>
    <w:p w:rsidR="00664E75" w:rsidRPr="000A7E1A" w:rsidRDefault="00664E75" w:rsidP="00664E75">
      <w:pPr>
        <w:ind w:firstLine="709"/>
        <w:jc w:val="both"/>
        <w:rPr>
          <w:sz w:val="26"/>
        </w:rPr>
      </w:pPr>
      <w:proofErr w:type="gramStart"/>
      <w:r w:rsidRPr="000A7E1A">
        <w:rPr>
          <w:sz w:val="26"/>
        </w:rPr>
        <w:t xml:space="preserve">В целях формирования на территории Имекского сельсовета </w:t>
      </w:r>
      <w:proofErr w:type="spellStart"/>
      <w:r w:rsidRPr="000A7E1A">
        <w:rPr>
          <w:sz w:val="26"/>
        </w:rPr>
        <w:t>Таштыпского</w:t>
      </w:r>
      <w:proofErr w:type="spellEnd"/>
      <w:r w:rsidRPr="000A7E1A">
        <w:rPr>
          <w:sz w:val="26"/>
        </w:rPr>
        <w:t xml:space="preserve">  района Республики Хакасия эффективной многоуровневой системы профилактики преступлений и правонарушений возникла необходимость разработки и принятия   муниципальной программы профилактики правонарушений на 2017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</w:t>
      </w:r>
      <w:proofErr w:type="gramEnd"/>
      <w:r w:rsidRPr="000A7E1A">
        <w:rPr>
          <w:sz w:val="26"/>
        </w:rPr>
        <w:t>, профилактики правонарушений.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В 2016 году социальная и общественно-политическая обстановка на территории сельского поселения оставалась стабильной, управляемой и контролируемой.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Актов террористической направленности на территории сельского поселения не было.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Конфликтов на межнациональной почве и тенденций к их возникновению не зафиксировано. 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На территории поселения межнациональные отношения стабильные.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Прогноз возможного развития межнациональной и межконфессиональной ситуации отрицательный.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Массовых акций и межэтнических столкновений за период 2015-2016г не было.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Бытовых конфликтов, происшествий, способных привести к столкновениям на национальной  или религиозной почве не было.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По территории поселения перевозка различных видов опасных грузов не осуществляется, потенциально-опасных и взрывоопасных объектов нет.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lastRenderedPageBreak/>
        <w:t>В территорию поселения входят пять населенных пункто</w:t>
      </w:r>
      <w:proofErr w:type="gramStart"/>
      <w:r w:rsidRPr="000A7E1A">
        <w:rPr>
          <w:sz w:val="26"/>
        </w:rPr>
        <w:t>в-</w:t>
      </w:r>
      <w:proofErr w:type="gramEnd"/>
      <w:r w:rsidRPr="000A7E1A">
        <w:rPr>
          <w:sz w:val="26"/>
        </w:rPr>
        <w:t xml:space="preserve"> село </w:t>
      </w:r>
      <w:proofErr w:type="spellStart"/>
      <w:r w:rsidRPr="000A7E1A">
        <w:rPr>
          <w:sz w:val="26"/>
        </w:rPr>
        <w:t>Имек</w:t>
      </w:r>
      <w:proofErr w:type="spellEnd"/>
      <w:r w:rsidRPr="000A7E1A">
        <w:rPr>
          <w:sz w:val="26"/>
        </w:rPr>
        <w:t xml:space="preserve">, деревни- Нижний </w:t>
      </w:r>
      <w:proofErr w:type="spellStart"/>
      <w:r w:rsidRPr="000A7E1A">
        <w:rPr>
          <w:sz w:val="26"/>
        </w:rPr>
        <w:t>Имек</w:t>
      </w:r>
      <w:proofErr w:type="spellEnd"/>
      <w:r w:rsidRPr="000A7E1A">
        <w:rPr>
          <w:sz w:val="26"/>
        </w:rPr>
        <w:t xml:space="preserve">, Верхний </w:t>
      </w:r>
      <w:proofErr w:type="spellStart"/>
      <w:r w:rsidRPr="000A7E1A">
        <w:rPr>
          <w:sz w:val="26"/>
        </w:rPr>
        <w:t>Имек</w:t>
      </w:r>
      <w:proofErr w:type="spellEnd"/>
      <w:r w:rsidRPr="000A7E1A">
        <w:rPr>
          <w:sz w:val="26"/>
        </w:rPr>
        <w:t xml:space="preserve">, </w:t>
      </w:r>
      <w:proofErr w:type="spellStart"/>
      <w:r w:rsidRPr="000A7E1A">
        <w:rPr>
          <w:sz w:val="26"/>
        </w:rPr>
        <w:t>Харой</w:t>
      </w:r>
      <w:proofErr w:type="spellEnd"/>
      <w:r w:rsidRPr="000A7E1A">
        <w:rPr>
          <w:sz w:val="26"/>
        </w:rPr>
        <w:t xml:space="preserve">, </w:t>
      </w:r>
      <w:proofErr w:type="spellStart"/>
      <w:r w:rsidRPr="000A7E1A">
        <w:rPr>
          <w:sz w:val="26"/>
        </w:rPr>
        <w:t>Печегол</w:t>
      </w:r>
      <w:proofErr w:type="spellEnd"/>
      <w:r w:rsidRPr="000A7E1A">
        <w:rPr>
          <w:sz w:val="26"/>
        </w:rPr>
        <w:t>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В </w:t>
      </w:r>
      <w:proofErr w:type="spellStart"/>
      <w:r w:rsidRPr="000A7E1A">
        <w:rPr>
          <w:sz w:val="26"/>
        </w:rPr>
        <w:t>Имекском</w:t>
      </w:r>
      <w:proofErr w:type="spellEnd"/>
      <w:r w:rsidRPr="000A7E1A">
        <w:rPr>
          <w:sz w:val="26"/>
        </w:rPr>
        <w:t xml:space="preserve"> 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Имекского сельсовета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 xml:space="preserve">         В целях предупреждения террористических и экстремистских проявлений на территории поселения проводятся следующие мероприятия: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 xml:space="preserve"> -  на информационных стендах администрации сельского поселения, в сельских домах культуры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 xml:space="preserve">- во время </w:t>
      </w:r>
      <w:proofErr w:type="gramStart"/>
      <w:r w:rsidRPr="000A7E1A">
        <w:rPr>
          <w:sz w:val="26"/>
        </w:rPr>
        <w:t>предвыборных компаний</w:t>
      </w:r>
      <w:proofErr w:type="gramEnd"/>
      <w:r w:rsidRPr="000A7E1A">
        <w:rPr>
          <w:sz w:val="26"/>
        </w:rPr>
        <w:t>, в период проведения массовых, спортивных, праздничных мероприятий, проведены проверки состояния антитеррористической защищенности избирательных участков, мест массового пребывания граждан;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>-организовано информирование граждан о действиях при угрозе возникновения террористических актов в местах массового пребывания на информационном стенде администрации   «Информация» и в сельских домах культуры;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 xml:space="preserve"> - в целях Проверки потенциально опасных объектов на предмет профилактики и предупреждения террористических актов, взяты на учет пустующие помещения и дома, находящиеся на территории сельского поселения;</w:t>
      </w:r>
    </w:p>
    <w:p w:rsidR="00664E75" w:rsidRPr="000A7E1A" w:rsidRDefault="00664E75" w:rsidP="00664E75">
      <w:pPr>
        <w:jc w:val="both"/>
        <w:rPr>
          <w:sz w:val="26"/>
        </w:rPr>
      </w:pPr>
      <w:r w:rsidRPr="000A7E1A">
        <w:rPr>
          <w:sz w:val="26"/>
        </w:rPr>
        <w:t>- ежегодно утверждаются планы работы антитеррористической комиссии сельского поселения;</w:t>
      </w:r>
    </w:p>
    <w:p w:rsidR="00664E75" w:rsidRPr="000A7E1A" w:rsidRDefault="00664E75" w:rsidP="00664E75">
      <w:pPr>
        <w:jc w:val="both"/>
        <w:rPr>
          <w:sz w:val="26"/>
          <w:szCs w:val="22"/>
        </w:rPr>
      </w:pPr>
      <w:r w:rsidRPr="000A7E1A">
        <w:rPr>
          <w:sz w:val="26"/>
        </w:rPr>
        <w:t>- в соответствии с утвержденным графиком встреч в сельском поселении проходят собрания, где организуется выступление участкового уполномоченного полиции с информацией.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 </w:t>
      </w:r>
      <w:proofErr w:type="gramStart"/>
      <w:r w:rsidRPr="000A7E1A">
        <w:rPr>
          <w:sz w:val="26"/>
        </w:rPr>
        <w:t>Криминогенная ситуация</w:t>
      </w:r>
      <w:proofErr w:type="gramEnd"/>
      <w:r w:rsidRPr="000A7E1A">
        <w:rPr>
          <w:sz w:val="26"/>
        </w:rPr>
        <w:t xml:space="preserve"> характеризуется снижением числа зарегистрированных преступлений.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Организация спортивной, </w:t>
      </w:r>
      <w:proofErr w:type="spellStart"/>
      <w:r w:rsidRPr="000A7E1A">
        <w:rPr>
          <w:sz w:val="26"/>
        </w:rPr>
        <w:t>досуговой</w:t>
      </w:r>
      <w:proofErr w:type="spellEnd"/>
      <w:r w:rsidRPr="000A7E1A">
        <w:rPr>
          <w:sz w:val="26"/>
        </w:rPr>
        <w:t xml:space="preserve"> 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молодежи поселения.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Сложившееся положение требует разработки и </w:t>
      </w:r>
      <w:proofErr w:type="gramStart"/>
      <w:r w:rsidRPr="000A7E1A">
        <w:rPr>
          <w:sz w:val="26"/>
        </w:rPr>
        <w:t>реализации</w:t>
      </w:r>
      <w:proofErr w:type="gramEnd"/>
      <w:r w:rsidRPr="000A7E1A">
        <w:rPr>
          <w:sz w:val="26"/>
        </w:rPr>
        <w:t xml:space="preserve">  долгосрочных мер, направленных на решение задач повышения защищенности населения поселения, которая на современном этапе является одной из наиболее приоритетных. При этом проблемы безопасности населения муниципального образования должны решаться программными методами.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</w:p>
    <w:p w:rsidR="00664E75" w:rsidRPr="000A7E1A" w:rsidRDefault="00664E75" w:rsidP="00664E75">
      <w:pPr>
        <w:autoSpaceDE w:val="0"/>
        <w:jc w:val="center"/>
        <w:rPr>
          <w:sz w:val="26"/>
        </w:rPr>
      </w:pPr>
      <w:r w:rsidRPr="000A7E1A">
        <w:rPr>
          <w:b/>
          <w:sz w:val="26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664E75" w:rsidRPr="000A7E1A" w:rsidRDefault="00664E75" w:rsidP="00664E75">
      <w:pPr>
        <w:autoSpaceDE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lastRenderedPageBreak/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совершенствование профилактики преступлений и иных правонарушений среди молодежи;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0A7E1A">
        <w:rPr>
          <w:sz w:val="26"/>
        </w:rPr>
        <w:t>ресоциализацию</w:t>
      </w:r>
      <w:proofErr w:type="spellEnd"/>
      <w:r w:rsidRPr="000A7E1A">
        <w:rPr>
          <w:sz w:val="26"/>
        </w:rPr>
        <w:t xml:space="preserve"> лиц, освободившихся из мест лишения свободы;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r w:rsidRPr="000A7E1A">
        <w:rPr>
          <w:sz w:val="26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664E75" w:rsidRPr="000A7E1A" w:rsidRDefault="00664E75" w:rsidP="00664E75">
      <w:pPr>
        <w:ind w:firstLine="709"/>
        <w:jc w:val="both"/>
        <w:rPr>
          <w:sz w:val="26"/>
        </w:rPr>
      </w:pPr>
      <w:proofErr w:type="gramStart"/>
      <w:r w:rsidRPr="000A7E1A">
        <w:rPr>
          <w:sz w:val="26"/>
        </w:rPr>
        <w:t>выявление и преодоление негативных тенденций, тормозящих устойчивое социальное и культурное развитие, формирование в 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  <w:proofErr w:type="gramEnd"/>
    </w:p>
    <w:p w:rsidR="00664E75" w:rsidRPr="000A7E1A" w:rsidRDefault="00664E75" w:rsidP="00664E75">
      <w:pPr>
        <w:ind w:firstLine="709"/>
        <w:jc w:val="both"/>
        <w:rPr>
          <w:iCs/>
          <w:sz w:val="26"/>
        </w:rPr>
      </w:pPr>
      <w:r w:rsidRPr="000A7E1A">
        <w:rPr>
          <w:sz w:val="26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iCs/>
          <w:sz w:val="26"/>
        </w:rPr>
        <w:t>создание целостной системы информационного обеспечения деятельности правоохранительных органов.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Реализация Программы рассчитана на 3-летний период, с 2017 по 2019 год, в течение которого предусматриваются: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 xml:space="preserve"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</w:t>
      </w:r>
      <w:proofErr w:type="spellStart"/>
      <w:r w:rsidRPr="000A7E1A">
        <w:rPr>
          <w:sz w:val="26"/>
        </w:rPr>
        <w:t>ресоциализацию</w:t>
      </w:r>
      <w:proofErr w:type="spellEnd"/>
      <w:r w:rsidRPr="000A7E1A">
        <w:rPr>
          <w:sz w:val="26"/>
        </w:rPr>
        <w:t xml:space="preserve"> лиц, освободившихся из мест лишения свободы;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  <w:sectPr w:rsidR="00664E75" w:rsidRPr="000A7E1A" w:rsidSect="000A7E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0A7E1A">
        <w:rPr>
          <w:sz w:val="26"/>
        </w:rPr>
        <w:t>создание условий для совершенствования деятельности правоохранительных органов.</w:t>
      </w:r>
    </w:p>
    <w:p w:rsidR="00664E75" w:rsidRPr="000A7E1A" w:rsidRDefault="00664E75" w:rsidP="00664E75">
      <w:pPr>
        <w:autoSpaceDE w:val="0"/>
        <w:autoSpaceDN w:val="0"/>
        <w:adjustRightInd w:val="0"/>
        <w:jc w:val="both"/>
        <w:rPr>
          <w:sz w:val="26"/>
        </w:rPr>
        <w:sectPr w:rsidR="00664E75" w:rsidRPr="000A7E1A" w:rsidSect="000A7E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4E75" w:rsidRPr="000A7E1A" w:rsidRDefault="00664E75" w:rsidP="00664E75">
      <w:pPr>
        <w:autoSpaceDE w:val="0"/>
        <w:autoSpaceDN w:val="0"/>
        <w:adjustRightInd w:val="0"/>
        <w:rPr>
          <w:b/>
          <w:sz w:val="26"/>
        </w:rPr>
      </w:pP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b/>
          <w:sz w:val="26"/>
        </w:rPr>
      </w:pPr>
      <w:r w:rsidRPr="000A7E1A">
        <w:rPr>
          <w:b/>
          <w:sz w:val="26"/>
        </w:rPr>
        <w:t>МЕРОПРИЯТИЯ КОМПЛЕКСНОЙ ПРОГРАММЫ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b/>
          <w:sz w:val="26"/>
        </w:rPr>
      </w:pPr>
      <w:r w:rsidRPr="000A7E1A">
        <w:rPr>
          <w:b/>
          <w:sz w:val="26"/>
        </w:rPr>
        <w:t>"ПРОФИЛАКТИКА ПРАВОНАРУШЕНИЙ, БОРЬБА С ПРЕСТУПНОСТЬЮ И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b/>
          <w:sz w:val="26"/>
        </w:rPr>
      </w:pPr>
      <w:r w:rsidRPr="000A7E1A">
        <w:rPr>
          <w:b/>
          <w:sz w:val="26"/>
        </w:rPr>
        <w:t>ПРОТИВОДЕЙСТВИЕ ТЕРРОРИЗМУ И ЭКСТРЕМИЗМУ НА ТЕРРИТОРИИ ИМЕКСКОГО СЕЛЬСОВЕТА</w:t>
      </w:r>
    </w:p>
    <w:p w:rsidR="00664E75" w:rsidRPr="000A7E1A" w:rsidRDefault="00664E75" w:rsidP="00664E75">
      <w:pPr>
        <w:autoSpaceDE w:val="0"/>
        <w:autoSpaceDN w:val="0"/>
        <w:adjustRightInd w:val="0"/>
        <w:jc w:val="center"/>
        <w:rPr>
          <w:b/>
          <w:sz w:val="26"/>
        </w:rPr>
      </w:pPr>
      <w:r w:rsidRPr="000A7E1A">
        <w:rPr>
          <w:b/>
          <w:sz w:val="26"/>
        </w:rPr>
        <w:t>на 2017 - 2019 годы"</w:t>
      </w:r>
    </w:p>
    <w:tbl>
      <w:tblPr>
        <w:tblStyle w:val="a7"/>
        <w:tblW w:w="10207" w:type="dxa"/>
        <w:tblInd w:w="-34" w:type="dxa"/>
        <w:tblLayout w:type="fixed"/>
        <w:tblLook w:val="01E0"/>
      </w:tblPr>
      <w:tblGrid>
        <w:gridCol w:w="27"/>
        <w:gridCol w:w="678"/>
        <w:gridCol w:w="2688"/>
        <w:gridCol w:w="69"/>
        <w:gridCol w:w="76"/>
        <w:gridCol w:w="224"/>
        <w:gridCol w:w="58"/>
        <w:gridCol w:w="1669"/>
        <w:gridCol w:w="33"/>
        <w:gridCol w:w="140"/>
        <w:gridCol w:w="50"/>
        <w:gridCol w:w="1226"/>
        <w:gridCol w:w="144"/>
        <w:gridCol w:w="1986"/>
        <w:gridCol w:w="60"/>
        <w:gridCol w:w="1079"/>
      </w:tblGrid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№ </w:t>
            </w:r>
            <w:proofErr w:type="spellStart"/>
            <w:proofErr w:type="gramStart"/>
            <w:r w:rsidRPr="000A7E1A">
              <w:rPr>
                <w:sz w:val="26"/>
              </w:rPr>
              <w:t>п</w:t>
            </w:r>
            <w:proofErr w:type="spellEnd"/>
            <w:proofErr w:type="gramEnd"/>
            <w:r w:rsidRPr="000A7E1A">
              <w:rPr>
                <w:sz w:val="26"/>
              </w:rPr>
              <w:t>/</w:t>
            </w:r>
            <w:proofErr w:type="spellStart"/>
            <w:r w:rsidRPr="000A7E1A">
              <w:rPr>
                <w:sz w:val="26"/>
              </w:rPr>
              <w:t>п</w:t>
            </w:r>
            <w:proofErr w:type="spellEnd"/>
          </w:p>
        </w:tc>
        <w:tc>
          <w:tcPr>
            <w:tcW w:w="305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Наименование и содержание мероприятий</w:t>
            </w:r>
          </w:p>
        </w:tc>
        <w:tc>
          <w:tcPr>
            <w:tcW w:w="1951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Исполнители</w:t>
            </w:r>
          </w:p>
        </w:tc>
        <w:tc>
          <w:tcPr>
            <w:tcW w:w="1371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Срок исполнения</w:t>
            </w:r>
          </w:p>
        </w:tc>
        <w:tc>
          <w:tcPr>
            <w:tcW w:w="2047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Необходимые ресурсы, всего (тыс. руб.)</w:t>
            </w:r>
          </w:p>
        </w:tc>
        <w:tc>
          <w:tcPr>
            <w:tcW w:w="1074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Источник финансирования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1</w:t>
            </w:r>
          </w:p>
        </w:tc>
        <w:tc>
          <w:tcPr>
            <w:tcW w:w="305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</w:t>
            </w:r>
          </w:p>
        </w:tc>
        <w:tc>
          <w:tcPr>
            <w:tcW w:w="1951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3</w:t>
            </w:r>
          </w:p>
        </w:tc>
        <w:tc>
          <w:tcPr>
            <w:tcW w:w="1371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4</w:t>
            </w:r>
          </w:p>
        </w:tc>
        <w:tc>
          <w:tcPr>
            <w:tcW w:w="2047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5</w:t>
            </w:r>
          </w:p>
        </w:tc>
        <w:tc>
          <w:tcPr>
            <w:tcW w:w="1074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6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I. Мероприятия по организационному обеспечению выполнения Программы                                          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  <w:trHeight w:val="2495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1.1.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3116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Глава сельсовета</w:t>
            </w:r>
          </w:p>
        </w:tc>
        <w:tc>
          <w:tcPr>
            <w:tcW w:w="1421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 годы, </w:t>
            </w:r>
            <w:proofErr w:type="spellStart"/>
            <w:r w:rsidRPr="000A7E1A">
              <w:rPr>
                <w:sz w:val="26"/>
              </w:rPr>
              <w:t>ежеквар</w:t>
            </w:r>
            <w:proofErr w:type="spellEnd"/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0A7E1A">
              <w:rPr>
                <w:sz w:val="26"/>
              </w:rPr>
              <w:t>тально</w:t>
            </w:r>
            <w:proofErr w:type="spellEnd"/>
          </w:p>
        </w:tc>
        <w:tc>
          <w:tcPr>
            <w:tcW w:w="2047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не требует затрат</w:t>
            </w:r>
          </w:p>
        </w:tc>
        <w:tc>
          <w:tcPr>
            <w:tcW w:w="1074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  <w:trHeight w:val="1155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1.2.</w:t>
            </w:r>
          </w:p>
        </w:tc>
        <w:tc>
          <w:tcPr>
            <w:tcW w:w="3116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 w:rsidRPr="000A7E1A">
              <w:rPr>
                <w:sz w:val="26"/>
              </w:rPr>
              <w:t>Контроль за</w:t>
            </w:r>
            <w:proofErr w:type="gramEnd"/>
            <w:r w:rsidRPr="000A7E1A">
              <w:rPr>
                <w:sz w:val="26"/>
              </w:rPr>
              <w:t xml:space="preserve"> организацией и проведением заседания комиссии</w:t>
            </w:r>
          </w:p>
        </w:tc>
        <w:tc>
          <w:tcPr>
            <w:tcW w:w="1843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глава</w:t>
            </w:r>
          </w:p>
        </w:tc>
        <w:tc>
          <w:tcPr>
            <w:tcW w:w="1421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постоянно</w:t>
            </w:r>
          </w:p>
        </w:tc>
        <w:tc>
          <w:tcPr>
            <w:tcW w:w="2047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074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  <w:trHeight w:val="218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1.3.</w:t>
            </w:r>
          </w:p>
        </w:tc>
        <w:tc>
          <w:tcPr>
            <w:tcW w:w="3116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Работа  Совета профилактики</w:t>
            </w:r>
          </w:p>
        </w:tc>
        <w:tc>
          <w:tcPr>
            <w:tcW w:w="1843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глава, БУК «КДЦИ»</w:t>
            </w:r>
          </w:p>
        </w:tc>
        <w:tc>
          <w:tcPr>
            <w:tcW w:w="1421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по мере необходимости</w:t>
            </w:r>
          </w:p>
        </w:tc>
        <w:tc>
          <w:tcPr>
            <w:tcW w:w="2047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074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  <w:lang w:val="en-US"/>
              </w:rPr>
              <w:t>II</w:t>
            </w:r>
            <w:r w:rsidRPr="000A7E1A">
              <w:rPr>
                <w:sz w:val="26"/>
              </w:rPr>
              <w:t>.Профилактика преступлений и иных правонарушений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2.1.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Охрана объектов муниципальной собственности</w:t>
            </w:r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, </w:t>
            </w:r>
            <w:proofErr w:type="spellStart"/>
            <w:r w:rsidRPr="000A7E1A">
              <w:rPr>
                <w:sz w:val="26"/>
              </w:rPr>
              <w:t>муниципаль-ные</w:t>
            </w:r>
            <w:proofErr w:type="spellEnd"/>
            <w:r w:rsidRPr="000A7E1A">
              <w:rPr>
                <w:sz w:val="26"/>
              </w:rPr>
              <w:t xml:space="preserve"> учреждения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 пределах </w:t>
            </w:r>
            <w:proofErr w:type="spellStart"/>
            <w:proofErr w:type="gramStart"/>
            <w:r w:rsidRPr="000A7E1A">
              <w:rPr>
                <w:sz w:val="26"/>
              </w:rPr>
              <w:t>финансиро-вания</w:t>
            </w:r>
            <w:proofErr w:type="spellEnd"/>
            <w:proofErr w:type="gramEnd"/>
            <w:r w:rsidRPr="000A7E1A">
              <w:rPr>
                <w:sz w:val="26"/>
              </w:rPr>
              <w:t xml:space="preserve"> </w:t>
            </w:r>
            <w:proofErr w:type="spellStart"/>
            <w:r w:rsidRPr="000A7E1A">
              <w:rPr>
                <w:sz w:val="26"/>
              </w:rPr>
              <w:t>предус-мотренного</w:t>
            </w:r>
            <w:proofErr w:type="spellEnd"/>
            <w:r w:rsidRPr="000A7E1A">
              <w:rPr>
                <w:sz w:val="26"/>
              </w:rPr>
              <w:t xml:space="preserve"> в  бюджете на эти цели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бюджет </w:t>
            </w:r>
            <w:proofErr w:type="spellStart"/>
            <w:proofErr w:type="gramStart"/>
            <w:r w:rsidRPr="000A7E1A">
              <w:rPr>
                <w:sz w:val="26"/>
              </w:rPr>
              <w:t>поселе-ния</w:t>
            </w:r>
            <w:proofErr w:type="spellEnd"/>
            <w:proofErr w:type="gramEnd"/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2.2.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Проведение отчетов участкового уполномоченного перед населением административных участков, предприятий, учреждений, организаций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lastRenderedPageBreak/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</w:t>
            </w:r>
            <w:proofErr w:type="spellStart"/>
            <w:r w:rsidRPr="000A7E1A">
              <w:rPr>
                <w:sz w:val="26"/>
              </w:rPr>
              <w:t>Таштыпский</w:t>
            </w:r>
            <w:proofErr w:type="spellEnd"/>
            <w:r w:rsidRPr="000A7E1A">
              <w:rPr>
                <w:sz w:val="26"/>
              </w:rPr>
              <w:t xml:space="preserve"> отдел полиции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 </w:t>
            </w:r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2.3.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Организация работы с населением по разъяснению порядка действия при совершении в отношении них противоправных действий</w:t>
            </w:r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</w:t>
            </w:r>
            <w:proofErr w:type="spellStart"/>
            <w:r w:rsidRPr="000A7E1A">
              <w:rPr>
                <w:sz w:val="26"/>
              </w:rPr>
              <w:t>Таштыпский</w:t>
            </w:r>
            <w:proofErr w:type="spellEnd"/>
            <w:r w:rsidRPr="000A7E1A">
              <w:rPr>
                <w:sz w:val="26"/>
              </w:rPr>
              <w:t xml:space="preserve"> отдел полиции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 </w:t>
            </w:r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2.4.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Информирование представителей  организаций,   граждан по вопросам принятия мер безопасности в целях недопущения квартирных краж, краж изделий из цветного металла, оборудования электросчетчиков и др.</w:t>
            </w:r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, </w:t>
            </w:r>
            <w:proofErr w:type="spellStart"/>
            <w:r w:rsidRPr="000A7E1A">
              <w:rPr>
                <w:sz w:val="26"/>
              </w:rPr>
              <w:t>Таштыпский</w:t>
            </w:r>
            <w:proofErr w:type="spellEnd"/>
            <w:r w:rsidRPr="000A7E1A">
              <w:rPr>
                <w:sz w:val="26"/>
              </w:rPr>
              <w:t xml:space="preserve"> отдел полиции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2.5.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Проведение мониторинга досуга населения и на его основе создание общественных физкультурно-спортивных объединений, спортивных площадок во дворах по месту жительства, секций, спортзалов, кружков, учебных курсов, работающих на бесплатной основе для определенных категорий граждан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Отдел спорта и туризма по молодежной политике Администрации </w:t>
            </w:r>
            <w:proofErr w:type="spellStart"/>
            <w:r w:rsidRPr="000A7E1A">
              <w:rPr>
                <w:sz w:val="26"/>
              </w:rPr>
              <w:t>Таштыпского</w:t>
            </w:r>
            <w:proofErr w:type="spellEnd"/>
            <w:r w:rsidRPr="000A7E1A">
              <w:rPr>
                <w:sz w:val="26"/>
              </w:rPr>
              <w:t xml:space="preserve"> района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 – </w:t>
            </w:r>
            <w:proofErr w:type="spellStart"/>
            <w:r w:rsidRPr="000A7E1A">
              <w:rPr>
                <w:sz w:val="26"/>
              </w:rPr>
              <w:t>ежеквар</w:t>
            </w:r>
            <w:proofErr w:type="spellEnd"/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r w:rsidRPr="000A7E1A">
              <w:rPr>
                <w:sz w:val="26"/>
              </w:rPr>
              <w:t>тально</w:t>
            </w:r>
            <w:proofErr w:type="spellEnd"/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требует затрат</w:t>
            </w: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2.7.</w:t>
            </w:r>
          </w:p>
        </w:tc>
        <w:tc>
          <w:tcPr>
            <w:tcW w:w="2758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gramStart"/>
            <w:r w:rsidRPr="000A7E1A">
              <w:rPr>
                <w:sz w:val="26"/>
              </w:rPr>
              <w:t xml:space="preserve">Организация комплексных оздоровительных, физкультурно-спортивных, </w:t>
            </w:r>
            <w:proofErr w:type="spellStart"/>
            <w:r w:rsidRPr="000A7E1A">
              <w:rPr>
                <w:sz w:val="26"/>
              </w:rPr>
              <w:t>агитационно</w:t>
            </w:r>
            <w:proofErr w:type="spellEnd"/>
            <w:r w:rsidRPr="000A7E1A">
              <w:rPr>
                <w:sz w:val="26"/>
              </w:rPr>
              <w:t xml:space="preserve"> – </w:t>
            </w:r>
            <w:proofErr w:type="spellStart"/>
            <w:r w:rsidRPr="000A7E1A">
              <w:rPr>
                <w:sz w:val="26"/>
              </w:rPr>
              <w:t>пропагандистких</w:t>
            </w:r>
            <w:proofErr w:type="spellEnd"/>
            <w:r w:rsidRPr="000A7E1A">
              <w:rPr>
                <w:sz w:val="26"/>
              </w:rPr>
              <w:t xml:space="preserve"> </w:t>
            </w:r>
            <w:r w:rsidRPr="000A7E1A">
              <w:rPr>
                <w:sz w:val="26"/>
              </w:rPr>
              <w:lastRenderedPageBreak/>
              <w:t>мероприятий (спартакиад, фестивалей, летних и зимних игр, походов и слетов, спортивных праздников и вечеров, олимпиад, экскурсий, дней здоровья и спорта и т.п.</w:t>
            </w:r>
            <w:proofErr w:type="gramEnd"/>
          </w:p>
        </w:tc>
        <w:tc>
          <w:tcPr>
            <w:tcW w:w="2028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lastRenderedPageBreak/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БУК «КДЦИ» </w:t>
            </w:r>
          </w:p>
        </w:tc>
        <w:tc>
          <w:tcPr>
            <w:tcW w:w="1594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На весь период: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2018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На весь период: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2018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987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Всего: 0 ,9 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в.т.ч. по годам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0,3 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0,03тыс.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0,3 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в том числе бюджет поселения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0,9 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 в т. ч. по годам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0,3 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0,03тыс. руб.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0, 3тыс. руб.</w:t>
            </w:r>
          </w:p>
        </w:tc>
        <w:tc>
          <w:tcPr>
            <w:tcW w:w="1134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Бюджет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  <w:lang w:val="en-US"/>
              </w:rPr>
              <w:lastRenderedPageBreak/>
              <w:t>III</w:t>
            </w:r>
            <w:r w:rsidRPr="000A7E1A">
              <w:rPr>
                <w:sz w:val="26"/>
              </w:rPr>
              <w:t>. Профилактические мероприятия в сфере противодействия терроризму и экстремизму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3.1.</w:t>
            </w:r>
          </w:p>
        </w:tc>
        <w:tc>
          <w:tcPr>
            <w:tcW w:w="2689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Организация заслушивания на  заседаниях </w:t>
            </w:r>
            <w:proofErr w:type="spellStart"/>
            <w:proofErr w:type="gramStart"/>
            <w:r w:rsidRPr="000A7E1A">
              <w:rPr>
                <w:sz w:val="26"/>
              </w:rPr>
              <w:t>Антитеррористичес-кой</w:t>
            </w:r>
            <w:proofErr w:type="spellEnd"/>
            <w:proofErr w:type="gramEnd"/>
            <w:r w:rsidRPr="000A7E1A">
              <w:rPr>
                <w:sz w:val="26"/>
              </w:rPr>
              <w:t xml:space="preserve"> комиссии руководителей предприятий, учреждений, организаций, расположенных на территории Имекского сельсовета о принимаемых мерах по предупреждению террористических акций     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      </w:t>
            </w:r>
          </w:p>
        </w:tc>
        <w:tc>
          <w:tcPr>
            <w:tcW w:w="2097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Администрация, </w:t>
            </w:r>
            <w:proofErr w:type="spellStart"/>
            <w:proofErr w:type="gramStart"/>
            <w:r w:rsidRPr="000A7E1A">
              <w:rPr>
                <w:sz w:val="26"/>
              </w:rPr>
              <w:t>антитеррорис-тическая</w:t>
            </w:r>
            <w:proofErr w:type="spellEnd"/>
            <w:proofErr w:type="gramEnd"/>
            <w:r w:rsidRPr="000A7E1A">
              <w:rPr>
                <w:sz w:val="26"/>
              </w:rPr>
              <w:t xml:space="preserve"> комиссия</w:t>
            </w:r>
          </w:p>
        </w:tc>
        <w:tc>
          <w:tcPr>
            <w:tcW w:w="1450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годы, согласно утвержденному плану и </w:t>
            </w:r>
            <w:proofErr w:type="spellStart"/>
            <w:proofErr w:type="gramStart"/>
            <w:r w:rsidRPr="000A7E1A">
              <w:rPr>
                <w:sz w:val="26"/>
              </w:rPr>
              <w:t>внепла-ново</w:t>
            </w:r>
            <w:proofErr w:type="spellEnd"/>
            <w:proofErr w:type="gramEnd"/>
            <w:r w:rsidRPr="000A7E1A">
              <w:rPr>
                <w:sz w:val="26"/>
              </w:rPr>
              <w:t xml:space="preserve"> – по мере необходимости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0A7E1A">
              <w:rPr>
                <w:sz w:val="26"/>
              </w:rPr>
              <w:t>предусмотрен-ного</w:t>
            </w:r>
            <w:proofErr w:type="spellEnd"/>
            <w:proofErr w:type="gramEnd"/>
            <w:r w:rsidRPr="000A7E1A">
              <w:rPr>
                <w:sz w:val="26"/>
              </w:rPr>
              <w:t xml:space="preserve"> в бюджете поселения на эти цели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Бюджет 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3.2.</w:t>
            </w:r>
          </w:p>
        </w:tc>
        <w:tc>
          <w:tcPr>
            <w:tcW w:w="2689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Осуществление в установленном порядке комиссионных обследований объектов особой важности, повышенной опасности и жизнеобеспечения. По результатам – разработка мер по улучшению их </w:t>
            </w:r>
            <w:proofErr w:type="spellStart"/>
            <w:proofErr w:type="gramStart"/>
            <w:r w:rsidRPr="000A7E1A">
              <w:rPr>
                <w:sz w:val="26"/>
              </w:rPr>
              <w:t>антитеррористичес-кой</w:t>
            </w:r>
            <w:proofErr w:type="spellEnd"/>
            <w:proofErr w:type="gramEnd"/>
            <w:r w:rsidRPr="000A7E1A">
              <w:rPr>
                <w:sz w:val="26"/>
              </w:rPr>
              <w:t xml:space="preserve"> защищенности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097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Администрация, члены постоянно действующей рабочей группы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Антитеррористической комиссии</w:t>
            </w:r>
          </w:p>
        </w:tc>
        <w:tc>
          <w:tcPr>
            <w:tcW w:w="1450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имеет затрат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678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3.3.</w:t>
            </w:r>
          </w:p>
        </w:tc>
        <w:tc>
          <w:tcPr>
            <w:tcW w:w="2689" w:type="dxa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Пропаганда  в молодежной среде толерантности к гражданам иной </w:t>
            </w:r>
            <w:r w:rsidRPr="000A7E1A">
              <w:rPr>
                <w:sz w:val="26"/>
              </w:rPr>
              <w:lastRenderedPageBreak/>
              <w:t>национальности, вероисповедания</w:t>
            </w:r>
          </w:p>
        </w:tc>
        <w:tc>
          <w:tcPr>
            <w:tcW w:w="2097" w:type="dxa"/>
            <w:gridSpan w:val="5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 xml:space="preserve"> Совет молодежи Администрации Имекского </w:t>
            </w:r>
            <w:r w:rsidRPr="000A7E1A">
              <w:rPr>
                <w:sz w:val="26"/>
              </w:rPr>
              <w:lastRenderedPageBreak/>
              <w:t>сельсовета, 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СОШ»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450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0A7E1A">
              <w:rPr>
                <w:sz w:val="26"/>
              </w:rPr>
              <w:t>предусмотрен-ного</w:t>
            </w:r>
            <w:proofErr w:type="spellEnd"/>
            <w:proofErr w:type="gramEnd"/>
            <w:r w:rsidRPr="000A7E1A">
              <w:rPr>
                <w:sz w:val="26"/>
              </w:rPr>
              <w:t xml:space="preserve"> в бюджете </w:t>
            </w:r>
            <w:r w:rsidRPr="000A7E1A">
              <w:rPr>
                <w:sz w:val="26"/>
              </w:rPr>
              <w:lastRenderedPageBreak/>
              <w:t>на молодежную политику и культуру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 xml:space="preserve">бюджет </w:t>
            </w:r>
          </w:p>
        </w:tc>
      </w:tr>
      <w:tr w:rsidR="00664E75" w:rsidRPr="000A7E1A" w:rsidTr="00664E75">
        <w:trPr>
          <w:gridBefore w:val="1"/>
          <w:wBefore w:w="28" w:type="dxa"/>
        </w:trPr>
        <w:tc>
          <w:tcPr>
            <w:tcW w:w="10179" w:type="dxa"/>
            <w:gridSpan w:val="15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  <w:lang w:val="en-US"/>
              </w:rPr>
              <w:t>IV</w:t>
            </w:r>
            <w:r w:rsidRPr="000A7E1A">
              <w:rPr>
                <w:sz w:val="26"/>
              </w:rPr>
              <w:t>.Мероприятий по профилактике преступлений и иных правонарушений, связанных с незаконным оборотом наркотиков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4.1.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Принятие мер по недопущению фактов распространения наркотиков в местах проведения культурно-массовых мероприятий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</w:t>
            </w:r>
            <w:proofErr w:type="spellStart"/>
            <w:r w:rsidRPr="000A7E1A">
              <w:rPr>
                <w:sz w:val="26"/>
              </w:rPr>
              <w:t>Таштыпский</w:t>
            </w:r>
            <w:proofErr w:type="spellEnd"/>
            <w:r w:rsidRPr="000A7E1A">
              <w:rPr>
                <w:sz w:val="26"/>
              </w:rPr>
              <w:t xml:space="preserve"> отдел полиции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годы, при </w:t>
            </w:r>
            <w:proofErr w:type="spellStart"/>
            <w:proofErr w:type="gramStart"/>
            <w:r w:rsidRPr="000A7E1A">
              <w:rPr>
                <w:sz w:val="26"/>
              </w:rPr>
              <w:t>проведе-нии</w:t>
            </w:r>
            <w:proofErr w:type="spellEnd"/>
            <w:proofErr w:type="gramEnd"/>
            <w:r w:rsidRPr="000A7E1A">
              <w:rPr>
                <w:sz w:val="26"/>
              </w:rPr>
              <w:t xml:space="preserve"> </w:t>
            </w:r>
            <w:proofErr w:type="spellStart"/>
            <w:r w:rsidRPr="000A7E1A">
              <w:rPr>
                <w:sz w:val="26"/>
              </w:rPr>
              <w:t>мероприя-тий</w:t>
            </w:r>
            <w:proofErr w:type="spellEnd"/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имеет затрат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4.2.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Выявление в ходе проведения профилактических и иных  мероприятий несовершеннолетних,  употребляющих спиртные напитки, наркотики, токсические  вещества, информирование заинтересованных служб    принятие мер по направлению указанной категории  несовершеннолетних на лечение    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                                  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участковый </w:t>
            </w:r>
            <w:proofErr w:type="spellStart"/>
            <w:r w:rsidRPr="000A7E1A">
              <w:rPr>
                <w:sz w:val="26"/>
              </w:rPr>
              <w:t>уполномочен-ный</w:t>
            </w:r>
            <w:proofErr w:type="spellEnd"/>
            <w:r w:rsidRPr="000A7E1A">
              <w:rPr>
                <w:sz w:val="26"/>
              </w:rPr>
              <w:t xml:space="preserve"> полиции,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СОШ, ФАП   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годы, при </w:t>
            </w:r>
            <w:proofErr w:type="spellStart"/>
            <w:proofErr w:type="gramStart"/>
            <w:r w:rsidRPr="000A7E1A">
              <w:rPr>
                <w:sz w:val="26"/>
              </w:rPr>
              <w:t>проведе-нии</w:t>
            </w:r>
            <w:proofErr w:type="spellEnd"/>
            <w:proofErr w:type="gramEnd"/>
            <w:r w:rsidRPr="000A7E1A">
              <w:rPr>
                <w:sz w:val="26"/>
              </w:rPr>
              <w:t xml:space="preserve"> </w:t>
            </w:r>
            <w:proofErr w:type="spellStart"/>
            <w:r w:rsidRPr="000A7E1A">
              <w:rPr>
                <w:sz w:val="26"/>
              </w:rPr>
              <w:t>меропри-ятий</w:t>
            </w:r>
            <w:proofErr w:type="spellEnd"/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имеет затрат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4.3.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Организация работы с учащимися и их родителями по привлечению учащихся к добровольному  тестированию в целях выявления учащихся, употребляющих  наркотические средства  психотропные вещества и их </w:t>
            </w:r>
            <w:proofErr w:type="spellStart"/>
            <w:r w:rsidRPr="000A7E1A">
              <w:rPr>
                <w:sz w:val="26"/>
              </w:rPr>
              <w:t>прекурсоры</w:t>
            </w:r>
            <w:proofErr w:type="spellEnd"/>
            <w:r w:rsidRPr="000A7E1A">
              <w:rPr>
                <w:sz w:val="26"/>
              </w:rPr>
              <w:t xml:space="preserve">     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    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 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СОШ», родительский комитет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Не имеет затрат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4.4.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Комплектование библиотек муниципальных учреждений литературой по профилактике наркомании и токсикомании</w:t>
            </w:r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Имекского сельсовета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0A7E1A">
              <w:rPr>
                <w:sz w:val="26"/>
              </w:rPr>
              <w:t>предусмотрен-ного</w:t>
            </w:r>
            <w:proofErr w:type="spellEnd"/>
            <w:proofErr w:type="gramEnd"/>
            <w:r w:rsidRPr="000A7E1A">
              <w:rPr>
                <w:sz w:val="26"/>
              </w:rPr>
              <w:t xml:space="preserve"> в бюджете поселения на комплектование книжного фонда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Бюджет </w:t>
            </w: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4.5.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Обеспечение работы кружков и спортивных секций для детей и подростков 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 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средняя школа»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Согласно сметам учреждений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Бюджет </w:t>
            </w:r>
            <w:proofErr w:type="spellStart"/>
            <w:proofErr w:type="gramStart"/>
            <w:r w:rsidRPr="000A7E1A">
              <w:rPr>
                <w:sz w:val="26"/>
              </w:rPr>
              <w:t>поселе-ния</w:t>
            </w:r>
            <w:proofErr w:type="spellEnd"/>
            <w:proofErr w:type="gramEnd"/>
          </w:p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внебюджетные </w:t>
            </w:r>
            <w:proofErr w:type="spellStart"/>
            <w:proofErr w:type="gramStart"/>
            <w:r w:rsidRPr="000A7E1A">
              <w:rPr>
                <w:sz w:val="26"/>
              </w:rPr>
              <w:t>средст-ва</w:t>
            </w:r>
            <w:proofErr w:type="spellEnd"/>
            <w:proofErr w:type="gramEnd"/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4.6.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Организация и проведение спортивных соревнований молодежи по месту жительству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</w:t>
            </w: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СОШ»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В пределах финансирования </w:t>
            </w:r>
            <w:proofErr w:type="spellStart"/>
            <w:proofErr w:type="gramStart"/>
            <w:r w:rsidRPr="000A7E1A">
              <w:rPr>
                <w:sz w:val="26"/>
              </w:rPr>
              <w:t>предусмотрен-ного</w:t>
            </w:r>
            <w:proofErr w:type="spellEnd"/>
            <w:proofErr w:type="gramEnd"/>
            <w:r w:rsidRPr="000A7E1A">
              <w:rPr>
                <w:sz w:val="26"/>
              </w:rPr>
              <w:t xml:space="preserve"> в бюджете поселения на эти цели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бюджет </w:t>
            </w:r>
          </w:p>
        </w:tc>
      </w:tr>
      <w:tr w:rsidR="00664E75" w:rsidRPr="000A7E1A" w:rsidTr="00664E75"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4.7.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Обеспечение занятости подростков в летний период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Директор МБОУ «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СОШ», ЦЗН </w:t>
            </w:r>
            <w:proofErr w:type="spellStart"/>
            <w:r w:rsidRPr="000A7E1A">
              <w:rPr>
                <w:sz w:val="26"/>
              </w:rPr>
              <w:t>Таштыпского</w:t>
            </w:r>
            <w:proofErr w:type="spellEnd"/>
            <w:r w:rsidRPr="000A7E1A">
              <w:rPr>
                <w:sz w:val="26"/>
              </w:rPr>
              <w:t xml:space="preserve"> района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2017-2019 годы, в период июнь-август</w:t>
            </w:r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Согласно ежегодной Программе обеспечения занятости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Федера-льный</w:t>
            </w:r>
            <w:proofErr w:type="spellEnd"/>
            <w:proofErr w:type="gramEnd"/>
            <w:r w:rsidRPr="000A7E1A">
              <w:rPr>
                <w:sz w:val="26"/>
              </w:rPr>
              <w:t xml:space="preserve"> бюджет</w:t>
            </w:r>
          </w:p>
        </w:tc>
      </w:tr>
      <w:tr w:rsidR="00664E75" w:rsidRPr="000A7E1A" w:rsidTr="00664E75">
        <w:trPr>
          <w:trHeight w:val="85"/>
        </w:trPr>
        <w:tc>
          <w:tcPr>
            <w:tcW w:w="70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4.8.</w:t>
            </w:r>
          </w:p>
        </w:tc>
        <w:tc>
          <w:tcPr>
            <w:tcW w:w="2834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Оказание содействия организациям и ведомствам, задействованным при проведении мониторинга распространения наркомании и незаконного оборота наркотиков </w:t>
            </w:r>
            <w:proofErr w:type="gramStart"/>
            <w:r w:rsidRPr="000A7E1A">
              <w:rPr>
                <w:sz w:val="26"/>
              </w:rPr>
              <w:t>в</w:t>
            </w:r>
            <w:proofErr w:type="gramEnd"/>
            <w:r w:rsidRPr="000A7E1A">
              <w:rPr>
                <w:sz w:val="26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Администра-ция</w:t>
            </w:r>
            <w:proofErr w:type="spellEnd"/>
            <w:proofErr w:type="gramEnd"/>
            <w:r w:rsidRPr="000A7E1A">
              <w:rPr>
                <w:sz w:val="26"/>
              </w:rPr>
              <w:t xml:space="preserve"> Имекского сельсовета, подведомственные </w:t>
            </w:r>
            <w:proofErr w:type="spellStart"/>
            <w:r w:rsidRPr="000A7E1A">
              <w:rPr>
                <w:sz w:val="26"/>
              </w:rPr>
              <w:t>муниципаль-ные</w:t>
            </w:r>
            <w:proofErr w:type="spellEnd"/>
            <w:r w:rsidRPr="000A7E1A">
              <w:rPr>
                <w:sz w:val="26"/>
              </w:rPr>
              <w:t xml:space="preserve"> учреждения</w:t>
            </w:r>
          </w:p>
        </w:tc>
        <w:tc>
          <w:tcPr>
            <w:tcW w:w="1417" w:type="dxa"/>
            <w:gridSpan w:val="3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2017-2019 годы, в период </w:t>
            </w:r>
            <w:proofErr w:type="spellStart"/>
            <w:proofErr w:type="gramStart"/>
            <w:r w:rsidRPr="000A7E1A">
              <w:rPr>
                <w:sz w:val="26"/>
              </w:rPr>
              <w:t>проведе-ния</w:t>
            </w:r>
            <w:proofErr w:type="spellEnd"/>
            <w:proofErr w:type="gramEnd"/>
            <w:r w:rsidRPr="000A7E1A">
              <w:rPr>
                <w:sz w:val="26"/>
              </w:rPr>
              <w:t xml:space="preserve"> </w:t>
            </w:r>
            <w:proofErr w:type="spellStart"/>
            <w:r w:rsidRPr="000A7E1A">
              <w:rPr>
                <w:sz w:val="26"/>
              </w:rPr>
              <w:t>монито-ринга</w:t>
            </w:r>
            <w:proofErr w:type="spellEnd"/>
          </w:p>
        </w:tc>
        <w:tc>
          <w:tcPr>
            <w:tcW w:w="2126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  <w:tc>
          <w:tcPr>
            <w:tcW w:w="1139" w:type="dxa"/>
            <w:gridSpan w:val="2"/>
          </w:tcPr>
          <w:p w:rsidR="00664E75" w:rsidRPr="000A7E1A" w:rsidRDefault="00664E75" w:rsidP="00664E7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</w:tc>
      </w:tr>
    </w:tbl>
    <w:p w:rsidR="00664E75" w:rsidRPr="000A7E1A" w:rsidRDefault="00664E75" w:rsidP="00664E75">
      <w:pPr>
        <w:autoSpaceDE w:val="0"/>
        <w:jc w:val="center"/>
        <w:rPr>
          <w:sz w:val="26"/>
        </w:rPr>
      </w:pPr>
      <w:r w:rsidRPr="000A7E1A">
        <w:rPr>
          <w:b/>
          <w:sz w:val="26"/>
        </w:rPr>
        <w:t xml:space="preserve"> </w:t>
      </w:r>
    </w:p>
    <w:p w:rsidR="00664E75" w:rsidRPr="000A7E1A" w:rsidRDefault="00664E75" w:rsidP="00664E75">
      <w:pPr>
        <w:rPr>
          <w:sz w:val="26"/>
        </w:rPr>
        <w:sectPr w:rsidR="00664E75" w:rsidRPr="000A7E1A" w:rsidSect="000A7E1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64E75" w:rsidRPr="000A7E1A" w:rsidRDefault="00664E75" w:rsidP="00664E75">
      <w:pPr>
        <w:autoSpaceDE w:val="0"/>
        <w:jc w:val="center"/>
        <w:rPr>
          <w:b/>
          <w:sz w:val="26"/>
        </w:rPr>
      </w:pPr>
      <w:r w:rsidRPr="000A7E1A">
        <w:rPr>
          <w:b/>
          <w:sz w:val="26"/>
        </w:rPr>
        <w:lastRenderedPageBreak/>
        <w:t>Раздел III. СИСТЕМА ПРОГРАММНЫХ МЕРОПРИЯТИЙ</w:t>
      </w:r>
    </w:p>
    <w:p w:rsidR="00664E75" w:rsidRPr="000A7E1A" w:rsidRDefault="00664E75" w:rsidP="00664E75">
      <w:pPr>
        <w:autoSpaceDE w:val="0"/>
        <w:jc w:val="center"/>
        <w:rPr>
          <w:sz w:val="26"/>
        </w:rPr>
      </w:pPr>
    </w:p>
    <w:p w:rsidR="00664E75" w:rsidRPr="000A7E1A" w:rsidRDefault="00664E75" w:rsidP="00664E75">
      <w:pPr>
        <w:rPr>
          <w:sz w:val="26"/>
        </w:rPr>
      </w:pPr>
    </w:p>
    <w:p w:rsidR="00664E75" w:rsidRPr="000A7E1A" w:rsidRDefault="00664E75" w:rsidP="00664E75">
      <w:pPr>
        <w:jc w:val="center"/>
        <w:rPr>
          <w:b/>
          <w:sz w:val="26"/>
        </w:rPr>
      </w:pPr>
      <w:r w:rsidRPr="000A7E1A">
        <w:rPr>
          <w:b/>
          <w:sz w:val="26"/>
        </w:rPr>
        <w:t>ПЕРЕЧЕНЬ</w:t>
      </w:r>
    </w:p>
    <w:p w:rsidR="00664E75" w:rsidRPr="000A7E1A" w:rsidRDefault="00664E75" w:rsidP="00664E75">
      <w:pPr>
        <w:jc w:val="center"/>
        <w:rPr>
          <w:b/>
          <w:sz w:val="26"/>
        </w:rPr>
      </w:pPr>
      <w:r w:rsidRPr="000A7E1A">
        <w:rPr>
          <w:b/>
          <w:sz w:val="26"/>
        </w:rPr>
        <w:t>мероприятий по реализации Комплексной  муниципальной программы</w:t>
      </w:r>
    </w:p>
    <w:p w:rsidR="00664E75" w:rsidRPr="000A7E1A" w:rsidRDefault="00664E75" w:rsidP="00664E75">
      <w:pPr>
        <w:jc w:val="center"/>
        <w:rPr>
          <w:b/>
          <w:sz w:val="26"/>
        </w:rPr>
      </w:pPr>
      <w:r w:rsidRPr="000A7E1A">
        <w:rPr>
          <w:color w:val="000000"/>
          <w:sz w:val="26"/>
        </w:rPr>
        <w:t xml:space="preserve"> «</w:t>
      </w:r>
      <w:r w:rsidRPr="000A7E1A">
        <w:rPr>
          <w:bCs/>
          <w:color w:val="000000"/>
          <w:kern w:val="28"/>
          <w:sz w:val="26"/>
          <w:szCs w:val="32"/>
        </w:rPr>
        <w:t>Профилактика преступлений и иных правонарушений, противодействие наркомании, терроризму и экстремизму на территории Имекского сельсовета</w:t>
      </w:r>
      <w:r w:rsidRPr="000A7E1A">
        <w:rPr>
          <w:color w:val="000000"/>
          <w:sz w:val="26"/>
        </w:rPr>
        <w:t xml:space="preserve">  </w:t>
      </w:r>
      <w:r w:rsidRPr="000A7E1A">
        <w:rPr>
          <w:sz w:val="26"/>
        </w:rPr>
        <w:t>на 2017 – 2019 годы»</w:t>
      </w:r>
    </w:p>
    <w:p w:rsidR="00664E75" w:rsidRPr="000A7E1A" w:rsidRDefault="00664E75" w:rsidP="00664E75">
      <w:pPr>
        <w:jc w:val="center"/>
        <w:rPr>
          <w:sz w:val="26"/>
        </w:rPr>
      </w:pPr>
    </w:p>
    <w:tbl>
      <w:tblPr>
        <w:tblW w:w="16019" w:type="dxa"/>
        <w:tblInd w:w="-176" w:type="dxa"/>
        <w:tblLayout w:type="fixed"/>
        <w:tblLook w:val="0000"/>
      </w:tblPr>
      <w:tblGrid>
        <w:gridCol w:w="568"/>
        <w:gridCol w:w="283"/>
        <w:gridCol w:w="2835"/>
        <w:gridCol w:w="142"/>
        <w:gridCol w:w="425"/>
        <w:gridCol w:w="709"/>
        <w:gridCol w:w="567"/>
        <w:gridCol w:w="142"/>
        <w:gridCol w:w="709"/>
        <w:gridCol w:w="141"/>
        <w:gridCol w:w="142"/>
        <w:gridCol w:w="567"/>
        <w:gridCol w:w="284"/>
        <w:gridCol w:w="567"/>
        <w:gridCol w:w="283"/>
        <w:gridCol w:w="425"/>
        <w:gridCol w:w="426"/>
        <w:gridCol w:w="567"/>
        <w:gridCol w:w="567"/>
        <w:gridCol w:w="425"/>
        <w:gridCol w:w="2126"/>
        <w:gridCol w:w="142"/>
        <w:gridCol w:w="2977"/>
      </w:tblGrid>
      <w:tr w:rsidR="00664E75" w:rsidRPr="000A7E1A" w:rsidTr="00664E75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№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п</w:t>
            </w:r>
            <w:proofErr w:type="spellEnd"/>
            <w:proofErr w:type="gramEnd"/>
            <w:r w:rsidRPr="000A7E1A">
              <w:rPr>
                <w:sz w:val="26"/>
              </w:rPr>
              <w:t>/</w:t>
            </w:r>
            <w:proofErr w:type="spellStart"/>
            <w:r w:rsidRPr="000A7E1A">
              <w:rPr>
                <w:sz w:val="2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Наименование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pacing w:val="-8"/>
                <w:sz w:val="26"/>
              </w:rPr>
            </w:pPr>
            <w:r w:rsidRPr="000A7E1A">
              <w:rPr>
                <w:sz w:val="26"/>
              </w:rPr>
              <w:t>Источники финансирования,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pacing w:val="-8"/>
                <w:sz w:val="26"/>
              </w:rPr>
              <w:t>направления</w:t>
            </w:r>
            <w:r w:rsidRPr="000A7E1A">
              <w:rPr>
                <w:sz w:val="26"/>
              </w:rPr>
              <w:t xml:space="preserve"> расходов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Финансовые затраты на реализацию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(тыс. рублей)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Срок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proofErr w:type="spellStart"/>
            <w:proofErr w:type="gramStart"/>
            <w:r w:rsidRPr="000A7E1A">
              <w:rPr>
                <w:sz w:val="26"/>
              </w:rPr>
              <w:t>выпол-нения</w:t>
            </w:r>
            <w:proofErr w:type="spellEnd"/>
            <w:proofErr w:type="gramEnd"/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Муниципальный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заказчик</w:t>
            </w:r>
          </w:p>
          <w:p w:rsidR="00664E75" w:rsidRPr="000A7E1A" w:rsidRDefault="00664E75" w:rsidP="00664E75">
            <w:pPr>
              <w:jc w:val="center"/>
              <w:rPr>
                <w:spacing w:val="-12"/>
                <w:sz w:val="26"/>
              </w:rPr>
            </w:pPr>
            <w:r w:rsidRPr="000A7E1A">
              <w:rPr>
                <w:sz w:val="26"/>
              </w:rPr>
              <w:t>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pacing w:val="-16"/>
                <w:sz w:val="26"/>
              </w:rPr>
            </w:pPr>
            <w:r w:rsidRPr="000A7E1A">
              <w:rPr>
                <w:spacing w:val="-12"/>
                <w:sz w:val="26"/>
              </w:rPr>
              <w:t>Исполнители</w:t>
            </w:r>
            <w:r w:rsidRPr="000A7E1A">
              <w:rPr>
                <w:rStyle w:val="af0"/>
                <w:spacing w:val="-12"/>
                <w:sz w:val="26"/>
              </w:rPr>
              <w:footnoteReference w:id="1"/>
            </w:r>
            <w:r w:rsidRPr="000A7E1A">
              <w:rPr>
                <w:spacing w:val="-12"/>
                <w:sz w:val="26"/>
              </w:rPr>
              <w:t>*,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pacing w:val="-16"/>
                <w:sz w:val="26"/>
              </w:rPr>
              <w:t>соисполнители,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участники реализации мероприятий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Программы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Ожидаемые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результаты</w:t>
            </w:r>
          </w:p>
        </w:tc>
      </w:tr>
      <w:tr w:rsidR="00664E75" w:rsidRPr="000A7E1A" w:rsidTr="00664E75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всего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в том числе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по годам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11</w:t>
            </w: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/>
                <w:bCs/>
                <w:sz w:val="26"/>
              </w:rPr>
            </w:pPr>
            <w:r w:rsidRPr="000A7E1A">
              <w:rPr>
                <w:b/>
                <w:bCs/>
                <w:sz w:val="26"/>
              </w:rPr>
              <w:t>1. Профилактика правонарушений в отношении определенных категорий лиц</w:t>
            </w:r>
          </w:p>
          <w:p w:rsidR="00664E75" w:rsidRPr="000A7E1A" w:rsidRDefault="00664E75" w:rsidP="00664E75">
            <w:pPr>
              <w:jc w:val="center"/>
              <w:rPr>
                <w:b/>
                <w:bCs/>
                <w:sz w:val="26"/>
              </w:rPr>
            </w:pPr>
            <w:r w:rsidRPr="000A7E1A">
              <w:rPr>
                <w:b/>
                <w:bCs/>
                <w:sz w:val="26"/>
              </w:rPr>
              <w:t>и по отдельным видам противоправной деятельности.</w:t>
            </w: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1.1. Профилактика правонарушений несовершеннолетних и молодежи.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Участие в районных мероприятиях по актуальным проблемам профилактики правонарушений на темы</w:t>
            </w:r>
            <w:proofErr w:type="gramStart"/>
            <w:r w:rsidRPr="000A7E1A">
              <w:rPr>
                <w:sz w:val="26"/>
              </w:rPr>
              <w:t xml:space="preserve"> :</w:t>
            </w:r>
            <w:proofErr w:type="gramEnd"/>
          </w:p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 xml:space="preserve">- об организации профилактики рецидивного </w:t>
            </w:r>
            <w:r w:rsidRPr="000A7E1A">
              <w:rPr>
                <w:sz w:val="26"/>
              </w:rPr>
              <w:lastRenderedPageBreak/>
              <w:t>противоправного поведения несовершеннолетних, вступивших в конфликт с законом;</w:t>
            </w:r>
          </w:p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- о реабилитации несовершеннолетних же</w:t>
            </w:r>
            <w:proofErr w:type="gramStart"/>
            <w:r w:rsidRPr="000A7E1A">
              <w:rPr>
                <w:sz w:val="26"/>
              </w:rPr>
              <w:t>ртв пр</w:t>
            </w:r>
            <w:proofErr w:type="gramEnd"/>
            <w:r w:rsidRPr="000A7E1A">
              <w:rPr>
                <w:sz w:val="26"/>
              </w:rPr>
              <w:t xml:space="preserve">авонарушений и преступлений; </w:t>
            </w:r>
          </w:p>
          <w:p w:rsidR="00664E75" w:rsidRPr="000A7E1A" w:rsidRDefault="00664E75" w:rsidP="00664E75">
            <w:pPr>
              <w:widowControl w:val="0"/>
              <w:rPr>
                <w:sz w:val="26"/>
              </w:rPr>
            </w:pPr>
            <w:r w:rsidRPr="000A7E1A">
              <w:rPr>
                <w:sz w:val="26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0A7E1A">
              <w:rPr>
                <w:sz w:val="26"/>
              </w:rPr>
              <w:t>находящихся</w:t>
            </w:r>
            <w:proofErr w:type="gramEnd"/>
            <w:r w:rsidRPr="000A7E1A">
              <w:rPr>
                <w:sz w:val="26"/>
              </w:rPr>
              <w:t xml:space="preserve"> в социально опасном положении.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 xml:space="preserve"> участковый 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уполномоченный полиции, Глава МО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повышение </w:t>
            </w:r>
            <w:proofErr w:type="gramStart"/>
            <w:r w:rsidRPr="000A7E1A">
              <w:rPr>
                <w:sz w:val="26"/>
              </w:rPr>
              <w:t>профессиональной</w:t>
            </w:r>
            <w:proofErr w:type="gramEnd"/>
            <w:r w:rsidRPr="000A7E1A">
              <w:rPr>
                <w:sz w:val="26"/>
              </w:rPr>
              <w:t xml:space="preserve"> 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компетентности специалистов 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>Администрации и учреждений культуры.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Провести собрания на базе СДК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БУК «КДЦИ»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1.1.3.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 xml:space="preserve">Администрация Имекского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анализ и прогнозирование работы по оказанию своевременной помощи 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>семьям и несовершеннолетним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-4"/>
                <w:sz w:val="26"/>
              </w:rPr>
            </w:pPr>
            <w:r w:rsidRPr="000A7E1A">
              <w:rPr>
                <w:sz w:val="26"/>
              </w:rPr>
              <w:t>1.1.4.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-4"/>
                <w:sz w:val="26"/>
              </w:rPr>
              <w:t xml:space="preserve">Организация и проведение </w:t>
            </w:r>
            <w:r w:rsidRPr="000A7E1A">
              <w:rPr>
                <w:spacing w:val="-4"/>
                <w:sz w:val="26"/>
              </w:rPr>
              <w:lastRenderedPageBreak/>
              <w:t>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без финанс</w:t>
            </w:r>
            <w:r w:rsidRPr="000A7E1A">
              <w:rPr>
                <w:sz w:val="26"/>
              </w:rPr>
              <w:lastRenderedPageBreak/>
              <w:t>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 xml:space="preserve">Администрация Имекского </w:t>
            </w:r>
            <w:r w:rsidRPr="000A7E1A">
              <w:rPr>
                <w:bCs/>
                <w:sz w:val="26"/>
              </w:rPr>
              <w:lastRenderedPageBreak/>
              <w:t xml:space="preserve">сельсовета, 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 МКУ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БУК «КДЦИ»,  </w:t>
            </w:r>
            <w:proofErr w:type="spellStart"/>
            <w:r w:rsidRPr="000A7E1A">
              <w:rPr>
                <w:sz w:val="26"/>
              </w:rPr>
              <w:t>Имекская</w:t>
            </w:r>
            <w:proofErr w:type="spellEnd"/>
            <w:r w:rsidRPr="000A7E1A">
              <w:rPr>
                <w:sz w:val="26"/>
              </w:rPr>
              <w:t xml:space="preserve"> сельская библиотека  и её филиалы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trHeight w:val="7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8"/>
                <w:sz w:val="26"/>
              </w:rPr>
            </w:pPr>
            <w:r w:rsidRPr="000A7E1A">
              <w:rPr>
                <w:sz w:val="26"/>
              </w:rPr>
              <w:lastRenderedPageBreak/>
              <w:t>1.1.5.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8"/>
                <w:sz w:val="26"/>
              </w:rPr>
              <w:t>Проведение постоянных рейдов по Имекскому поселению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</w:tc>
      </w:tr>
      <w:tr w:rsidR="00664E75" w:rsidRPr="000A7E1A" w:rsidTr="00664E75">
        <w:trPr>
          <w:trHeight w:val="126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2"/>
                <w:sz w:val="26"/>
              </w:rPr>
            </w:pPr>
            <w:r w:rsidRPr="000A7E1A">
              <w:rPr>
                <w:sz w:val="26"/>
              </w:rPr>
              <w:t>1.1.6.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2"/>
                <w:sz w:val="26"/>
              </w:rPr>
              <w:t xml:space="preserve"> Участие в районном конкурсе библиотечных проектов по проблемам толерантности в современном мире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 xml:space="preserve">   библиотеки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2"/>
                <w:sz w:val="26"/>
              </w:rPr>
            </w:pPr>
            <w:r w:rsidRPr="000A7E1A">
              <w:rPr>
                <w:sz w:val="26"/>
              </w:rPr>
              <w:t>1.1.7.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2"/>
                <w:sz w:val="26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 xml:space="preserve">Администрация Имекского сельсовета 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>раннее выявление социально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неблагополучных семей, 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 xml:space="preserve">   анализ и прогнозирование работы по оказанию своевременной помощи </w:t>
            </w: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  <w:r w:rsidRPr="000A7E1A">
              <w:rPr>
                <w:sz w:val="26"/>
              </w:rPr>
              <w:t>семьям и несовершеннолетним.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pacing w:val="2"/>
                <w:sz w:val="26"/>
              </w:rPr>
            </w:pPr>
            <w:r w:rsidRPr="000A7E1A">
              <w:rPr>
                <w:sz w:val="26"/>
              </w:rPr>
              <w:t>1.1.8.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2"/>
                <w:sz w:val="26"/>
              </w:rPr>
              <w:t xml:space="preserve">Осуществление деятельности по пропаганде принципов рационального питания и здорового образа жизни путем проведения лекций, </w:t>
            </w:r>
            <w:r w:rsidRPr="000A7E1A">
              <w:rPr>
                <w:spacing w:val="2"/>
                <w:sz w:val="26"/>
              </w:rPr>
              <w:lastRenderedPageBreak/>
              <w:t>бесед среди детей, подростков, родительской общественности.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bCs/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proofErr w:type="spellStart"/>
            <w:r w:rsidRPr="000A7E1A">
              <w:rPr>
                <w:sz w:val="26"/>
              </w:rPr>
              <w:t>Таштыпская</w:t>
            </w:r>
            <w:proofErr w:type="spellEnd"/>
            <w:r w:rsidRPr="000A7E1A">
              <w:rPr>
                <w:sz w:val="26"/>
              </w:rPr>
              <w:t xml:space="preserve"> ЦБ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1.1.9.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0A7E1A">
              <w:rPr>
                <w:sz w:val="26"/>
              </w:rPr>
              <w:t>табакокурения</w:t>
            </w:r>
            <w:proofErr w:type="spellEnd"/>
            <w:r w:rsidRPr="000A7E1A">
              <w:rPr>
                <w:sz w:val="26"/>
              </w:rPr>
              <w:t>, распространения ВИЧ-инфекции в форме бесед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proofErr w:type="spellStart"/>
            <w:r w:rsidRPr="000A7E1A">
              <w:rPr>
                <w:sz w:val="26"/>
              </w:rPr>
              <w:t>Таштыпская</w:t>
            </w:r>
            <w:proofErr w:type="spellEnd"/>
            <w:r w:rsidRPr="000A7E1A">
              <w:rPr>
                <w:sz w:val="26"/>
              </w:rPr>
              <w:t xml:space="preserve">  ЦБ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/>
                <w:bCs/>
                <w:sz w:val="26"/>
              </w:rPr>
            </w:pPr>
            <w:r w:rsidRPr="000A7E1A">
              <w:rPr>
                <w:b/>
                <w:bCs/>
                <w:sz w:val="26"/>
              </w:rPr>
              <w:t>1.2. Профилактика правонарушений среди лиц, проповедующих экстремизм, подготавливающих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и замышляющих совершение террористических актов.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4"/>
                <w:sz w:val="26"/>
              </w:rPr>
            </w:pPr>
            <w:r w:rsidRPr="000A7E1A">
              <w:rPr>
                <w:sz w:val="26"/>
              </w:rPr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4"/>
                <w:sz w:val="26"/>
              </w:rPr>
              <w:t xml:space="preserve">Организовать цикл лекционных занятий с приглашением сотрудников </w:t>
            </w:r>
            <w:r w:rsidRPr="000A7E1A">
              <w:rPr>
                <w:spacing w:val="-2"/>
                <w:sz w:val="26"/>
              </w:rPr>
              <w:t xml:space="preserve">правоохранительных органов на базе СДК </w:t>
            </w:r>
            <w:r w:rsidRPr="000A7E1A">
              <w:rPr>
                <w:spacing w:val="-1"/>
                <w:sz w:val="26"/>
              </w:rPr>
              <w:t>для профилактики</w:t>
            </w:r>
            <w:r w:rsidRPr="000A7E1A">
              <w:rPr>
                <w:spacing w:val="2"/>
                <w:sz w:val="26"/>
              </w:rPr>
              <w:t xml:space="preserve"> конфликтов на межнациональной и межрелигиозной </w:t>
            </w:r>
            <w:r w:rsidRPr="000A7E1A">
              <w:rPr>
                <w:spacing w:val="-6"/>
                <w:sz w:val="26"/>
              </w:rPr>
              <w:t>почве.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Имекский СДК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rPr>
          <w:trHeight w:val="232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1.2.2.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proofErr w:type="gramStart"/>
            <w:r w:rsidRPr="000A7E1A">
              <w:rPr>
                <w:sz w:val="26"/>
              </w:rPr>
              <w:t>б</w:t>
            </w:r>
            <w:proofErr w:type="gramEnd"/>
            <w:r w:rsidRPr="000A7E1A">
              <w:rPr>
                <w:sz w:val="26"/>
              </w:rPr>
              <w:t xml:space="preserve">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Участковый уполномоченный полиции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БУК «КДЦИ»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</w:t>
            </w:r>
            <w:proofErr w:type="spellStart"/>
            <w:r w:rsidRPr="000A7E1A">
              <w:rPr>
                <w:sz w:val="26"/>
              </w:rPr>
              <w:t>финанси</w:t>
            </w:r>
            <w:proofErr w:type="spellEnd"/>
          </w:p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proofErr w:type="spellStart"/>
            <w:r w:rsidRPr="000A7E1A">
              <w:rPr>
                <w:sz w:val="26"/>
              </w:rPr>
              <w:t>рования</w:t>
            </w:r>
            <w:proofErr w:type="spellEnd"/>
            <w:r w:rsidRPr="000A7E1A">
              <w:rPr>
                <w:sz w:val="2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Участковый уполномоченный   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Учреждения культуры Имекского поселения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3"/>
                <w:sz w:val="26"/>
              </w:rPr>
            </w:pPr>
            <w:r w:rsidRPr="000A7E1A">
              <w:rPr>
                <w:sz w:val="26"/>
              </w:rPr>
              <w:t>1.3.1.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3"/>
                <w:sz w:val="26"/>
              </w:rPr>
              <w:t xml:space="preserve">Проведение мероприятий по выявлению нарушений </w:t>
            </w:r>
            <w:r w:rsidRPr="000A7E1A">
              <w:rPr>
                <w:spacing w:val="3"/>
                <w:sz w:val="26"/>
              </w:rPr>
              <w:lastRenderedPageBreak/>
              <w:t>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без финансировани</w:t>
            </w:r>
            <w:r w:rsidRPr="000A7E1A">
              <w:rPr>
                <w:sz w:val="26"/>
              </w:rPr>
              <w:lastRenderedPageBreak/>
              <w:t xml:space="preserve">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/>
                <w:bCs/>
                <w:sz w:val="26"/>
              </w:rPr>
            </w:pPr>
            <w:r w:rsidRPr="000A7E1A">
              <w:rPr>
                <w:b/>
                <w:bCs/>
                <w:sz w:val="26"/>
              </w:rPr>
              <w:lastRenderedPageBreak/>
              <w:t>1.4. Профилактика правонарушений в сфере потребительского рынка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и исполнения административного законодательства.</w:t>
            </w:r>
          </w:p>
        </w:tc>
      </w:tr>
      <w:tr w:rsidR="00664E75" w:rsidRPr="000A7E1A" w:rsidTr="00664E75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1.4.1.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 xml:space="preserve">Администрация  Имекского 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1.5. Профилактика правонарушений среди лиц, освобожденных из мест лишения свободы.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-1"/>
                <w:sz w:val="26"/>
              </w:rPr>
            </w:pPr>
            <w:r w:rsidRPr="000A7E1A">
              <w:rPr>
                <w:sz w:val="26"/>
              </w:rPr>
              <w:t>1.5.1.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-1"/>
                <w:sz w:val="26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Администрация</w:t>
            </w:r>
          </w:p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bCs/>
                <w:sz w:val="26"/>
              </w:rPr>
              <w:t>Имекского сельсовета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Cs/>
                <w:sz w:val="26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1.6. Профилактика правонарушений на административных участках.</w:t>
            </w:r>
          </w:p>
        </w:tc>
      </w:tr>
      <w:tr w:rsidR="00664E75" w:rsidRPr="000A7E1A" w:rsidTr="00664E7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>1.6.1.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z w:val="26"/>
              </w:rPr>
              <w:t xml:space="preserve">Организация проведения отчетов по результатам профилактической работы участковым уполномоченным полиции перед населением поселения, </w:t>
            </w:r>
            <w:r w:rsidRPr="000A7E1A">
              <w:rPr>
                <w:sz w:val="26"/>
              </w:rPr>
              <w:lastRenderedPageBreak/>
              <w:t xml:space="preserve">коллективами предприятий, учреждений, организаций.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lastRenderedPageBreak/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Администрация </w:t>
            </w:r>
            <w:r w:rsidRPr="000A7E1A">
              <w:rPr>
                <w:bCs/>
                <w:sz w:val="26"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/>
                <w:bCs/>
                <w:sz w:val="26"/>
              </w:rPr>
            </w:pPr>
            <w:r w:rsidRPr="000A7E1A">
              <w:rPr>
                <w:b/>
                <w:bCs/>
                <w:sz w:val="26"/>
              </w:rPr>
              <w:lastRenderedPageBreak/>
              <w:t>2. Информационное обеспечение деятельности субъектов профилактики, в том числе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b/>
                <w:bCs/>
                <w:sz w:val="26"/>
              </w:rPr>
              <w:t>через органы печати и телерадиовещания.</w:t>
            </w:r>
          </w:p>
        </w:tc>
      </w:tr>
      <w:tr w:rsidR="00664E75" w:rsidRPr="000A7E1A" w:rsidTr="00664E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2"/>
                <w:sz w:val="26"/>
              </w:rPr>
            </w:pPr>
            <w:r w:rsidRPr="000A7E1A">
              <w:rPr>
                <w:sz w:val="26"/>
              </w:rPr>
              <w:t>3.1.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2"/>
                <w:sz w:val="26"/>
              </w:rPr>
              <w:t xml:space="preserve">Освещение в средствах массовой информации проблемы </w:t>
            </w:r>
            <w:proofErr w:type="spellStart"/>
            <w:r w:rsidRPr="000A7E1A">
              <w:rPr>
                <w:spacing w:val="2"/>
                <w:sz w:val="26"/>
              </w:rPr>
              <w:t>табакокурения</w:t>
            </w:r>
            <w:proofErr w:type="spellEnd"/>
            <w:r w:rsidRPr="000A7E1A">
              <w:rPr>
                <w:spacing w:val="2"/>
                <w:sz w:val="26"/>
              </w:rPr>
              <w:t xml:space="preserve"> и алкоголизма.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>без финансирования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Администрация Имекского сельсовета </w:t>
            </w:r>
            <w:proofErr w:type="gramStart"/>
            <w:r w:rsidRPr="000A7E1A">
              <w:rPr>
                <w:sz w:val="26"/>
              </w:rPr>
              <w:t xml:space="preserve">( </w:t>
            </w:r>
            <w:proofErr w:type="gramEnd"/>
            <w:r w:rsidRPr="000A7E1A">
              <w:rPr>
                <w:sz w:val="26"/>
              </w:rPr>
              <w:t>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2"/>
                <w:sz w:val="26"/>
              </w:rPr>
            </w:pPr>
            <w:r w:rsidRPr="000A7E1A">
              <w:rPr>
                <w:sz w:val="26"/>
              </w:rPr>
              <w:t>3.2.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2"/>
                <w:sz w:val="26"/>
              </w:rPr>
              <w:t xml:space="preserve">Информирование населения о заболеваниях, развивающихся в результате злоупотребления алкогольной продукции и </w:t>
            </w:r>
            <w:proofErr w:type="spellStart"/>
            <w:r w:rsidRPr="000A7E1A">
              <w:rPr>
                <w:spacing w:val="2"/>
                <w:sz w:val="26"/>
              </w:rPr>
              <w:t>табакокурения</w:t>
            </w:r>
            <w:proofErr w:type="spellEnd"/>
            <w:r w:rsidRPr="000A7E1A">
              <w:rPr>
                <w:spacing w:val="2"/>
                <w:sz w:val="2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Администрация Имекского сельсовета </w:t>
            </w:r>
            <w:proofErr w:type="gramStart"/>
            <w:r w:rsidRPr="000A7E1A">
              <w:rPr>
                <w:sz w:val="26"/>
              </w:rPr>
              <w:t xml:space="preserve">( </w:t>
            </w:r>
            <w:proofErr w:type="gramEnd"/>
            <w:r w:rsidRPr="000A7E1A">
              <w:rPr>
                <w:sz w:val="26"/>
              </w:rPr>
              <w:t>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</w:tc>
      </w:tr>
      <w:tr w:rsidR="00664E75" w:rsidRPr="000A7E1A" w:rsidTr="00664E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pacing w:val="7"/>
                <w:sz w:val="26"/>
              </w:rPr>
            </w:pPr>
            <w:r w:rsidRPr="000A7E1A">
              <w:rPr>
                <w:sz w:val="26"/>
              </w:rPr>
              <w:t>3.3.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rPr>
                <w:sz w:val="26"/>
              </w:rPr>
            </w:pPr>
            <w:r w:rsidRPr="000A7E1A">
              <w:rPr>
                <w:spacing w:val="7"/>
                <w:sz w:val="26"/>
              </w:rPr>
              <w:t>Организовать с помощью СМИ проведение информационно-</w:t>
            </w:r>
            <w:r w:rsidRPr="000A7E1A">
              <w:rPr>
                <w:spacing w:val="-1"/>
                <w:sz w:val="26"/>
              </w:rPr>
              <w:t xml:space="preserve">пропагандистских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0A7E1A">
              <w:rPr>
                <w:sz w:val="26"/>
              </w:rPr>
              <w:t>борьбы против наркомании, а также нарушений правопорядка.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tabs>
                <w:tab w:val="left" w:pos="1313"/>
              </w:tabs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2017</w:t>
            </w:r>
          </w:p>
          <w:p w:rsidR="00664E75" w:rsidRPr="000A7E1A" w:rsidRDefault="00664E75" w:rsidP="00664E75">
            <w:pPr>
              <w:widowControl w:val="0"/>
              <w:jc w:val="center"/>
              <w:rPr>
                <w:sz w:val="26"/>
              </w:rPr>
            </w:pPr>
            <w:r w:rsidRPr="000A7E1A">
              <w:rPr>
                <w:sz w:val="26"/>
              </w:rPr>
              <w:t>-</w:t>
            </w:r>
          </w:p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bCs/>
                <w:sz w:val="26"/>
              </w:rPr>
            </w:pPr>
            <w:r w:rsidRPr="000A7E1A">
              <w:rPr>
                <w:sz w:val="26"/>
              </w:rPr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jc w:val="center"/>
              <w:rPr>
                <w:sz w:val="26"/>
              </w:rPr>
            </w:pPr>
            <w:r w:rsidRPr="000A7E1A">
              <w:rPr>
                <w:sz w:val="26"/>
              </w:rPr>
              <w:t xml:space="preserve">Администрация Имекского сельсовета </w:t>
            </w:r>
            <w:proofErr w:type="gramStart"/>
            <w:r w:rsidRPr="000A7E1A">
              <w:rPr>
                <w:sz w:val="26"/>
              </w:rPr>
              <w:t xml:space="preserve">( </w:t>
            </w:r>
            <w:proofErr w:type="gramEnd"/>
            <w:r w:rsidRPr="000A7E1A">
              <w:rPr>
                <w:sz w:val="26"/>
              </w:rPr>
              <w:t>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75" w:rsidRPr="000A7E1A" w:rsidRDefault="00664E75" w:rsidP="00664E75">
            <w:pPr>
              <w:snapToGrid w:val="0"/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  <w:p w:rsidR="00664E75" w:rsidRPr="000A7E1A" w:rsidRDefault="00664E75" w:rsidP="00664E75">
            <w:pPr>
              <w:jc w:val="both"/>
              <w:rPr>
                <w:sz w:val="26"/>
              </w:rPr>
            </w:pPr>
          </w:p>
        </w:tc>
      </w:tr>
    </w:tbl>
    <w:p w:rsidR="00664E75" w:rsidRPr="000A7E1A" w:rsidRDefault="00664E75" w:rsidP="00664E75">
      <w:pPr>
        <w:rPr>
          <w:sz w:val="26"/>
        </w:rPr>
        <w:sectPr w:rsidR="00664E75" w:rsidRPr="000A7E1A" w:rsidSect="000A7E1A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64E75" w:rsidRPr="000A7E1A" w:rsidRDefault="00664E75" w:rsidP="00664E75">
      <w:pPr>
        <w:autoSpaceDE w:val="0"/>
        <w:rPr>
          <w:sz w:val="26"/>
        </w:rPr>
      </w:pPr>
    </w:p>
    <w:p w:rsidR="00664E75" w:rsidRPr="000A7E1A" w:rsidRDefault="00664E75" w:rsidP="00664E75">
      <w:pPr>
        <w:autoSpaceDE w:val="0"/>
        <w:jc w:val="center"/>
        <w:rPr>
          <w:sz w:val="26"/>
        </w:rPr>
      </w:pPr>
      <w:r w:rsidRPr="000A7E1A">
        <w:rPr>
          <w:b/>
          <w:sz w:val="26"/>
        </w:rPr>
        <w:t>Раздел IV. НОРМАТИВНОЕ ОБЕСПЕЧЕНИЕ</w:t>
      </w:r>
    </w:p>
    <w:p w:rsidR="00664E75" w:rsidRPr="000A7E1A" w:rsidRDefault="00664E75" w:rsidP="00664E75">
      <w:pPr>
        <w:autoSpaceDE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664E75" w:rsidRPr="000A7E1A" w:rsidRDefault="00664E75" w:rsidP="00664E75">
      <w:pPr>
        <w:autoSpaceDE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</w:p>
    <w:p w:rsidR="00664E75" w:rsidRPr="000A7E1A" w:rsidRDefault="00664E75" w:rsidP="00664E75">
      <w:pPr>
        <w:autoSpaceDE w:val="0"/>
        <w:jc w:val="center"/>
        <w:rPr>
          <w:sz w:val="26"/>
        </w:rPr>
      </w:pPr>
    </w:p>
    <w:p w:rsidR="00664E75" w:rsidRPr="000A7E1A" w:rsidRDefault="00664E75" w:rsidP="00664E75">
      <w:pPr>
        <w:autoSpaceDE w:val="0"/>
        <w:jc w:val="center"/>
        <w:rPr>
          <w:b/>
          <w:sz w:val="26"/>
        </w:rPr>
      </w:pPr>
      <w:r w:rsidRPr="000A7E1A">
        <w:rPr>
          <w:b/>
          <w:sz w:val="26"/>
        </w:rPr>
        <w:t xml:space="preserve">Раздел V. ОЦЕНКА ЭФФЕКТИВНОСТИ  </w:t>
      </w:r>
      <w:proofErr w:type="gramStart"/>
      <w:r w:rsidRPr="000A7E1A">
        <w:rPr>
          <w:b/>
          <w:sz w:val="26"/>
        </w:rPr>
        <w:t>СОЦИАЛЬНО-ЭКОНОМИЧЕСКИХ</w:t>
      </w:r>
      <w:proofErr w:type="gramEnd"/>
    </w:p>
    <w:p w:rsidR="00664E75" w:rsidRPr="000A7E1A" w:rsidRDefault="00664E75" w:rsidP="00664E75">
      <w:pPr>
        <w:autoSpaceDE w:val="0"/>
        <w:jc w:val="center"/>
        <w:rPr>
          <w:b/>
          <w:sz w:val="26"/>
        </w:rPr>
      </w:pPr>
      <w:r w:rsidRPr="000A7E1A">
        <w:rPr>
          <w:b/>
          <w:sz w:val="26"/>
        </w:rPr>
        <w:t>И ЭКОЛОГИЧЕСКИХ ПОСЛЕДСТВИЙ ОТ РЕАЛИЗАЦИИ ПРОГРАММЫ</w:t>
      </w:r>
    </w:p>
    <w:p w:rsidR="00664E75" w:rsidRPr="000A7E1A" w:rsidRDefault="00664E75" w:rsidP="00664E75">
      <w:pPr>
        <w:autoSpaceDE w:val="0"/>
        <w:jc w:val="center"/>
        <w:rPr>
          <w:b/>
          <w:sz w:val="26"/>
        </w:rPr>
      </w:pP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664E75" w:rsidRPr="000A7E1A" w:rsidRDefault="00664E75" w:rsidP="00664E75">
      <w:pPr>
        <w:autoSpaceDE w:val="0"/>
        <w:ind w:firstLine="709"/>
        <w:jc w:val="both"/>
        <w:rPr>
          <w:sz w:val="26"/>
        </w:rPr>
      </w:pPr>
      <w:r w:rsidRPr="000A7E1A">
        <w:rPr>
          <w:sz w:val="26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441ACB" w:rsidRPr="000A7E1A" w:rsidRDefault="00441ACB" w:rsidP="007747C2">
      <w:pPr>
        <w:autoSpaceDE w:val="0"/>
        <w:autoSpaceDN w:val="0"/>
        <w:adjustRightInd w:val="0"/>
        <w:jc w:val="right"/>
        <w:rPr>
          <w:sz w:val="26"/>
        </w:rPr>
      </w:pPr>
    </w:p>
    <w:p w:rsidR="00EB3C08" w:rsidRPr="000A7E1A" w:rsidRDefault="00EB3C08" w:rsidP="007747C2">
      <w:pPr>
        <w:autoSpaceDE w:val="0"/>
        <w:autoSpaceDN w:val="0"/>
        <w:adjustRightInd w:val="0"/>
        <w:jc w:val="right"/>
        <w:rPr>
          <w:sz w:val="26"/>
        </w:rPr>
      </w:pPr>
    </w:p>
    <w:p w:rsidR="00EB3C08" w:rsidRPr="000A7E1A" w:rsidRDefault="00EB3C08" w:rsidP="007747C2">
      <w:pPr>
        <w:autoSpaceDE w:val="0"/>
        <w:autoSpaceDN w:val="0"/>
        <w:adjustRightInd w:val="0"/>
        <w:jc w:val="right"/>
        <w:rPr>
          <w:sz w:val="26"/>
        </w:rPr>
      </w:pPr>
    </w:p>
    <w:p w:rsidR="007747C2" w:rsidRPr="000A7E1A" w:rsidRDefault="007747C2" w:rsidP="007747C2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CC5351" w:rsidRPr="000A7E1A" w:rsidRDefault="003B4663" w:rsidP="00CC5351">
      <w:pPr>
        <w:jc w:val="both"/>
        <w:rPr>
          <w:sz w:val="26"/>
        </w:rPr>
      </w:pPr>
      <w:r w:rsidRPr="000A7E1A">
        <w:rPr>
          <w:sz w:val="26"/>
        </w:rPr>
        <w:t xml:space="preserve"> </w:t>
      </w:r>
    </w:p>
    <w:p w:rsidR="007747C2" w:rsidRPr="000A7E1A" w:rsidRDefault="007747C2">
      <w:pPr>
        <w:rPr>
          <w:sz w:val="26"/>
        </w:rPr>
      </w:pPr>
    </w:p>
    <w:sectPr w:rsidR="007747C2" w:rsidRPr="000A7E1A" w:rsidSect="000A7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72" w:rsidRDefault="00430D72" w:rsidP="0003044D">
      <w:r>
        <w:separator/>
      </w:r>
    </w:p>
  </w:endnote>
  <w:endnote w:type="continuationSeparator" w:id="0">
    <w:p w:rsidR="00430D72" w:rsidRDefault="00430D72" w:rsidP="0003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72" w:rsidRDefault="00430D72" w:rsidP="0003044D">
      <w:r>
        <w:separator/>
      </w:r>
    </w:p>
  </w:footnote>
  <w:footnote w:type="continuationSeparator" w:id="0">
    <w:p w:rsidR="00430D72" w:rsidRDefault="00430D72" w:rsidP="0003044D">
      <w:r>
        <w:continuationSeparator/>
      </w:r>
    </w:p>
  </w:footnote>
  <w:footnote w:id="1">
    <w:p w:rsidR="00664E75" w:rsidRPr="0041605E" w:rsidRDefault="00664E75" w:rsidP="00664E75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06FF"/>
    <w:multiLevelType w:val="hybridMultilevel"/>
    <w:tmpl w:val="DF1C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324"/>
    <w:rsid w:val="000017FC"/>
    <w:rsid w:val="00010CF0"/>
    <w:rsid w:val="00010D2A"/>
    <w:rsid w:val="00021417"/>
    <w:rsid w:val="0003044D"/>
    <w:rsid w:val="000472CB"/>
    <w:rsid w:val="00047FC2"/>
    <w:rsid w:val="000519E3"/>
    <w:rsid w:val="000615F4"/>
    <w:rsid w:val="000638C5"/>
    <w:rsid w:val="000743D5"/>
    <w:rsid w:val="000762B6"/>
    <w:rsid w:val="00082A10"/>
    <w:rsid w:val="000843D8"/>
    <w:rsid w:val="000869E7"/>
    <w:rsid w:val="000900C6"/>
    <w:rsid w:val="00090FE4"/>
    <w:rsid w:val="00095BFF"/>
    <w:rsid w:val="00095F75"/>
    <w:rsid w:val="000A26AB"/>
    <w:rsid w:val="000A2773"/>
    <w:rsid w:val="000A7E1A"/>
    <w:rsid w:val="000B19CE"/>
    <w:rsid w:val="000D22F3"/>
    <w:rsid w:val="000E310C"/>
    <w:rsid w:val="000E61D2"/>
    <w:rsid w:val="000F36E7"/>
    <w:rsid w:val="000F7D10"/>
    <w:rsid w:val="001407CD"/>
    <w:rsid w:val="001478EE"/>
    <w:rsid w:val="00150ECF"/>
    <w:rsid w:val="001631A4"/>
    <w:rsid w:val="001704DF"/>
    <w:rsid w:val="001732D8"/>
    <w:rsid w:val="00174E95"/>
    <w:rsid w:val="00196DA0"/>
    <w:rsid w:val="001A7465"/>
    <w:rsid w:val="001B2613"/>
    <w:rsid w:val="001C7546"/>
    <w:rsid w:val="001F2AB5"/>
    <w:rsid w:val="001F69BF"/>
    <w:rsid w:val="002025FB"/>
    <w:rsid w:val="00205B34"/>
    <w:rsid w:val="00207C0E"/>
    <w:rsid w:val="00214EEC"/>
    <w:rsid w:val="002201DD"/>
    <w:rsid w:val="00221202"/>
    <w:rsid w:val="00221B65"/>
    <w:rsid w:val="0023384E"/>
    <w:rsid w:val="00235FC6"/>
    <w:rsid w:val="00243F4C"/>
    <w:rsid w:val="00250E7D"/>
    <w:rsid w:val="00264C29"/>
    <w:rsid w:val="002738D0"/>
    <w:rsid w:val="00280B4A"/>
    <w:rsid w:val="00284B3C"/>
    <w:rsid w:val="002965C2"/>
    <w:rsid w:val="002A370E"/>
    <w:rsid w:val="002B657E"/>
    <w:rsid w:val="002D1DB4"/>
    <w:rsid w:val="002E236B"/>
    <w:rsid w:val="002E3994"/>
    <w:rsid w:val="002E39B0"/>
    <w:rsid w:val="002F3038"/>
    <w:rsid w:val="002F7092"/>
    <w:rsid w:val="00320615"/>
    <w:rsid w:val="003324ED"/>
    <w:rsid w:val="0034511B"/>
    <w:rsid w:val="00360E1D"/>
    <w:rsid w:val="00364B0E"/>
    <w:rsid w:val="00367A88"/>
    <w:rsid w:val="003737C5"/>
    <w:rsid w:val="003816C0"/>
    <w:rsid w:val="003927E3"/>
    <w:rsid w:val="00395D3B"/>
    <w:rsid w:val="003A2AB6"/>
    <w:rsid w:val="003B27A5"/>
    <w:rsid w:val="003B4663"/>
    <w:rsid w:val="003B6CBC"/>
    <w:rsid w:val="003C174A"/>
    <w:rsid w:val="003D14EC"/>
    <w:rsid w:val="003D6EC3"/>
    <w:rsid w:val="003E25EF"/>
    <w:rsid w:val="003F660D"/>
    <w:rsid w:val="00411287"/>
    <w:rsid w:val="00412B42"/>
    <w:rsid w:val="00430D72"/>
    <w:rsid w:val="00441ACB"/>
    <w:rsid w:val="00457521"/>
    <w:rsid w:val="004754DA"/>
    <w:rsid w:val="00484E5A"/>
    <w:rsid w:val="00491D3F"/>
    <w:rsid w:val="00493B2A"/>
    <w:rsid w:val="00495420"/>
    <w:rsid w:val="004A3082"/>
    <w:rsid w:val="004B61B1"/>
    <w:rsid w:val="004C10F7"/>
    <w:rsid w:val="004C201C"/>
    <w:rsid w:val="004C7ADD"/>
    <w:rsid w:val="004D2273"/>
    <w:rsid w:val="004D329D"/>
    <w:rsid w:val="004E1267"/>
    <w:rsid w:val="004E662A"/>
    <w:rsid w:val="004F248C"/>
    <w:rsid w:val="004F5CB5"/>
    <w:rsid w:val="00507477"/>
    <w:rsid w:val="0052347D"/>
    <w:rsid w:val="0055212D"/>
    <w:rsid w:val="0055279E"/>
    <w:rsid w:val="00576C25"/>
    <w:rsid w:val="00592365"/>
    <w:rsid w:val="0059438C"/>
    <w:rsid w:val="00595C92"/>
    <w:rsid w:val="005A7C07"/>
    <w:rsid w:val="005B14F1"/>
    <w:rsid w:val="005B1A35"/>
    <w:rsid w:val="005B300F"/>
    <w:rsid w:val="005C3A43"/>
    <w:rsid w:val="005C3A7F"/>
    <w:rsid w:val="005D68A1"/>
    <w:rsid w:val="005E480C"/>
    <w:rsid w:val="005F2150"/>
    <w:rsid w:val="005F33E5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46DF"/>
    <w:rsid w:val="00664E75"/>
    <w:rsid w:val="00673666"/>
    <w:rsid w:val="00676E4B"/>
    <w:rsid w:val="00680535"/>
    <w:rsid w:val="006836A5"/>
    <w:rsid w:val="00686F7C"/>
    <w:rsid w:val="006956E7"/>
    <w:rsid w:val="006973D8"/>
    <w:rsid w:val="006B6173"/>
    <w:rsid w:val="006C033C"/>
    <w:rsid w:val="006C0A14"/>
    <w:rsid w:val="006C6D35"/>
    <w:rsid w:val="006D5126"/>
    <w:rsid w:val="006E1EAD"/>
    <w:rsid w:val="006F4519"/>
    <w:rsid w:val="006F5A10"/>
    <w:rsid w:val="00703B21"/>
    <w:rsid w:val="00705506"/>
    <w:rsid w:val="007109AA"/>
    <w:rsid w:val="00712FBD"/>
    <w:rsid w:val="00713599"/>
    <w:rsid w:val="00714F83"/>
    <w:rsid w:val="00715F56"/>
    <w:rsid w:val="00716792"/>
    <w:rsid w:val="00717DF5"/>
    <w:rsid w:val="00720962"/>
    <w:rsid w:val="00722CE7"/>
    <w:rsid w:val="0073073A"/>
    <w:rsid w:val="00735D37"/>
    <w:rsid w:val="00763F57"/>
    <w:rsid w:val="007700D9"/>
    <w:rsid w:val="007747C2"/>
    <w:rsid w:val="007776D0"/>
    <w:rsid w:val="0078462D"/>
    <w:rsid w:val="007947FF"/>
    <w:rsid w:val="007C0090"/>
    <w:rsid w:val="007C2591"/>
    <w:rsid w:val="007C670C"/>
    <w:rsid w:val="007D05E6"/>
    <w:rsid w:val="007D2AF1"/>
    <w:rsid w:val="007F38A2"/>
    <w:rsid w:val="008149A4"/>
    <w:rsid w:val="00823F22"/>
    <w:rsid w:val="00837039"/>
    <w:rsid w:val="008440C1"/>
    <w:rsid w:val="0084459D"/>
    <w:rsid w:val="00857291"/>
    <w:rsid w:val="00857D33"/>
    <w:rsid w:val="0086236B"/>
    <w:rsid w:val="00865575"/>
    <w:rsid w:val="00874B03"/>
    <w:rsid w:val="00875871"/>
    <w:rsid w:val="008817CC"/>
    <w:rsid w:val="00884938"/>
    <w:rsid w:val="008A1F46"/>
    <w:rsid w:val="008A5814"/>
    <w:rsid w:val="008B1AA0"/>
    <w:rsid w:val="008C01AA"/>
    <w:rsid w:val="008C39C6"/>
    <w:rsid w:val="008C7593"/>
    <w:rsid w:val="008D06C4"/>
    <w:rsid w:val="008D6839"/>
    <w:rsid w:val="008D7F81"/>
    <w:rsid w:val="008E0967"/>
    <w:rsid w:val="008E2840"/>
    <w:rsid w:val="008F2AAF"/>
    <w:rsid w:val="008F6DF5"/>
    <w:rsid w:val="0091064A"/>
    <w:rsid w:val="00912B21"/>
    <w:rsid w:val="00920F54"/>
    <w:rsid w:val="009249C0"/>
    <w:rsid w:val="00933F2A"/>
    <w:rsid w:val="00940386"/>
    <w:rsid w:val="00940F51"/>
    <w:rsid w:val="00943E3D"/>
    <w:rsid w:val="0096363E"/>
    <w:rsid w:val="00973FDF"/>
    <w:rsid w:val="0098084D"/>
    <w:rsid w:val="00980B23"/>
    <w:rsid w:val="009816C4"/>
    <w:rsid w:val="009861BE"/>
    <w:rsid w:val="00986324"/>
    <w:rsid w:val="009A4226"/>
    <w:rsid w:val="009D3A2B"/>
    <w:rsid w:val="009D3E0A"/>
    <w:rsid w:val="00A13080"/>
    <w:rsid w:val="00A13F76"/>
    <w:rsid w:val="00A17096"/>
    <w:rsid w:val="00A27850"/>
    <w:rsid w:val="00A3493B"/>
    <w:rsid w:val="00A46483"/>
    <w:rsid w:val="00A51311"/>
    <w:rsid w:val="00A57F63"/>
    <w:rsid w:val="00A61BC0"/>
    <w:rsid w:val="00A702B1"/>
    <w:rsid w:val="00A84444"/>
    <w:rsid w:val="00AA2DE9"/>
    <w:rsid w:val="00AC7A6E"/>
    <w:rsid w:val="00AD6CE1"/>
    <w:rsid w:val="00AD7688"/>
    <w:rsid w:val="00AE2537"/>
    <w:rsid w:val="00AF43A9"/>
    <w:rsid w:val="00B07B6C"/>
    <w:rsid w:val="00B12764"/>
    <w:rsid w:val="00B165D0"/>
    <w:rsid w:val="00B36B8E"/>
    <w:rsid w:val="00B414E0"/>
    <w:rsid w:val="00B47CDF"/>
    <w:rsid w:val="00B51DC5"/>
    <w:rsid w:val="00B64279"/>
    <w:rsid w:val="00B71A09"/>
    <w:rsid w:val="00BA3A9D"/>
    <w:rsid w:val="00BB2531"/>
    <w:rsid w:val="00BC359A"/>
    <w:rsid w:val="00BD389F"/>
    <w:rsid w:val="00BD591A"/>
    <w:rsid w:val="00BE2487"/>
    <w:rsid w:val="00BE253C"/>
    <w:rsid w:val="00BE7A24"/>
    <w:rsid w:val="00BF0EDF"/>
    <w:rsid w:val="00BF298B"/>
    <w:rsid w:val="00BF4704"/>
    <w:rsid w:val="00C01700"/>
    <w:rsid w:val="00C0692E"/>
    <w:rsid w:val="00C07B14"/>
    <w:rsid w:val="00C21A63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5351"/>
    <w:rsid w:val="00CD0CA5"/>
    <w:rsid w:val="00CE3751"/>
    <w:rsid w:val="00CE732F"/>
    <w:rsid w:val="00D131D8"/>
    <w:rsid w:val="00D13B47"/>
    <w:rsid w:val="00D22D95"/>
    <w:rsid w:val="00D2770D"/>
    <w:rsid w:val="00D33060"/>
    <w:rsid w:val="00D378FC"/>
    <w:rsid w:val="00D42E68"/>
    <w:rsid w:val="00D43E16"/>
    <w:rsid w:val="00D46918"/>
    <w:rsid w:val="00D47C63"/>
    <w:rsid w:val="00D47CC1"/>
    <w:rsid w:val="00D528C9"/>
    <w:rsid w:val="00D76EFA"/>
    <w:rsid w:val="00D772CB"/>
    <w:rsid w:val="00D7796B"/>
    <w:rsid w:val="00D86204"/>
    <w:rsid w:val="00D87EA0"/>
    <w:rsid w:val="00DA2702"/>
    <w:rsid w:val="00DA70F0"/>
    <w:rsid w:val="00DB7DB3"/>
    <w:rsid w:val="00DC7005"/>
    <w:rsid w:val="00DD4DA5"/>
    <w:rsid w:val="00E07993"/>
    <w:rsid w:val="00E10C0D"/>
    <w:rsid w:val="00E140D7"/>
    <w:rsid w:val="00E32626"/>
    <w:rsid w:val="00E3641B"/>
    <w:rsid w:val="00E40C53"/>
    <w:rsid w:val="00E51651"/>
    <w:rsid w:val="00E55382"/>
    <w:rsid w:val="00E66880"/>
    <w:rsid w:val="00E7019C"/>
    <w:rsid w:val="00E758F3"/>
    <w:rsid w:val="00E82C29"/>
    <w:rsid w:val="00E85A5C"/>
    <w:rsid w:val="00E917AF"/>
    <w:rsid w:val="00E9670C"/>
    <w:rsid w:val="00EA2A27"/>
    <w:rsid w:val="00EB10D0"/>
    <w:rsid w:val="00EB3C08"/>
    <w:rsid w:val="00EB52D2"/>
    <w:rsid w:val="00EB54C4"/>
    <w:rsid w:val="00EB5A41"/>
    <w:rsid w:val="00EC02BD"/>
    <w:rsid w:val="00EC3834"/>
    <w:rsid w:val="00ED7725"/>
    <w:rsid w:val="00EE1A47"/>
    <w:rsid w:val="00EE43C8"/>
    <w:rsid w:val="00EF11F9"/>
    <w:rsid w:val="00EF1B48"/>
    <w:rsid w:val="00F006C6"/>
    <w:rsid w:val="00F1378F"/>
    <w:rsid w:val="00F13DA2"/>
    <w:rsid w:val="00F2593D"/>
    <w:rsid w:val="00F6242B"/>
    <w:rsid w:val="00F7491F"/>
    <w:rsid w:val="00F761B2"/>
    <w:rsid w:val="00F97B53"/>
    <w:rsid w:val="00FA301F"/>
    <w:rsid w:val="00FA3817"/>
    <w:rsid w:val="00FA6ADE"/>
    <w:rsid w:val="00FB31D9"/>
    <w:rsid w:val="00FC2B3B"/>
    <w:rsid w:val="00FE0D2C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32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8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86324"/>
    <w:pPr>
      <w:tabs>
        <w:tab w:val="num" w:pos="360"/>
        <w:tab w:val="left" w:pos="567"/>
      </w:tabs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863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98632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8632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98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30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0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0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D329D"/>
    <w:rPr>
      <w:b/>
      <w:bCs/>
    </w:rPr>
  </w:style>
  <w:style w:type="paragraph" w:styleId="ad">
    <w:name w:val="List Paragraph"/>
    <w:basedOn w:val="a"/>
    <w:uiPriority w:val="34"/>
    <w:qFormat/>
    <w:rsid w:val="00214EEC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C5351"/>
    <w:rPr>
      <w:color w:val="A75E2E"/>
      <w:u w:val="single"/>
    </w:rPr>
  </w:style>
  <w:style w:type="character" w:customStyle="1" w:styleId="af">
    <w:name w:val="a"/>
    <w:basedOn w:val="a0"/>
    <w:rsid w:val="00CC5351"/>
  </w:style>
  <w:style w:type="character" w:customStyle="1" w:styleId="af0">
    <w:name w:val="Символ сноски"/>
    <w:rsid w:val="00CC5351"/>
    <w:rPr>
      <w:vertAlign w:val="superscript"/>
    </w:rPr>
  </w:style>
  <w:style w:type="paragraph" w:customStyle="1" w:styleId="ConsPlusNormal">
    <w:name w:val="ConsPlusNormal"/>
    <w:rsid w:val="00CC5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f1">
    <w:name w:val="footnote text"/>
    <w:basedOn w:val="a"/>
    <w:link w:val="af2"/>
    <w:rsid w:val="00CC5351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CC5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1C17-7FAA-4635-94D6-935FF678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23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2016-12-28T10:42:00Z</cp:lastPrinted>
  <dcterms:created xsi:type="dcterms:W3CDTF">2013-12-19T08:38:00Z</dcterms:created>
  <dcterms:modified xsi:type="dcterms:W3CDTF">2017-07-19T08:07:00Z</dcterms:modified>
</cp:coreProperties>
</file>