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2E21FD" w:rsidRPr="002E21FD" w:rsidRDefault="0052087D" w:rsidP="002E21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 в редакции постановлений</w:t>
      </w:r>
      <w:r w:rsidR="002E21FD" w:rsidRPr="002E21FD">
        <w:rPr>
          <w:rFonts w:ascii="Times New Roman" w:hAnsi="Times New Roman" w:cs="Times New Roman"/>
          <w:sz w:val="20"/>
        </w:rPr>
        <w:t xml:space="preserve"> от 06.03.2014 № 26</w:t>
      </w:r>
      <w:r>
        <w:rPr>
          <w:rFonts w:ascii="Times New Roman" w:hAnsi="Times New Roman" w:cs="Times New Roman"/>
          <w:sz w:val="20"/>
        </w:rPr>
        <w:t>, от 01.02.2016 № 13</w:t>
      </w:r>
      <w:r w:rsidR="002E21FD" w:rsidRPr="002E21FD">
        <w:rPr>
          <w:rFonts w:ascii="Times New Roman" w:hAnsi="Times New Roman" w:cs="Times New Roman"/>
          <w:sz w:val="20"/>
        </w:rPr>
        <w:t>)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12.11.2013                                                   с. Имек                                                № 128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6"/>
        </w:rPr>
        <w:t>муниципальной</w:t>
      </w:r>
      <w:proofErr w:type="gramEnd"/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программы «Сохранение и развитие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малых и отдаленных сел Имекского сельсовета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Таштыпского района Республики Хакасия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2014-2016 годы»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Федеральным законом от 06.10.2003г. № 131-ФЗ « Об общих принципах организации местного самоуправления в Российской Федерации», распоряжением Правительства Российской Федерации от 30.11.2010г. № 2136-р «Об утверждении концепции устойчивого развития сельских территорий Российской Федерации на период до 2020 года», постановлением Правительства Республики Хакасия от 29.01.2013г. № 27 «Об утверждении долгосрочной республиканской целевой программы «Сохранение и развитие малых сел Республики</w:t>
      </w:r>
      <w:proofErr w:type="gramEnd"/>
      <w:r>
        <w:rPr>
          <w:rFonts w:ascii="Times New Roman" w:hAnsi="Times New Roman" w:cs="Times New Roman"/>
          <w:sz w:val="26"/>
        </w:rPr>
        <w:t xml:space="preserve"> Хакасия (2013-2015 годы)», руководствуясь п.1ст.44, п.4 ч.1 ст.47 Устава муниципального образования Имекский сельсовет от 04.01.2006г., в целях реализации государственной политики, направленной на сохранение, развитие малых </w:t>
      </w:r>
      <w:r w:rsidRPr="002901F4">
        <w:rPr>
          <w:rFonts w:ascii="Times New Roman" w:hAnsi="Times New Roman" w:cs="Times New Roman"/>
          <w:sz w:val="26"/>
          <w:u w:val="single"/>
        </w:rPr>
        <w:t>деревень</w:t>
      </w:r>
      <w:r>
        <w:rPr>
          <w:rFonts w:ascii="Times New Roman" w:hAnsi="Times New Roman" w:cs="Times New Roman"/>
          <w:sz w:val="26"/>
        </w:rPr>
        <w:t xml:space="preserve"> Имекского сельсовета и создание комфортных условий проживания в них населения, Администрация Имекского сельсовета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т: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прилагаемую муниципальную Программу «Сохранение и развитие малых и отдаленных сел Имекского сельсовета Таштыпского района Республики Хакасия на 2014-2016 годы (далее - Программа)</w:t>
      </w:r>
    </w:p>
    <w:p w:rsidR="002E21FD" w:rsidRDefault="002E21FD" w:rsidP="002E2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Главному бухгалтеру Администрации Имекского сельсовета (</w:t>
      </w:r>
      <w:proofErr w:type="spellStart"/>
      <w:r>
        <w:rPr>
          <w:rFonts w:ascii="Times New Roman" w:hAnsi="Times New Roman" w:cs="Times New Roman"/>
          <w:sz w:val="26"/>
        </w:rPr>
        <w:t>Ланкина</w:t>
      </w:r>
      <w:proofErr w:type="spellEnd"/>
      <w:r>
        <w:rPr>
          <w:rFonts w:ascii="Times New Roman" w:hAnsi="Times New Roman" w:cs="Times New Roman"/>
          <w:sz w:val="26"/>
        </w:rPr>
        <w:t xml:space="preserve"> В.И.) предусмотреть в бюджете расходы на финансирование Программы.</w:t>
      </w:r>
    </w:p>
    <w:p w:rsidR="002E21FD" w:rsidRDefault="002E21FD" w:rsidP="002E2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Установить, что в ходе реализации Программы подлежат ежегодной корректировке мероприятия и объемы их финансирования с учетом возможностей средств местного бюджета.</w:t>
      </w:r>
    </w:p>
    <w:p w:rsidR="002E21FD" w:rsidRDefault="002E21FD" w:rsidP="002E2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подлежит официальному опубликованию (обнародованию)</w:t>
      </w:r>
    </w:p>
    <w:p w:rsidR="002E21FD" w:rsidRDefault="002E21FD" w:rsidP="002E2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  <w:r>
        <w:rPr>
          <w:rFonts w:ascii="Times New Roman" w:hAnsi="Times New Roman" w:cs="Times New Roman"/>
          <w:sz w:val="26"/>
        </w:rPr>
        <w:t xml:space="preserve">   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Приложение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</w:t>
      </w:r>
      <w:r w:rsidR="0073139A">
        <w:rPr>
          <w:rFonts w:ascii="Times New Roman" w:hAnsi="Times New Roman" w:cs="Times New Roman"/>
          <w:sz w:val="26"/>
        </w:rPr>
        <w:t xml:space="preserve">                        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Утверждена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Постановлением 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Администрации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Имекского сельсовета</w:t>
      </w:r>
    </w:p>
    <w:p w:rsidR="0052087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от 12.11.2013г. № 128</w:t>
      </w:r>
    </w:p>
    <w:p w:rsidR="0073139A" w:rsidRDefault="0052087D" w:rsidP="005208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73139A">
        <w:rPr>
          <w:rFonts w:ascii="Times New Roman" w:hAnsi="Times New Roman" w:cs="Times New Roman"/>
          <w:sz w:val="20"/>
        </w:rPr>
        <w:t>( в редакции постановлений от</w:t>
      </w:r>
      <w:proofErr w:type="gramEnd"/>
    </w:p>
    <w:p w:rsidR="002E21FD" w:rsidRPr="0073139A" w:rsidRDefault="0052087D" w:rsidP="0052087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3139A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3139A">
        <w:rPr>
          <w:rFonts w:ascii="Times New Roman" w:hAnsi="Times New Roman" w:cs="Times New Roman"/>
          <w:sz w:val="20"/>
        </w:rPr>
        <w:t>06.03.2014№ 26, от 01.02.2016 № 13)</w:t>
      </w:r>
      <w:r w:rsidR="002E21FD" w:rsidRPr="0073139A">
        <w:rPr>
          <w:rFonts w:ascii="Times New Roman" w:hAnsi="Times New Roman" w:cs="Times New Roman"/>
          <w:sz w:val="20"/>
        </w:rPr>
        <w:t xml:space="preserve"> </w:t>
      </w:r>
      <w:proofErr w:type="gramEnd"/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МУНИЦИПАЛЬНАЯ ПРОГРАММА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«СОХРАНЕНИЕ И РАЗВИТИЕ МАЛЫХ И ОТДАЛЕННЫХ СЁЛ 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ИМЕКСКОГО СЕЛЬСОВЕТА ТАШТЫПСКОГО РАЙОНА 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РЕСПУБЛИКИ ХАКАСИЯ НА 2014-2016 ГОДЫ»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Pr="00D51F13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ПАСПОРТ</w:t>
      </w: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МУНИЦИПАЛЬНОЙ ПРОГРАММЫ</w:t>
      </w: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 xml:space="preserve">«СОХРАНЕНИЕ И РАЗВИТИЕ МАЛЫХ </w:t>
      </w:r>
      <w:r>
        <w:rPr>
          <w:rFonts w:ascii="Times New Roman" w:hAnsi="Times New Roman" w:cs="Times New Roman"/>
          <w:b/>
          <w:sz w:val="26"/>
        </w:rPr>
        <w:t xml:space="preserve"> И ОТДАЛЕННЫХ СЁЛ</w:t>
      </w: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ИМЕКСКОГО СЕЛЬСОВЕТА ТАШТЫПСКОГО РАЙОНА РЕСПУБЛИКИ ХАКАСИЯ НА  2014-2016 ГОДЫ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ook w:val="04A0"/>
      </w:tblPr>
      <w:tblGrid>
        <w:gridCol w:w="4083"/>
        <w:gridCol w:w="5488"/>
      </w:tblGrid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Муниципальная программа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«Сохранение и развитие малых и отдаленных сёл Имекского сельсовета Таштыпского района Республики Хакасия на 2014-2016 годы»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Основание для разработки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Федеральный закон Российской Федерации от 06.10.2006г. № 131-ФЗ « Об общих принципах организации местного самоуправления в Российской Федерации»;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 Распоряжение Правительства Российской Федерации от 30.11.2010г. № 2136-р «Об утверждении концепции устойчивого развития сельских территорий Российской Федерации на период до 2020 года»;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 Постановление Правительства Республики Хакасия от 29.01.2013г. № 27 «Об утверждении долгосрочной республиканской целевой программы  «Сохранение и развитие малых и отдаленных сел Республики Хакасия (2013-2015 годы)»» 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Основные разработчики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Администрация Имекского сельсовета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Основные исполнители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Администрация Имекского сельсовета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Цели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Сохранение, развитие малых деревень Имекского сельсовета и создание комфортных условий для проживания в них населения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Задачи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Содействие обеспечению достойных условий проживания населения малых деревень сельсовета: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а) создание условий для организации досуга и обеспечение жителей услугами культуры;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б) организация библиотечного обслуживания;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в) организация и осуществление мероприятий по работе с детьми и молодежью.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2.     Содействие созданию условий для обеспечения жителей услугами торговли, связи, а также доступности социального и медицинского  обслуживания.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 Организация благоустройства территорий малых деревень.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 Содействие созданию условий для развития инфраструктуры малых деревень: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а) транспортно-эксплуатационного состояния улиц (дорог);</w:t>
            </w:r>
          </w:p>
          <w:p w:rsidR="002E21FD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б) 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- тепло - газа - и водоснабжения населения, снабжение населения топливом;</w:t>
            </w:r>
          </w:p>
          <w:p w:rsidR="002E21FD" w:rsidRPr="005E345C" w:rsidRDefault="002E21FD" w:rsidP="00B362C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в) создание условий для развития малого  и среднего предпринимательства.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Сроки и этапы реализации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Программа рассчитана на период реализации с 2014 по 2016 годы в один этап.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Показатели результативности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( целевые индикаторы) по годам 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охватить население малых деревень мероприятиями, проведенными учреждениями культуры (2014г.-20%,2015г.-20%,2016г.-25%);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доля населения, получившего субсидии на улучшение жилищных условий от общей численности населения, проживающего в малых деревнях сельсовета (2014г.-13%,2015г.-15%,  2016г.-18%);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доля поселений получивших субсидии на развитие инфраструктуры малых сел (2014г.-30%,2015г.-30%,2016г.-31%)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Объемы и источники финансирования программы</w:t>
            </w:r>
          </w:p>
        </w:tc>
        <w:tc>
          <w:tcPr>
            <w:tcW w:w="5635" w:type="dxa"/>
          </w:tcPr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Источником финансирования программы являются средства местного бюджета и субсидии бюджетным сельских поселений.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 xml:space="preserve">Объём средств, необходимых для финансирования Программы составляет на весь период 18108,2 тыс. рублей, в том числе </w:t>
            </w:r>
            <w:proofErr w:type="gramStart"/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2014 г. - 1689,9 тыс. руб.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2015 г. – 51,8 тыс. руб.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 xml:space="preserve">2016 г. – 16366,5 тыс. руб. 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 xml:space="preserve">Из них за счет средств местного бюджета 227,5 тыс. руб., в том числе </w:t>
            </w:r>
            <w:proofErr w:type="gramStart"/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на</w:t>
            </w:r>
            <w:proofErr w:type="gramEnd"/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 xml:space="preserve"> 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2014 г. – 41,4 тыс. руб.</w:t>
            </w:r>
          </w:p>
          <w:p w:rsidR="0052087D" w:rsidRPr="00990717" w:rsidRDefault="0052087D" w:rsidP="0052087D">
            <w:pPr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2015 г. - 51,8 тыс. руб.</w:t>
            </w:r>
          </w:p>
          <w:p w:rsidR="0052087D" w:rsidRPr="00032AF7" w:rsidRDefault="0052087D" w:rsidP="0052087D">
            <w:pP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99071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  <w:t>2016 г. – 134,3 тыс. руб.</w:t>
            </w:r>
          </w:p>
          <w:p w:rsidR="002E21FD" w:rsidRDefault="0052087D" w:rsidP="005208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Объем финансирования подлежит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>корректировке в соответствии с решением о местном бюджете.</w:t>
            </w:r>
          </w:p>
        </w:tc>
      </w:tr>
      <w:tr w:rsidR="002E21FD" w:rsidTr="00B362CD">
        <w:tc>
          <w:tcPr>
            <w:tcW w:w="4219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Ожидаемые конечные результаты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5635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Создание условий для сохранения, развития малых деревень Имекского сельсовета и создание комфортных условий проживания: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охват населения малых деревень мероприятиями, проведенными  учреждениями культуры до 65%;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доля населения, получившего субсидии на улучшение жилищных условий от общей численности населения, проживающего в малых деревнях сельсовета до 50%</w:t>
            </w:r>
          </w:p>
        </w:tc>
      </w:tr>
    </w:tbl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Раздел 1.</w:t>
      </w:r>
      <w:r>
        <w:rPr>
          <w:rFonts w:ascii="Times New Roman" w:hAnsi="Times New Roman" w:cs="Times New Roman"/>
          <w:b/>
          <w:sz w:val="26"/>
        </w:rPr>
        <w:t xml:space="preserve"> Общая характеристика</w:t>
      </w: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Численность постоянного населения Имекского сельсовета по состоянию на 01.06.2013 г. составляла 2258 человек, в том числе в малых деревнях: Харой и Печегол -310 человек: из них детей-107 чел., взрослых -203 чел., в т.ч. песионеров-32,  </w:t>
      </w:r>
      <w:proofErr w:type="gramStart"/>
      <w:r>
        <w:rPr>
          <w:rFonts w:ascii="Times New Roman" w:hAnsi="Times New Roman" w:cs="Times New Roman"/>
          <w:sz w:val="26"/>
        </w:rPr>
        <w:t>трудоспособного</w:t>
      </w:r>
      <w:proofErr w:type="gramEnd"/>
      <w:r>
        <w:rPr>
          <w:rFonts w:ascii="Times New Roman" w:hAnsi="Times New Roman" w:cs="Times New Roman"/>
          <w:sz w:val="26"/>
        </w:rPr>
        <w:t xml:space="preserve"> населения-161 человек, инвалидов -10 человек.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Малые деревни обладают природным, демографическим, экономическим потенциалом, который при более полном, рациональном и экономическом использовании может обеспечить устойчивое развитие сельского хозяйства, полную занятость.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Одна из проблем малых деревень - отдаленность от райцентра  (в среднем она составляет от 15 до 20 км, пассажирское обслуживание осуществляется только к деревне Харой - два раза в неделю).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По национальному составу в деревне Печегол проживает 100% коренного населения, в деревне Харой- 64,6% хакасы, 33,4 %-русскоязычное население.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Процент занятости населения составляет 0,4%. Это учителя, культурные работники, население - работающее вахтовым методом. Остальное трудоспособное население в данных деревнях занимается личным подсобным хозяйством. </w:t>
      </w:r>
      <w:proofErr w:type="gramStart"/>
      <w:r>
        <w:rPr>
          <w:rFonts w:ascii="Times New Roman" w:hAnsi="Times New Roman" w:cs="Times New Roman"/>
          <w:sz w:val="26"/>
        </w:rPr>
        <w:t>Жители выращивают сельскохозяйственных животных (КРС – 366 голов, овец – 346 голов, свиней - 165 голов, лошадей - 127 голов, птиц - 332 шт.).</w:t>
      </w:r>
      <w:proofErr w:type="gramEnd"/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В этих населенных пунктах есть начальные школы, которые расположены в старых,  типовых зданиях. Клубы, библиотеки, фельдшерские пункты функционируют, но находятся в приспособленных помещениях. В деревнях нет торговых точек, детских садов.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Дороги внутри населенных пунктов грунтовые.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Стоит отметить, что население данных деревень достаточно молодое и трудоспособное (пенсионеры составляют всего лишь 10,3%).</w:t>
      </w: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Инфраструктура малых деревень:</w:t>
      </w:r>
    </w:p>
    <w:p w:rsidR="002E21FD" w:rsidRPr="00D51F13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76"/>
        <w:gridCol w:w="783"/>
        <w:gridCol w:w="1134"/>
        <w:gridCol w:w="1559"/>
        <w:gridCol w:w="1134"/>
        <w:gridCol w:w="1276"/>
        <w:gridCol w:w="1524"/>
      </w:tblGrid>
      <w:tr w:rsidR="002E21FD" w:rsidTr="00B362CD">
        <w:tc>
          <w:tcPr>
            <w:tcW w:w="1668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Населенный пункт</w:t>
            </w:r>
          </w:p>
        </w:tc>
        <w:tc>
          <w:tcPr>
            <w:tcW w:w="776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школа</w:t>
            </w:r>
          </w:p>
        </w:tc>
        <w:tc>
          <w:tcPr>
            <w:tcW w:w="783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Дет</w:t>
            </w: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сад</w:t>
            </w: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клуб</w:t>
            </w:r>
          </w:p>
        </w:tc>
        <w:tc>
          <w:tcPr>
            <w:tcW w:w="1559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библиотека</w:t>
            </w: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ФП</w:t>
            </w:r>
          </w:p>
        </w:tc>
        <w:tc>
          <w:tcPr>
            <w:tcW w:w="1276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Торговая точка</w:t>
            </w:r>
          </w:p>
        </w:tc>
        <w:tc>
          <w:tcPr>
            <w:tcW w:w="152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водопровод</w:t>
            </w:r>
          </w:p>
        </w:tc>
      </w:tr>
      <w:tr w:rsidR="002E21FD" w:rsidTr="00B362CD">
        <w:trPr>
          <w:trHeight w:val="2132"/>
        </w:trPr>
        <w:tc>
          <w:tcPr>
            <w:tcW w:w="1668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Харой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76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есть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83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нет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соблен-ном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щении</w:t>
            </w:r>
            <w:proofErr w:type="spellEnd"/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помещении</w:t>
            </w:r>
            <w:proofErr w:type="gramEnd"/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помещении</w:t>
            </w:r>
            <w:proofErr w:type="gramEnd"/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76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нет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2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нет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E21FD" w:rsidTr="00B362CD">
        <w:trPr>
          <w:trHeight w:val="1159"/>
        </w:trPr>
        <w:tc>
          <w:tcPr>
            <w:tcW w:w="1668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д. Печегол</w:t>
            </w:r>
          </w:p>
        </w:tc>
        <w:tc>
          <w:tcPr>
            <w:tcW w:w="776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есть</w:t>
            </w:r>
          </w:p>
        </w:tc>
        <w:tc>
          <w:tcPr>
            <w:tcW w:w="783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нет</w:t>
            </w: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соблен-ном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щении</w:t>
            </w:r>
            <w:proofErr w:type="spellEnd"/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помещении</w:t>
            </w:r>
            <w:proofErr w:type="gramEnd"/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3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приспо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-</w:t>
            </w:r>
          </w:p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соблен-ном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</w:rPr>
              <w:t>поме-щении</w:t>
            </w:r>
            <w:proofErr w:type="spellEnd"/>
            <w:proofErr w:type="gramEnd"/>
          </w:p>
        </w:tc>
        <w:tc>
          <w:tcPr>
            <w:tcW w:w="1276" w:type="dxa"/>
          </w:tcPr>
          <w:p w:rsidR="002E21FD" w:rsidRDefault="002E21FD" w:rsidP="00B362C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нет</w:t>
            </w:r>
          </w:p>
        </w:tc>
        <w:tc>
          <w:tcPr>
            <w:tcW w:w="1524" w:type="dxa"/>
          </w:tcPr>
          <w:p w:rsidR="002E21FD" w:rsidRDefault="002E21FD" w:rsidP="00B362C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нет</w:t>
            </w:r>
          </w:p>
        </w:tc>
      </w:tr>
    </w:tbl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51F13">
        <w:rPr>
          <w:rFonts w:ascii="Times New Roman" w:hAnsi="Times New Roman" w:cs="Times New Roman"/>
          <w:b/>
          <w:sz w:val="26"/>
        </w:rPr>
        <w:t>Проблемы</w:t>
      </w:r>
      <w:r>
        <w:rPr>
          <w:rFonts w:ascii="Times New Roman" w:hAnsi="Times New Roman" w:cs="Times New Roman"/>
          <w:b/>
          <w:sz w:val="26"/>
        </w:rPr>
        <w:t>,</w:t>
      </w:r>
      <w:r w:rsidRPr="00D51F13">
        <w:rPr>
          <w:rFonts w:ascii="Times New Roman" w:hAnsi="Times New Roman" w:cs="Times New Roman"/>
          <w:b/>
          <w:sz w:val="26"/>
        </w:rPr>
        <w:t xml:space="preserve"> препятствующие развитию малых деревень:</w:t>
      </w: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низкий уровень жизни населения, обусловленный высоким уровнем безработицы;</w:t>
      </w: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слабый уровень развития и низкая эффективность субъектов малого </w:t>
      </w: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предпринимательства;</w:t>
      </w: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отсутствие объектов коммунальной и инженерной инфраструктуры;</w:t>
      </w: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- отсутствие учреждений социальной сферы (приспособленные помещения или</w:t>
      </w:r>
      <w:proofErr w:type="gramEnd"/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неудовлетворительное состояние).</w:t>
      </w:r>
    </w:p>
    <w:p w:rsidR="002E21FD" w:rsidRDefault="002E21FD" w:rsidP="002E21F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Цель</w:t>
      </w:r>
      <w:r w:rsidRPr="00E97B06">
        <w:rPr>
          <w:rFonts w:ascii="Times New Roman" w:hAnsi="Times New Roman" w:cs="Times New Roman"/>
          <w:b/>
          <w:sz w:val="26"/>
        </w:rPr>
        <w:t xml:space="preserve"> и задачи</w:t>
      </w:r>
      <w:r>
        <w:rPr>
          <w:rFonts w:ascii="Times New Roman" w:hAnsi="Times New Roman" w:cs="Times New Roman"/>
          <w:b/>
          <w:sz w:val="26"/>
        </w:rPr>
        <w:t xml:space="preserve"> </w:t>
      </w:r>
    </w:p>
    <w:p w:rsidR="002E21FD" w:rsidRDefault="002E21FD" w:rsidP="002E21F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Pr="00E97B06">
        <w:rPr>
          <w:rFonts w:ascii="Times New Roman" w:hAnsi="Times New Roman" w:cs="Times New Roman"/>
          <w:sz w:val="26"/>
        </w:rPr>
        <w:t>Целью Программы является сохранение и развитие малых деревень</w:t>
      </w:r>
      <w:r>
        <w:rPr>
          <w:rFonts w:ascii="Times New Roman" w:hAnsi="Times New Roman" w:cs="Times New Roman"/>
          <w:sz w:val="26"/>
        </w:rPr>
        <w:t xml:space="preserve"> Имекского сельсовета Таштыпского района и создание комфортных условий проживания в них населения.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В рамках Программы для достижения цели будут решаться следующие задачи: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создание условий для развития малого и среднего предпринимательства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содействие обеспечению достойных условий проживания населения малых деревень сельсовета: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создание условий для организации досуга и приобщения жителей  к творчеству, культурному развитию и самообразованию, любительскому искусству и ремеслам;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б) организация библиотечного обслуживания;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в) организация и осуществление мероприятий по работе с детьми и молодежью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содействие созданию условий для обеспечения жителей услугами торговли, связи, а также доступности социального и медицинского обслуживания.</w:t>
      </w: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pStyle w:val="a3"/>
        <w:spacing w:after="0" w:line="240" w:lineRule="auto"/>
        <w:rPr>
          <w:rFonts w:ascii="Times New Roman" w:hAnsi="Times New Roman" w:cs="Times New Roman"/>
          <w:sz w:val="26"/>
        </w:rPr>
      </w:pPr>
    </w:p>
    <w:p w:rsidR="0052087D" w:rsidRPr="00990717" w:rsidRDefault="0052087D" w:rsidP="0052087D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lastRenderedPageBreak/>
        <w:t>3. Перечень программных мероприятий</w:t>
      </w:r>
    </w:p>
    <w:p w:rsidR="0052087D" w:rsidRPr="00990717" w:rsidRDefault="0052087D" w:rsidP="0052087D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 xml:space="preserve">                                                                                                                   (таблица 2)</w:t>
      </w:r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90717">
        <w:rPr>
          <w:rFonts w:ascii="Times New Roman" w:hAnsi="Times New Roman" w:cs="Times New Roman"/>
          <w:sz w:val="26"/>
        </w:rPr>
        <w:t xml:space="preserve"> </w:t>
      </w:r>
    </w:p>
    <w:tbl>
      <w:tblPr>
        <w:tblStyle w:val="a4"/>
        <w:tblW w:w="0" w:type="auto"/>
        <w:tblInd w:w="-318" w:type="dxa"/>
        <w:tblLook w:val="04A0"/>
      </w:tblPr>
      <w:tblGrid>
        <w:gridCol w:w="2316"/>
        <w:gridCol w:w="1459"/>
        <w:gridCol w:w="1295"/>
        <w:gridCol w:w="1234"/>
        <w:gridCol w:w="1459"/>
        <w:gridCol w:w="2126"/>
      </w:tblGrid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Мероприятия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Всего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 / в том числе местный бюджет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т. руб.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2014 г.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 / в том числе местный бюджет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т. руб.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2015 г.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 / в том числе местный бюджет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т. руб.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2016 г.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 /в том числе местный бюджет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т. руб.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Ответственный исполнитель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Благоустройство территорий: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u w:val="single"/>
              </w:rPr>
            </w:pPr>
            <w:r w:rsidRPr="00990717">
              <w:rPr>
                <w:rFonts w:ascii="Times New Roman" w:hAnsi="Times New Roman" w:cs="Times New Roman"/>
                <w:sz w:val="26"/>
                <w:u w:val="single"/>
              </w:rPr>
              <w:t xml:space="preserve">дороги поселения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-  гравийная отсыпка улиц: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В том числе: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 xml:space="preserve">д. Харой </w:t>
            </w:r>
            <w:proofErr w:type="gramStart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ул. Хакасская-0,506/4048)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д. Печегол (</w:t>
            </w: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>ул. Ленина – 0,16 км; ул. Мирная- 0,6 км);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  <w:u w:val="single"/>
              </w:rPr>
            </w:pP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  <w:u w:val="single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  <w:u w:val="single"/>
              </w:rPr>
              <w:t>Реконструкция и капитальный ремонт объектов водоснабжения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Д. Печегол  водопровод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Д. Харой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  <w:u w:val="single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Бурение индивидуальных скважин д. Печегол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  <w:u w:val="single"/>
              </w:rPr>
              <w:t>уличное освещение</w:t>
            </w: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: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д. Харой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  <w:szCs w:val="16"/>
              </w:rPr>
              <w:t>д. Печегол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электротоваров для уличного освещения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>д. Харой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 xml:space="preserve">д. Печегол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электротоваров для водоснабжения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>д. Харой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99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водяных насосов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>д. Харой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17">
              <w:rPr>
                <w:rFonts w:ascii="Times New Roman" w:hAnsi="Times New Roman" w:cs="Times New Roman"/>
                <w:sz w:val="24"/>
                <w:szCs w:val="24"/>
              </w:rPr>
              <w:t>Сооружение детской площадки д. Харой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1794,6/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18,6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929,4/9,4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865,2/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9,2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1500/15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436,4/4,4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99/1,0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99/25,2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26,2/0,3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4,4/0,2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29,5/0,3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55,4/0,6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252,5/2,5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436,4/4,4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99/1,0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99/25,2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26,2/0,3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4,4/0,2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29,5/0,3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55,4/0,6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252,5/2,5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18,6/18,6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9,4/9,4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9,4/9,2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1776/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0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920/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0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856/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0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1500/15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 xml:space="preserve">Администрация Имекского сельсовета,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МБУ «Имекский двор»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lastRenderedPageBreak/>
              <w:t xml:space="preserve">Строительство, учреждений культуры </w:t>
            </w:r>
            <w:r w:rsidRPr="00990717">
              <w:rPr>
                <w:rFonts w:ascii="Times New Roman" w:hAnsi="Times New Roman" w:cs="Times New Roman"/>
                <w:sz w:val="16"/>
                <w:szCs w:val="16"/>
              </w:rPr>
              <w:t xml:space="preserve">(подготовительные работы – разработка типовых проектов все в одном, отведение участков и т.д.) 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-д. Харой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2762,8/48,9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32,2/32,2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2730,6/16,7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 Имекского сельсовета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БУК «КДЦИ»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Капитальное строительство жилья взамен аварийного: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 xml:space="preserve">д. Харой  </w:t>
            </w:r>
            <w:r w:rsidRPr="00990717">
              <w:rPr>
                <w:rFonts w:ascii="Times New Roman" w:hAnsi="Times New Roman" w:cs="Times New Roman"/>
                <w:sz w:val="20"/>
                <w:szCs w:val="20"/>
              </w:rPr>
              <w:t>(4 двух квартирных дома в деревянном исполнении общей площадью 560 м</w:t>
            </w:r>
            <w:proofErr w:type="gramStart"/>
            <w:r w:rsidRPr="00990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90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10263,9/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102,6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10263,9/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102,6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 Имекского сельсовета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Капитальный ремонт клуба д. Печегол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687,5/6,9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687,5/6,9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 Имекского сельсовета,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БУК «КДЦИ»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Организация концертных программ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БУК «КДЦИ»</w:t>
            </w:r>
          </w:p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Т. Ю. Новикова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Организация социальной поддержки населения с использованием мобильных социальных бригад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УПСН Таштыпского района совместно с Администрацией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Организация первичной медико-санитарной помощи, создание условий для повышения доступности лекарственного обеспечения населения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ГБУЗРХ «</w:t>
            </w:r>
            <w:proofErr w:type="spellStart"/>
            <w:r w:rsidRPr="00990717">
              <w:rPr>
                <w:rFonts w:ascii="Times New Roman" w:hAnsi="Times New Roman" w:cs="Times New Roman"/>
                <w:sz w:val="26"/>
              </w:rPr>
              <w:t>Таштыпская</w:t>
            </w:r>
            <w:proofErr w:type="spellEnd"/>
            <w:r w:rsidRPr="00990717">
              <w:rPr>
                <w:rFonts w:ascii="Times New Roman" w:hAnsi="Times New Roman" w:cs="Times New Roman"/>
                <w:sz w:val="26"/>
              </w:rPr>
              <w:t xml:space="preserve"> ЦРБ», фельдшера ФП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 xml:space="preserve">Организация и проведение спортивных </w:t>
            </w:r>
            <w:r w:rsidRPr="00990717">
              <w:rPr>
                <w:rFonts w:ascii="Times New Roman" w:hAnsi="Times New Roman" w:cs="Times New Roman"/>
                <w:sz w:val="26"/>
              </w:rPr>
              <w:lastRenderedPageBreak/>
              <w:t>соревнований,  между малыми деревнями, организация спортивно-массовой работы и пропаганды здорового образа жизни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Администрация, Совет молодежи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lastRenderedPageBreak/>
              <w:t>Проведение встреч с населением по разъяснению районных и республиканских программ, на развитие сельского хозяйства и малого бизнеса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Организация и проведение мониторинга рынка труда малых сел Информирование о положении на рынке труда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Администрация, Таштыпский ЦЗН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Работа выездной мобильной группы для предоставления государственных и муниципальных услуг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1раз в квартал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 раз в квартал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 раз в неделю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МФЦ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Оказание содействия в организации торговли в малых деревнях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97/1,0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1,0/1,0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96/96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Администрация, ИП</w:t>
            </w:r>
          </w:p>
        </w:tc>
      </w:tr>
      <w:tr w:rsidR="0052087D" w:rsidRPr="00990717" w:rsidTr="004779AF">
        <w:tc>
          <w:tcPr>
            <w:tcW w:w="2571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 xml:space="preserve">Организация помощи при оформлении частичной денежной компенсации личного подворного </w:t>
            </w:r>
            <w:r w:rsidRPr="00990717">
              <w:rPr>
                <w:rFonts w:ascii="Times New Roman" w:hAnsi="Times New Roman" w:cs="Times New Roman"/>
                <w:sz w:val="26"/>
              </w:rPr>
              <w:lastRenderedPageBreak/>
              <w:t>животноводства  в семейно-трудовом хозяйстве в целях мотивации к труду граждан, проживающих в малых и отдаленных селах</w:t>
            </w: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59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 раза в год</w:t>
            </w:r>
          </w:p>
        </w:tc>
        <w:tc>
          <w:tcPr>
            <w:tcW w:w="1293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 раза в год</w:t>
            </w:r>
          </w:p>
        </w:tc>
        <w:tc>
          <w:tcPr>
            <w:tcW w:w="1264" w:type="dxa"/>
          </w:tcPr>
          <w:p w:rsidR="0052087D" w:rsidRPr="00990717" w:rsidRDefault="0052087D" w:rsidP="00477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2 раза в год</w:t>
            </w:r>
          </w:p>
        </w:tc>
        <w:tc>
          <w:tcPr>
            <w:tcW w:w="2126" w:type="dxa"/>
          </w:tcPr>
          <w:p w:rsidR="0052087D" w:rsidRPr="00990717" w:rsidRDefault="0052087D" w:rsidP="004779AF">
            <w:pPr>
              <w:pStyle w:val="a3"/>
              <w:ind w:left="0"/>
              <w:rPr>
                <w:rFonts w:ascii="Times New Roman" w:hAnsi="Times New Roman" w:cs="Times New Roman"/>
                <w:sz w:val="26"/>
              </w:rPr>
            </w:pPr>
            <w:r w:rsidRPr="00990717">
              <w:rPr>
                <w:rFonts w:ascii="Times New Roman" w:hAnsi="Times New Roman" w:cs="Times New Roman"/>
                <w:sz w:val="26"/>
              </w:rPr>
              <w:t>Администрация</w:t>
            </w:r>
          </w:p>
        </w:tc>
      </w:tr>
    </w:tbl>
    <w:p w:rsidR="002E21FD" w:rsidRPr="0052087D" w:rsidRDefault="002E21FD" w:rsidP="0052087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2087D" w:rsidRPr="00990717" w:rsidRDefault="0052087D" w:rsidP="0052087D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2087D" w:rsidRPr="00990717" w:rsidRDefault="0052087D" w:rsidP="0052087D">
      <w:pPr>
        <w:pStyle w:val="a3"/>
        <w:numPr>
          <w:ilvl w:val="2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990717">
        <w:rPr>
          <w:rFonts w:ascii="Times New Roman" w:hAnsi="Times New Roman" w:cs="Times New Roman"/>
          <w:b/>
          <w:sz w:val="26"/>
        </w:rPr>
        <w:t>Обоснование ресурсного обеспечения</w:t>
      </w:r>
    </w:p>
    <w:p w:rsidR="0052087D" w:rsidRPr="00990717" w:rsidRDefault="0052087D" w:rsidP="0052087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90717">
        <w:rPr>
          <w:rFonts w:ascii="Times New Roman" w:hAnsi="Times New Roman" w:cs="Times New Roman"/>
          <w:sz w:val="26"/>
        </w:rPr>
        <w:t xml:space="preserve">        Для реализации программных мероприятий запланировано финансирование в общем объеме 18108,2 тыс. рублей, из них за счет средств местного бюджета 227,5 тыс. рублей, в том числе по годам:</w:t>
      </w:r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990717">
        <w:rPr>
          <w:rFonts w:ascii="Times New Roman" w:hAnsi="Times New Roman" w:cs="Times New Roman"/>
          <w:sz w:val="26"/>
        </w:rPr>
        <w:t>2014 год – 1689,9 тыс. рублей, в т. ч. местный бюджет – 41,4 тыс. рублей;</w:t>
      </w:r>
      <w:proofErr w:type="gramEnd"/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990717">
        <w:rPr>
          <w:rFonts w:ascii="Times New Roman" w:hAnsi="Times New Roman" w:cs="Times New Roman"/>
          <w:sz w:val="26"/>
        </w:rPr>
        <w:t>2015 год – 51,8 тыс. рублей, в т. ч. местный бюджет – 51,8 тыс. рублей;</w:t>
      </w:r>
      <w:proofErr w:type="gramEnd"/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990717">
        <w:rPr>
          <w:rFonts w:ascii="Times New Roman" w:hAnsi="Times New Roman" w:cs="Times New Roman"/>
          <w:sz w:val="26"/>
        </w:rPr>
        <w:t>2016 год – 16366,5 тыс. рублей, в т. ч. местный бюджет – 134,3 тыс. рублей.</w:t>
      </w:r>
      <w:proofErr w:type="gramEnd"/>
    </w:p>
    <w:p w:rsidR="0052087D" w:rsidRPr="00990717" w:rsidRDefault="0052087D" w:rsidP="005208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90717">
        <w:rPr>
          <w:rFonts w:ascii="Times New Roman" w:hAnsi="Times New Roman" w:cs="Times New Roman"/>
          <w:sz w:val="26"/>
        </w:rPr>
        <w:t xml:space="preserve"> В рамках Программы предусматривается участие средств из районного и республиканского бюджетов.</w:t>
      </w:r>
    </w:p>
    <w:p w:rsidR="0052087D" w:rsidRPr="004C4D31" w:rsidRDefault="0052087D" w:rsidP="0052087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2E21FD" w:rsidRPr="0052087D" w:rsidRDefault="002E21FD" w:rsidP="0052087D">
      <w:pPr>
        <w:pStyle w:val="a3"/>
        <w:numPr>
          <w:ilvl w:val="2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52087D">
        <w:rPr>
          <w:rFonts w:ascii="Times New Roman" w:hAnsi="Times New Roman" w:cs="Times New Roman"/>
          <w:b/>
          <w:sz w:val="26"/>
        </w:rPr>
        <w:t>Механизм реализации Программы и контроль над ходом ее реализации</w:t>
      </w:r>
    </w:p>
    <w:p w:rsidR="002E21FD" w:rsidRPr="00674963" w:rsidRDefault="002E21FD" w:rsidP="002E21F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2E21FD" w:rsidRDefault="002E21FD" w:rsidP="002E21F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 Координацию выполнения мероприятий Программы, контроль над реализацией Программы осуществляет Глава Имекского сельсовета. </w:t>
      </w:r>
    </w:p>
    <w:p w:rsidR="002E21FD" w:rsidRPr="004E1459" w:rsidRDefault="002E21FD" w:rsidP="002E21F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</w:rPr>
      </w:pPr>
    </w:p>
    <w:p w:rsidR="002E21FD" w:rsidRPr="004E1459" w:rsidRDefault="002E21FD" w:rsidP="002E21F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</w:rPr>
      </w:pPr>
      <w:r w:rsidRPr="004E1459">
        <w:rPr>
          <w:rFonts w:ascii="Times New Roman" w:hAnsi="Times New Roman" w:cs="Times New Roman"/>
          <w:b/>
          <w:sz w:val="26"/>
        </w:rPr>
        <w:t>6.Оценка эффективности</w:t>
      </w:r>
    </w:p>
    <w:p w:rsidR="002E21FD" w:rsidRDefault="002E21FD" w:rsidP="002E21F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</w:rPr>
      </w:pPr>
    </w:p>
    <w:p w:rsidR="002E21FD" w:rsidRDefault="002E21FD" w:rsidP="002E21F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Оценку эффективности Программы планируется проводить по показателям, характеризирующим исполнение мероприятий по созданию условий для сохранения, развития малых деревень Имекского сельсовета и создания комфортных условий проживания в них.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4F47"/>
    <w:multiLevelType w:val="hybridMultilevel"/>
    <w:tmpl w:val="E6D88B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6968DC"/>
    <w:multiLevelType w:val="hybridMultilevel"/>
    <w:tmpl w:val="0EF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00F9"/>
    <w:multiLevelType w:val="hybridMultilevel"/>
    <w:tmpl w:val="3FB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1FD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1FD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127E"/>
    <w:rsid w:val="004C4D31"/>
    <w:rsid w:val="004C7ADD"/>
    <w:rsid w:val="004D2273"/>
    <w:rsid w:val="004E1267"/>
    <w:rsid w:val="004F5CB5"/>
    <w:rsid w:val="00507477"/>
    <w:rsid w:val="0052087D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39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242A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F2ACB"/>
    <w:rsid w:val="00E07993"/>
    <w:rsid w:val="00E10C0D"/>
    <w:rsid w:val="00E140D7"/>
    <w:rsid w:val="00E32626"/>
    <w:rsid w:val="00E40C53"/>
    <w:rsid w:val="00E51651"/>
    <w:rsid w:val="00E52540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FD"/>
    <w:pPr>
      <w:ind w:left="720"/>
      <w:contextualSpacing/>
    </w:pPr>
  </w:style>
  <w:style w:type="table" w:styleId="a4">
    <w:name w:val="Table Grid"/>
    <w:basedOn w:val="a1"/>
    <w:uiPriority w:val="59"/>
    <w:rsid w:val="002E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2015-07-24T04:41:00Z</dcterms:created>
  <dcterms:modified xsi:type="dcterms:W3CDTF">2016-03-24T10:14:00Z</dcterms:modified>
</cp:coreProperties>
</file>