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539D8" w:rsidRPr="00482C12" w:rsidRDefault="00C539D8" w:rsidP="00C539D8">
      <w:pPr>
        <w:pStyle w:val="Standard"/>
        <w:rPr>
          <w:rFonts w:cs="Times New Roman"/>
          <w:sz w:val="26"/>
          <w:szCs w:val="26"/>
          <w:lang w:val="ru-RU"/>
        </w:rPr>
      </w:pPr>
      <w:r>
        <w:rPr>
          <w:rFonts w:cs="Times New Roman"/>
          <w:sz w:val="26"/>
          <w:szCs w:val="26"/>
          <w:lang w:val="ru-RU" w:eastAsia="ar-SA"/>
        </w:rPr>
        <w:t xml:space="preserve">                                                        </w:t>
      </w:r>
      <w:r w:rsidR="002A372C">
        <w:rPr>
          <w:rFonts w:cs="Times New Roman"/>
          <w:sz w:val="26"/>
          <w:szCs w:val="26"/>
          <w:lang w:val="ru-RU" w:eastAsia="ar-SA"/>
        </w:rPr>
        <w:t xml:space="preserve"> </w:t>
      </w:r>
      <w:r w:rsidRPr="00BC4102">
        <w:rPr>
          <w:rFonts w:cs="Times New Roman"/>
          <w:sz w:val="26"/>
          <w:szCs w:val="26"/>
          <w:lang w:val="ru-RU" w:eastAsia="ar-SA"/>
        </w:rPr>
        <w:t>Российская Федерация</w:t>
      </w:r>
      <w:r w:rsidR="009F26DC" w:rsidRPr="009F26DC">
        <w:rPr>
          <w:rFonts w:cs="Times New Roman"/>
          <w:sz w:val="26"/>
          <w:szCs w:val="26"/>
          <w:lang w:val="ru-RU" w:eastAsia="ar-SA"/>
        </w:rPr>
        <w:t xml:space="preserve"> </w:t>
      </w:r>
      <w:r w:rsidR="009F26DC" w:rsidRPr="00482C12">
        <w:rPr>
          <w:rFonts w:cs="Times New Roman"/>
          <w:sz w:val="26"/>
          <w:szCs w:val="26"/>
          <w:lang w:val="ru-RU" w:eastAsia="ar-SA"/>
        </w:rPr>
        <w:t xml:space="preserve">                               </w:t>
      </w:r>
    </w:p>
    <w:p w:rsidR="00C539D8" w:rsidRPr="00BC4102" w:rsidRDefault="00C539D8" w:rsidP="00C539D8">
      <w:pPr>
        <w:pStyle w:val="Standard"/>
        <w:jc w:val="center"/>
        <w:rPr>
          <w:rFonts w:cs="Times New Roman"/>
          <w:sz w:val="26"/>
          <w:szCs w:val="26"/>
          <w:lang w:val="ru-RU" w:eastAsia="ar-SA"/>
        </w:rPr>
      </w:pPr>
      <w:r w:rsidRPr="00BC4102">
        <w:rPr>
          <w:rFonts w:cs="Times New Roman"/>
          <w:sz w:val="26"/>
          <w:szCs w:val="26"/>
          <w:lang w:val="ru-RU" w:eastAsia="ar-SA"/>
        </w:rPr>
        <w:t>Республика Хакасия</w:t>
      </w:r>
    </w:p>
    <w:p w:rsidR="00C539D8" w:rsidRPr="00BC4102" w:rsidRDefault="00C539D8" w:rsidP="00C539D8">
      <w:pPr>
        <w:pStyle w:val="Standard"/>
        <w:jc w:val="center"/>
        <w:rPr>
          <w:rFonts w:cs="Times New Roman"/>
          <w:sz w:val="26"/>
          <w:szCs w:val="26"/>
          <w:lang w:val="ru-RU" w:eastAsia="ar-SA"/>
        </w:rPr>
      </w:pPr>
      <w:r w:rsidRPr="00BC4102">
        <w:rPr>
          <w:rFonts w:cs="Times New Roman"/>
          <w:sz w:val="26"/>
          <w:szCs w:val="26"/>
          <w:lang w:val="ru-RU" w:eastAsia="ar-SA"/>
        </w:rPr>
        <w:t xml:space="preserve"> Таштыпского района</w:t>
      </w:r>
    </w:p>
    <w:p w:rsidR="00C539D8" w:rsidRPr="00BC4102" w:rsidRDefault="00C539D8" w:rsidP="00C539D8">
      <w:pPr>
        <w:pStyle w:val="Standard"/>
        <w:jc w:val="center"/>
        <w:rPr>
          <w:rFonts w:cs="Times New Roman"/>
          <w:sz w:val="26"/>
          <w:szCs w:val="26"/>
          <w:lang w:val="ru-RU" w:eastAsia="ar-SA"/>
        </w:rPr>
      </w:pPr>
      <w:r>
        <w:rPr>
          <w:rFonts w:cs="Times New Roman"/>
          <w:sz w:val="26"/>
          <w:szCs w:val="26"/>
          <w:lang w:val="ru-RU" w:eastAsia="ar-SA"/>
        </w:rPr>
        <w:t>Администрация</w:t>
      </w:r>
      <w:r w:rsidRPr="00BC4102">
        <w:rPr>
          <w:rFonts w:cs="Times New Roman"/>
          <w:sz w:val="26"/>
          <w:szCs w:val="26"/>
          <w:lang w:val="ru-RU" w:eastAsia="ar-SA"/>
        </w:rPr>
        <w:t xml:space="preserve"> Имекского сельсовета</w:t>
      </w:r>
    </w:p>
    <w:p w:rsidR="00C539D8" w:rsidRPr="00BC4102" w:rsidRDefault="00C539D8" w:rsidP="00C539D8">
      <w:pPr>
        <w:pStyle w:val="Standard"/>
        <w:jc w:val="center"/>
        <w:rPr>
          <w:rFonts w:cs="Times New Roman"/>
          <w:sz w:val="26"/>
          <w:szCs w:val="26"/>
          <w:lang w:val="ru-RU" w:eastAsia="ar-SA"/>
        </w:rPr>
      </w:pPr>
    </w:p>
    <w:p w:rsidR="00C539D8" w:rsidRPr="00BC4102" w:rsidRDefault="00C539D8" w:rsidP="00C539D8">
      <w:pPr>
        <w:pStyle w:val="Standard"/>
        <w:jc w:val="center"/>
        <w:rPr>
          <w:rFonts w:cs="Times New Roman"/>
          <w:sz w:val="26"/>
          <w:szCs w:val="26"/>
          <w:lang w:val="ru-RU" w:eastAsia="ar-SA"/>
        </w:rPr>
      </w:pPr>
      <w:r>
        <w:rPr>
          <w:rFonts w:cs="Times New Roman"/>
          <w:sz w:val="26"/>
          <w:szCs w:val="26"/>
          <w:lang w:val="ru-RU" w:eastAsia="ar-SA"/>
        </w:rPr>
        <w:t>ПОСТАНОВЛЕНИЕ</w:t>
      </w:r>
    </w:p>
    <w:p w:rsidR="00C539D8" w:rsidRPr="00BC4102" w:rsidRDefault="00C539D8" w:rsidP="00C539D8">
      <w:pPr>
        <w:pStyle w:val="Standard"/>
        <w:jc w:val="both"/>
        <w:rPr>
          <w:rFonts w:cs="Times New Roman"/>
          <w:sz w:val="26"/>
          <w:szCs w:val="26"/>
          <w:lang w:val="ru-RU" w:eastAsia="ar-SA"/>
        </w:rPr>
      </w:pPr>
    </w:p>
    <w:p w:rsidR="00C539D8" w:rsidRPr="00005170" w:rsidRDefault="00AF4E2E" w:rsidP="00C539D8">
      <w:pPr>
        <w:pStyle w:val="Standard"/>
        <w:jc w:val="both"/>
        <w:rPr>
          <w:rFonts w:cs="Times New Roman"/>
          <w:color w:val="auto"/>
          <w:sz w:val="26"/>
          <w:szCs w:val="26"/>
          <w:lang w:val="ru-RU" w:eastAsia="ar-SA"/>
        </w:rPr>
      </w:pPr>
      <w:r w:rsidRPr="00005170">
        <w:rPr>
          <w:rFonts w:cs="Times New Roman"/>
          <w:color w:val="auto"/>
          <w:sz w:val="26"/>
          <w:szCs w:val="26"/>
          <w:lang w:val="ru-RU" w:eastAsia="ar-SA"/>
        </w:rPr>
        <w:t>05</w:t>
      </w:r>
      <w:r w:rsidR="00C539D8" w:rsidRPr="00005170">
        <w:rPr>
          <w:rFonts w:cs="Times New Roman"/>
          <w:color w:val="auto"/>
          <w:sz w:val="26"/>
          <w:szCs w:val="26"/>
          <w:lang w:val="ru-RU" w:eastAsia="ar-SA"/>
        </w:rPr>
        <w:t>.10.20</w:t>
      </w:r>
      <w:r w:rsidRPr="00005170">
        <w:rPr>
          <w:rFonts w:cs="Times New Roman"/>
          <w:color w:val="auto"/>
          <w:sz w:val="26"/>
          <w:szCs w:val="26"/>
          <w:lang w:val="ru-RU" w:eastAsia="ar-SA"/>
        </w:rPr>
        <w:t>21</w:t>
      </w:r>
      <w:r w:rsidR="00C539D8" w:rsidRPr="00005170">
        <w:rPr>
          <w:rFonts w:cs="Times New Roman"/>
          <w:color w:val="auto"/>
          <w:sz w:val="26"/>
          <w:szCs w:val="26"/>
          <w:lang w:val="ru-RU" w:eastAsia="ar-SA"/>
        </w:rPr>
        <w:t xml:space="preserve">               </w:t>
      </w:r>
      <w:r w:rsidRPr="00005170">
        <w:rPr>
          <w:rFonts w:cs="Times New Roman"/>
          <w:color w:val="auto"/>
          <w:sz w:val="26"/>
          <w:szCs w:val="26"/>
          <w:lang w:val="ru-RU" w:eastAsia="ar-SA"/>
        </w:rPr>
        <w:t xml:space="preserve">                               </w:t>
      </w:r>
      <w:r w:rsidR="00C539D8" w:rsidRPr="00005170">
        <w:rPr>
          <w:rFonts w:cs="Times New Roman"/>
          <w:color w:val="auto"/>
          <w:sz w:val="26"/>
          <w:szCs w:val="26"/>
          <w:lang w:val="ru-RU" w:eastAsia="ar-SA"/>
        </w:rPr>
        <w:t xml:space="preserve"> с. Имек                                                 </w:t>
      </w:r>
      <w:r w:rsidRPr="00005170">
        <w:rPr>
          <w:rFonts w:cs="Times New Roman"/>
          <w:color w:val="auto"/>
          <w:sz w:val="26"/>
          <w:szCs w:val="26"/>
          <w:lang w:val="ru-RU" w:eastAsia="ar-SA"/>
        </w:rPr>
        <w:t xml:space="preserve"> </w:t>
      </w:r>
      <w:r w:rsidR="008D4680" w:rsidRPr="00005170">
        <w:rPr>
          <w:rFonts w:cs="Times New Roman"/>
          <w:color w:val="auto"/>
          <w:sz w:val="26"/>
          <w:szCs w:val="26"/>
          <w:lang w:val="ru-RU" w:eastAsia="ar-SA"/>
        </w:rPr>
        <w:t xml:space="preserve">    </w:t>
      </w:r>
      <w:r w:rsidRPr="00005170">
        <w:rPr>
          <w:rFonts w:cs="Times New Roman"/>
          <w:color w:val="auto"/>
          <w:sz w:val="26"/>
          <w:szCs w:val="26"/>
          <w:lang w:val="ru-RU" w:eastAsia="ar-SA"/>
        </w:rPr>
        <w:t>№ 200</w:t>
      </w:r>
    </w:p>
    <w:p w:rsidR="00C539D8" w:rsidRPr="00900581" w:rsidRDefault="00C539D8" w:rsidP="00C539D8">
      <w:pPr>
        <w:pStyle w:val="Standard"/>
        <w:jc w:val="both"/>
        <w:rPr>
          <w:rFonts w:cs="Times New Roman"/>
          <w:color w:val="auto"/>
          <w:sz w:val="26"/>
          <w:szCs w:val="26"/>
          <w:lang w:val="ru-RU" w:eastAsia="ar-SA"/>
        </w:rPr>
      </w:pPr>
    </w:p>
    <w:p w:rsidR="00C539D8" w:rsidRPr="002C69A7" w:rsidRDefault="00C539D8" w:rsidP="00C539D8">
      <w:pPr>
        <w:pStyle w:val="Standard"/>
        <w:rPr>
          <w:rFonts w:cs="Times New Roman"/>
          <w:sz w:val="26"/>
          <w:szCs w:val="26"/>
          <w:lang w:val="ru-RU" w:eastAsia="ar-SA"/>
        </w:rPr>
      </w:pPr>
      <w:r w:rsidRPr="002C69A7">
        <w:rPr>
          <w:rFonts w:cs="Times New Roman"/>
          <w:sz w:val="26"/>
          <w:szCs w:val="26"/>
          <w:lang w:val="ru-RU" w:eastAsia="ar-SA"/>
        </w:rPr>
        <w:t xml:space="preserve">О проекте постановления Администрации </w:t>
      </w:r>
    </w:p>
    <w:p w:rsidR="00C539D8" w:rsidRPr="002C69A7" w:rsidRDefault="00C539D8" w:rsidP="00C539D8">
      <w:pPr>
        <w:pStyle w:val="Standard"/>
        <w:rPr>
          <w:color w:val="333333"/>
          <w:sz w:val="26"/>
          <w:szCs w:val="26"/>
          <w:lang w:val="ru-RU"/>
        </w:rPr>
      </w:pPr>
      <w:r w:rsidRPr="002C69A7">
        <w:rPr>
          <w:rFonts w:cs="Times New Roman"/>
          <w:sz w:val="26"/>
          <w:szCs w:val="26"/>
          <w:lang w:val="ru-RU" w:eastAsia="ar-SA"/>
        </w:rPr>
        <w:t xml:space="preserve">Имекского сельсовета </w:t>
      </w:r>
      <w:r w:rsidRPr="002C69A7">
        <w:rPr>
          <w:sz w:val="26"/>
          <w:szCs w:val="26"/>
          <w:lang w:val="ru-RU" w:eastAsia="ar-SA"/>
        </w:rPr>
        <w:t>«</w:t>
      </w:r>
      <w:r w:rsidRPr="002C69A7">
        <w:rPr>
          <w:color w:val="333333"/>
          <w:sz w:val="26"/>
          <w:szCs w:val="26"/>
          <w:lang w:val="ru-RU"/>
        </w:rPr>
        <w:t>О внесении изменений</w:t>
      </w:r>
    </w:p>
    <w:p w:rsidR="00482C12" w:rsidRDefault="00C539D8" w:rsidP="00C539D8">
      <w:pPr>
        <w:pStyle w:val="Standard"/>
        <w:rPr>
          <w:rStyle w:val="apple-style-span"/>
          <w:color w:val="333333"/>
          <w:sz w:val="26"/>
          <w:szCs w:val="26"/>
          <w:lang w:val="ru-RU"/>
        </w:rPr>
      </w:pPr>
      <w:r w:rsidRPr="002C69A7">
        <w:rPr>
          <w:color w:val="333333"/>
          <w:sz w:val="26"/>
          <w:szCs w:val="26"/>
          <w:lang w:val="ru-RU"/>
        </w:rPr>
        <w:t xml:space="preserve">в </w:t>
      </w:r>
      <w:r w:rsidR="00482C12">
        <w:rPr>
          <w:color w:val="333333"/>
          <w:sz w:val="26"/>
          <w:szCs w:val="26"/>
          <w:lang w:val="ru-RU"/>
        </w:rPr>
        <w:t>Генеральный план</w:t>
      </w:r>
      <w:r w:rsidR="00482C12">
        <w:rPr>
          <w:rStyle w:val="apple-style-span"/>
          <w:color w:val="333333"/>
          <w:sz w:val="26"/>
          <w:szCs w:val="26"/>
          <w:lang w:val="ru-RU"/>
        </w:rPr>
        <w:t xml:space="preserve"> </w:t>
      </w:r>
      <w:r w:rsidRPr="002C69A7">
        <w:rPr>
          <w:rStyle w:val="apple-style-span"/>
          <w:color w:val="333333"/>
          <w:sz w:val="26"/>
          <w:szCs w:val="26"/>
          <w:lang w:val="ru-RU"/>
        </w:rPr>
        <w:t>Имекского сельсовета</w:t>
      </w:r>
    </w:p>
    <w:p w:rsidR="00482C12" w:rsidRDefault="00482C12" w:rsidP="00C539D8">
      <w:pPr>
        <w:pStyle w:val="Standard"/>
        <w:rPr>
          <w:rFonts w:cs="Times New Roman"/>
          <w:sz w:val="26"/>
          <w:szCs w:val="26"/>
          <w:lang w:val="ru-RU" w:eastAsia="ar-SA"/>
        </w:rPr>
      </w:pPr>
      <w:r>
        <w:rPr>
          <w:rStyle w:val="apple-style-span"/>
          <w:color w:val="333333"/>
          <w:sz w:val="26"/>
          <w:szCs w:val="26"/>
          <w:lang w:val="ru-RU"/>
        </w:rPr>
        <w:t xml:space="preserve">Таштыпского </w:t>
      </w:r>
      <w:r w:rsidR="00032689">
        <w:rPr>
          <w:rStyle w:val="apple-style-span"/>
          <w:color w:val="333333"/>
          <w:sz w:val="26"/>
          <w:szCs w:val="26"/>
          <w:lang w:val="ru-RU"/>
        </w:rPr>
        <w:t>района Республики</w:t>
      </w:r>
      <w:r>
        <w:rPr>
          <w:rStyle w:val="apple-style-span"/>
          <w:color w:val="333333"/>
          <w:sz w:val="26"/>
          <w:szCs w:val="26"/>
          <w:lang w:val="ru-RU"/>
        </w:rPr>
        <w:t xml:space="preserve"> Хакасия</w:t>
      </w:r>
      <w:r w:rsidR="00C539D8" w:rsidRPr="002C69A7">
        <w:rPr>
          <w:rFonts w:cs="Times New Roman"/>
          <w:sz w:val="26"/>
          <w:szCs w:val="26"/>
          <w:lang w:val="ru-RU" w:eastAsia="ar-SA"/>
        </w:rPr>
        <w:t>»,</w:t>
      </w:r>
    </w:p>
    <w:p w:rsidR="00C539D8" w:rsidRPr="00482C12" w:rsidRDefault="00C539D8" w:rsidP="00C539D8">
      <w:pPr>
        <w:pStyle w:val="Standard"/>
        <w:rPr>
          <w:color w:val="333333"/>
          <w:sz w:val="26"/>
          <w:szCs w:val="26"/>
          <w:lang w:val="ru-RU"/>
        </w:rPr>
      </w:pPr>
      <w:r w:rsidRPr="002C69A7">
        <w:rPr>
          <w:rFonts w:cs="Times New Roman"/>
          <w:sz w:val="26"/>
          <w:szCs w:val="26"/>
          <w:lang w:val="ru-RU" w:eastAsia="ar-SA"/>
        </w:rPr>
        <w:t>утвержденны</w:t>
      </w:r>
      <w:r w:rsidR="00482C12">
        <w:rPr>
          <w:rFonts w:cs="Times New Roman"/>
          <w:sz w:val="26"/>
          <w:szCs w:val="26"/>
          <w:lang w:val="ru-RU" w:eastAsia="ar-SA"/>
        </w:rPr>
        <w:t>й</w:t>
      </w:r>
      <w:r w:rsidR="00482C12">
        <w:rPr>
          <w:color w:val="333333"/>
          <w:sz w:val="26"/>
          <w:szCs w:val="26"/>
          <w:lang w:val="ru-RU"/>
        </w:rPr>
        <w:t xml:space="preserve"> </w:t>
      </w:r>
      <w:r w:rsidRPr="002C69A7">
        <w:rPr>
          <w:rFonts w:cs="Times New Roman"/>
          <w:sz w:val="26"/>
          <w:szCs w:val="26"/>
          <w:lang w:val="ru-RU" w:eastAsia="ar-SA"/>
        </w:rPr>
        <w:t xml:space="preserve">решением Совета депутатов Имекского </w:t>
      </w:r>
    </w:p>
    <w:p w:rsidR="00C539D8" w:rsidRPr="002C69A7" w:rsidRDefault="00C539D8" w:rsidP="00C539D8">
      <w:pPr>
        <w:pStyle w:val="Standard"/>
        <w:rPr>
          <w:rFonts w:cs="Times New Roman"/>
          <w:sz w:val="26"/>
          <w:szCs w:val="26"/>
          <w:lang w:val="ru-RU" w:eastAsia="ar-SA"/>
        </w:rPr>
      </w:pPr>
      <w:r w:rsidRPr="002C69A7">
        <w:rPr>
          <w:rFonts w:cs="Times New Roman"/>
          <w:sz w:val="26"/>
          <w:szCs w:val="26"/>
          <w:lang w:val="ru-RU" w:eastAsia="ar-SA"/>
        </w:rPr>
        <w:t>сельсовета от 25.12.2012 № 47</w:t>
      </w:r>
    </w:p>
    <w:p w:rsidR="00C539D8" w:rsidRPr="002C69A7" w:rsidRDefault="00C539D8" w:rsidP="00C539D8">
      <w:pPr>
        <w:pStyle w:val="Standard"/>
        <w:rPr>
          <w:rFonts w:cs="Times New Roman"/>
          <w:sz w:val="26"/>
          <w:szCs w:val="26"/>
          <w:lang w:val="ru-RU" w:eastAsia="ar-SA"/>
        </w:rPr>
      </w:pPr>
      <w:r w:rsidRPr="002C69A7">
        <w:rPr>
          <w:rFonts w:cs="Times New Roman"/>
          <w:sz w:val="26"/>
          <w:szCs w:val="26"/>
          <w:lang w:val="ru-RU" w:eastAsia="ar-SA"/>
        </w:rPr>
        <w:t xml:space="preserve">«Об утверждении Генерального плана и </w:t>
      </w:r>
    </w:p>
    <w:p w:rsidR="00C539D8" w:rsidRPr="002C69A7" w:rsidRDefault="00C539D8" w:rsidP="00C539D8">
      <w:pPr>
        <w:pStyle w:val="Standard"/>
        <w:rPr>
          <w:rFonts w:cs="Times New Roman"/>
          <w:sz w:val="26"/>
          <w:szCs w:val="26"/>
          <w:lang w:val="ru-RU" w:eastAsia="ar-SA"/>
        </w:rPr>
      </w:pPr>
      <w:r w:rsidRPr="002C69A7">
        <w:rPr>
          <w:rFonts w:cs="Times New Roman"/>
          <w:sz w:val="26"/>
          <w:szCs w:val="26"/>
          <w:lang w:val="ru-RU" w:eastAsia="ar-SA"/>
        </w:rPr>
        <w:t>Правил землепользования и застройки</w:t>
      </w:r>
    </w:p>
    <w:p w:rsidR="00C539D8" w:rsidRPr="002C69A7" w:rsidRDefault="00C539D8" w:rsidP="00C539D8">
      <w:pPr>
        <w:pStyle w:val="Standard"/>
        <w:rPr>
          <w:rFonts w:cs="Times New Roman"/>
          <w:sz w:val="26"/>
          <w:szCs w:val="26"/>
          <w:lang w:val="ru-RU" w:eastAsia="ar-SA"/>
        </w:rPr>
      </w:pPr>
      <w:r w:rsidRPr="002C69A7">
        <w:rPr>
          <w:rFonts w:cs="Times New Roman"/>
          <w:sz w:val="26"/>
          <w:szCs w:val="26"/>
          <w:lang w:val="ru-RU" w:eastAsia="ar-SA"/>
        </w:rPr>
        <w:t>Имекского сельсовета Таштыпского района</w:t>
      </w:r>
    </w:p>
    <w:p w:rsidR="00C539D8" w:rsidRPr="002C69A7" w:rsidRDefault="00C539D8" w:rsidP="00C539D8">
      <w:pPr>
        <w:pStyle w:val="Standard"/>
        <w:rPr>
          <w:rFonts w:cs="Times New Roman"/>
          <w:sz w:val="26"/>
          <w:szCs w:val="26"/>
          <w:lang w:val="ru-RU" w:eastAsia="ar-SA"/>
        </w:rPr>
      </w:pPr>
      <w:r w:rsidRPr="002C69A7">
        <w:rPr>
          <w:rFonts w:cs="Times New Roman"/>
          <w:sz w:val="26"/>
          <w:szCs w:val="26"/>
          <w:lang w:val="ru-RU" w:eastAsia="ar-SA"/>
        </w:rPr>
        <w:t>Республики Хакасия»</w:t>
      </w:r>
    </w:p>
    <w:p w:rsidR="00C539D8" w:rsidRPr="000D5BEC" w:rsidRDefault="00C539D8" w:rsidP="00C539D8">
      <w:pPr>
        <w:pStyle w:val="Standard"/>
        <w:rPr>
          <w:rStyle w:val="apple-style-span"/>
          <w:color w:val="333333"/>
          <w:lang w:val="ru-RU"/>
        </w:rPr>
      </w:pPr>
    </w:p>
    <w:p w:rsidR="00C539D8" w:rsidRPr="00BC4102" w:rsidRDefault="00C539D8" w:rsidP="00C539D8">
      <w:pPr>
        <w:pStyle w:val="Standard"/>
        <w:ind w:firstLine="851"/>
        <w:jc w:val="both"/>
        <w:rPr>
          <w:rFonts w:cs="Times New Roman"/>
          <w:sz w:val="26"/>
          <w:szCs w:val="26"/>
          <w:lang w:val="ru-RU" w:eastAsia="ar-SA"/>
        </w:rPr>
      </w:pPr>
      <w:r>
        <w:rPr>
          <w:rFonts w:cs="Times New Roman"/>
          <w:sz w:val="26"/>
          <w:szCs w:val="26"/>
          <w:lang w:val="ru-RU" w:eastAsia="ar-SA"/>
        </w:rPr>
        <w:t xml:space="preserve">   </w:t>
      </w:r>
    </w:p>
    <w:p w:rsidR="00C539D8" w:rsidRPr="0067046C" w:rsidRDefault="00C539D8" w:rsidP="00C539D8">
      <w:pPr>
        <w:ind w:firstLine="567"/>
        <w:jc w:val="both"/>
        <w:outlineLvl w:val="0"/>
        <w:rPr>
          <w:kern w:val="26"/>
          <w:sz w:val="26"/>
          <w:szCs w:val="26"/>
        </w:rPr>
      </w:pPr>
      <w:r w:rsidRPr="0067046C">
        <w:rPr>
          <w:rStyle w:val="apple-style-span"/>
          <w:color w:val="FF0000"/>
          <w:kern w:val="26"/>
          <w:sz w:val="26"/>
          <w:szCs w:val="26"/>
        </w:rPr>
        <w:t xml:space="preserve">   </w:t>
      </w:r>
      <w:r w:rsidRPr="0067046C">
        <w:rPr>
          <w:rStyle w:val="apple-style-span"/>
          <w:kern w:val="26"/>
          <w:sz w:val="26"/>
          <w:szCs w:val="26"/>
        </w:rPr>
        <w:t xml:space="preserve">Рассмотрев </w:t>
      </w:r>
      <w:r w:rsidR="00482C12">
        <w:rPr>
          <w:rStyle w:val="apple-style-span"/>
          <w:kern w:val="26"/>
          <w:sz w:val="26"/>
          <w:szCs w:val="26"/>
        </w:rPr>
        <w:t>Пр</w:t>
      </w:r>
      <w:r w:rsidR="004E0CBF">
        <w:rPr>
          <w:rStyle w:val="apple-style-span"/>
          <w:kern w:val="26"/>
          <w:sz w:val="26"/>
          <w:szCs w:val="26"/>
        </w:rPr>
        <w:t>о</w:t>
      </w:r>
      <w:r w:rsidR="00482C12">
        <w:rPr>
          <w:rStyle w:val="apple-style-span"/>
          <w:kern w:val="26"/>
          <w:sz w:val="26"/>
          <w:szCs w:val="26"/>
        </w:rPr>
        <w:t xml:space="preserve">ект Генерального плана Имекского сельсовета Таштыпского района </w:t>
      </w:r>
      <w:r w:rsidR="00AF4E2E">
        <w:rPr>
          <w:rStyle w:val="apple-style-span"/>
          <w:kern w:val="26"/>
          <w:sz w:val="26"/>
          <w:szCs w:val="26"/>
        </w:rPr>
        <w:t xml:space="preserve">Республики Хакасия № ГП-15-2021, </w:t>
      </w:r>
      <w:r w:rsidR="00482C12">
        <w:rPr>
          <w:rStyle w:val="apple-style-span"/>
          <w:kern w:val="26"/>
          <w:sz w:val="26"/>
          <w:szCs w:val="26"/>
        </w:rPr>
        <w:t>представленный Акционерным обществом «Институт перспек</w:t>
      </w:r>
      <w:r w:rsidR="00AF4E2E">
        <w:rPr>
          <w:rStyle w:val="apple-style-span"/>
          <w:kern w:val="26"/>
          <w:sz w:val="26"/>
          <w:szCs w:val="26"/>
        </w:rPr>
        <w:t xml:space="preserve">тивных технологий» АО «ИНТЕХ»), для обеспечения доступа к проекту в федеральной государственной информационной системе территориального планирования (ФГИС ТП) и его согласования, </w:t>
      </w:r>
      <w:r w:rsidR="00AF4E2E" w:rsidRPr="0067046C">
        <w:rPr>
          <w:rStyle w:val="apple-style-span"/>
          <w:kern w:val="26"/>
          <w:sz w:val="26"/>
          <w:szCs w:val="26"/>
        </w:rPr>
        <w:t xml:space="preserve"> </w:t>
      </w:r>
      <w:r w:rsidRPr="0067046C">
        <w:rPr>
          <w:rStyle w:val="apple-style-span"/>
          <w:kern w:val="26"/>
          <w:sz w:val="26"/>
          <w:szCs w:val="26"/>
        </w:rPr>
        <w:t xml:space="preserve">с целью приведения нормативного правового акта в соответствие с требованиями федерального законодательства, </w:t>
      </w:r>
      <w:r w:rsidR="004E0CBF">
        <w:rPr>
          <w:rStyle w:val="apple-style-span"/>
          <w:kern w:val="26"/>
          <w:sz w:val="26"/>
          <w:szCs w:val="26"/>
        </w:rPr>
        <w:t xml:space="preserve">, </w:t>
      </w:r>
      <w:r w:rsidRPr="0067046C">
        <w:rPr>
          <w:rStyle w:val="apple-style-span"/>
          <w:kern w:val="26"/>
          <w:sz w:val="26"/>
          <w:szCs w:val="26"/>
        </w:rPr>
        <w:t>руководствуясь статьями: ст. 14 Федерального закона от 06.10.2003 № 131 – ФЗ «Об общих принципах организации местного самоуправления в Российской Федерации», Градостроительным кодексом Российской Федерации от</w:t>
      </w:r>
      <w:r w:rsidR="00013A58">
        <w:rPr>
          <w:rStyle w:val="apple-style-span"/>
          <w:kern w:val="26"/>
          <w:sz w:val="26"/>
          <w:szCs w:val="26"/>
        </w:rPr>
        <w:t xml:space="preserve"> 29.12.</w:t>
      </w:r>
      <w:r w:rsidR="00482C12">
        <w:rPr>
          <w:rStyle w:val="apple-style-span"/>
          <w:kern w:val="26"/>
          <w:sz w:val="26"/>
          <w:szCs w:val="26"/>
        </w:rPr>
        <w:t>2004 № 190–</w:t>
      </w:r>
      <w:r w:rsidRPr="0067046C">
        <w:rPr>
          <w:rStyle w:val="apple-style-span"/>
          <w:kern w:val="26"/>
          <w:sz w:val="26"/>
          <w:szCs w:val="26"/>
        </w:rPr>
        <w:t xml:space="preserve">ФЗ (с изменениями и дополнениями), </w:t>
      </w:r>
      <w:r w:rsidRPr="0067046C">
        <w:rPr>
          <w:kern w:val="26"/>
          <w:sz w:val="26"/>
          <w:szCs w:val="26"/>
        </w:rPr>
        <w:t xml:space="preserve">Уставом муниципального образования Имекский сельсовет от 04.01.2006г, (с  изменениями и дополнениями), Администрации Имекского  сельсовета </w:t>
      </w:r>
      <w:r w:rsidR="0067046C">
        <w:rPr>
          <w:kern w:val="26"/>
          <w:sz w:val="26"/>
          <w:szCs w:val="26"/>
        </w:rPr>
        <w:t xml:space="preserve"> </w:t>
      </w:r>
      <w:r w:rsidRPr="0067046C">
        <w:rPr>
          <w:kern w:val="26"/>
          <w:sz w:val="26"/>
          <w:szCs w:val="26"/>
        </w:rPr>
        <w:t>п о с т а н о в л я е т</w:t>
      </w:r>
    </w:p>
    <w:p w:rsidR="00C539D8" w:rsidRDefault="00C539D8" w:rsidP="00C539D8">
      <w:pPr>
        <w:pStyle w:val="Standard"/>
        <w:jc w:val="both"/>
        <w:rPr>
          <w:rFonts w:cs="Times New Roman"/>
          <w:sz w:val="26"/>
          <w:szCs w:val="26"/>
          <w:lang w:val="ru-RU" w:eastAsia="ar-SA"/>
        </w:rPr>
      </w:pPr>
      <w:r w:rsidRPr="00BC4102">
        <w:rPr>
          <w:rFonts w:cs="Times New Roman"/>
          <w:sz w:val="26"/>
          <w:szCs w:val="26"/>
          <w:lang w:val="ru-RU" w:eastAsia="ar-SA"/>
        </w:rPr>
        <w:t xml:space="preserve">       </w:t>
      </w:r>
    </w:p>
    <w:p w:rsidR="00C539D8" w:rsidRPr="00BC4102" w:rsidRDefault="00C539D8" w:rsidP="00C539D8">
      <w:pPr>
        <w:pStyle w:val="Standard"/>
        <w:jc w:val="both"/>
        <w:rPr>
          <w:rFonts w:cs="Times New Roman"/>
          <w:sz w:val="26"/>
          <w:szCs w:val="26"/>
          <w:lang w:val="ru-RU" w:eastAsia="ar-SA"/>
        </w:rPr>
      </w:pPr>
      <w:r>
        <w:rPr>
          <w:rFonts w:cs="Times New Roman"/>
          <w:sz w:val="26"/>
          <w:szCs w:val="26"/>
          <w:lang w:val="ru-RU" w:eastAsia="ar-SA"/>
        </w:rPr>
        <w:t xml:space="preserve">        </w:t>
      </w:r>
      <w:r w:rsidRPr="00BC4102">
        <w:rPr>
          <w:rFonts w:cs="Times New Roman"/>
          <w:sz w:val="26"/>
          <w:szCs w:val="26"/>
          <w:lang w:val="ru-RU" w:eastAsia="ar-SA"/>
        </w:rPr>
        <w:t xml:space="preserve">   1.</w:t>
      </w:r>
      <w:r>
        <w:rPr>
          <w:rFonts w:cs="Times New Roman"/>
          <w:sz w:val="26"/>
          <w:szCs w:val="26"/>
          <w:lang w:val="ru-RU" w:eastAsia="ar-SA"/>
        </w:rPr>
        <w:t xml:space="preserve"> Проект постановления А</w:t>
      </w:r>
      <w:r w:rsidR="00AF4E2E">
        <w:rPr>
          <w:rFonts w:cs="Times New Roman"/>
          <w:sz w:val="26"/>
          <w:szCs w:val="26"/>
          <w:lang w:val="ru-RU" w:eastAsia="ar-SA"/>
        </w:rPr>
        <w:t>д</w:t>
      </w:r>
      <w:r>
        <w:rPr>
          <w:rFonts w:cs="Times New Roman"/>
          <w:sz w:val="26"/>
          <w:szCs w:val="26"/>
          <w:lang w:val="ru-RU" w:eastAsia="ar-SA"/>
        </w:rPr>
        <w:t>министрации</w:t>
      </w:r>
      <w:r w:rsidRPr="00BC4102">
        <w:rPr>
          <w:rFonts w:cs="Times New Roman"/>
          <w:sz w:val="26"/>
          <w:szCs w:val="26"/>
          <w:lang w:val="ru-RU" w:eastAsia="ar-SA"/>
        </w:rPr>
        <w:t xml:space="preserve"> Имекского сельсовета «О внесении изменений </w:t>
      </w:r>
      <w:r>
        <w:rPr>
          <w:rFonts w:cs="Times New Roman"/>
          <w:sz w:val="26"/>
          <w:szCs w:val="26"/>
          <w:lang w:val="ru-RU" w:eastAsia="ar-SA"/>
        </w:rPr>
        <w:t xml:space="preserve">в </w:t>
      </w:r>
      <w:r w:rsidR="00482C12">
        <w:rPr>
          <w:rFonts w:cs="Times New Roman"/>
          <w:sz w:val="26"/>
          <w:szCs w:val="26"/>
          <w:lang w:val="ru-RU" w:eastAsia="ar-SA"/>
        </w:rPr>
        <w:t>Генеральный план</w:t>
      </w:r>
      <w:r>
        <w:rPr>
          <w:rFonts w:cs="Times New Roman"/>
          <w:sz w:val="26"/>
          <w:szCs w:val="26"/>
          <w:lang w:val="ru-RU" w:eastAsia="ar-SA"/>
        </w:rPr>
        <w:t xml:space="preserve"> Имекского сельсовета</w:t>
      </w:r>
      <w:r w:rsidR="00482C12">
        <w:rPr>
          <w:rFonts w:cs="Times New Roman"/>
          <w:sz w:val="26"/>
          <w:szCs w:val="26"/>
          <w:lang w:val="ru-RU" w:eastAsia="ar-SA"/>
        </w:rPr>
        <w:t xml:space="preserve"> Таштыпского района Республики Хакасия</w:t>
      </w:r>
      <w:r w:rsidRPr="00BC4102">
        <w:rPr>
          <w:rFonts w:cs="Times New Roman"/>
          <w:sz w:val="26"/>
          <w:szCs w:val="26"/>
          <w:lang w:val="ru-RU" w:eastAsia="ar-SA"/>
        </w:rPr>
        <w:t>»</w:t>
      </w:r>
      <w:r>
        <w:rPr>
          <w:rFonts w:cs="Times New Roman"/>
          <w:sz w:val="26"/>
          <w:szCs w:val="26"/>
          <w:lang w:val="ru-RU" w:eastAsia="ar-SA"/>
        </w:rPr>
        <w:t>, утвержденны</w:t>
      </w:r>
      <w:r w:rsidR="00482C12">
        <w:rPr>
          <w:rFonts w:cs="Times New Roman"/>
          <w:sz w:val="26"/>
          <w:szCs w:val="26"/>
          <w:lang w:val="ru-RU" w:eastAsia="ar-SA"/>
        </w:rPr>
        <w:t>й</w:t>
      </w:r>
      <w:r>
        <w:rPr>
          <w:rFonts w:cs="Times New Roman"/>
          <w:sz w:val="26"/>
          <w:szCs w:val="26"/>
          <w:lang w:val="ru-RU" w:eastAsia="ar-SA"/>
        </w:rPr>
        <w:t xml:space="preserve"> решением Совета депутатов Имекского сельсовета от 25.12.2012 № 47» Об утверждении Генерального плана и Правил землепользования и застройки Имекского сельсовета Таштыпского района Республики Хакасия»</w:t>
      </w:r>
      <w:r w:rsidRPr="00BC4102">
        <w:rPr>
          <w:rFonts w:cs="Times New Roman"/>
          <w:sz w:val="26"/>
          <w:szCs w:val="26"/>
          <w:lang w:val="ru-RU" w:eastAsia="ar-SA"/>
        </w:rPr>
        <w:t xml:space="preserve"> считать представленным </w:t>
      </w:r>
      <w:r w:rsidR="004E0CBF">
        <w:rPr>
          <w:rFonts w:cs="Times New Roman"/>
          <w:sz w:val="26"/>
          <w:szCs w:val="26"/>
          <w:lang w:val="ru-RU" w:eastAsia="ar-SA"/>
        </w:rPr>
        <w:t xml:space="preserve">для согласования </w:t>
      </w:r>
      <w:r w:rsidR="004E0CBF" w:rsidRPr="004E0CBF">
        <w:rPr>
          <w:rStyle w:val="apple-style-span"/>
          <w:kern w:val="26"/>
          <w:sz w:val="26"/>
          <w:szCs w:val="26"/>
          <w:lang w:val="ru-RU"/>
        </w:rPr>
        <w:t>в федеральной государственной информационной системе территориального планирования (ФГИС ТП)</w:t>
      </w:r>
      <w:r w:rsidR="004E0CBF">
        <w:rPr>
          <w:rStyle w:val="apple-style-span"/>
          <w:kern w:val="26"/>
          <w:sz w:val="26"/>
          <w:szCs w:val="26"/>
          <w:lang w:val="ru-RU"/>
        </w:rPr>
        <w:t xml:space="preserve"> </w:t>
      </w:r>
      <w:r w:rsidRPr="00BC4102">
        <w:rPr>
          <w:rFonts w:cs="Times New Roman"/>
          <w:sz w:val="26"/>
          <w:szCs w:val="26"/>
          <w:lang w:val="ru-RU" w:eastAsia="ar-SA"/>
        </w:rPr>
        <w:t>согласно приложению.</w:t>
      </w:r>
    </w:p>
    <w:p w:rsidR="00C539D8" w:rsidRPr="00BC4102" w:rsidRDefault="00C539D8" w:rsidP="00C539D8">
      <w:pPr>
        <w:pStyle w:val="Standard"/>
        <w:ind w:firstLine="709"/>
        <w:jc w:val="both"/>
        <w:rPr>
          <w:rFonts w:cs="Times New Roman"/>
          <w:sz w:val="26"/>
          <w:szCs w:val="26"/>
          <w:lang w:val="ru-RU" w:eastAsia="ar-SA"/>
        </w:rPr>
      </w:pPr>
      <w:r w:rsidRPr="00BC4102">
        <w:rPr>
          <w:rFonts w:cs="Times New Roman"/>
          <w:sz w:val="26"/>
          <w:szCs w:val="26"/>
          <w:lang w:val="ru-RU" w:eastAsia="ar-SA"/>
        </w:rPr>
        <w:t>2. Предложения и замечания по внесе</w:t>
      </w:r>
      <w:r>
        <w:rPr>
          <w:rFonts w:cs="Times New Roman"/>
          <w:sz w:val="26"/>
          <w:szCs w:val="26"/>
          <w:lang w:val="ru-RU" w:eastAsia="ar-SA"/>
        </w:rPr>
        <w:t xml:space="preserve">нию изменений в </w:t>
      </w:r>
      <w:r w:rsidR="00482C12">
        <w:rPr>
          <w:rFonts w:cs="Times New Roman"/>
          <w:sz w:val="26"/>
          <w:szCs w:val="26"/>
          <w:lang w:val="ru-RU" w:eastAsia="ar-SA"/>
        </w:rPr>
        <w:t>Генеральный план</w:t>
      </w:r>
      <w:r>
        <w:rPr>
          <w:rFonts w:cs="Times New Roman"/>
          <w:sz w:val="26"/>
          <w:szCs w:val="26"/>
          <w:lang w:val="ru-RU" w:eastAsia="ar-SA"/>
        </w:rPr>
        <w:t xml:space="preserve"> Имекского сельсовета</w:t>
      </w:r>
      <w:r w:rsidRPr="00BC4102">
        <w:rPr>
          <w:rFonts w:cs="Times New Roman"/>
          <w:sz w:val="26"/>
          <w:szCs w:val="26"/>
          <w:lang w:val="ru-RU" w:eastAsia="ar-SA"/>
        </w:rPr>
        <w:t xml:space="preserve"> направлять по адресу с. Имек</w:t>
      </w:r>
      <w:r>
        <w:rPr>
          <w:rFonts w:cs="Times New Roman"/>
          <w:sz w:val="26"/>
          <w:szCs w:val="26"/>
          <w:lang w:val="ru-RU" w:eastAsia="ar-SA"/>
        </w:rPr>
        <w:t xml:space="preserve">, </w:t>
      </w:r>
      <w:r w:rsidRPr="00BC4102">
        <w:rPr>
          <w:rFonts w:cs="Times New Roman"/>
          <w:sz w:val="26"/>
          <w:szCs w:val="26"/>
          <w:lang w:val="ru-RU" w:eastAsia="ar-SA"/>
        </w:rPr>
        <w:t xml:space="preserve">ул. Пушкина, </w:t>
      </w:r>
      <w:r>
        <w:rPr>
          <w:rFonts w:cs="Times New Roman"/>
          <w:sz w:val="26"/>
          <w:szCs w:val="26"/>
          <w:lang w:val="ru-RU" w:eastAsia="ar-SA"/>
        </w:rPr>
        <w:t>22/1Н, Администрация</w:t>
      </w:r>
      <w:r w:rsidRPr="00BC4102">
        <w:rPr>
          <w:rFonts w:cs="Times New Roman"/>
          <w:sz w:val="26"/>
          <w:szCs w:val="26"/>
          <w:lang w:val="ru-RU" w:eastAsia="ar-SA"/>
        </w:rPr>
        <w:t xml:space="preserve"> Имекского сельсовета.</w:t>
      </w:r>
    </w:p>
    <w:p w:rsidR="00C539D8" w:rsidRPr="00BC4102" w:rsidRDefault="00C539D8" w:rsidP="00C539D8">
      <w:pPr>
        <w:pStyle w:val="Standard"/>
        <w:ind w:firstLine="720"/>
        <w:jc w:val="both"/>
        <w:rPr>
          <w:rFonts w:cs="Times New Roman"/>
          <w:sz w:val="26"/>
          <w:szCs w:val="26"/>
          <w:lang w:val="ru-RU" w:eastAsia="ar-SA"/>
        </w:rPr>
      </w:pPr>
      <w:r w:rsidRPr="00BC4102">
        <w:rPr>
          <w:rFonts w:cs="Times New Roman"/>
          <w:sz w:val="26"/>
          <w:szCs w:val="26"/>
          <w:lang w:val="ru-RU" w:eastAsia="ar-SA"/>
        </w:rPr>
        <w:t>3. Назначить ответственн</w:t>
      </w:r>
      <w:r>
        <w:rPr>
          <w:rFonts w:cs="Times New Roman"/>
          <w:sz w:val="26"/>
          <w:szCs w:val="26"/>
          <w:lang w:val="ru-RU" w:eastAsia="ar-SA"/>
        </w:rPr>
        <w:t>ым в работе над проектом постановления Администрации</w:t>
      </w:r>
      <w:r w:rsidRPr="00BC4102">
        <w:rPr>
          <w:rFonts w:cs="Times New Roman"/>
          <w:sz w:val="26"/>
          <w:szCs w:val="26"/>
          <w:lang w:val="ru-RU" w:eastAsia="ar-SA"/>
        </w:rPr>
        <w:t xml:space="preserve"> Имекского сельсовета «О внесении изменений </w:t>
      </w:r>
      <w:r>
        <w:rPr>
          <w:rFonts w:cs="Times New Roman"/>
          <w:sz w:val="26"/>
          <w:szCs w:val="26"/>
          <w:lang w:val="ru-RU" w:eastAsia="ar-SA"/>
        </w:rPr>
        <w:t xml:space="preserve">в </w:t>
      </w:r>
      <w:r w:rsidR="00482C12">
        <w:rPr>
          <w:rFonts w:cs="Times New Roman"/>
          <w:sz w:val="26"/>
          <w:szCs w:val="26"/>
          <w:lang w:val="ru-RU" w:eastAsia="ar-SA"/>
        </w:rPr>
        <w:t>Генеральный план</w:t>
      </w:r>
      <w:r>
        <w:rPr>
          <w:rFonts w:cs="Times New Roman"/>
          <w:sz w:val="26"/>
          <w:szCs w:val="26"/>
          <w:lang w:val="ru-RU" w:eastAsia="ar-SA"/>
        </w:rPr>
        <w:t xml:space="preserve"> Имекского сельсовета</w:t>
      </w:r>
      <w:r w:rsidR="00482C12">
        <w:rPr>
          <w:rFonts w:cs="Times New Roman"/>
          <w:sz w:val="26"/>
          <w:szCs w:val="26"/>
          <w:lang w:val="ru-RU" w:eastAsia="ar-SA"/>
        </w:rPr>
        <w:t xml:space="preserve"> Таштыпского района Республики Хакасия</w:t>
      </w:r>
      <w:r w:rsidRPr="00BC4102">
        <w:rPr>
          <w:rFonts w:cs="Times New Roman"/>
          <w:sz w:val="26"/>
          <w:szCs w:val="26"/>
          <w:lang w:val="ru-RU" w:eastAsia="ar-SA"/>
        </w:rPr>
        <w:t>»</w:t>
      </w:r>
      <w:r>
        <w:rPr>
          <w:rFonts w:cs="Times New Roman"/>
          <w:sz w:val="26"/>
          <w:szCs w:val="26"/>
          <w:lang w:val="ru-RU" w:eastAsia="ar-SA"/>
        </w:rPr>
        <w:t>, утвержденны</w:t>
      </w:r>
      <w:r w:rsidR="001B21CE">
        <w:rPr>
          <w:rFonts w:cs="Times New Roman"/>
          <w:sz w:val="26"/>
          <w:szCs w:val="26"/>
          <w:lang w:val="ru-RU" w:eastAsia="ar-SA"/>
        </w:rPr>
        <w:t>й</w:t>
      </w:r>
      <w:r>
        <w:rPr>
          <w:rFonts w:cs="Times New Roman"/>
          <w:sz w:val="26"/>
          <w:szCs w:val="26"/>
          <w:lang w:val="ru-RU" w:eastAsia="ar-SA"/>
        </w:rPr>
        <w:t xml:space="preserve"> решением Совета депутатов Имекского сельсовета от 25.12.2012 № </w:t>
      </w:r>
      <w:r w:rsidR="001B21CE">
        <w:rPr>
          <w:rFonts w:cs="Times New Roman"/>
          <w:sz w:val="26"/>
          <w:szCs w:val="26"/>
          <w:lang w:val="ru-RU" w:eastAsia="ar-SA"/>
        </w:rPr>
        <w:t>47 «</w:t>
      </w:r>
      <w:r>
        <w:rPr>
          <w:rFonts w:cs="Times New Roman"/>
          <w:sz w:val="26"/>
          <w:szCs w:val="26"/>
          <w:lang w:val="ru-RU" w:eastAsia="ar-SA"/>
        </w:rPr>
        <w:t xml:space="preserve">Об </w:t>
      </w:r>
      <w:r>
        <w:rPr>
          <w:rFonts w:cs="Times New Roman"/>
          <w:sz w:val="26"/>
          <w:szCs w:val="26"/>
          <w:lang w:val="ru-RU" w:eastAsia="ar-SA"/>
        </w:rPr>
        <w:lastRenderedPageBreak/>
        <w:t>утверждении Генерального плана и Правил землепользования и застройки Имекского сельсовета Таштыпского района Республики Хакасия»</w:t>
      </w:r>
      <w:r w:rsidRPr="00BC4102">
        <w:rPr>
          <w:rFonts w:cs="Times New Roman"/>
          <w:sz w:val="26"/>
          <w:szCs w:val="26"/>
          <w:lang w:val="ru-RU" w:eastAsia="ar-SA"/>
        </w:rPr>
        <w:t xml:space="preserve"> </w:t>
      </w:r>
      <w:r w:rsidR="001B21CE">
        <w:rPr>
          <w:rFonts w:cs="Times New Roman"/>
          <w:sz w:val="26"/>
          <w:szCs w:val="26"/>
          <w:lang w:val="ru-RU" w:eastAsia="ar-SA"/>
        </w:rPr>
        <w:t>специалиста 1 категории администрации Имекского сельсовета Медведеву Н.В.</w:t>
      </w:r>
    </w:p>
    <w:p w:rsidR="00C539D8" w:rsidRDefault="00032689" w:rsidP="00C539D8">
      <w:pPr>
        <w:pStyle w:val="Standard"/>
        <w:ind w:firstLine="720"/>
        <w:jc w:val="both"/>
        <w:rPr>
          <w:rFonts w:cs="Times New Roman"/>
          <w:sz w:val="26"/>
          <w:szCs w:val="26"/>
          <w:lang w:val="ru-RU" w:eastAsia="ar-SA"/>
        </w:rPr>
      </w:pPr>
      <w:r>
        <w:rPr>
          <w:rFonts w:cs="Times New Roman"/>
          <w:sz w:val="26"/>
          <w:szCs w:val="26"/>
          <w:lang w:val="ru-RU" w:eastAsia="ar-SA"/>
        </w:rPr>
        <w:t>4</w:t>
      </w:r>
      <w:r w:rsidR="00C539D8">
        <w:rPr>
          <w:rFonts w:cs="Times New Roman"/>
          <w:sz w:val="26"/>
          <w:szCs w:val="26"/>
          <w:lang w:val="ru-RU" w:eastAsia="ar-SA"/>
        </w:rPr>
        <w:t>. Настоящее постановление опубликовать (обнародовать) в установленном порядке, а также разместить на официальном сайте Администрации Имекского сельсовета в сети Интернет.</w:t>
      </w:r>
    </w:p>
    <w:p w:rsidR="00C539D8" w:rsidRPr="00BC4102" w:rsidRDefault="00032689" w:rsidP="00C539D8">
      <w:pPr>
        <w:pStyle w:val="Standard"/>
        <w:ind w:firstLine="720"/>
        <w:jc w:val="both"/>
        <w:rPr>
          <w:rFonts w:cs="Times New Roman"/>
          <w:sz w:val="26"/>
          <w:szCs w:val="26"/>
          <w:lang w:val="ru-RU" w:eastAsia="ar-SA"/>
        </w:rPr>
      </w:pPr>
      <w:r>
        <w:rPr>
          <w:rFonts w:cs="Times New Roman"/>
          <w:sz w:val="26"/>
          <w:szCs w:val="26"/>
          <w:lang w:val="ru-RU" w:eastAsia="ar-SA"/>
        </w:rPr>
        <w:t>5</w:t>
      </w:r>
      <w:r w:rsidR="00C539D8">
        <w:rPr>
          <w:rFonts w:cs="Times New Roman"/>
          <w:sz w:val="26"/>
          <w:szCs w:val="26"/>
          <w:lang w:val="ru-RU" w:eastAsia="ar-SA"/>
        </w:rPr>
        <w:t>. Контроль над исполнением настоящего постановления оставляю за собой.</w:t>
      </w:r>
    </w:p>
    <w:p w:rsidR="00C539D8" w:rsidRDefault="00C539D8" w:rsidP="00C539D8">
      <w:pPr>
        <w:pStyle w:val="Standard"/>
        <w:jc w:val="both"/>
        <w:rPr>
          <w:rFonts w:cs="Times New Roman"/>
          <w:sz w:val="26"/>
          <w:szCs w:val="26"/>
          <w:lang w:val="ru-RU" w:eastAsia="ar-SA"/>
        </w:rPr>
      </w:pPr>
    </w:p>
    <w:p w:rsidR="00C539D8" w:rsidRDefault="00C539D8" w:rsidP="00C539D8">
      <w:pPr>
        <w:pStyle w:val="Standard"/>
        <w:jc w:val="both"/>
        <w:rPr>
          <w:rFonts w:cs="Times New Roman"/>
          <w:sz w:val="26"/>
          <w:szCs w:val="26"/>
          <w:lang w:val="ru-RU" w:eastAsia="ar-SA"/>
        </w:rPr>
      </w:pPr>
    </w:p>
    <w:p w:rsidR="00C539D8" w:rsidRDefault="00C539D8" w:rsidP="00C539D8">
      <w:pPr>
        <w:pStyle w:val="Standard"/>
        <w:jc w:val="both"/>
        <w:rPr>
          <w:rFonts w:cs="Times New Roman"/>
          <w:sz w:val="26"/>
          <w:szCs w:val="26"/>
          <w:lang w:val="ru-RU" w:eastAsia="ar-SA"/>
        </w:rPr>
      </w:pPr>
    </w:p>
    <w:p w:rsidR="00C539D8" w:rsidRDefault="00C539D8" w:rsidP="00C539D8">
      <w:pPr>
        <w:pStyle w:val="Standard"/>
        <w:jc w:val="both"/>
        <w:rPr>
          <w:rFonts w:cs="Times New Roman"/>
          <w:sz w:val="26"/>
          <w:szCs w:val="26"/>
          <w:lang w:val="ru-RU" w:eastAsia="ar-SA"/>
        </w:rPr>
      </w:pPr>
      <w:r>
        <w:rPr>
          <w:rFonts w:cs="Times New Roman"/>
          <w:sz w:val="26"/>
          <w:szCs w:val="26"/>
          <w:lang w:val="ru-RU" w:eastAsia="ar-SA"/>
        </w:rPr>
        <w:t xml:space="preserve">              </w:t>
      </w:r>
      <w:r w:rsidRPr="00BC4102">
        <w:rPr>
          <w:rFonts w:cs="Times New Roman"/>
          <w:sz w:val="26"/>
          <w:szCs w:val="26"/>
          <w:lang w:val="ru-RU" w:eastAsia="ar-SA"/>
        </w:rPr>
        <w:t xml:space="preserve">Глава Имекского сельсовета                                    </w:t>
      </w:r>
      <w:r>
        <w:rPr>
          <w:rFonts w:cs="Times New Roman"/>
          <w:sz w:val="26"/>
          <w:szCs w:val="26"/>
          <w:lang w:val="ru-RU" w:eastAsia="ar-SA"/>
        </w:rPr>
        <w:t xml:space="preserve">             А.М. Тодояков</w:t>
      </w:r>
    </w:p>
    <w:p w:rsidR="00C539D8" w:rsidRDefault="00C539D8" w:rsidP="00C539D8">
      <w:pPr>
        <w:pStyle w:val="Standard"/>
        <w:jc w:val="right"/>
        <w:rPr>
          <w:rFonts w:cs="Times New Roman"/>
          <w:sz w:val="26"/>
          <w:szCs w:val="26"/>
          <w:lang w:val="ru-RU"/>
        </w:rPr>
      </w:pPr>
    </w:p>
    <w:p w:rsidR="00C539D8" w:rsidRDefault="00C539D8" w:rsidP="00C539D8">
      <w:pPr>
        <w:pStyle w:val="Standard"/>
        <w:jc w:val="right"/>
        <w:rPr>
          <w:rFonts w:cs="Times New Roman"/>
          <w:sz w:val="26"/>
          <w:szCs w:val="26"/>
          <w:lang w:val="ru-RU"/>
        </w:rPr>
      </w:pPr>
    </w:p>
    <w:p w:rsidR="00C539D8" w:rsidRDefault="00C539D8" w:rsidP="00C539D8">
      <w:pPr>
        <w:pStyle w:val="Standard"/>
        <w:jc w:val="right"/>
        <w:rPr>
          <w:rFonts w:cs="Times New Roman"/>
          <w:sz w:val="26"/>
          <w:szCs w:val="26"/>
          <w:lang w:val="ru-RU"/>
        </w:rPr>
      </w:pPr>
    </w:p>
    <w:p w:rsidR="00C539D8" w:rsidRDefault="00C539D8" w:rsidP="00C539D8">
      <w:pPr>
        <w:pStyle w:val="Standard"/>
        <w:jc w:val="right"/>
        <w:rPr>
          <w:rFonts w:cs="Times New Roman"/>
          <w:sz w:val="26"/>
          <w:szCs w:val="26"/>
          <w:lang w:val="ru-RU"/>
        </w:rPr>
      </w:pPr>
    </w:p>
    <w:p w:rsidR="00C539D8" w:rsidRDefault="00C539D8" w:rsidP="00C539D8">
      <w:pPr>
        <w:pStyle w:val="Standard"/>
        <w:jc w:val="right"/>
        <w:rPr>
          <w:rFonts w:cs="Times New Roman"/>
          <w:sz w:val="26"/>
          <w:szCs w:val="26"/>
          <w:lang w:val="ru-RU"/>
        </w:rPr>
      </w:pPr>
    </w:p>
    <w:p w:rsidR="00C539D8" w:rsidRDefault="00C539D8" w:rsidP="00C539D8">
      <w:pPr>
        <w:pStyle w:val="Standard"/>
        <w:jc w:val="right"/>
        <w:rPr>
          <w:rFonts w:cs="Times New Roman"/>
          <w:sz w:val="26"/>
          <w:szCs w:val="26"/>
          <w:lang w:val="ru-RU"/>
        </w:rPr>
      </w:pPr>
    </w:p>
    <w:p w:rsidR="00C539D8" w:rsidRDefault="00C539D8" w:rsidP="003E6A9D">
      <w:pPr>
        <w:pStyle w:val="Standard"/>
        <w:rPr>
          <w:rFonts w:cs="Times New Roman"/>
          <w:sz w:val="26"/>
          <w:szCs w:val="26"/>
          <w:lang w:val="ru-RU"/>
        </w:rPr>
      </w:pPr>
    </w:p>
    <w:p w:rsidR="00C539D8" w:rsidRDefault="00C539D8" w:rsidP="00C539D8">
      <w:pPr>
        <w:pStyle w:val="Standard"/>
        <w:jc w:val="right"/>
        <w:rPr>
          <w:rFonts w:cs="Times New Roman"/>
          <w:sz w:val="26"/>
          <w:szCs w:val="26"/>
          <w:lang w:val="ru-RU"/>
        </w:rPr>
      </w:pPr>
    </w:p>
    <w:p w:rsidR="00C539D8" w:rsidRDefault="00C539D8" w:rsidP="00C539D8">
      <w:pPr>
        <w:pStyle w:val="Standard"/>
        <w:jc w:val="right"/>
        <w:rPr>
          <w:rFonts w:cs="Times New Roman"/>
          <w:sz w:val="26"/>
          <w:szCs w:val="26"/>
          <w:lang w:val="ru-RU"/>
        </w:rPr>
      </w:pPr>
    </w:p>
    <w:p w:rsidR="00C539D8" w:rsidRDefault="00C539D8" w:rsidP="00C539D8">
      <w:pPr>
        <w:pStyle w:val="Standard"/>
        <w:jc w:val="right"/>
        <w:rPr>
          <w:rFonts w:cs="Times New Roman"/>
          <w:sz w:val="26"/>
          <w:szCs w:val="26"/>
          <w:lang w:val="ru-RU"/>
        </w:rPr>
      </w:pPr>
    </w:p>
    <w:p w:rsidR="00C539D8" w:rsidRDefault="00C539D8" w:rsidP="00C539D8">
      <w:pPr>
        <w:pStyle w:val="Standard"/>
        <w:jc w:val="right"/>
        <w:rPr>
          <w:rFonts w:cs="Times New Roman"/>
          <w:sz w:val="26"/>
          <w:szCs w:val="26"/>
          <w:lang w:val="ru-RU"/>
        </w:rPr>
      </w:pPr>
    </w:p>
    <w:p w:rsidR="00C539D8" w:rsidRDefault="00C539D8" w:rsidP="00C539D8">
      <w:pPr>
        <w:pStyle w:val="Standard"/>
        <w:jc w:val="right"/>
        <w:rPr>
          <w:rFonts w:cs="Times New Roman"/>
          <w:sz w:val="26"/>
          <w:szCs w:val="26"/>
          <w:lang w:val="ru-RU"/>
        </w:rPr>
      </w:pPr>
    </w:p>
    <w:p w:rsidR="00C539D8" w:rsidRDefault="00C539D8" w:rsidP="00C539D8">
      <w:pPr>
        <w:pStyle w:val="Standard"/>
        <w:jc w:val="right"/>
        <w:rPr>
          <w:rFonts w:cs="Times New Roman"/>
          <w:sz w:val="26"/>
          <w:szCs w:val="26"/>
          <w:lang w:val="ru-RU"/>
        </w:rPr>
      </w:pPr>
    </w:p>
    <w:p w:rsidR="00C539D8" w:rsidRDefault="00C539D8" w:rsidP="00C539D8">
      <w:pPr>
        <w:pStyle w:val="Standard"/>
        <w:jc w:val="right"/>
        <w:rPr>
          <w:rFonts w:cs="Times New Roman"/>
          <w:sz w:val="26"/>
          <w:szCs w:val="26"/>
          <w:lang w:val="ru-RU"/>
        </w:rPr>
      </w:pPr>
    </w:p>
    <w:p w:rsidR="00C539D8" w:rsidRDefault="00C539D8" w:rsidP="00C539D8">
      <w:pPr>
        <w:pStyle w:val="Standard"/>
        <w:jc w:val="right"/>
        <w:rPr>
          <w:rFonts w:cs="Times New Roman"/>
          <w:sz w:val="26"/>
          <w:szCs w:val="26"/>
          <w:lang w:val="ru-RU"/>
        </w:rPr>
      </w:pPr>
    </w:p>
    <w:p w:rsidR="00C539D8" w:rsidRDefault="00C539D8" w:rsidP="00C539D8">
      <w:pPr>
        <w:pStyle w:val="Standard"/>
        <w:jc w:val="right"/>
        <w:rPr>
          <w:rFonts w:cs="Times New Roman"/>
          <w:sz w:val="26"/>
          <w:szCs w:val="26"/>
          <w:lang w:val="ru-RU"/>
        </w:rPr>
      </w:pPr>
    </w:p>
    <w:p w:rsidR="00C539D8" w:rsidRDefault="00C539D8" w:rsidP="00C539D8">
      <w:pPr>
        <w:pStyle w:val="Standard"/>
        <w:jc w:val="right"/>
        <w:rPr>
          <w:rFonts w:cs="Times New Roman"/>
          <w:sz w:val="26"/>
          <w:szCs w:val="26"/>
          <w:lang w:val="ru-RU"/>
        </w:rPr>
      </w:pPr>
    </w:p>
    <w:p w:rsidR="00C539D8" w:rsidRDefault="00C539D8" w:rsidP="00C539D8">
      <w:pPr>
        <w:pStyle w:val="Standard"/>
        <w:jc w:val="right"/>
        <w:rPr>
          <w:rFonts w:cs="Times New Roman"/>
          <w:sz w:val="26"/>
          <w:szCs w:val="26"/>
          <w:lang w:val="ru-RU"/>
        </w:rPr>
      </w:pPr>
    </w:p>
    <w:p w:rsidR="00C539D8" w:rsidRDefault="00C539D8" w:rsidP="00C539D8">
      <w:pPr>
        <w:pStyle w:val="Standard"/>
        <w:jc w:val="right"/>
        <w:rPr>
          <w:rFonts w:cs="Times New Roman"/>
          <w:sz w:val="26"/>
          <w:szCs w:val="26"/>
          <w:lang w:val="ru-RU"/>
        </w:rPr>
      </w:pPr>
    </w:p>
    <w:p w:rsidR="00C539D8" w:rsidRDefault="00C539D8" w:rsidP="00C539D8">
      <w:pPr>
        <w:pStyle w:val="Standard"/>
        <w:jc w:val="right"/>
        <w:rPr>
          <w:rFonts w:cs="Times New Roman"/>
          <w:sz w:val="26"/>
          <w:szCs w:val="26"/>
          <w:lang w:val="ru-RU"/>
        </w:rPr>
      </w:pPr>
    </w:p>
    <w:p w:rsidR="00C539D8" w:rsidRDefault="00C539D8" w:rsidP="00C539D8">
      <w:pPr>
        <w:pStyle w:val="Standard"/>
        <w:jc w:val="right"/>
        <w:rPr>
          <w:rFonts w:cs="Times New Roman"/>
          <w:sz w:val="26"/>
          <w:szCs w:val="26"/>
          <w:lang w:val="ru-RU"/>
        </w:rPr>
      </w:pPr>
    </w:p>
    <w:p w:rsidR="00C539D8" w:rsidRDefault="00C539D8" w:rsidP="00C539D8">
      <w:pPr>
        <w:pStyle w:val="Standard"/>
        <w:jc w:val="right"/>
        <w:rPr>
          <w:rFonts w:cs="Times New Roman"/>
          <w:sz w:val="26"/>
          <w:szCs w:val="26"/>
          <w:lang w:val="ru-RU"/>
        </w:rPr>
      </w:pPr>
    </w:p>
    <w:p w:rsidR="00C539D8" w:rsidRDefault="00C539D8" w:rsidP="00C539D8">
      <w:pPr>
        <w:pStyle w:val="Standard"/>
        <w:jc w:val="right"/>
        <w:rPr>
          <w:rFonts w:cs="Times New Roman"/>
          <w:sz w:val="26"/>
          <w:szCs w:val="26"/>
          <w:lang w:val="ru-RU"/>
        </w:rPr>
      </w:pPr>
    </w:p>
    <w:p w:rsidR="00C539D8" w:rsidRDefault="00C539D8" w:rsidP="00C539D8">
      <w:pPr>
        <w:pStyle w:val="Standard"/>
        <w:jc w:val="right"/>
        <w:rPr>
          <w:rFonts w:cs="Times New Roman"/>
          <w:sz w:val="26"/>
          <w:szCs w:val="26"/>
          <w:lang w:val="ru-RU"/>
        </w:rPr>
      </w:pPr>
    </w:p>
    <w:p w:rsidR="00C539D8" w:rsidRDefault="00C539D8" w:rsidP="00C539D8">
      <w:pPr>
        <w:pStyle w:val="Standard"/>
        <w:jc w:val="right"/>
        <w:rPr>
          <w:rFonts w:cs="Times New Roman"/>
          <w:sz w:val="26"/>
          <w:szCs w:val="26"/>
          <w:lang w:val="ru-RU"/>
        </w:rPr>
      </w:pPr>
    </w:p>
    <w:p w:rsidR="00C539D8" w:rsidRDefault="00C539D8" w:rsidP="00C539D8">
      <w:pPr>
        <w:pStyle w:val="Standard"/>
        <w:jc w:val="right"/>
        <w:rPr>
          <w:rFonts w:cs="Times New Roman"/>
          <w:sz w:val="26"/>
          <w:szCs w:val="26"/>
          <w:lang w:val="ru-RU"/>
        </w:rPr>
      </w:pPr>
    </w:p>
    <w:p w:rsidR="00C539D8" w:rsidRDefault="00C539D8" w:rsidP="00C539D8">
      <w:pPr>
        <w:pStyle w:val="Standard"/>
        <w:jc w:val="right"/>
        <w:rPr>
          <w:rFonts w:cs="Times New Roman"/>
          <w:sz w:val="26"/>
          <w:szCs w:val="26"/>
          <w:lang w:val="ru-RU"/>
        </w:rPr>
      </w:pPr>
    </w:p>
    <w:p w:rsidR="00C539D8" w:rsidRDefault="00C539D8" w:rsidP="00C539D8">
      <w:pPr>
        <w:pStyle w:val="Standard"/>
        <w:jc w:val="right"/>
        <w:rPr>
          <w:rFonts w:cs="Times New Roman"/>
          <w:sz w:val="26"/>
          <w:szCs w:val="26"/>
          <w:lang w:val="ru-RU"/>
        </w:rPr>
      </w:pPr>
    </w:p>
    <w:p w:rsidR="00C539D8" w:rsidRDefault="00C539D8" w:rsidP="00C539D8">
      <w:pPr>
        <w:pStyle w:val="Standard"/>
        <w:jc w:val="right"/>
        <w:rPr>
          <w:rFonts w:cs="Times New Roman"/>
          <w:sz w:val="26"/>
          <w:szCs w:val="26"/>
          <w:lang w:val="ru-RU"/>
        </w:rPr>
      </w:pPr>
    </w:p>
    <w:p w:rsidR="00C539D8" w:rsidRDefault="00C539D8" w:rsidP="00C539D8">
      <w:pPr>
        <w:pStyle w:val="Standard"/>
        <w:jc w:val="right"/>
        <w:rPr>
          <w:rFonts w:cs="Times New Roman"/>
          <w:sz w:val="26"/>
          <w:szCs w:val="26"/>
          <w:lang w:val="ru-RU"/>
        </w:rPr>
      </w:pPr>
      <w:r>
        <w:rPr>
          <w:rFonts w:cs="Times New Roman"/>
          <w:sz w:val="26"/>
          <w:szCs w:val="26"/>
          <w:lang w:val="ru-RU"/>
        </w:rPr>
        <w:t xml:space="preserve"> </w:t>
      </w:r>
    </w:p>
    <w:p w:rsidR="00C539D8" w:rsidRDefault="00C539D8" w:rsidP="00C539D8">
      <w:pPr>
        <w:pStyle w:val="Standard"/>
        <w:jc w:val="right"/>
        <w:rPr>
          <w:rFonts w:cs="Times New Roman"/>
          <w:sz w:val="26"/>
          <w:szCs w:val="26"/>
          <w:lang w:val="ru-RU"/>
        </w:rPr>
      </w:pPr>
    </w:p>
    <w:p w:rsidR="00C539D8" w:rsidRDefault="00C539D8" w:rsidP="00C539D8">
      <w:pPr>
        <w:pStyle w:val="Standard"/>
        <w:jc w:val="right"/>
        <w:rPr>
          <w:rFonts w:cs="Times New Roman"/>
          <w:sz w:val="26"/>
          <w:szCs w:val="26"/>
          <w:lang w:val="ru-RU"/>
        </w:rPr>
      </w:pPr>
    </w:p>
    <w:p w:rsidR="00C539D8" w:rsidRDefault="00C539D8" w:rsidP="00C539D8">
      <w:pPr>
        <w:pStyle w:val="Standard"/>
        <w:jc w:val="right"/>
        <w:rPr>
          <w:rFonts w:cs="Times New Roman"/>
          <w:sz w:val="26"/>
          <w:szCs w:val="26"/>
          <w:lang w:val="ru-RU"/>
        </w:rPr>
      </w:pPr>
    </w:p>
    <w:p w:rsidR="00C539D8" w:rsidRDefault="00C539D8" w:rsidP="00C539D8">
      <w:pPr>
        <w:pStyle w:val="Standard"/>
        <w:jc w:val="right"/>
        <w:rPr>
          <w:rFonts w:cs="Times New Roman"/>
          <w:sz w:val="26"/>
          <w:szCs w:val="26"/>
          <w:lang w:val="ru-RU"/>
        </w:rPr>
      </w:pPr>
    </w:p>
    <w:p w:rsidR="001B21CE" w:rsidRDefault="001B21CE" w:rsidP="0032063B">
      <w:pPr>
        <w:pStyle w:val="Standard"/>
        <w:rPr>
          <w:rFonts w:cs="Times New Roman"/>
          <w:sz w:val="26"/>
          <w:szCs w:val="26"/>
          <w:lang w:val="ru-RU"/>
        </w:rPr>
      </w:pPr>
    </w:p>
    <w:p w:rsidR="0032063B" w:rsidRDefault="0032063B" w:rsidP="0032063B">
      <w:pPr>
        <w:pStyle w:val="Standard"/>
        <w:rPr>
          <w:rFonts w:cs="Times New Roman"/>
          <w:sz w:val="26"/>
          <w:szCs w:val="26"/>
          <w:lang w:val="ru-RU"/>
        </w:rPr>
      </w:pPr>
    </w:p>
    <w:p w:rsidR="001B21CE" w:rsidRDefault="001B21CE" w:rsidP="00C539D8">
      <w:pPr>
        <w:pStyle w:val="Standard"/>
        <w:jc w:val="right"/>
        <w:rPr>
          <w:rFonts w:cs="Times New Roman"/>
          <w:sz w:val="26"/>
          <w:szCs w:val="26"/>
          <w:lang w:val="ru-RU"/>
        </w:rPr>
      </w:pPr>
    </w:p>
    <w:p w:rsidR="00032689" w:rsidRDefault="00032689" w:rsidP="00C539D8">
      <w:pPr>
        <w:pStyle w:val="Standard"/>
        <w:jc w:val="right"/>
        <w:rPr>
          <w:rFonts w:cs="Times New Roman"/>
          <w:sz w:val="26"/>
          <w:szCs w:val="26"/>
          <w:lang w:val="ru-RU"/>
        </w:rPr>
      </w:pPr>
    </w:p>
    <w:p w:rsidR="009F12F8" w:rsidRDefault="009F12F8" w:rsidP="00C539D8">
      <w:pPr>
        <w:pStyle w:val="Standard"/>
        <w:jc w:val="right"/>
        <w:rPr>
          <w:rFonts w:cs="Times New Roman"/>
          <w:sz w:val="26"/>
          <w:szCs w:val="26"/>
          <w:lang w:val="ru-RU"/>
        </w:rPr>
      </w:pPr>
    </w:p>
    <w:p w:rsidR="00DF7490" w:rsidRDefault="00DF7490" w:rsidP="00C539D8">
      <w:pPr>
        <w:pStyle w:val="Standard"/>
        <w:jc w:val="right"/>
        <w:rPr>
          <w:rFonts w:cs="Times New Roman"/>
          <w:sz w:val="26"/>
          <w:szCs w:val="26"/>
          <w:lang w:val="ru-RU"/>
        </w:rPr>
      </w:pPr>
    </w:p>
    <w:p w:rsidR="00DF7490" w:rsidRDefault="00DF7490" w:rsidP="00B70E96">
      <w:pPr>
        <w:pStyle w:val="Standard"/>
        <w:rPr>
          <w:rFonts w:cs="Times New Roman"/>
          <w:sz w:val="26"/>
          <w:szCs w:val="26"/>
          <w:lang w:val="ru-RU"/>
        </w:rPr>
      </w:pPr>
    </w:p>
    <w:p w:rsidR="00C539D8" w:rsidRPr="00B93F8C" w:rsidRDefault="00C539D8" w:rsidP="00C539D8">
      <w:pPr>
        <w:pStyle w:val="Standard"/>
        <w:jc w:val="right"/>
        <w:rPr>
          <w:rFonts w:cs="Times New Roman"/>
          <w:sz w:val="26"/>
          <w:szCs w:val="26"/>
          <w:lang w:val="ru-RU"/>
        </w:rPr>
      </w:pPr>
      <w:r w:rsidRPr="00B93F8C">
        <w:rPr>
          <w:rFonts w:cs="Times New Roman"/>
          <w:sz w:val="26"/>
          <w:szCs w:val="26"/>
          <w:lang w:val="ru-RU"/>
        </w:rPr>
        <w:t>Приложение</w:t>
      </w:r>
    </w:p>
    <w:p w:rsidR="00C539D8" w:rsidRPr="00B93F8C" w:rsidRDefault="00C539D8" w:rsidP="00C539D8">
      <w:pPr>
        <w:pStyle w:val="Standard"/>
        <w:jc w:val="right"/>
        <w:rPr>
          <w:rFonts w:cs="Times New Roman"/>
          <w:sz w:val="26"/>
          <w:szCs w:val="26"/>
          <w:lang w:val="ru-RU"/>
        </w:rPr>
      </w:pPr>
      <w:r>
        <w:rPr>
          <w:rFonts w:cs="Times New Roman"/>
          <w:sz w:val="26"/>
          <w:szCs w:val="26"/>
          <w:lang w:val="ru-RU"/>
        </w:rPr>
        <w:t>к</w:t>
      </w:r>
      <w:r w:rsidRPr="00B93F8C">
        <w:rPr>
          <w:rFonts w:cs="Times New Roman"/>
          <w:sz w:val="26"/>
          <w:szCs w:val="26"/>
          <w:lang w:val="ru-RU"/>
        </w:rPr>
        <w:t xml:space="preserve"> постановлению администрации</w:t>
      </w:r>
    </w:p>
    <w:p w:rsidR="00C539D8" w:rsidRPr="00B93F8C" w:rsidRDefault="00C539D8" w:rsidP="00C539D8">
      <w:pPr>
        <w:pStyle w:val="Standard"/>
        <w:jc w:val="right"/>
        <w:rPr>
          <w:rFonts w:cs="Times New Roman"/>
          <w:sz w:val="26"/>
          <w:szCs w:val="26"/>
          <w:lang w:val="ru-RU"/>
        </w:rPr>
      </w:pPr>
      <w:r w:rsidRPr="00B93F8C">
        <w:rPr>
          <w:rFonts w:cs="Times New Roman"/>
          <w:sz w:val="26"/>
          <w:szCs w:val="26"/>
          <w:lang w:val="ru-RU"/>
        </w:rPr>
        <w:t>Имекского сельсовета</w:t>
      </w:r>
    </w:p>
    <w:p w:rsidR="00C539D8" w:rsidRPr="00A85390" w:rsidRDefault="00C539D8" w:rsidP="00C539D8">
      <w:pPr>
        <w:pStyle w:val="Standard"/>
        <w:jc w:val="right"/>
        <w:rPr>
          <w:rFonts w:cs="Times New Roman"/>
          <w:color w:val="auto"/>
          <w:sz w:val="26"/>
          <w:szCs w:val="26"/>
          <w:lang w:val="ru-RU"/>
        </w:rPr>
      </w:pPr>
      <w:r w:rsidRPr="00A85390">
        <w:rPr>
          <w:rFonts w:cs="Times New Roman"/>
          <w:color w:val="auto"/>
          <w:sz w:val="26"/>
          <w:szCs w:val="26"/>
          <w:lang w:val="ru-RU"/>
        </w:rPr>
        <w:t xml:space="preserve">от </w:t>
      </w:r>
      <w:r w:rsidR="00A85390" w:rsidRPr="00A85390">
        <w:rPr>
          <w:rFonts w:cs="Times New Roman"/>
          <w:color w:val="auto"/>
          <w:sz w:val="26"/>
          <w:szCs w:val="26"/>
          <w:lang w:val="ru-RU"/>
        </w:rPr>
        <w:t>05</w:t>
      </w:r>
      <w:r w:rsidRPr="00A85390">
        <w:rPr>
          <w:rFonts w:cs="Times New Roman"/>
          <w:color w:val="auto"/>
          <w:sz w:val="26"/>
          <w:szCs w:val="26"/>
          <w:lang w:val="ru-RU"/>
        </w:rPr>
        <w:t>.10.202</w:t>
      </w:r>
      <w:r w:rsidR="00A85390" w:rsidRPr="00A85390">
        <w:rPr>
          <w:rFonts w:cs="Times New Roman"/>
          <w:color w:val="auto"/>
          <w:sz w:val="26"/>
          <w:szCs w:val="26"/>
          <w:lang w:val="ru-RU"/>
        </w:rPr>
        <w:t>1</w:t>
      </w:r>
      <w:r w:rsidRPr="00A85390">
        <w:rPr>
          <w:rFonts w:cs="Times New Roman"/>
          <w:color w:val="auto"/>
          <w:sz w:val="26"/>
          <w:szCs w:val="26"/>
          <w:lang w:val="ru-RU"/>
        </w:rPr>
        <w:t xml:space="preserve"> № </w:t>
      </w:r>
      <w:r w:rsidR="00A85390" w:rsidRPr="00A85390">
        <w:rPr>
          <w:rFonts w:cs="Times New Roman"/>
          <w:color w:val="auto"/>
          <w:sz w:val="26"/>
          <w:szCs w:val="26"/>
          <w:lang w:val="ru-RU"/>
        </w:rPr>
        <w:t>200</w:t>
      </w:r>
    </w:p>
    <w:p w:rsidR="00C539D8" w:rsidRPr="00B93F8C" w:rsidRDefault="00C539D8" w:rsidP="00C539D8">
      <w:pPr>
        <w:pStyle w:val="Standard"/>
        <w:jc w:val="right"/>
        <w:rPr>
          <w:rFonts w:cs="Times New Roman"/>
          <w:sz w:val="26"/>
          <w:szCs w:val="26"/>
          <w:lang w:val="ru-RU"/>
        </w:rPr>
      </w:pPr>
    </w:p>
    <w:p w:rsidR="00C539D8" w:rsidRPr="00B93F8C" w:rsidRDefault="00C539D8" w:rsidP="00C539D8">
      <w:pPr>
        <w:pStyle w:val="Standard"/>
        <w:jc w:val="center"/>
        <w:rPr>
          <w:rFonts w:cs="Times New Roman"/>
          <w:sz w:val="26"/>
          <w:szCs w:val="26"/>
          <w:lang w:val="ru-RU" w:eastAsia="ar-SA"/>
        </w:rPr>
      </w:pPr>
      <w:r w:rsidRPr="00B93F8C">
        <w:rPr>
          <w:rFonts w:cs="Times New Roman"/>
          <w:sz w:val="26"/>
          <w:szCs w:val="26"/>
          <w:lang w:val="ru-RU"/>
        </w:rPr>
        <w:t>Российская Федерация</w:t>
      </w:r>
    </w:p>
    <w:p w:rsidR="00C539D8" w:rsidRDefault="00C539D8" w:rsidP="00C539D8">
      <w:pPr>
        <w:tabs>
          <w:tab w:val="left" w:pos="3960"/>
        </w:tabs>
        <w:jc w:val="center"/>
        <w:rPr>
          <w:sz w:val="26"/>
          <w:szCs w:val="26"/>
        </w:rPr>
      </w:pPr>
      <w:r w:rsidRPr="00B93F8C">
        <w:rPr>
          <w:sz w:val="26"/>
          <w:szCs w:val="26"/>
        </w:rPr>
        <w:t>Республика Хакасия</w:t>
      </w:r>
    </w:p>
    <w:p w:rsidR="00C539D8" w:rsidRPr="005B3AE7" w:rsidRDefault="00C539D8" w:rsidP="00C539D8">
      <w:pPr>
        <w:tabs>
          <w:tab w:val="left" w:pos="3960"/>
        </w:tabs>
        <w:jc w:val="center"/>
        <w:rPr>
          <w:sz w:val="26"/>
          <w:szCs w:val="26"/>
        </w:rPr>
      </w:pPr>
      <w:r w:rsidRPr="00B93F8C">
        <w:rPr>
          <w:sz w:val="26"/>
          <w:szCs w:val="26"/>
        </w:rPr>
        <w:t>Таштыпский район</w:t>
      </w:r>
    </w:p>
    <w:p w:rsidR="00C539D8" w:rsidRPr="00B93F8C" w:rsidRDefault="00C539D8" w:rsidP="00C539D8">
      <w:pPr>
        <w:tabs>
          <w:tab w:val="left" w:pos="3960"/>
        </w:tabs>
        <w:jc w:val="center"/>
        <w:rPr>
          <w:sz w:val="26"/>
          <w:szCs w:val="26"/>
        </w:rPr>
      </w:pPr>
      <w:r w:rsidRPr="00B93F8C">
        <w:rPr>
          <w:sz w:val="26"/>
          <w:szCs w:val="26"/>
        </w:rPr>
        <w:t>Администрация Имекского сельсовета</w:t>
      </w:r>
    </w:p>
    <w:p w:rsidR="00C539D8" w:rsidRDefault="00C539D8" w:rsidP="00C539D8">
      <w:pPr>
        <w:tabs>
          <w:tab w:val="left" w:pos="3960"/>
        </w:tabs>
        <w:ind w:right="-568"/>
        <w:jc w:val="both"/>
        <w:rPr>
          <w:sz w:val="26"/>
          <w:szCs w:val="26"/>
        </w:rPr>
      </w:pPr>
    </w:p>
    <w:p w:rsidR="00C539D8" w:rsidRPr="00B93F8C" w:rsidRDefault="00C539D8" w:rsidP="00C539D8">
      <w:pPr>
        <w:tabs>
          <w:tab w:val="left" w:pos="3960"/>
        </w:tabs>
        <w:ind w:right="-568"/>
        <w:jc w:val="both"/>
        <w:rPr>
          <w:sz w:val="26"/>
          <w:szCs w:val="26"/>
        </w:rPr>
      </w:pPr>
    </w:p>
    <w:p w:rsidR="00C539D8" w:rsidRDefault="00C539D8" w:rsidP="00C539D8">
      <w:pPr>
        <w:tabs>
          <w:tab w:val="left" w:pos="3960"/>
        </w:tabs>
        <w:jc w:val="both"/>
        <w:rPr>
          <w:b/>
          <w:sz w:val="26"/>
          <w:szCs w:val="26"/>
        </w:rPr>
      </w:pPr>
      <w:r w:rsidRPr="00B93F8C">
        <w:rPr>
          <w:sz w:val="26"/>
          <w:szCs w:val="26"/>
        </w:rPr>
        <w:t xml:space="preserve">                                                  </w:t>
      </w:r>
      <w:r w:rsidRPr="00B93F8C">
        <w:rPr>
          <w:b/>
          <w:sz w:val="26"/>
          <w:szCs w:val="26"/>
        </w:rPr>
        <w:t xml:space="preserve">     ПОСТАНОВЛЕНИЕ </w:t>
      </w:r>
    </w:p>
    <w:p w:rsidR="00032689" w:rsidRPr="00B93F8C" w:rsidRDefault="00032689" w:rsidP="00C539D8">
      <w:pPr>
        <w:tabs>
          <w:tab w:val="left" w:pos="3960"/>
        </w:tabs>
        <w:jc w:val="both"/>
        <w:rPr>
          <w:b/>
          <w:sz w:val="26"/>
          <w:szCs w:val="26"/>
        </w:rPr>
      </w:pPr>
    </w:p>
    <w:p w:rsidR="00C539D8" w:rsidRPr="00B93F8C" w:rsidRDefault="00C539D8" w:rsidP="00C539D8">
      <w:pPr>
        <w:tabs>
          <w:tab w:val="left" w:pos="3960"/>
        </w:tabs>
        <w:jc w:val="both"/>
        <w:rPr>
          <w:sz w:val="26"/>
          <w:szCs w:val="26"/>
        </w:rPr>
      </w:pPr>
    </w:p>
    <w:p w:rsidR="00C539D8" w:rsidRPr="00B93F8C" w:rsidRDefault="00C539D8" w:rsidP="00C539D8">
      <w:pPr>
        <w:tabs>
          <w:tab w:val="left" w:pos="3960"/>
        </w:tabs>
        <w:jc w:val="both"/>
        <w:rPr>
          <w:sz w:val="26"/>
          <w:szCs w:val="26"/>
        </w:rPr>
      </w:pPr>
      <w:r>
        <w:rPr>
          <w:sz w:val="26"/>
          <w:szCs w:val="26"/>
        </w:rPr>
        <w:t>«__</w:t>
      </w:r>
      <w:proofErr w:type="gramStart"/>
      <w:r>
        <w:rPr>
          <w:sz w:val="26"/>
          <w:szCs w:val="26"/>
        </w:rPr>
        <w:t>_»_</w:t>
      </w:r>
      <w:proofErr w:type="gramEnd"/>
      <w:r>
        <w:rPr>
          <w:sz w:val="26"/>
          <w:szCs w:val="26"/>
        </w:rPr>
        <w:t>___202</w:t>
      </w:r>
      <w:r w:rsidR="001B21CE">
        <w:rPr>
          <w:sz w:val="26"/>
          <w:szCs w:val="26"/>
        </w:rPr>
        <w:t>1</w:t>
      </w:r>
      <w:r w:rsidRPr="00B93F8C">
        <w:rPr>
          <w:sz w:val="26"/>
          <w:szCs w:val="26"/>
        </w:rPr>
        <w:t xml:space="preserve">                                </w:t>
      </w:r>
      <w:r>
        <w:rPr>
          <w:sz w:val="26"/>
          <w:szCs w:val="26"/>
        </w:rPr>
        <w:t xml:space="preserve">     </w:t>
      </w:r>
      <w:r w:rsidRPr="00B93F8C">
        <w:rPr>
          <w:sz w:val="26"/>
          <w:szCs w:val="26"/>
        </w:rPr>
        <w:t xml:space="preserve">      с. Имек                                       </w:t>
      </w:r>
      <w:r w:rsidR="009B6F3C">
        <w:rPr>
          <w:sz w:val="26"/>
          <w:szCs w:val="26"/>
        </w:rPr>
        <w:t xml:space="preserve">   </w:t>
      </w:r>
      <w:r w:rsidRPr="00B93F8C">
        <w:rPr>
          <w:sz w:val="26"/>
          <w:szCs w:val="26"/>
        </w:rPr>
        <w:t xml:space="preserve"> №  проект </w:t>
      </w:r>
    </w:p>
    <w:p w:rsidR="00C539D8" w:rsidRPr="00B93F8C" w:rsidRDefault="00C539D8" w:rsidP="00C539D8">
      <w:pPr>
        <w:tabs>
          <w:tab w:val="left" w:pos="3960"/>
        </w:tabs>
        <w:ind w:right="-568" w:firstLine="706"/>
        <w:jc w:val="both"/>
        <w:rPr>
          <w:sz w:val="26"/>
          <w:szCs w:val="26"/>
        </w:rPr>
      </w:pPr>
    </w:p>
    <w:p w:rsidR="00032689" w:rsidRDefault="00032689" w:rsidP="001B21CE">
      <w:pPr>
        <w:jc w:val="both"/>
        <w:rPr>
          <w:color w:val="333333"/>
          <w:sz w:val="26"/>
          <w:szCs w:val="26"/>
        </w:rPr>
      </w:pPr>
    </w:p>
    <w:p w:rsidR="00032689" w:rsidRDefault="00032689" w:rsidP="001B21CE">
      <w:pPr>
        <w:jc w:val="both"/>
        <w:rPr>
          <w:color w:val="333333"/>
          <w:sz w:val="26"/>
          <w:szCs w:val="26"/>
        </w:rPr>
      </w:pPr>
    </w:p>
    <w:p w:rsidR="00013A58" w:rsidRDefault="00C539D8" w:rsidP="001B21CE">
      <w:pPr>
        <w:jc w:val="both"/>
        <w:rPr>
          <w:rStyle w:val="apple-style-span"/>
          <w:color w:val="333333"/>
        </w:rPr>
      </w:pPr>
      <w:r w:rsidRPr="00B93F8C">
        <w:rPr>
          <w:color w:val="333333"/>
          <w:sz w:val="26"/>
          <w:szCs w:val="26"/>
        </w:rPr>
        <w:t xml:space="preserve">О </w:t>
      </w:r>
      <w:r>
        <w:rPr>
          <w:color w:val="333333"/>
          <w:sz w:val="26"/>
          <w:szCs w:val="26"/>
        </w:rPr>
        <w:t xml:space="preserve">внесении изменений </w:t>
      </w:r>
      <w:r w:rsidRPr="00B93F8C">
        <w:rPr>
          <w:color w:val="333333"/>
          <w:sz w:val="26"/>
          <w:szCs w:val="26"/>
        </w:rPr>
        <w:t xml:space="preserve">в </w:t>
      </w:r>
      <w:r w:rsidR="001B21CE">
        <w:rPr>
          <w:color w:val="333333"/>
          <w:sz w:val="26"/>
          <w:szCs w:val="26"/>
        </w:rPr>
        <w:t>Генеральный план</w:t>
      </w:r>
    </w:p>
    <w:p w:rsidR="00C539D8" w:rsidRDefault="00C539D8" w:rsidP="00C539D8">
      <w:pPr>
        <w:jc w:val="both"/>
        <w:rPr>
          <w:rStyle w:val="apple-style-span"/>
          <w:color w:val="333333"/>
        </w:rPr>
      </w:pPr>
      <w:r w:rsidRPr="00B93F8C">
        <w:rPr>
          <w:rStyle w:val="apple-style-span"/>
          <w:color w:val="333333"/>
        </w:rPr>
        <w:t xml:space="preserve">Имекского сельсовета </w:t>
      </w:r>
      <w:r w:rsidR="001B21CE">
        <w:rPr>
          <w:rStyle w:val="apple-style-span"/>
          <w:color w:val="333333"/>
        </w:rPr>
        <w:t>Таштыпского района</w:t>
      </w:r>
    </w:p>
    <w:p w:rsidR="001B21CE" w:rsidRPr="00B93F8C" w:rsidRDefault="001B21CE" w:rsidP="00C539D8">
      <w:pPr>
        <w:jc w:val="both"/>
        <w:rPr>
          <w:rStyle w:val="apple-style-span"/>
          <w:color w:val="333333"/>
        </w:rPr>
      </w:pPr>
      <w:r>
        <w:rPr>
          <w:rStyle w:val="apple-style-span"/>
          <w:color w:val="333333"/>
        </w:rPr>
        <w:t>Республики Хакасия</w:t>
      </w:r>
    </w:p>
    <w:p w:rsidR="00C539D8" w:rsidRDefault="00C539D8" w:rsidP="00C539D8">
      <w:pPr>
        <w:jc w:val="both"/>
        <w:rPr>
          <w:sz w:val="26"/>
          <w:szCs w:val="26"/>
        </w:rPr>
      </w:pPr>
    </w:p>
    <w:p w:rsidR="00C539D8" w:rsidRPr="00C539D8" w:rsidRDefault="00C539D8" w:rsidP="00C539D8">
      <w:pPr>
        <w:jc w:val="both"/>
        <w:rPr>
          <w:sz w:val="26"/>
          <w:szCs w:val="26"/>
        </w:rPr>
      </w:pPr>
    </w:p>
    <w:p w:rsidR="00C539D8" w:rsidRPr="00C539D8" w:rsidRDefault="00C539D8" w:rsidP="00C539D8">
      <w:pPr>
        <w:ind w:firstLine="567"/>
        <w:jc w:val="both"/>
        <w:outlineLvl w:val="0"/>
        <w:rPr>
          <w:sz w:val="26"/>
          <w:szCs w:val="26"/>
        </w:rPr>
      </w:pPr>
      <w:r w:rsidRPr="00C539D8">
        <w:rPr>
          <w:sz w:val="26"/>
          <w:szCs w:val="26"/>
        </w:rPr>
        <w:t xml:space="preserve"> </w:t>
      </w:r>
      <w:r w:rsidRPr="00C539D8">
        <w:rPr>
          <w:rStyle w:val="apple-style-span"/>
          <w:color w:val="333333"/>
          <w:sz w:val="26"/>
          <w:szCs w:val="26"/>
        </w:rPr>
        <w:t xml:space="preserve">   Руководствуясь статьями 30-40 Градостроительного кодекса Российской Федерации от 29 декабря 2004 №190-ФЗ (с изменениями), Федеральным законом от 06.10.2003 № 131-ФЗ «Об общих принципах организации местного самоуправления в Российской Федерации», </w:t>
      </w:r>
      <w:r w:rsidRPr="00C539D8">
        <w:rPr>
          <w:sz w:val="26"/>
          <w:szCs w:val="26"/>
        </w:rPr>
        <w:t xml:space="preserve">Уставом муниципального образования Имекский сельсовет от 04.01.2006 (с изменениями и </w:t>
      </w:r>
      <w:r w:rsidR="00032689" w:rsidRPr="00C539D8">
        <w:rPr>
          <w:sz w:val="26"/>
          <w:szCs w:val="26"/>
        </w:rPr>
        <w:t>дополнениями) Администрация</w:t>
      </w:r>
      <w:r w:rsidRPr="00C539D8">
        <w:rPr>
          <w:sz w:val="26"/>
          <w:szCs w:val="26"/>
        </w:rPr>
        <w:t xml:space="preserve">       Имекского      </w:t>
      </w:r>
      <w:proofErr w:type="gramStart"/>
      <w:r w:rsidRPr="00C539D8">
        <w:rPr>
          <w:sz w:val="26"/>
          <w:szCs w:val="26"/>
        </w:rPr>
        <w:t>сельсовета  п</w:t>
      </w:r>
      <w:proofErr w:type="gramEnd"/>
      <w:r w:rsidRPr="00C539D8">
        <w:rPr>
          <w:sz w:val="26"/>
          <w:szCs w:val="26"/>
        </w:rPr>
        <w:t xml:space="preserve"> о с т а н о в л я е т:</w:t>
      </w:r>
    </w:p>
    <w:p w:rsidR="00C539D8" w:rsidRPr="00C539D8" w:rsidRDefault="00C539D8" w:rsidP="00C539D8">
      <w:pPr>
        <w:ind w:firstLine="567"/>
        <w:jc w:val="both"/>
        <w:outlineLvl w:val="0"/>
        <w:rPr>
          <w:sz w:val="26"/>
          <w:szCs w:val="26"/>
        </w:rPr>
      </w:pPr>
    </w:p>
    <w:p w:rsidR="00C539D8" w:rsidRPr="00B93F8C" w:rsidRDefault="00C539D8" w:rsidP="00C539D8">
      <w:pPr>
        <w:ind w:firstLine="567"/>
        <w:jc w:val="both"/>
        <w:outlineLvl w:val="0"/>
        <w:rPr>
          <w:sz w:val="26"/>
          <w:szCs w:val="26"/>
        </w:rPr>
      </w:pPr>
    </w:p>
    <w:p w:rsidR="00C539D8" w:rsidRPr="00B93F8C" w:rsidRDefault="00C539D8" w:rsidP="00C7687B">
      <w:pPr>
        <w:widowControl w:val="0"/>
        <w:numPr>
          <w:ilvl w:val="0"/>
          <w:numId w:val="2"/>
        </w:numPr>
        <w:suppressAutoHyphens/>
        <w:spacing w:line="200" w:lineRule="atLeast"/>
        <w:jc w:val="both"/>
        <w:rPr>
          <w:sz w:val="26"/>
          <w:szCs w:val="26"/>
        </w:rPr>
      </w:pPr>
      <w:r>
        <w:rPr>
          <w:sz w:val="26"/>
          <w:szCs w:val="26"/>
        </w:rPr>
        <w:t xml:space="preserve">Внести изменения в </w:t>
      </w:r>
      <w:r w:rsidR="001B21CE">
        <w:rPr>
          <w:sz w:val="26"/>
          <w:szCs w:val="26"/>
        </w:rPr>
        <w:t>Генеральный план</w:t>
      </w:r>
      <w:r w:rsidRPr="00B93F8C">
        <w:rPr>
          <w:sz w:val="26"/>
          <w:szCs w:val="26"/>
        </w:rPr>
        <w:t xml:space="preserve"> Имекского сельсовета Таштыпского района Республики Хакасия</w:t>
      </w:r>
      <w:r>
        <w:rPr>
          <w:sz w:val="26"/>
          <w:szCs w:val="26"/>
        </w:rPr>
        <w:t>,</w:t>
      </w:r>
      <w:r w:rsidRPr="00B93F8C">
        <w:rPr>
          <w:sz w:val="26"/>
          <w:szCs w:val="26"/>
        </w:rPr>
        <w:t xml:space="preserve"> согласно приложению.</w:t>
      </w:r>
    </w:p>
    <w:p w:rsidR="00C539D8" w:rsidRPr="00B93F8C" w:rsidRDefault="00C539D8" w:rsidP="00C7687B">
      <w:pPr>
        <w:widowControl w:val="0"/>
        <w:numPr>
          <w:ilvl w:val="0"/>
          <w:numId w:val="2"/>
        </w:numPr>
        <w:suppressAutoHyphens/>
        <w:spacing w:line="200" w:lineRule="atLeast"/>
        <w:jc w:val="both"/>
        <w:rPr>
          <w:sz w:val="26"/>
          <w:szCs w:val="26"/>
        </w:rPr>
      </w:pPr>
      <w:r w:rsidRPr="00B93F8C">
        <w:rPr>
          <w:sz w:val="26"/>
          <w:szCs w:val="26"/>
        </w:rPr>
        <w:t>Постановление опубликовать (обнародовать) в установленном порядке, а также разместить на официальном сайте Администрации Имекского сельсовета.</w:t>
      </w:r>
    </w:p>
    <w:p w:rsidR="00C539D8" w:rsidRPr="00B93F8C" w:rsidRDefault="00C539D8" w:rsidP="00C539D8">
      <w:pPr>
        <w:spacing w:line="200" w:lineRule="atLeast"/>
        <w:jc w:val="both"/>
        <w:rPr>
          <w:sz w:val="26"/>
          <w:szCs w:val="26"/>
        </w:rPr>
      </w:pPr>
      <w:r w:rsidRPr="00B93F8C">
        <w:rPr>
          <w:sz w:val="26"/>
          <w:szCs w:val="26"/>
        </w:rPr>
        <w:t xml:space="preserve">      3. Контроль над исполнением настоящего постановления оставляю за собой.</w:t>
      </w:r>
    </w:p>
    <w:p w:rsidR="00C539D8" w:rsidRPr="00B93F8C" w:rsidRDefault="00C539D8" w:rsidP="00C539D8">
      <w:pPr>
        <w:spacing w:line="200" w:lineRule="atLeast"/>
        <w:jc w:val="both"/>
        <w:rPr>
          <w:sz w:val="26"/>
          <w:szCs w:val="26"/>
        </w:rPr>
      </w:pPr>
    </w:p>
    <w:p w:rsidR="00C539D8" w:rsidRDefault="00C539D8" w:rsidP="00C539D8">
      <w:pPr>
        <w:rPr>
          <w:sz w:val="26"/>
          <w:szCs w:val="26"/>
        </w:rPr>
      </w:pPr>
    </w:p>
    <w:p w:rsidR="00C539D8" w:rsidRPr="00B93F8C" w:rsidRDefault="00C539D8" w:rsidP="00C539D8">
      <w:pPr>
        <w:rPr>
          <w:sz w:val="26"/>
          <w:szCs w:val="26"/>
        </w:rPr>
      </w:pPr>
      <w:r>
        <w:rPr>
          <w:sz w:val="26"/>
          <w:szCs w:val="26"/>
        </w:rPr>
        <w:t xml:space="preserve">        </w:t>
      </w:r>
      <w:r w:rsidR="009F12F8">
        <w:rPr>
          <w:sz w:val="26"/>
          <w:szCs w:val="26"/>
        </w:rPr>
        <w:t xml:space="preserve">  </w:t>
      </w:r>
      <w:r>
        <w:rPr>
          <w:sz w:val="26"/>
          <w:szCs w:val="26"/>
        </w:rPr>
        <w:t xml:space="preserve"> </w:t>
      </w:r>
      <w:r w:rsidRPr="00B93F8C">
        <w:rPr>
          <w:sz w:val="26"/>
          <w:szCs w:val="26"/>
        </w:rPr>
        <w:t xml:space="preserve">Глава Имекского сельсовета                            </w:t>
      </w:r>
      <w:r>
        <w:rPr>
          <w:sz w:val="26"/>
          <w:szCs w:val="26"/>
        </w:rPr>
        <w:t xml:space="preserve">        </w:t>
      </w:r>
      <w:r w:rsidRPr="00B93F8C">
        <w:rPr>
          <w:sz w:val="26"/>
          <w:szCs w:val="26"/>
        </w:rPr>
        <w:t xml:space="preserve"> </w:t>
      </w:r>
      <w:r>
        <w:rPr>
          <w:sz w:val="26"/>
          <w:szCs w:val="26"/>
        </w:rPr>
        <w:t xml:space="preserve">     </w:t>
      </w:r>
      <w:r w:rsidRPr="00B93F8C">
        <w:rPr>
          <w:sz w:val="26"/>
          <w:szCs w:val="26"/>
        </w:rPr>
        <w:t xml:space="preserve">   </w:t>
      </w:r>
      <w:r>
        <w:rPr>
          <w:sz w:val="26"/>
          <w:szCs w:val="26"/>
        </w:rPr>
        <w:t>А.М. Тодояков</w:t>
      </w:r>
    </w:p>
    <w:p w:rsidR="00980DF7" w:rsidRDefault="00C539D8" w:rsidP="00980DF7">
      <w:pPr>
        <w:pStyle w:val="10"/>
        <w:numPr>
          <w:ilvl w:val="0"/>
          <w:numId w:val="0"/>
        </w:numPr>
        <w:ind w:left="927"/>
        <w:jc w:val="center"/>
        <w:rPr>
          <w:szCs w:val="26"/>
        </w:rPr>
      </w:pPr>
      <w:r>
        <w:rPr>
          <w:szCs w:val="26"/>
        </w:rPr>
        <w:t xml:space="preserve">                                                                                      </w:t>
      </w:r>
      <w:r w:rsidR="00032689">
        <w:rPr>
          <w:szCs w:val="26"/>
        </w:rPr>
        <w:t xml:space="preserve">        </w:t>
      </w:r>
      <w:r w:rsidR="00980DF7">
        <w:rPr>
          <w:szCs w:val="26"/>
        </w:rPr>
        <w:t xml:space="preserve">           </w:t>
      </w:r>
    </w:p>
    <w:p w:rsidR="00980DF7" w:rsidRDefault="00980DF7" w:rsidP="00980DF7"/>
    <w:p w:rsidR="00980DF7" w:rsidRDefault="00980DF7" w:rsidP="00980DF7"/>
    <w:p w:rsidR="00980DF7" w:rsidRDefault="00980DF7" w:rsidP="00980DF7"/>
    <w:p w:rsidR="00980DF7" w:rsidRDefault="00980DF7" w:rsidP="00980DF7"/>
    <w:p w:rsidR="00980DF7" w:rsidRPr="00980DF7" w:rsidRDefault="00980DF7" w:rsidP="00980DF7"/>
    <w:p w:rsidR="00DF7490" w:rsidRDefault="00032689" w:rsidP="00DF7490">
      <w:pPr>
        <w:pStyle w:val="10"/>
        <w:numPr>
          <w:ilvl w:val="0"/>
          <w:numId w:val="0"/>
        </w:numPr>
        <w:spacing w:line="240" w:lineRule="auto"/>
        <w:ind w:left="927"/>
        <w:jc w:val="center"/>
        <w:rPr>
          <w:b w:val="0"/>
          <w:szCs w:val="26"/>
        </w:rPr>
      </w:pPr>
      <w:r>
        <w:rPr>
          <w:b w:val="0"/>
          <w:szCs w:val="26"/>
        </w:rPr>
        <w:lastRenderedPageBreak/>
        <w:t xml:space="preserve">                            </w:t>
      </w:r>
      <w:r w:rsidR="00DF7490">
        <w:rPr>
          <w:b w:val="0"/>
          <w:szCs w:val="26"/>
        </w:rPr>
        <w:t xml:space="preserve">                               </w:t>
      </w:r>
    </w:p>
    <w:p w:rsidR="00032689" w:rsidRPr="00C539D8" w:rsidRDefault="00DF7490" w:rsidP="00032689">
      <w:pPr>
        <w:pStyle w:val="10"/>
        <w:numPr>
          <w:ilvl w:val="0"/>
          <w:numId w:val="0"/>
        </w:numPr>
        <w:spacing w:line="240" w:lineRule="auto"/>
        <w:ind w:left="927"/>
        <w:jc w:val="center"/>
        <w:rPr>
          <w:b w:val="0"/>
          <w:szCs w:val="26"/>
        </w:rPr>
      </w:pPr>
      <w:r>
        <w:rPr>
          <w:b w:val="0"/>
          <w:szCs w:val="26"/>
        </w:rPr>
        <w:t xml:space="preserve">                                                                           </w:t>
      </w:r>
      <w:r w:rsidR="00032689" w:rsidRPr="00C539D8">
        <w:rPr>
          <w:b w:val="0"/>
          <w:szCs w:val="26"/>
        </w:rPr>
        <w:t xml:space="preserve"> Приложение </w:t>
      </w:r>
    </w:p>
    <w:p w:rsidR="00032689" w:rsidRPr="00C539D8" w:rsidRDefault="00032689" w:rsidP="00032689">
      <w:pPr>
        <w:pStyle w:val="ac"/>
        <w:rPr>
          <w:b w:val="0"/>
          <w:sz w:val="26"/>
          <w:szCs w:val="26"/>
        </w:rPr>
      </w:pPr>
      <w:r w:rsidRPr="00C539D8">
        <w:rPr>
          <w:b w:val="0"/>
          <w:sz w:val="26"/>
          <w:szCs w:val="26"/>
        </w:rPr>
        <w:t xml:space="preserve">                                                                   </w:t>
      </w:r>
      <w:r>
        <w:rPr>
          <w:b w:val="0"/>
          <w:sz w:val="26"/>
          <w:szCs w:val="26"/>
        </w:rPr>
        <w:t xml:space="preserve">                              </w:t>
      </w:r>
      <w:r w:rsidRPr="00C539D8">
        <w:rPr>
          <w:b w:val="0"/>
          <w:sz w:val="26"/>
          <w:szCs w:val="26"/>
        </w:rPr>
        <w:t xml:space="preserve"> к постановлению </w:t>
      </w:r>
    </w:p>
    <w:p w:rsidR="00032689" w:rsidRPr="00C539D8" w:rsidRDefault="00032689" w:rsidP="00032689">
      <w:pPr>
        <w:pStyle w:val="ac"/>
        <w:rPr>
          <w:b w:val="0"/>
          <w:sz w:val="26"/>
          <w:szCs w:val="26"/>
        </w:rPr>
      </w:pPr>
      <w:r w:rsidRPr="00C539D8">
        <w:rPr>
          <w:b w:val="0"/>
          <w:sz w:val="26"/>
          <w:szCs w:val="26"/>
        </w:rPr>
        <w:t xml:space="preserve">                                                                                                 Администрации</w:t>
      </w:r>
    </w:p>
    <w:p w:rsidR="00032689" w:rsidRPr="00C539D8" w:rsidRDefault="00032689" w:rsidP="00032689">
      <w:pPr>
        <w:pStyle w:val="ac"/>
        <w:jc w:val="left"/>
        <w:rPr>
          <w:b w:val="0"/>
          <w:sz w:val="26"/>
          <w:szCs w:val="26"/>
        </w:rPr>
      </w:pPr>
      <w:r>
        <w:rPr>
          <w:b w:val="0"/>
          <w:sz w:val="26"/>
          <w:szCs w:val="26"/>
        </w:rPr>
        <w:t xml:space="preserve">                                                                                                          </w:t>
      </w:r>
      <w:r w:rsidRPr="00C539D8">
        <w:rPr>
          <w:b w:val="0"/>
          <w:sz w:val="26"/>
          <w:szCs w:val="26"/>
        </w:rPr>
        <w:t>Имекского сельсовета</w:t>
      </w:r>
    </w:p>
    <w:p w:rsidR="00032689" w:rsidRPr="00A85390" w:rsidRDefault="00032689" w:rsidP="00032689">
      <w:pPr>
        <w:pStyle w:val="ac"/>
        <w:rPr>
          <w:b w:val="0"/>
          <w:sz w:val="26"/>
          <w:szCs w:val="26"/>
        </w:rPr>
      </w:pPr>
      <w:r w:rsidRPr="00C539D8">
        <w:rPr>
          <w:b w:val="0"/>
          <w:sz w:val="26"/>
          <w:szCs w:val="26"/>
        </w:rPr>
        <w:t xml:space="preserve">                                                                                                        </w:t>
      </w:r>
      <w:r>
        <w:rPr>
          <w:b w:val="0"/>
          <w:sz w:val="26"/>
          <w:szCs w:val="26"/>
        </w:rPr>
        <w:t xml:space="preserve"> </w:t>
      </w:r>
      <w:r w:rsidRPr="00C539D8">
        <w:rPr>
          <w:b w:val="0"/>
          <w:sz w:val="26"/>
          <w:szCs w:val="26"/>
        </w:rPr>
        <w:t xml:space="preserve"> </w:t>
      </w:r>
      <w:r w:rsidRPr="00A85390">
        <w:rPr>
          <w:b w:val="0"/>
          <w:sz w:val="26"/>
          <w:szCs w:val="26"/>
        </w:rPr>
        <w:t xml:space="preserve">от </w:t>
      </w:r>
      <w:r w:rsidR="00A85390" w:rsidRPr="00A85390">
        <w:rPr>
          <w:b w:val="0"/>
          <w:sz w:val="26"/>
          <w:szCs w:val="26"/>
        </w:rPr>
        <w:t>05.12.2021</w:t>
      </w:r>
      <w:r w:rsidRPr="00A85390">
        <w:rPr>
          <w:b w:val="0"/>
          <w:sz w:val="26"/>
          <w:szCs w:val="26"/>
        </w:rPr>
        <w:t xml:space="preserve">г № </w:t>
      </w:r>
      <w:r w:rsidR="00A85390" w:rsidRPr="00A85390">
        <w:rPr>
          <w:b w:val="0"/>
          <w:sz w:val="26"/>
          <w:szCs w:val="26"/>
        </w:rPr>
        <w:t>200</w:t>
      </w:r>
    </w:p>
    <w:p w:rsidR="00032689" w:rsidRDefault="00032689" w:rsidP="00032689"/>
    <w:p w:rsidR="00032689" w:rsidRDefault="00C539D8" w:rsidP="00032689">
      <w:pPr>
        <w:pStyle w:val="10"/>
        <w:numPr>
          <w:ilvl w:val="0"/>
          <w:numId w:val="0"/>
        </w:numPr>
        <w:spacing w:line="240" w:lineRule="auto"/>
        <w:ind w:left="927"/>
        <w:jc w:val="center"/>
        <w:rPr>
          <w:b w:val="0"/>
          <w:szCs w:val="26"/>
        </w:rPr>
      </w:pPr>
      <w:r w:rsidRPr="00C539D8">
        <w:rPr>
          <w:b w:val="0"/>
          <w:szCs w:val="26"/>
        </w:rPr>
        <w:t xml:space="preserve">                                                                                         </w:t>
      </w:r>
    </w:p>
    <w:p w:rsidR="00032689" w:rsidRDefault="00032689" w:rsidP="00032689">
      <w:pPr>
        <w:pStyle w:val="10"/>
        <w:numPr>
          <w:ilvl w:val="0"/>
          <w:numId w:val="0"/>
        </w:numPr>
        <w:spacing w:line="240" w:lineRule="auto"/>
        <w:ind w:left="927"/>
        <w:jc w:val="center"/>
        <w:rPr>
          <w:b w:val="0"/>
          <w:szCs w:val="26"/>
        </w:rPr>
      </w:pPr>
    </w:p>
    <w:p w:rsidR="00032689" w:rsidRDefault="00032689" w:rsidP="00032689">
      <w:pPr>
        <w:pStyle w:val="10"/>
        <w:numPr>
          <w:ilvl w:val="0"/>
          <w:numId w:val="0"/>
        </w:numPr>
        <w:spacing w:line="240" w:lineRule="auto"/>
        <w:ind w:left="927"/>
        <w:jc w:val="center"/>
        <w:rPr>
          <w:b w:val="0"/>
          <w:szCs w:val="26"/>
        </w:rPr>
      </w:pPr>
    </w:p>
    <w:p w:rsidR="00032689" w:rsidRDefault="00032689" w:rsidP="00032689">
      <w:pPr>
        <w:pStyle w:val="10"/>
        <w:numPr>
          <w:ilvl w:val="0"/>
          <w:numId w:val="0"/>
        </w:numPr>
        <w:spacing w:line="240" w:lineRule="auto"/>
        <w:ind w:left="927"/>
        <w:jc w:val="center"/>
        <w:rPr>
          <w:b w:val="0"/>
          <w:szCs w:val="26"/>
        </w:rPr>
      </w:pPr>
    </w:p>
    <w:p w:rsidR="00032689" w:rsidRDefault="00032689" w:rsidP="00032689">
      <w:pPr>
        <w:pStyle w:val="10"/>
        <w:numPr>
          <w:ilvl w:val="0"/>
          <w:numId w:val="0"/>
        </w:numPr>
        <w:spacing w:line="240" w:lineRule="auto"/>
        <w:ind w:left="927"/>
        <w:jc w:val="center"/>
        <w:rPr>
          <w:b w:val="0"/>
          <w:szCs w:val="26"/>
        </w:rPr>
      </w:pPr>
    </w:p>
    <w:p w:rsidR="009B6F3C" w:rsidRDefault="00C539D8" w:rsidP="001B21CE">
      <w:pPr>
        <w:tabs>
          <w:tab w:val="left" w:pos="1680"/>
        </w:tabs>
        <w:jc w:val="center"/>
        <w:rPr>
          <w:sz w:val="26"/>
        </w:rPr>
      </w:pPr>
      <w:r>
        <w:rPr>
          <w:sz w:val="26"/>
        </w:rPr>
        <w:t xml:space="preserve">Проект </w:t>
      </w:r>
    </w:p>
    <w:p w:rsidR="00C539D8" w:rsidRDefault="00C539D8" w:rsidP="001B21CE">
      <w:pPr>
        <w:tabs>
          <w:tab w:val="left" w:pos="1680"/>
        </w:tabs>
        <w:jc w:val="center"/>
        <w:rPr>
          <w:sz w:val="26"/>
        </w:rPr>
      </w:pPr>
      <w:r>
        <w:rPr>
          <w:sz w:val="26"/>
        </w:rPr>
        <w:t xml:space="preserve">внесения изменений в </w:t>
      </w:r>
      <w:r w:rsidR="001B21CE">
        <w:rPr>
          <w:sz w:val="26"/>
        </w:rPr>
        <w:t xml:space="preserve">Генеральный план </w:t>
      </w:r>
      <w:r>
        <w:rPr>
          <w:sz w:val="26"/>
        </w:rPr>
        <w:t>Имекского сельсовета</w:t>
      </w:r>
    </w:p>
    <w:p w:rsidR="001B21CE" w:rsidRDefault="001B21CE" w:rsidP="001B21CE">
      <w:pPr>
        <w:tabs>
          <w:tab w:val="left" w:pos="1680"/>
        </w:tabs>
        <w:jc w:val="center"/>
        <w:rPr>
          <w:sz w:val="26"/>
        </w:rPr>
      </w:pPr>
      <w:r>
        <w:rPr>
          <w:sz w:val="26"/>
        </w:rPr>
        <w:t>Таштыпского района Республики Хакасия</w:t>
      </w:r>
    </w:p>
    <w:p w:rsidR="00BD2846" w:rsidRDefault="00BD2846" w:rsidP="00BD2846">
      <w:pPr>
        <w:tabs>
          <w:tab w:val="left" w:pos="180"/>
        </w:tabs>
        <w:spacing w:line="360" w:lineRule="auto"/>
        <w:rPr>
          <w:b/>
          <w:bCs/>
          <w:sz w:val="37"/>
          <w:szCs w:val="37"/>
        </w:rPr>
      </w:pPr>
    </w:p>
    <w:p w:rsidR="00543092" w:rsidRPr="00BD2846" w:rsidRDefault="001B21CE" w:rsidP="00013A58">
      <w:pPr>
        <w:tabs>
          <w:tab w:val="left" w:pos="180"/>
        </w:tabs>
        <w:spacing w:line="360" w:lineRule="auto"/>
        <w:rPr>
          <w:bCs/>
          <w:sz w:val="26"/>
          <w:szCs w:val="26"/>
        </w:rPr>
      </w:pPr>
      <w:r>
        <w:rPr>
          <w:bCs/>
          <w:sz w:val="26"/>
          <w:szCs w:val="26"/>
        </w:rPr>
        <w:t>Генеральный план Имекского сельсовета Таштыпского района Республики Хакасия</w:t>
      </w:r>
      <w:r w:rsidR="00013A58">
        <w:rPr>
          <w:bCs/>
          <w:sz w:val="26"/>
          <w:szCs w:val="26"/>
        </w:rPr>
        <w:t xml:space="preserve"> </w:t>
      </w:r>
      <w:r w:rsidR="00BD2846" w:rsidRPr="00BD2846">
        <w:rPr>
          <w:bCs/>
          <w:sz w:val="26"/>
          <w:szCs w:val="26"/>
        </w:rPr>
        <w:t xml:space="preserve">изложить в </w:t>
      </w:r>
      <w:r w:rsidR="009F12F8">
        <w:rPr>
          <w:bCs/>
          <w:sz w:val="26"/>
          <w:szCs w:val="26"/>
        </w:rPr>
        <w:t>следующей</w:t>
      </w:r>
      <w:r w:rsidR="00BD2846" w:rsidRPr="00BD2846">
        <w:rPr>
          <w:bCs/>
          <w:sz w:val="26"/>
          <w:szCs w:val="26"/>
        </w:rPr>
        <w:t xml:space="preserve"> редакции</w:t>
      </w:r>
      <w:r w:rsidR="00BD2846">
        <w:rPr>
          <w:bCs/>
          <w:sz w:val="26"/>
          <w:szCs w:val="26"/>
        </w:rPr>
        <w:t>:</w:t>
      </w:r>
    </w:p>
    <w:p w:rsidR="00543092" w:rsidRDefault="00543092" w:rsidP="00013A58">
      <w:pPr>
        <w:tabs>
          <w:tab w:val="left" w:pos="180"/>
        </w:tabs>
        <w:spacing w:line="360" w:lineRule="auto"/>
        <w:ind w:left="180"/>
        <w:jc w:val="center"/>
        <w:rPr>
          <w:b/>
          <w:bCs/>
          <w:sz w:val="37"/>
          <w:szCs w:val="37"/>
        </w:rPr>
      </w:pPr>
    </w:p>
    <w:p w:rsidR="00543092" w:rsidRDefault="00543092" w:rsidP="00543092">
      <w:pPr>
        <w:tabs>
          <w:tab w:val="left" w:pos="180"/>
        </w:tabs>
        <w:spacing w:line="360" w:lineRule="auto"/>
        <w:ind w:left="180"/>
        <w:jc w:val="center"/>
        <w:rPr>
          <w:b/>
          <w:bCs/>
          <w:sz w:val="37"/>
          <w:szCs w:val="37"/>
        </w:rPr>
      </w:pPr>
    </w:p>
    <w:p w:rsidR="00543092" w:rsidRDefault="00543092" w:rsidP="00543092">
      <w:pPr>
        <w:tabs>
          <w:tab w:val="left" w:pos="180"/>
        </w:tabs>
        <w:spacing w:line="360" w:lineRule="auto"/>
        <w:ind w:left="180"/>
        <w:jc w:val="center"/>
        <w:rPr>
          <w:b/>
          <w:bCs/>
          <w:sz w:val="37"/>
          <w:szCs w:val="37"/>
        </w:rPr>
      </w:pPr>
    </w:p>
    <w:p w:rsidR="00BD2846" w:rsidRDefault="00BD2846" w:rsidP="00543092">
      <w:pPr>
        <w:tabs>
          <w:tab w:val="left" w:pos="180"/>
        </w:tabs>
        <w:spacing w:line="360" w:lineRule="auto"/>
        <w:ind w:left="180"/>
        <w:jc w:val="center"/>
        <w:rPr>
          <w:b/>
          <w:bCs/>
          <w:sz w:val="37"/>
          <w:szCs w:val="37"/>
        </w:rPr>
      </w:pPr>
    </w:p>
    <w:p w:rsidR="00BD2846" w:rsidRDefault="00BD2846" w:rsidP="00543092">
      <w:pPr>
        <w:tabs>
          <w:tab w:val="left" w:pos="180"/>
        </w:tabs>
        <w:spacing w:line="360" w:lineRule="auto"/>
        <w:ind w:left="180"/>
        <w:jc w:val="center"/>
        <w:rPr>
          <w:b/>
          <w:bCs/>
          <w:sz w:val="37"/>
          <w:szCs w:val="37"/>
        </w:rPr>
      </w:pPr>
    </w:p>
    <w:p w:rsidR="00BD2846" w:rsidRDefault="00BD2846" w:rsidP="00543092">
      <w:pPr>
        <w:tabs>
          <w:tab w:val="left" w:pos="180"/>
        </w:tabs>
        <w:spacing w:line="360" w:lineRule="auto"/>
        <w:ind w:left="180"/>
        <w:jc w:val="center"/>
        <w:rPr>
          <w:b/>
          <w:bCs/>
          <w:sz w:val="37"/>
          <w:szCs w:val="37"/>
        </w:rPr>
      </w:pPr>
    </w:p>
    <w:p w:rsidR="00BD2846" w:rsidRDefault="00BD2846" w:rsidP="00543092">
      <w:pPr>
        <w:tabs>
          <w:tab w:val="left" w:pos="180"/>
        </w:tabs>
        <w:spacing w:line="360" w:lineRule="auto"/>
        <w:ind w:left="180"/>
        <w:jc w:val="center"/>
        <w:rPr>
          <w:b/>
          <w:bCs/>
          <w:sz w:val="37"/>
          <w:szCs w:val="37"/>
        </w:rPr>
      </w:pPr>
    </w:p>
    <w:p w:rsidR="00BD2846" w:rsidRDefault="00BD2846" w:rsidP="00543092">
      <w:pPr>
        <w:tabs>
          <w:tab w:val="left" w:pos="180"/>
        </w:tabs>
        <w:spacing w:line="360" w:lineRule="auto"/>
        <w:ind w:left="180"/>
        <w:jc w:val="center"/>
        <w:rPr>
          <w:b/>
          <w:bCs/>
          <w:sz w:val="37"/>
          <w:szCs w:val="37"/>
        </w:rPr>
      </w:pPr>
    </w:p>
    <w:p w:rsidR="00BD2846" w:rsidRDefault="00BD2846" w:rsidP="00543092">
      <w:pPr>
        <w:tabs>
          <w:tab w:val="left" w:pos="180"/>
        </w:tabs>
        <w:spacing w:line="360" w:lineRule="auto"/>
        <w:ind w:left="180"/>
        <w:jc w:val="center"/>
        <w:rPr>
          <w:b/>
          <w:bCs/>
          <w:sz w:val="37"/>
          <w:szCs w:val="37"/>
        </w:rPr>
      </w:pPr>
    </w:p>
    <w:p w:rsidR="00BD2846" w:rsidRDefault="00BD2846" w:rsidP="00543092">
      <w:pPr>
        <w:tabs>
          <w:tab w:val="left" w:pos="180"/>
        </w:tabs>
        <w:spacing w:line="360" w:lineRule="auto"/>
        <w:ind w:left="180"/>
        <w:jc w:val="center"/>
        <w:rPr>
          <w:b/>
          <w:bCs/>
          <w:sz w:val="37"/>
          <w:szCs w:val="37"/>
        </w:rPr>
      </w:pPr>
    </w:p>
    <w:p w:rsidR="00BD2846" w:rsidRDefault="00BD2846" w:rsidP="00543092">
      <w:pPr>
        <w:tabs>
          <w:tab w:val="left" w:pos="180"/>
        </w:tabs>
        <w:spacing w:line="360" w:lineRule="auto"/>
        <w:ind w:left="180"/>
        <w:jc w:val="center"/>
        <w:rPr>
          <w:b/>
          <w:bCs/>
          <w:sz w:val="37"/>
          <w:szCs w:val="37"/>
        </w:rPr>
      </w:pPr>
    </w:p>
    <w:p w:rsidR="00BD2846" w:rsidRDefault="00BD2846" w:rsidP="009F12F8">
      <w:pPr>
        <w:tabs>
          <w:tab w:val="left" w:pos="180"/>
        </w:tabs>
        <w:spacing w:line="360" w:lineRule="auto"/>
        <w:rPr>
          <w:b/>
          <w:bCs/>
          <w:sz w:val="37"/>
          <w:szCs w:val="37"/>
        </w:rPr>
      </w:pPr>
    </w:p>
    <w:p w:rsidR="00BD2846" w:rsidRDefault="00BD2846" w:rsidP="00BD2846">
      <w:pPr>
        <w:tabs>
          <w:tab w:val="left" w:pos="180"/>
        </w:tabs>
        <w:spacing w:line="360" w:lineRule="auto"/>
        <w:ind w:left="180"/>
        <w:jc w:val="right"/>
        <w:rPr>
          <w:b/>
          <w:bCs/>
          <w:sz w:val="37"/>
          <w:szCs w:val="37"/>
        </w:rPr>
      </w:pPr>
    </w:p>
    <w:p w:rsidR="005E277C" w:rsidRDefault="005E277C" w:rsidP="005E277C">
      <w:pPr>
        <w:tabs>
          <w:tab w:val="left" w:pos="6237"/>
        </w:tabs>
        <w:jc w:val="right"/>
        <w:rPr>
          <w:b/>
          <w:noProof/>
          <w:sz w:val="22"/>
          <w:szCs w:val="22"/>
        </w:rPr>
      </w:pPr>
      <w:r>
        <w:rPr>
          <w:noProof/>
          <w:sz w:val="22"/>
          <w:szCs w:val="22"/>
        </w:rPr>
        <w:lastRenderedPageBreak/>
        <w:drawing>
          <wp:anchor distT="0" distB="0" distL="114300" distR="114300" simplePos="0" relativeHeight="251658240" behindDoc="1" locked="0" layoutInCell="1" allowOverlap="1">
            <wp:simplePos x="0" y="0"/>
            <wp:positionH relativeFrom="column">
              <wp:posOffset>-552450</wp:posOffset>
            </wp:positionH>
            <wp:positionV relativeFrom="paragraph">
              <wp:posOffset>-50165</wp:posOffset>
            </wp:positionV>
            <wp:extent cx="6689725" cy="1934845"/>
            <wp:effectExtent l="0" t="0" r="0" b="8255"/>
            <wp:wrapTight wrapText="bothSides">
              <wp:wrapPolygon edited="0">
                <wp:start x="0" y="0"/>
                <wp:lineTo x="0" y="21479"/>
                <wp:lineTo x="21528" y="21479"/>
                <wp:lineTo x="21528" y="0"/>
                <wp:lineTo x="0" y="0"/>
              </wp:wrapPolygon>
            </wp:wrapTight>
            <wp:docPr id="4" name="Рисунок 4" descr="Intex_Bl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Intex_Blank!"/>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689725" cy="1934845"/>
                    </a:xfrm>
                    <a:prstGeom prst="rect">
                      <a:avLst/>
                    </a:prstGeom>
                    <a:noFill/>
                  </pic:spPr>
                </pic:pic>
              </a:graphicData>
            </a:graphic>
          </wp:anchor>
        </w:drawing>
      </w:r>
      <w:r>
        <w:rPr>
          <w:b/>
        </w:rPr>
        <w:t>Проект №: ГП-15-2021</w:t>
      </w:r>
    </w:p>
    <w:p w:rsidR="005E277C" w:rsidRDefault="005E277C" w:rsidP="005E277C">
      <w:pPr>
        <w:tabs>
          <w:tab w:val="left" w:pos="6660"/>
        </w:tabs>
        <w:rPr>
          <w:noProof/>
          <w:sz w:val="28"/>
          <w:szCs w:val="28"/>
        </w:rPr>
      </w:pPr>
    </w:p>
    <w:p w:rsidR="005E277C" w:rsidRDefault="005E277C" w:rsidP="005E277C">
      <w:pPr>
        <w:tabs>
          <w:tab w:val="left" w:pos="6660"/>
        </w:tabs>
        <w:rPr>
          <w:noProof/>
          <w:sz w:val="28"/>
          <w:szCs w:val="28"/>
        </w:rPr>
      </w:pPr>
    </w:p>
    <w:p w:rsidR="005E277C" w:rsidRDefault="005E277C" w:rsidP="005E277C">
      <w:pPr>
        <w:jc w:val="center"/>
        <w:rPr>
          <w:rFonts w:eastAsia="Arial"/>
          <w:sz w:val="28"/>
          <w:szCs w:val="28"/>
        </w:rPr>
      </w:pPr>
      <w:r>
        <w:rPr>
          <w:sz w:val="28"/>
          <w:szCs w:val="28"/>
        </w:rPr>
        <w:t>Заказчик: Администрация Имекского сельсовета Таштыпского района Республики Хакасия</w:t>
      </w:r>
    </w:p>
    <w:p w:rsidR="005E277C" w:rsidRDefault="005E277C" w:rsidP="005E277C">
      <w:pPr>
        <w:jc w:val="center"/>
        <w:rPr>
          <w:rFonts w:eastAsia="Arial"/>
          <w:sz w:val="28"/>
          <w:szCs w:val="28"/>
        </w:rPr>
      </w:pPr>
    </w:p>
    <w:p w:rsidR="005E277C" w:rsidRDefault="005E277C" w:rsidP="005E277C">
      <w:pPr>
        <w:jc w:val="center"/>
        <w:rPr>
          <w:rFonts w:eastAsia="Calibri"/>
          <w:sz w:val="28"/>
          <w:szCs w:val="28"/>
        </w:rPr>
      </w:pPr>
    </w:p>
    <w:p w:rsidR="005E277C" w:rsidRDefault="005E277C" w:rsidP="005E277C">
      <w:pPr>
        <w:tabs>
          <w:tab w:val="left" w:pos="2880"/>
        </w:tabs>
        <w:jc w:val="both"/>
        <w:rPr>
          <w:sz w:val="28"/>
          <w:szCs w:val="28"/>
        </w:rPr>
      </w:pPr>
    </w:p>
    <w:p w:rsidR="005E277C" w:rsidRDefault="005E277C" w:rsidP="005E277C">
      <w:pPr>
        <w:tabs>
          <w:tab w:val="left" w:pos="2880"/>
        </w:tabs>
        <w:ind w:right="142"/>
        <w:jc w:val="center"/>
        <w:rPr>
          <w:b/>
          <w:color w:val="000000"/>
          <w:sz w:val="32"/>
          <w:szCs w:val="32"/>
        </w:rPr>
      </w:pPr>
      <w:r>
        <w:rPr>
          <w:b/>
          <w:bCs/>
          <w:color w:val="000000"/>
          <w:sz w:val="32"/>
          <w:szCs w:val="32"/>
        </w:rPr>
        <w:t>ПРОЕКТ ГЕНЕРАЛЬНОГО ПЛАНА ИМЕКСКОГО СЕЛЬСОВЕТА ТАШТЫПСКОГО РАЙОНА РЕСПУБЛИКИ ХАКАСИЯ</w:t>
      </w:r>
    </w:p>
    <w:p w:rsidR="005E277C" w:rsidRDefault="005E277C" w:rsidP="005E277C">
      <w:pPr>
        <w:jc w:val="center"/>
        <w:rPr>
          <w:sz w:val="28"/>
          <w:szCs w:val="28"/>
        </w:rPr>
      </w:pPr>
    </w:p>
    <w:p w:rsidR="005E277C" w:rsidRDefault="005E277C" w:rsidP="005E277C">
      <w:pPr>
        <w:jc w:val="center"/>
        <w:rPr>
          <w:sz w:val="28"/>
          <w:szCs w:val="28"/>
        </w:rPr>
      </w:pPr>
    </w:p>
    <w:p w:rsidR="005E277C" w:rsidRDefault="005E277C" w:rsidP="005E277C">
      <w:pPr>
        <w:tabs>
          <w:tab w:val="left" w:pos="2880"/>
        </w:tabs>
        <w:spacing w:line="360" w:lineRule="auto"/>
        <w:jc w:val="center"/>
        <w:rPr>
          <w:b/>
        </w:rPr>
      </w:pPr>
      <w:r>
        <w:rPr>
          <w:b/>
        </w:rPr>
        <w:t>ПОЛОЖЕНИЕ О ТЕРРИТОРИАЛЬНОМ ПЛАНИРОВАНИИ</w:t>
      </w:r>
    </w:p>
    <w:p w:rsidR="005E277C" w:rsidRDefault="005E277C" w:rsidP="005E277C">
      <w:pPr>
        <w:tabs>
          <w:tab w:val="left" w:pos="2880"/>
        </w:tabs>
        <w:jc w:val="center"/>
        <w:rPr>
          <w:b/>
        </w:rPr>
      </w:pPr>
    </w:p>
    <w:p w:rsidR="005E277C" w:rsidRDefault="005E277C" w:rsidP="005E277C">
      <w:pPr>
        <w:tabs>
          <w:tab w:val="left" w:pos="2880"/>
        </w:tabs>
        <w:jc w:val="center"/>
        <w:rPr>
          <w:b/>
        </w:rPr>
      </w:pPr>
    </w:p>
    <w:p w:rsidR="005E277C" w:rsidRDefault="005E277C" w:rsidP="005E277C">
      <w:pPr>
        <w:jc w:val="center"/>
        <w:rPr>
          <w:b/>
          <w:sz w:val="28"/>
          <w:szCs w:val="28"/>
        </w:rPr>
      </w:pPr>
      <w:r>
        <w:rPr>
          <w:b/>
          <w:sz w:val="28"/>
          <w:szCs w:val="28"/>
        </w:rPr>
        <w:t xml:space="preserve">Том </w:t>
      </w:r>
      <w:r>
        <w:rPr>
          <w:b/>
          <w:sz w:val="28"/>
          <w:szCs w:val="28"/>
          <w:lang w:val="en-US"/>
        </w:rPr>
        <w:t>I</w:t>
      </w:r>
    </w:p>
    <w:p w:rsidR="005E277C" w:rsidRDefault="005E277C" w:rsidP="005E277C">
      <w:pPr>
        <w:jc w:val="center"/>
        <w:rPr>
          <w:noProof/>
          <w:sz w:val="28"/>
          <w:szCs w:val="28"/>
        </w:rPr>
      </w:pPr>
    </w:p>
    <w:p w:rsidR="005E277C" w:rsidRDefault="005E277C" w:rsidP="005E277C">
      <w:pPr>
        <w:jc w:val="center"/>
        <w:rPr>
          <w:noProof/>
          <w:sz w:val="28"/>
          <w:szCs w:val="28"/>
        </w:rPr>
      </w:pPr>
    </w:p>
    <w:p w:rsidR="005E277C" w:rsidRDefault="005E277C" w:rsidP="005E277C">
      <w:pPr>
        <w:jc w:val="center"/>
        <w:rPr>
          <w:noProof/>
          <w:sz w:val="28"/>
          <w:szCs w:val="28"/>
        </w:rPr>
      </w:pPr>
      <w:r>
        <w:rPr>
          <w:noProof/>
          <w:sz w:val="28"/>
          <w:szCs w:val="28"/>
        </w:rPr>
        <w:drawing>
          <wp:inline distT="0" distB="0" distL="0" distR="0">
            <wp:extent cx="1295400" cy="1628775"/>
            <wp:effectExtent l="0" t="0" r="0" b="9525"/>
            <wp:docPr id="1" name="Рисунок 1" descr="https://images.vector-images.com/19/tashtypsky_rayon_co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images.vector-images.com/19/tashtypsky_rayon_coa.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95400" cy="1628775"/>
                    </a:xfrm>
                    <a:prstGeom prst="rect">
                      <a:avLst/>
                    </a:prstGeom>
                    <a:noFill/>
                    <a:ln>
                      <a:noFill/>
                    </a:ln>
                  </pic:spPr>
                </pic:pic>
              </a:graphicData>
            </a:graphic>
          </wp:inline>
        </w:drawing>
      </w:r>
    </w:p>
    <w:p w:rsidR="005E277C" w:rsidRDefault="005E277C" w:rsidP="005E277C">
      <w:pPr>
        <w:rPr>
          <w:b/>
          <w:sz w:val="28"/>
          <w:szCs w:val="28"/>
          <w:lang w:eastAsia="en-US"/>
        </w:rPr>
      </w:pPr>
    </w:p>
    <w:p w:rsidR="005E277C" w:rsidRDefault="005E277C" w:rsidP="005E277C">
      <w:pPr>
        <w:rPr>
          <w:b/>
          <w:sz w:val="28"/>
          <w:szCs w:val="28"/>
        </w:rPr>
      </w:pPr>
    </w:p>
    <w:p w:rsidR="005E277C" w:rsidRDefault="005E277C" w:rsidP="005E277C">
      <w:pPr>
        <w:rPr>
          <w:b/>
          <w:sz w:val="28"/>
          <w:szCs w:val="28"/>
        </w:rPr>
      </w:pPr>
    </w:p>
    <w:p w:rsidR="005E277C" w:rsidRDefault="005E277C" w:rsidP="005E277C">
      <w:pPr>
        <w:rPr>
          <w:b/>
          <w:sz w:val="28"/>
          <w:szCs w:val="28"/>
        </w:rPr>
      </w:pPr>
    </w:p>
    <w:p w:rsidR="005E277C" w:rsidRDefault="005E277C" w:rsidP="005E277C">
      <w:pPr>
        <w:rPr>
          <w:b/>
          <w:sz w:val="28"/>
          <w:szCs w:val="28"/>
        </w:rPr>
      </w:pPr>
    </w:p>
    <w:p w:rsidR="005E277C" w:rsidRDefault="005E277C" w:rsidP="005E277C">
      <w:pPr>
        <w:jc w:val="center"/>
        <w:rPr>
          <w:sz w:val="28"/>
          <w:szCs w:val="28"/>
        </w:rPr>
      </w:pPr>
      <w:r>
        <w:rPr>
          <w:sz w:val="28"/>
          <w:szCs w:val="28"/>
        </w:rPr>
        <w:t xml:space="preserve">Новосибирск </w:t>
      </w:r>
    </w:p>
    <w:p w:rsidR="00BD2846" w:rsidRDefault="005E277C" w:rsidP="00590014">
      <w:pPr>
        <w:tabs>
          <w:tab w:val="left" w:pos="180"/>
        </w:tabs>
        <w:spacing w:line="360" w:lineRule="auto"/>
        <w:ind w:left="180"/>
        <w:jc w:val="center"/>
        <w:rPr>
          <w:b/>
          <w:bCs/>
          <w:sz w:val="37"/>
          <w:szCs w:val="37"/>
        </w:rPr>
      </w:pPr>
      <w:r>
        <w:rPr>
          <w:sz w:val="28"/>
          <w:szCs w:val="28"/>
        </w:rPr>
        <w:t>2020 г.</w:t>
      </w:r>
    </w:p>
    <w:p w:rsidR="005E277C" w:rsidRDefault="005E277C" w:rsidP="005E277C">
      <w:pPr>
        <w:tabs>
          <w:tab w:val="left" w:pos="2880"/>
        </w:tabs>
        <w:jc w:val="right"/>
        <w:rPr>
          <w:sz w:val="28"/>
          <w:szCs w:val="28"/>
          <w:highlight w:val="darkGray"/>
        </w:rPr>
      </w:pPr>
      <w:r>
        <w:rPr>
          <w:noProof/>
          <w:sz w:val="22"/>
          <w:szCs w:val="22"/>
        </w:rPr>
        <w:lastRenderedPageBreak/>
        <w:drawing>
          <wp:anchor distT="0" distB="0" distL="114300" distR="114300" simplePos="0" relativeHeight="251660288" behindDoc="1" locked="0" layoutInCell="1" allowOverlap="1">
            <wp:simplePos x="0" y="0"/>
            <wp:positionH relativeFrom="column">
              <wp:posOffset>-62230</wp:posOffset>
            </wp:positionH>
            <wp:positionV relativeFrom="paragraph">
              <wp:posOffset>12700</wp:posOffset>
            </wp:positionV>
            <wp:extent cx="6438900" cy="1852295"/>
            <wp:effectExtent l="0" t="0" r="0" b="0"/>
            <wp:wrapTight wrapText="bothSides">
              <wp:wrapPolygon edited="0">
                <wp:start x="0" y="0"/>
                <wp:lineTo x="0" y="21326"/>
                <wp:lineTo x="21536" y="21326"/>
                <wp:lineTo x="21536" y="0"/>
                <wp:lineTo x="0" y="0"/>
              </wp:wrapPolygon>
            </wp:wrapTight>
            <wp:docPr id="6" name="Рисунок 6" descr="Intex_Bl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ntex_Blank!"/>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438900" cy="1852295"/>
                    </a:xfrm>
                    <a:prstGeom prst="rect">
                      <a:avLst/>
                    </a:prstGeom>
                    <a:noFill/>
                  </pic:spPr>
                </pic:pic>
              </a:graphicData>
            </a:graphic>
          </wp:anchor>
        </w:drawing>
      </w:r>
      <w:r>
        <w:rPr>
          <w:b/>
        </w:rPr>
        <w:t>Проект №: ГП-15-2021</w:t>
      </w:r>
    </w:p>
    <w:p w:rsidR="005E277C" w:rsidRDefault="005E277C" w:rsidP="005E277C">
      <w:pPr>
        <w:tabs>
          <w:tab w:val="left" w:pos="6660"/>
        </w:tabs>
        <w:rPr>
          <w:noProof/>
          <w:sz w:val="28"/>
          <w:szCs w:val="28"/>
        </w:rPr>
      </w:pPr>
    </w:p>
    <w:p w:rsidR="005E277C" w:rsidRDefault="005E277C" w:rsidP="005E277C">
      <w:pPr>
        <w:tabs>
          <w:tab w:val="left" w:pos="6660"/>
        </w:tabs>
        <w:ind w:firstLine="709"/>
        <w:rPr>
          <w:noProof/>
          <w:sz w:val="28"/>
          <w:szCs w:val="28"/>
          <w:highlight w:val="darkGray"/>
        </w:rPr>
      </w:pPr>
    </w:p>
    <w:p w:rsidR="005E277C" w:rsidRDefault="005E277C" w:rsidP="005E277C">
      <w:pPr>
        <w:jc w:val="center"/>
        <w:rPr>
          <w:rFonts w:eastAsia="Arial"/>
          <w:sz w:val="28"/>
          <w:szCs w:val="28"/>
        </w:rPr>
      </w:pPr>
      <w:r>
        <w:rPr>
          <w:sz w:val="28"/>
          <w:szCs w:val="28"/>
        </w:rPr>
        <w:t>Заказчик: Администрация Имекского сельсовета Таштыпского района Республики Хакасия</w:t>
      </w:r>
    </w:p>
    <w:p w:rsidR="005E277C" w:rsidRDefault="005E277C" w:rsidP="005E277C">
      <w:pPr>
        <w:tabs>
          <w:tab w:val="left" w:pos="2880"/>
        </w:tabs>
        <w:jc w:val="both"/>
        <w:rPr>
          <w:rFonts w:eastAsia="Calibri"/>
          <w:sz w:val="28"/>
          <w:szCs w:val="28"/>
        </w:rPr>
      </w:pPr>
    </w:p>
    <w:p w:rsidR="005E277C" w:rsidRDefault="005E277C" w:rsidP="005E277C">
      <w:pPr>
        <w:tabs>
          <w:tab w:val="left" w:pos="2880"/>
        </w:tabs>
        <w:ind w:right="142"/>
        <w:jc w:val="center"/>
        <w:rPr>
          <w:b/>
          <w:color w:val="000000"/>
          <w:sz w:val="32"/>
          <w:szCs w:val="32"/>
        </w:rPr>
      </w:pPr>
      <w:r>
        <w:rPr>
          <w:b/>
          <w:bCs/>
          <w:color w:val="000000"/>
          <w:sz w:val="32"/>
          <w:szCs w:val="32"/>
        </w:rPr>
        <w:t>ПРОЕКТ ГЕНЕРАЛЬНОГО ПЛАНА ИМЕКСКОГО СЕЛЬСОВЕТА ТАШТЫПСКОГО РАЙОНА РЕСПУБЛИКИ ХАКАСИЯ</w:t>
      </w:r>
    </w:p>
    <w:p w:rsidR="005E277C" w:rsidRDefault="005E277C" w:rsidP="005E277C">
      <w:pPr>
        <w:jc w:val="center"/>
        <w:rPr>
          <w:b/>
          <w:sz w:val="36"/>
          <w:szCs w:val="36"/>
        </w:rPr>
      </w:pPr>
    </w:p>
    <w:p w:rsidR="005E277C" w:rsidRDefault="005E277C" w:rsidP="005E277C">
      <w:pPr>
        <w:tabs>
          <w:tab w:val="left" w:pos="2880"/>
        </w:tabs>
        <w:spacing w:line="360" w:lineRule="auto"/>
        <w:jc w:val="center"/>
        <w:rPr>
          <w:b/>
        </w:rPr>
      </w:pPr>
      <w:r>
        <w:rPr>
          <w:b/>
        </w:rPr>
        <w:t>ПОЛОЖЕНИЕ О ТЕРРИТОРИАЛЬНОМ ПЛАНИРОВАНИИ</w:t>
      </w:r>
    </w:p>
    <w:p w:rsidR="005E277C" w:rsidRDefault="005E277C" w:rsidP="005E277C">
      <w:pPr>
        <w:tabs>
          <w:tab w:val="left" w:pos="2880"/>
        </w:tabs>
        <w:spacing w:line="360" w:lineRule="auto"/>
        <w:jc w:val="center"/>
        <w:rPr>
          <w:b/>
        </w:rPr>
      </w:pPr>
    </w:p>
    <w:p w:rsidR="005E277C" w:rsidRDefault="005E277C" w:rsidP="005E277C">
      <w:pPr>
        <w:jc w:val="center"/>
        <w:rPr>
          <w:b/>
          <w:sz w:val="28"/>
          <w:szCs w:val="28"/>
        </w:rPr>
      </w:pPr>
      <w:r>
        <w:rPr>
          <w:b/>
          <w:sz w:val="28"/>
          <w:szCs w:val="28"/>
        </w:rPr>
        <w:t xml:space="preserve">Том </w:t>
      </w:r>
      <w:r>
        <w:rPr>
          <w:b/>
          <w:sz w:val="28"/>
          <w:szCs w:val="28"/>
          <w:lang w:val="en-US"/>
        </w:rPr>
        <w:t>I</w:t>
      </w:r>
    </w:p>
    <w:p w:rsidR="005E277C" w:rsidRDefault="005E277C" w:rsidP="005E277C">
      <w:pPr>
        <w:rPr>
          <w:noProof/>
          <w:sz w:val="28"/>
          <w:szCs w:val="28"/>
        </w:rPr>
      </w:pPr>
    </w:p>
    <w:p w:rsidR="005E277C" w:rsidRDefault="005E277C" w:rsidP="005E277C">
      <w:pPr>
        <w:jc w:val="center"/>
        <w:rPr>
          <w:sz w:val="28"/>
          <w:szCs w:val="28"/>
          <w:lang w:eastAsia="en-US"/>
        </w:rPr>
      </w:pPr>
      <w:r>
        <w:rPr>
          <w:noProof/>
          <w:sz w:val="28"/>
          <w:szCs w:val="28"/>
        </w:rPr>
        <w:drawing>
          <wp:inline distT="0" distB="0" distL="0" distR="0">
            <wp:extent cx="1266825" cy="1609725"/>
            <wp:effectExtent l="0" t="0" r="9525" b="9525"/>
            <wp:docPr id="5" name="Рисунок 5" descr="https://images.vector-images.com/19/tashtypsky_rayon_co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images.vector-images.com/19/tashtypsky_rayon_coa.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66825" cy="1609725"/>
                    </a:xfrm>
                    <a:prstGeom prst="rect">
                      <a:avLst/>
                    </a:prstGeom>
                    <a:noFill/>
                    <a:ln>
                      <a:noFill/>
                    </a:ln>
                  </pic:spPr>
                </pic:pic>
              </a:graphicData>
            </a:graphic>
          </wp:inline>
        </w:drawing>
      </w:r>
    </w:p>
    <w:p w:rsidR="005E277C" w:rsidRDefault="005E277C" w:rsidP="005E277C">
      <w:pPr>
        <w:rPr>
          <w:sz w:val="28"/>
          <w:szCs w:val="28"/>
        </w:rPr>
      </w:pPr>
    </w:p>
    <w:p w:rsidR="005E277C" w:rsidRDefault="005E277C" w:rsidP="005E277C">
      <w:pPr>
        <w:rPr>
          <w:sz w:val="28"/>
          <w:szCs w:val="28"/>
        </w:rPr>
      </w:pPr>
    </w:p>
    <w:p w:rsidR="005E277C" w:rsidRDefault="005E277C" w:rsidP="005E277C">
      <w:pPr>
        <w:rPr>
          <w:sz w:val="28"/>
          <w:szCs w:val="28"/>
        </w:rPr>
      </w:pPr>
    </w:p>
    <w:p w:rsidR="005E277C" w:rsidRDefault="005E277C" w:rsidP="005E277C">
      <w:pPr>
        <w:rPr>
          <w:sz w:val="28"/>
          <w:szCs w:val="28"/>
        </w:rPr>
      </w:pPr>
    </w:p>
    <w:p w:rsidR="005E277C" w:rsidRDefault="005E277C" w:rsidP="005E277C">
      <w:pPr>
        <w:jc w:val="both"/>
        <w:rPr>
          <w:sz w:val="28"/>
          <w:szCs w:val="28"/>
        </w:rPr>
      </w:pPr>
      <w:r>
        <w:rPr>
          <w:sz w:val="28"/>
          <w:szCs w:val="28"/>
        </w:rPr>
        <w:t>Генеральный директор                                                                     Е.А. Казакевич</w:t>
      </w:r>
    </w:p>
    <w:p w:rsidR="005E277C" w:rsidRDefault="005E277C" w:rsidP="005E277C">
      <w:pPr>
        <w:rPr>
          <w:b/>
          <w:sz w:val="28"/>
          <w:szCs w:val="28"/>
        </w:rPr>
      </w:pPr>
    </w:p>
    <w:p w:rsidR="005E277C" w:rsidRDefault="005E277C" w:rsidP="005E277C">
      <w:pPr>
        <w:rPr>
          <w:b/>
          <w:sz w:val="28"/>
          <w:szCs w:val="28"/>
        </w:rPr>
      </w:pPr>
    </w:p>
    <w:p w:rsidR="005E277C" w:rsidRDefault="005E277C" w:rsidP="005E277C">
      <w:pPr>
        <w:rPr>
          <w:b/>
          <w:sz w:val="28"/>
          <w:szCs w:val="28"/>
        </w:rPr>
      </w:pPr>
    </w:p>
    <w:p w:rsidR="005E277C" w:rsidRDefault="005E277C" w:rsidP="005E277C">
      <w:pPr>
        <w:rPr>
          <w:b/>
          <w:sz w:val="28"/>
          <w:szCs w:val="28"/>
        </w:rPr>
      </w:pPr>
    </w:p>
    <w:p w:rsidR="005E277C" w:rsidRDefault="005E277C" w:rsidP="005E277C">
      <w:pPr>
        <w:rPr>
          <w:b/>
          <w:sz w:val="28"/>
          <w:szCs w:val="28"/>
        </w:rPr>
      </w:pPr>
    </w:p>
    <w:p w:rsidR="005E277C" w:rsidRDefault="005E277C" w:rsidP="005E277C">
      <w:pPr>
        <w:jc w:val="center"/>
        <w:rPr>
          <w:sz w:val="28"/>
          <w:szCs w:val="28"/>
        </w:rPr>
      </w:pPr>
      <w:r>
        <w:rPr>
          <w:sz w:val="28"/>
          <w:szCs w:val="28"/>
        </w:rPr>
        <w:t xml:space="preserve">Новосибирск </w:t>
      </w:r>
    </w:p>
    <w:p w:rsidR="00BD2846" w:rsidRDefault="005E277C" w:rsidP="005E277C">
      <w:pPr>
        <w:tabs>
          <w:tab w:val="left" w:pos="180"/>
        </w:tabs>
        <w:spacing w:line="360" w:lineRule="auto"/>
        <w:ind w:left="180"/>
        <w:jc w:val="center"/>
        <w:rPr>
          <w:b/>
          <w:bCs/>
          <w:sz w:val="37"/>
          <w:szCs w:val="37"/>
        </w:rPr>
      </w:pPr>
      <w:r>
        <w:rPr>
          <w:sz w:val="28"/>
          <w:szCs w:val="28"/>
        </w:rPr>
        <w:t>2020</w:t>
      </w:r>
    </w:p>
    <w:p w:rsidR="00235ABF" w:rsidRDefault="00235ABF" w:rsidP="00235ABF">
      <w:pPr>
        <w:tabs>
          <w:tab w:val="left" w:pos="6135"/>
        </w:tabs>
        <w:jc w:val="right"/>
      </w:pPr>
    </w:p>
    <w:p w:rsidR="00DF7490" w:rsidRDefault="00DF7490" w:rsidP="005E277C">
      <w:pPr>
        <w:spacing w:line="317" w:lineRule="exact"/>
        <w:jc w:val="center"/>
        <w:rPr>
          <w:b/>
          <w:sz w:val="28"/>
          <w:szCs w:val="28"/>
        </w:rPr>
      </w:pPr>
    </w:p>
    <w:p w:rsidR="005E277C" w:rsidRDefault="005E277C" w:rsidP="005E277C">
      <w:pPr>
        <w:spacing w:line="317" w:lineRule="exact"/>
        <w:jc w:val="center"/>
        <w:rPr>
          <w:b/>
          <w:sz w:val="28"/>
          <w:szCs w:val="28"/>
        </w:rPr>
      </w:pPr>
      <w:r>
        <w:rPr>
          <w:b/>
          <w:sz w:val="28"/>
          <w:szCs w:val="28"/>
        </w:rPr>
        <w:t>01 Состав проекта</w:t>
      </w:r>
    </w:p>
    <w:p w:rsidR="005E277C" w:rsidRDefault="005E277C" w:rsidP="005E277C">
      <w:pPr>
        <w:spacing w:line="317" w:lineRule="exact"/>
        <w:jc w:val="center"/>
        <w:rPr>
          <w:b/>
          <w:sz w:val="28"/>
          <w:szCs w:val="28"/>
        </w:rPr>
      </w:pPr>
    </w:p>
    <w:p w:rsidR="005E277C" w:rsidRDefault="005E277C" w:rsidP="005E277C">
      <w:pPr>
        <w:spacing w:line="317" w:lineRule="exact"/>
        <w:rPr>
          <w:b/>
          <w:sz w:val="28"/>
          <w:szCs w:val="28"/>
        </w:rPr>
      </w:pPr>
      <w:r>
        <w:rPr>
          <w:b/>
          <w:sz w:val="28"/>
          <w:szCs w:val="28"/>
        </w:rPr>
        <w:t>Раздел «Градостроительные решения»</w:t>
      </w:r>
    </w:p>
    <w:p w:rsidR="005E277C" w:rsidRDefault="005E277C" w:rsidP="005E277C">
      <w:pPr>
        <w:spacing w:line="317" w:lineRule="exact"/>
        <w:rPr>
          <w:b/>
          <w:sz w:val="28"/>
          <w:szCs w:val="28"/>
        </w:rPr>
      </w:pPr>
    </w:p>
    <w:p w:rsidR="005E277C" w:rsidRDefault="005E277C" w:rsidP="00C7687B">
      <w:pPr>
        <w:pStyle w:val="afff0"/>
        <w:numPr>
          <w:ilvl w:val="0"/>
          <w:numId w:val="6"/>
        </w:numPr>
        <w:spacing w:line="240" w:lineRule="auto"/>
        <w:jc w:val="both"/>
        <w:rPr>
          <w:rFonts w:ascii="Times New Roman" w:hAnsi="Times New Roman"/>
          <w:sz w:val="28"/>
          <w:szCs w:val="28"/>
        </w:rPr>
      </w:pPr>
      <w:r>
        <w:rPr>
          <w:rFonts w:ascii="Times New Roman" w:hAnsi="Times New Roman"/>
          <w:sz w:val="28"/>
          <w:szCs w:val="28"/>
        </w:rPr>
        <w:t xml:space="preserve">Положение о территориальном планировании – том </w:t>
      </w:r>
      <w:r>
        <w:rPr>
          <w:rFonts w:ascii="Times New Roman" w:hAnsi="Times New Roman"/>
          <w:sz w:val="28"/>
          <w:szCs w:val="28"/>
          <w:lang w:val="en-US"/>
        </w:rPr>
        <w:t>I</w:t>
      </w:r>
    </w:p>
    <w:p w:rsidR="005E277C" w:rsidRDefault="005E277C" w:rsidP="00C7687B">
      <w:pPr>
        <w:pStyle w:val="afff0"/>
        <w:numPr>
          <w:ilvl w:val="0"/>
          <w:numId w:val="6"/>
        </w:numPr>
        <w:spacing w:line="240" w:lineRule="auto"/>
        <w:jc w:val="both"/>
        <w:rPr>
          <w:rFonts w:ascii="Times New Roman" w:hAnsi="Times New Roman"/>
          <w:sz w:val="28"/>
          <w:szCs w:val="28"/>
        </w:rPr>
      </w:pPr>
      <w:r>
        <w:rPr>
          <w:rFonts w:ascii="Times New Roman" w:hAnsi="Times New Roman"/>
          <w:sz w:val="28"/>
          <w:szCs w:val="28"/>
        </w:rPr>
        <w:t xml:space="preserve">Карты – тома </w:t>
      </w:r>
      <w:r>
        <w:rPr>
          <w:rFonts w:ascii="Times New Roman" w:hAnsi="Times New Roman"/>
          <w:sz w:val="28"/>
          <w:szCs w:val="28"/>
          <w:lang w:val="en-US"/>
        </w:rPr>
        <w:t>I</w:t>
      </w:r>
    </w:p>
    <w:p w:rsidR="005E277C" w:rsidRDefault="005E277C" w:rsidP="00C7687B">
      <w:pPr>
        <w:pStyle w:val="afff0"/>
        <w:numPr>
          <w:ilvl w:val="0"/>
          <w:numId w:val="6"/>
        </w:numPr>
        <w:spacing w:line="240" w:lineRule="auto"/>
        <w:jc w:val="both"/>
        <w:rPr>
          <w:rFonts w:ascii="Times New Roman" w:hAnsi="Times New Roman"/>
          <w:sz w:val="28"/>
          <w:szCs w:val="28"/>
        </w:rPr>
      </w:pPr>
      <w:r>
        <w:rPr>
          <w:rFonts w:ascii="Times New Roman" w:hAnsi="Times New Roman"/>
          <w:sz w:val="28"/>
          <w:szCs w:val="28"/>
        </w:rPr>
        <w:t xml:space="preserve">Материалы по обоснованию (пояснительная записка) – том </w:t>
      </w:r>
      <w:r>
        <w:rPr>
          <w:rFonts w:ascii="Times New Roman" w:hAnsi="Times New Roman"/>
          <w:sz w:val="28"/>
          <w:szCs w:val="28"/>
          <w:lang w:val="en-US"/>
        </w:rPr>
        <w:t>II</w:t>
      </w:r>
    </w:p>
    <w:p w:rsidR="005E277C" w:rsidRDefault="005E277C" w:rsidP="00C7687B">
      <w:pPr>
        <w:pStyle w:val="afff0"/>
        <w:numPr>
          <w:ilvl w:val="0"/>
          <w:numId w:val="6"/>
        </w:numPr>
        <w:spacing w:line="240" w:lineRule="auto"/>
        <w:jc w:val="both"/>
        <w:rPr>
          <w:rFonts w:ascii="Times New Roman" w:hAnsi="Times New Roman"/>
          <w:sz w:val="28"/>
          <w:szCs w:val="28"/>
        </w:rPr>
      </w:pPr>
      <w:r>
        <w:rPr>
          <w:rFonts w:ascii="Times New Roman" w:hAnsi="Times New Roman"/>
          <w:sz w:val="28"/>
          <w:szCs w:val="28"/>
        </w:rPr>
        <w:t xml:space="preserve">Карты – тома </w:t>
      </w:r>
      <w:r>
        <w:rPr>
          <w:rFonts w:ascii="Times New Roman" w:hAnsi="Times New Roman"/>
          <w:sz w:val="28"/>
          <w:szCs w:val="28"/>
          <w:lang w:val="en-US"/>
        </w:rPr>
        <w:t>II</w:t>
      </w:r>
    </w:p>
    <w:p w:rsidR="005E277C" w:rsidRDefault="005E277C" w:rsidP="00C7687B">
      <w:pPr>
        <w:pStyle w:val="afff0"/>
        <w:numPr>
          <w:ilvl w:val="0"/>
          <w:numId w:val="6"/>
        </w:numPr>
        <w:spacing w:after="0" w:line="240" w:lineRule="auto"/>
        <w:ind w:left="714" w:hanging="357"/>
        <w:jc w:val="both"/>
        <w:rPr>
          <w:rFonts w:ascii="Times New Roman" w:hAnsi="Times New Roman"/>
          <w:sz w:val="28"/>
          <w:szCs w:val="28"/>
        </w:rPr>
      </w:pPr>
      <w:r>
        <w:rPr>
          <w:rFonts w:ascii="Times New Roman" w:hAnsi="Times New Roman"/>
          <w:sz w:val="28"/>
          <w:szCs w:val="28"/>
        </w:rPr>
        <w:t>Электронная версия проекта</w:t>
      </w:r>
    </w:p>
    <w:p w:rsidR="005E277C" w:rsidRDefault="005E277C" w:rsidP="005E277C">
      <w:pPr>
        <w:pStyle w:val="afff0"/>
        <w:spacing w:after="0" w:line="240" w:lineRule="auto"/>
        <w:ind w:left="714"/>
        <w:jc w:val="both"/>
        <w:rPr>
          <w:rFonts w:ascii="Times New Roman" w:hAnsi="Times New Roman"/>
          <w:sz w:val="28"/>
          <w:szCs w:val="28"/>
        </w:rPr>
      </w:pPr>
    </w:p>
    <w:p w:rsidR="005E277C" w:rsidRDefault="005E277C" w:rsidP="005E277C">
      <w:pPr>
        <w:pStyle w:val="1f4"/>
        <w:spacing w:after="0" w:line="240" w:lineRule="auto"/>
        <w:rPr>
          <w:rFonts w:ascii="Times New Roman" w:hAnsi="Times New Roman" w:cs="Times New Roman"/>
          <w:b/>
          <w:bCs/>
          <w:sz w:val="28"/>
          <w:szCs w:val="28"/>
        </w:rPr>
      </w:pPr>
      <w:r>
        <w:rPr>
          <w:rFonts w:ascii="Times New Roman" w:hAnsi="Times New Roman" w:cs="Times New Roman"/>
          <w:b/>
          <w:bCs/>
          <w:sz w:val="28"/>
          <w:szCs w:val="28"/>
        </w:rPr>
        <w:t>Электронная версия проекта</w:t>
      </w:r>
    </w:p>
    <w:p w:rsidR="005E277C" w:rsidRDefault="005E277C" w:rsidP="005E277C">
      <w:pPr>
        <w:pStyle w:val="1f4"/>
        <w:spacing w:after="0" w:line="240" w:lineRule="auto"/>
        <w:ind w:left="714"/>
        <w:jc w:val="both"/>
        <w:rPr>
          <w:rFonts w:ascii="Times New Roman" w:hAnsi="Times New Roman" w:cs="Times New Roman"/>
          <w:sz w:val="28"/>
          <w:szCs w:val="28"/>
        </w:rPr>
      </w:pPr>
    </w:p>
    <w:p w:rsidR="005E277C" w:rsidRDefault="005E277C" w:rsidP="00C7687B">
      <w:pPr>
        <w:pStyle w:val="1f4"/>
        <w:numPr>
          <w:ilvl w:val="0"/>
          <w:numId w:val="7"/>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Текстовая часть в формате </w:t>
      </w:r>
      <w:r>
        <w:rPr>
          <w:rFonts w:ascii="Times New Roman" w:hAnsi="Times New Roman" w:cs="Times New Roman"/>
          <w:sz w:val="28"/>
          <w:szCs w:val="28"/>
          <w:lang w:val="en-US"/>
        </w:rPr>
        <w:t>docx</w:t>
      </w:r>
      <w:r>
        <w:rPr>
          <w:rFonts w:ascii="Times New Roman" w:hAnsi="Times New Roman" w:cs="Times New Roman"/>
          <w:sz w:val="28"/>
          <w:szCs w:val="28"/>
        </w:rPr>
        <w:t>.</w:t>
      </w:r>
    </w:p>
    <w:p w:rsidR="005E277C" w:rsidRDefault="005E277C" w:rsidP="00C7687B">
      <w:pPr>
        <w:pStyle w:val="1f4"/>
        <w:numPr>
          <w:ilvl w:val="0"/>
          <w:numId w:val="7"/>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Графическая часть в виде рабочих наборов и слоёв </w:t>
      </w:r>
      <w:r>
        <w:rPr>
          <w:rFonts w:ascii="Times New Roman" w:hAnsi="Times New Roman" w:cs="Times New Roman"/>
          <w:sz w:val="28"/>
          <w:szCs w:val="28"/>
          <w:lang w:val="en-US"/>
        </w:rPr>
        <w:t>MapInfo</w:t>
      </w:r>
      <w:r w:rsidRPr="005E277C">
        <w:rPr>
          <w:rFonts w:ascii="Times New Roman" w:hAnsi="Times New Roman" w:cs="Times New Roman"/>
          <w:sz w:val="28"/>
          <w:szCs w:val="28"/>
        </w:rPr>
        <w:t xml:space="preserve"> </w:t>
      </w:r>
      <w:r>
        <w:rPr>
          <w:rFonts w:ascii="Times New Roman" w:hAnsi="Times New Roman" w:cs="Times New Roman"/>
          <w:sz w:val="28"/>
          <w:szCs w:val="28"/>
        </w:rPr>
        <w:t>11.5</w:t>
      </w:r>
    </w:p>
    <w:p w:rsidR="005E277C" w:rsidRDefault="005E277C" w:rsidP="00C7687B">
      <w:pPr>
        <w:pStyle w:val="1f4"/>
        <w:numPr>
          <w:ilvl w:val="0"/>
          <w:numId w:val="7"/>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Графическая часть в виде растровых изображений.</w:t>
      </w:r>
    </w:p>
    <w:p w:rsidR="005E277C" w:rsidRDefault="005E277C" w:rsidP="005E277C">
      <w:pPr>
        <w:rPr>
          <w:b/>
          <w:sz w:val="28"/>
          <w:szCs w:val="28"/>
        </w:rPr>
        <w:sectPr w:rsidR="005E277C" w:rsidSect="00DF7490">
          <w:pgSz w:w="11906" w:h="16838"/>
          <w:pgMar w:top="567" w:right="851" w:bottom="1134" w:left="1701" w:header="709" w:footer="708" w:gutter="0"/>
          <w:cols w:space="720"/>
        </w:sectPr>
      </w:pPr>
    </w:p>
    <w:p w:rsidR="005E277C" w:rsidRDefault="005E277C" w:rsidP="005E277C">
      <w:pPr>
        <w:pStyle w:val="afff0"/>
        <w:spacing w:after="0" w:line="240" w:lineRule="auto"/>
        <w:ind w:left="0"/>
        <w:jc w:val="center"/>
        <w:rPr>
          <w:rFonts w:ascii="Times New Roman" w:hAnsi="Times New Roman"/>
          <w:b/>
          <w:sz w:val="28"/>
          <w:szCs w:val="28"/>
        </w:rPr>
      </w:pPr>
      <w:r>
        <w:rPr>
          <w:rFonts w:ascii="Times New Roman" w:hAnsi="Times New Roman"/>
          <w:b/>
          <w:sz w:val="28"/>
          <w:szCs w:val="28"/>
        </w:rPr>
        <w:lastRenderedPageBreak/>
        <w:t>Перечень карт раздела «Градостроительные решения»</w:t>
      </w:r>
    </w:p>
    <w:p w:rsidR="005E277C" w:rsidRDefault="005E277C" w:rsidP="005E277C">
      <w:pPr>
        <w:pStyle w:val="afff0"/>
        <w:spacing w:after="0" w:line="240" w:lineRule="auto"/>
        <w:jc w:val="center"/>
        <w:rPr>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8"/>
        <w:gridCol w:w="7003"/>
        <w:gridCol w:w="1016"/>
        <w:gridCol w:w="963"/>
      </w:tblGrid>
      <w:tr w:rsidR="005E277C" w:rsidTr="005E277C">
        <w:trPr>
          <w:trHeight w:val="693"/>
          <w:tblHeader/>
          <w:jc w:val="center"/>
        </w:trPr>
        <w:tc>
          <w:tcPr>
            <w:tcW w:w="307"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b/>
                <w:bCs/>
                <w:sz w:val="26"/>
                <w:szCs w:val="26"/>
              </w:rPr>
            </w:pPr>
            <w:r>
              <w:rPr>
                <w:b/>
                <w:bCs/>
                <w:sz w:val="26"/>
                <w:szCs w:val="26"/>
              </w:rPr>
              <w:t>№</w:t>
            </w:r>
          </w:p>
          <w:p w:rsidR="005E277C" w:rsidRDefault="005E277C">
            <w:pPr>
              <w:jc w:val="center"/>
              <w:rPr>
                <w:b/>
                <w:bCs/>
                <w:sz w:val="26"/>
                <w:szCs w:val="26"/>
              </w:rPr>
            </w:pPr>
            <w:r>
              <w:rPr>
                <w:b/>
                <w:bCs/>
                <w:sz w:val="26"/>
                <w:szCs w:val="26"/>
              </w:rPr>
              <w:t xml:space="preserve">п/п    </w:t>
            </w:r>
          </w:p>
        </w:tc>
        <w:tc>
          <w:tcPr>
            <w:tcW w:w="3659"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b/>
                <w:bCs/>
                <w:sz w:val="26"/>
                <w:szCs w:val="26"/>
              </w:rPr>
            </w:pPr>
            <w:r>
              <w:rPr>
                <w:b/>
                <w:bCs/>
                <w:sz w:val="26"/>
                <w:szCs w:val="26"/>
              </w:rPr>
              <w:t>Наименование карт</w:t>
            </w:r>
          </w:p>
        </w:tc>
        <w:tc>
          <w:tcPr>
            <w:tcW w:w="531"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b/>
                <w:bCs/>
                <w:sz w:val="26"/>
                <w:szCs w:val="26"/>
              </w:rPr>
            </w:pPr>
            <w:r>
              <w:rPr>
                <w:b/>
                <w:bCs/>
                <w:sz w:val="26"/>
                <w:szCs w:val="26"/>
              </w:rPr>
              <w:t>Марка</w:t>
            </w:r>
          </w:p>
        </w:tc>
        <w:tc>
          <w:tcPr>
            <w:tcW w:w="503"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b/>
                <w:bCs/>
                <w:sz w:val="26"/>
                <w:szCs w:val="26"/>
              </w:rPr>
            </w:pPr>
            <w:r>
              <w:rPr>
                <w:b/>
                <w:bCs/>
                <w:sz w:val="26"/>
                <w:szCs w:val="26"/>
              </w:rPr>
              <w:t>№ листа</w:t>
            </w:r>
          </w:p>
        </w:tc>
      </w:tr>
      <w:tr w:rsidR="005E277C" w:rsidTr="005E277C">
        <w:trPr>
          <w:trHeight w:val="244"/>
          <w:jc w:val="center"/>
        </w:trPr>
        <w:tc>
          <w:tcPr>
            <w:tcW w:w="5000" w:type="pct"/>
            <w:gridSpan w:val="4"/>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sz w:val="26"/>
                <w:szCs w:val="26"/>
              </w:rPr>
            </w:pPr>
            <w:r>
              <w:rPr>
                <w:sz w:val="26"/>
                <w:szCs w:val="26"/>
              </w:rPr>
              <w:t>Утверждаемая часть</w:t>
            </w:r>
          </w:p>
        </w:tc>
      </w:tr>
      <w:tr w:rsidR="005E277C" w:rsidTr="005E277C">
        <w:trPr>
          <w:trHeight w:val="702"/>
          <w:jc w:val="center"/>
        </w:trPr>
        <w:tc>
          <w:tcPr>
            <w:tcW w:w="307"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sz w:val="26"/>
                <w:szCs w:val="26"/>
              </w:rPr>
            </w:pPr>
            <w:r>
              <w:rPr>
                <w:sz w:val="26"/>
                <w:szCs w:val="26"/>
              </w:rPr>
              <w:t>1</w:t>
            </w:r>
          </w:p>
        </w:tc>
        <w:tc>
          <w:tcPr>
            <w:tcW w:w="3659"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both"/>
              <w:rPr>
                <w:rFonts w:eastAsia="Calibri"/>
                <w:bCs/>
                <w:sz w:val="26"/>
                <w:szCs w:val="26"/>
                <w:shd w:val="clear" w:color="auto" w:fill="FFFFFF"/>
                <w:lang w:bidi="ru-RU"/>
              </w:rPr>
            </w:pPr>
            <w:r>
              <w:rPr>
                <w:sz w:val="26"/>
                <w:szCs w:val="26"/>
              </w:rPr>
              <w:t>Карта границ населенных пунктов (в том числе границ образуемых населенных пунктов), входящих в состав поселения, М 1:5 000</w:t>
            </w:r>
          </w:p>
        </w:tc>
        <w:tc>
          <w:tcPr>
            <w:tcW w:w="531"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sz w:val="26"/>
                <w:szCs w:val="26"/>
              </w:rPr>
            </w:pPr>
            <w:r>
              <w:rPr>
                <w:sz w:val="26"/>
                <w:szCs w:val="26"/>
              </w:rPr>
              <w:t>ГП-1</w:t>
            </w:r>
          </w:p>
        </w:tc>
        <w:tc>
          <w:tcPr>
            <w:tcW w:w="503"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sz w:val="26"/>
                <w:szCs w:val="26"/>
              </w:rPr>
            </w:pPr>
            <w:r>
              <w:rPr>
                <w:sz w:val="26"/>
                <w:szCs w:val="26"/>
              </w:rPr>
              <w:t>1</w:t>
            </w:r>
          </w:p>
        </w:tc>
      </w:tr>
      <w:tr w:rsidR="005E277C" w:rsidTr="005E277C">
        <w:trPr>
          <w:trHeight w:val="307"/>
          <w:jc w:val="center"/>
        </w:trPr>
        <w:tc>
          <w:tcPr>
            <w:tcW w:w="307"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sz w:val="26"/>
                <w:szCs w:val="26"/>
              </w:rPr>
            </w:pPr>
            <w:r>
              <w:rPr>
                <w:sz w:val="26"/>
                <w:szCs w:val="26"/>
              </w:rPr>
              <w:t>2</w:t>
            </w:r>
          </w:p>
        </w:tc>
        <w:tc>
          <w:tcPr>
            <w:tcW w:w="3659"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both"/>
              <w:rPr>
                <w:sz w:val="26"/>
                <w:szCs w:val="26"/>
              </w:rPr>
            </w:pPr>
            <w:r>
              <w:rPr>
                <w:sz w:val="26"/>
                <w:szCs w:val="26"/>
              </w:rPr>
              <w:t>Карта функциональных зон</w:t>
            </w:r>
            <w:r>
              <w:rPr>
                <w:rStyle w:val="2f1"/>
              </w:rPr>
              <w:t>,</w:t>
            </w:r>
            <w:r>
              <w:rPr>
                <w:sz w:val="26"/>
                <w:szCs w:val="26"/>
              </w:rPr>
              <w:t xml:space="preserve"> М 1:25 000</w:t>
            </w:r>
          </w:p>
        </w:tc>
        <w:tc>
          <w:tcPr>
            <w:tcW w:w="531"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sz w:val="26"/>
                <w:szCs w:val="26"/>
              </w:rPr>
            </w:pPr>
            <w:r>
              <w:rPr>
                <w:sz w:val="26"/>
                <w:szCs w:val="26"/>
              </w:rPr>
              <w:t>ГП-2.1</w:t>
            </w:r>
          </w:p>
        </w:tc>
        <w:tc>
          <w:tcPr>
            <w:tcW w:w="503"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sz w:val="26"/>
                <w:szCs w:val="26"/>
              </w:rPr>
            </w:pPr>
            <w:r>
              <w:rPr>
                <w:sz w:val="26"/>
                <w:szCs w:val="26"/>
              </w:rPr>
              <w:t>2.1</w:t>
            </w:r>
          </w:p>
        </w:tc>
      </w:tr>
      <w:tr w:rsidR="005E277C" w:rsidTr="005E277C">
        <w:trPr>
          <w:trHeight w:val="702"/>
          <w:jc w:val="center"/>
        </w:trPr>
        <w:tc>
          <w:tcPr>
            <w:tcW w:w="307"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sz w:val="26"/>
                <w:szCs w:val="26"/>
              </w:rPr>
            </w:pPr>
            <w:r>
              <w:rPr>
                <w:sz w:val="26"/>
                <w:szCs w:val="26"/>
              </w:rPr>
              <w:t>3</w:t>
            </w:r>
          </w:p>
        </w:tc>
        <w:tc>
          <w:tcPr>
            <w:tcW w:w="3659"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both"/>
              <w:rPr>
                <w:rFonts w:eastAsia="Calibri"/>
                <w:sz w:val="26"/>
                <w:szCs w:val="26"/>
                <w:lang w:eastAsia="en-US"/>
              </w:rPr>
            </w:pPr>
            <w:r>
              <w:rPr>
                <w:sz w:val="26"/>
                <w:szCs w:val="26"/>
              </w:rPr>
              <w:t>Карта функциональных зон с. Имек, д. Нижний Имек, д. Верхний Имек, д. Харой, д. Печегол, М 1:5 000</w:t>
            </w:r>
          </w:p>
        </w:tc>
        <w:tc>
          <w:tcPr>
            <w:tcW w:w="531"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sz w:val="26"/>
                <w:szCs w:val="26"/>
              </w:rPr>
            </w:pPr>
            <w:r>
              <w:rPr>
                <w:sz w:val="26"/>
                <w:szCs w:val="26"/>
              </w:rPr>
              <w:t>ГП-2.2</w:t>
            </w:r>
          </w:p>
        </w:tc>
        <w:tc>
          <w:tcPr>
            <w:tcW w:w="503"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sz w:val="26"/>
                <w:szCs w:val="26"/>
              </w:rPr>
            </w:pPr>
            <w:r>
              <w:rPr>
                <w:sz w:val="26"/>
                <w:szCs w:val="26"/>
              </w:rPr>
              <w:t>2.2</w:t>
            </w:r>
          </w:p>
        </w:tc>
      </w:tr>
      <w:tr w:rsidR="005E277C" w:rsidTr="005E277C">
        <w:trPr>
          <w:trHeight w:val="702"/>
          <w:jc w:val="center"/>
        </w:trPr>
        <w:tc>
          <w:tcPr>
            <w:tcW w:w="307"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sz w:val="26"/>
                <w:szCs w:val="26"/>
              </w:rPr>
            </w:pPr>
            <w:r>
              <w:rPr>
                <w:sz w:val="26"/>
                <w:szCs w:val="26"/>
              </w:rPr>
              <w:t>4</w:t>
            </w:r>
          </w:p>
        </w:tc>
        <w:tc>
          <w:tcPr>
            <w:tcW w:w="3659"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both"/>
              <w:rPr>
                <w:rFonts w:eastAsia="Calibri"/>
                <w:sz w:val="26"/>
                <w:szCs w:val="26"/>
                <w:lang w:eastAsia="en-US"/>
              </w:rPr>
            </w:pPr>
            <w:r>
              <w:rPr>
                <w:sz w:val="26"/>
                <w:szCs w:val="26"/>
              </w:rPr>
              <w:t>Карта планируемого размещения объектов местного значения, М 1:25 000</w:t>
            </w:r>
          </w:p>
        </w:tc>
        <w:tc>
          <w:tcPr>
            <w:tcW w:w="531"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sz w:val="26"/>
                <w:szCs w:val="26"/>
              </w:rPr>
            </w:pPr>
            <w:r>
              <w:rPr>
                <w:sz w:val="26"/>
                <w:szCs w:val="26"/>
              </w:rPr>
              <w:t>ГП-3.1</w:t>
            </w:r>
          </w:p>
        </w:tc>
        <w:tc>
          <w:tcPr>
            <w:tcW w:w="503"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sz w:val="26"/>
                <w:szCs w:val="26"/>
              </w:rPr>
            </w:pPr>
            <w:r>
              <w:rPr>
                <w:sz w:val="26"/>
                <w:szCs w:val="26"/>
              </w:rPr>
              <w:t>3.1</w:t>
            </w:r>
          </w:p>
        </w:tc>
      </w:tr>
      <w:tr w:rsidR="005E277C" w:rsidTr="005E277C">
        <w:trPr>
          <w:trHeight w:val="702"/>
          <w:jc w:val="center"/>
        </w:trPr>
        <w:tc>
          <w:tcPr>
            <w:tcW w:w="307"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sz w:val="26"/>
                <w:szCs w:val="26"/>
              </w:rPr>
            </w:pPr>
            <w:r>
              <w:rPr>
                <w:sz w:val="26"/>
                <w:szCs w:val="26"/>
              </w:rPr>
              <w:t>5</w:t>
            </w:r>
          </w:p>
        </w:tc>
        <w:tc>
          <w:tcPr>
            <w:tcW w:w="3659"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both"/>
              <w:rPr>
                <w:rFonts w:eastAsia="Calibri"/>
                <w:sz w:val="26"/>
                <w:szCs w:val="26"/>
                <w:lang w:eastAsia="en-US"/>
              </w:rPr>
            </w:pPr>
            <w:r>
              <w:rPr>
                <w:sz w:val="26"/>
                <w:szCs w:val="26"/>
              </w:rPr>
              <w:t>Карта планируемого размещения объектов местного значения с. Имек, д. Нижний Имек, д. Верхний Имек, д. Харой, д. Печегол, М 1:5 000</w:t>
            </w:r>
          </w:p>
        </w:tc>
        <w:tc>
          <w:tcPr>
            <w:tcW w:w="531"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sz w:val="26"/>
                <w:szCs w:val="26"/>
              </w:rPr>
            </w:pPr>
            <w:r>
              <w:rPr>
                <w:sz w:val="26"/>
                <w:szCs w:val="26"/>
              </w:rPr>
              <w:t>ГП-3.2</w:t>
            </w:r>
          </w:p>
        </w:tc>
        <w:tc>
          <w:tcPr>
            <w:tcW w:w="503"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sz w:val="26"/>
                <w:szCs w:val="26"/>
              </w:rPr>
            </w:pPr>
            <w:r>
              <w:rPr>
                <w:sz w:val="26"/>
                <w:szCs w:val="26"/>
              </w:rPr>
              <w:t>3.2</w:t>
            </w:r>
          </w:p>
        </w:tc>
      </w:tr>
      <w:tr w:rsidR="005E277C" w:rsidTr="005E277C">
        <w:trPr>
          <w:trHeight w:val="702"/>
          <w:jc w:val="center"/>
        </w:trPr>
        <w:tc>
          <w:tcPr>
            <w:tcW w:w="307"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sz w:val="26"/>
                <w:szCs w:val="26"/>
              </w:rPr>
            </w:pPr>
            <w:r>
              <w:rPr>
                <w:sz w:val="26"/>
                <w:szCs w:val="26"/>
              </w:rPr>
              <w:t>6</w:t>
            </w:r>
          </w:p>
        </w:tc>
        <w:tc>
          <w:tcPr>
            <w:tcW w:w="3659"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both"/>
              <w:rPr>
                <w:rFonts w:eastAsia="Calibri"/>
                <w:sz w:val="26"/>
                <w:szCs w:val="26"/>
                <w:lang w:eastAsia="en-US"/>
              </w:rPr>
            </w:pPr>
            <w:r>
              <w:rPr>
                <w:sz w:val="26"/>
                <w:szCs w:val="26"/>
              </w:rPr>
              <w:t>Карта планируемого размещения объектов местного значения в области развития транспортной инфраструктуры</w:t>
            </w:r>
            <w:r>
              <w:rPr>
                <w:rStyle w:val="2f1"/>
                <w:b w:val="0"/>
              </w:rPr>
              <w:t>,</w:t>
            </w:r>
            <w:r>
              <w:rPr>
                <w:sz w:val="26"/>
                <w:szCs w:val="26"/>
              </w:rPr>
              <w:t xml:space="preserve"> М 1:25 000</w:t>
            </w:r>
          </w:p>
        </w:tc>
        <w:tc>
          <w:tcPr>
            <w:tcW w:w="531"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sz w:val="26"/>
                <w:szCs w:val="26"/>
              </w:rPr>
            </w:pPr>
            <w:r>
              <w:rPr>
                <w:sz w:val="26"/>
                <w:szCs w:val="26"/>
              </w:rPr>
              <w:t>ГП-4</w:t>
            </w:r>
          </w:p>
        </w:tc>
        <w:tc>
          <w:tcPr>
            <w:tcW w:w="503"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sz w:val="26"/>
                <w:szCs w:val="26"/>
              </w:rPr>
            </w:pPr>
            <w:r>
              <w:rPr>
                <w:sz w:val="26"/>
                <w:szCs w:val="26"/>
              </w:rPr>
              <w:t>4</w:t>
            </w:r>
          </w:p>
        </w:tc>
      </w:tr>
      <w:tr w:rsidR="005E277C" w:rsidTr="005E277C">
        <w:trPr>
          <w:trHeight w:val="702"/>
          <w:jc w:val="center"/>
        </w:trPr>
        <w:tc>
          <w:tcPr>
            <w:tcW w:w="307"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sz w:val="26"/>
                <w:szCs w:val="26"/>
              </w:rPr>
            </w:pPr>
            <w:r>
              <w:rPr>
                <w:sz w:val="26"/>
                <w:szCs w:val="26"/>
              </w:rPr>
              <w:t>7</w:t>
            </w:r>
          </w:p>
        </w:tc>
        <w:tc>
          <w:tcPr>
            <w:tcW w:w="3659"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both"/>
              <w:rPr>
                <w:rFonts w:eastAsia="Calibri"/>
                <w:sz w:val="26"/>
                <w:szCs w:val="26"/>
                <w:lang w:eastAsia="en-US"/>
              </w:rPr>
            </w:pPr>
            <w:r>
              <w:rPr>
                <w:sz w:val="26"/>
                <w:szCs w:val="26"/>
              </w:rPr>
              <w:t>Карта планируемого размещения объектов местного значения в области развития инженерной инфраструктуры</w:t>
            </w:r>
            <w:r>
              <w:rPr>
                <w:rStyle w:val="2f1"/>
                <w:b w:val="0"/>
              </w:rPr>
              <w:t>,</w:t>
            </w:r>
            <w:r>
              <w:rPr>
                <w:sz w:val="26"/>
                <w:szCs w:val="26"/>
              </w:rPr>
              <w:t xml:space="preserve"> М 1:25 000</w:t>
            </w:r>
          </w:p>
        </w:tc>
        <w:tc>
          <w:tcPr>
            <w:tcW w:w="531"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sz w:val="26"/>
                <w:szCs w:val="26"/>
              </w:rPr>
            </w:pPr>
            <w:r>
              <w:rPr>
                <w:sz w:val="26"/>
                <w:szCs w:val="26"/>
              </w:rPr>
              <w:t>ГП-5.1</w:t>
            </w:r>
          </w:p>
        </w:tc>
        <w:tc>
          <w:tcPr>
            <w:tcW w:w="503"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sz w:val="26"/>
                <w:szCs w:val="26"/>
              </w:rPr>
            </w:pPr>
            <w:r>
              <w:rPr>
                <w:sz w:val="26"/>
                <w:szCs w:val="26"/>
              </w:rPr>
              <w:t>5.1</w:t>
            </w:r>
          </w:p>
        </w:tc>
      </w:tr>
      <w:tr w:rsidR="005E277C" w:rsidTr="005E277C">
        <w:trPr>
          <w:trHeight w:val="702"/>
          <w:jc w:val="center"/>
        </w:trPr>
        <w:tc>
          <w:tcPr>
            <w:tcW w:w="307"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sz w:val="26"/>
                <w:szCs w:val="26"/>
              </w:rPr>
            </w:pPr>
            <w:r>
              <w:rPr>
                <w:sz w:val="26"/>
                <w:szCs w:val="26"/>
              </w:rPr>
              <w:t>8</w:t>
            </w:r>
          </w:p>
        </w:tc>
        <w:tc>
          <w:tcPr>
            <w:tcW w:w="3659"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both"/>
              <w:rPr>
                <w:sz w:val="26"/>
                <w:szCs w:val="26"/>
              </w:rPr>
            </w:pPr>
            <w:r>
              <w:rPr>
                <w:sz w:val="26"/>
                <w:szCs w:val="26"/>
              </w:rPr>
              <w:t>Карта планируемого размещения объектов местного значения в области развития инженерной инфраструктуры с. Имек, д. Нижний Имек, д. Верхний Имек, д. Харой, д. Печегол, М 1:5 000</w:t>
            </w:r>
          </w:p>
        </w:tc>
        <w:tc>
          <w:tcPr>
            <w:tcW w:w="531"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sz w:val="26"/>
                <w:szCs w:val="26"/>
              </w:rPr>
            </w:pPr>
            <w:r>
              <w:rPr>
                <w:sz w:val="26"/>
                <w:szCs w:val="26"/>
              </w:rPr>
              <w:t>ГП-5.2</w:t>
            </w:r>
          </w:p>
        </w:tc>
        <w:tc>
          <w:tcPr>
            <w:tcW w:w="503"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sz w:val="26"/>
                <w:szCs w:val="26"/>
              </w:rPr>
            </w:pPr>
            <w:r>
              <w:rPr>
                <w:sz w:val="26"/>
                <w:szCs w:val="26"/>
              </w:rPr>
              <w:t>5.2</w:t>
            </w:r>
          </w:p>
        </w:tc>
      </w:tr>
      <w:tr w:rsidR="005E277C" w:rsidTr="005E277C">
        <w:trPr>
          <w:trHeight w:val="373"/>
          <w:jc w:val="center"/>
        </w:trPr>
        <w:tc>
          <w:tcPr>
            <w:tcW w:w="5000" w:type="pct"/>
            <w:gridSpan w:val="4"/>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sz w:val="26"/>
                <w:szCs w:val="26"/>
              </w:rPr>
            </w:pPr>
            <w:r>
              <w:rPr>
                <w:sz w:val="26"/>
                <w:szCs w:val="26"/>
              </w:rPr>
              <w:t>Материалы по обоснованию</w:t>
            </w:r>
          </w:p>
        </w:tc>
      </w:tr>
      <w:tr w:rsidR="005E277C" w:rsidTr="005E277C">
        <w:trPr>
          <w:trHeight w:val="702"/>
          <w:jc w:val="center"/>
        </w:trPr>
        <w:tc>
          <w:tcPr>
            <w:tcW w:w="307"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sz w:val="26"/>
                <w:szCs w:val="26"/>
              </w:rPr>
            </w:pPr>
            <w:r>
              <w:rPr>
                <w:sz w:val="26"/>
                <w:szCs w:val="26"/>
              </w:rPr>
              <w:t>9</w:t>
            </w:r>
          </w:p>
        </w:tc>
        <w:tc>
          <w:tcPr>
            <w:tcW w:w="3659"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both"/>
              <w:rPr>
                <w:sz w:val="26"/>
                <w:szCs w:val="26"/>
              </w:rPr>
            </w:pPr>
            <w:r>
              <w:rPr>
                <w:sz w:val="26"/>
                <w:szCs w:val="26"/>
              </w:rPr>
              <w:t>Карта положения Имекского сельсовета в структуре Таштыпского района Республики Хакасия</w:t>
            </w:r>
          </w:p>
        </w:tc>
        <w:tc>
          <w:tcPr>
            <w:tcW w:w="531"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sz w:val="26"/>
                <w:szCs w:val="26"/>
              </w:rPr>
            </w:pPr>
            <w:r>
              <w:rPr>
                <w:sz w:val="26"/>
                <w:szCs w:val="26"/>
              </w:rPr>
              <w:t>ГП-6</w:t>
            </w:r>
          </w:p>
        </w:tc>
        <w:tc>
          <w:tcPr>
            <w:tcW w:w="503"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sz w:val="26"/>
                <w:szCs w:val="26"/>
              </w:rPr>
            </w:pPr>
            <w:r>
              <w:rPr>
                <w:sz w:val="26"/>
                <w:szCs w:val="26"/>
              </w:rPr>
              <w:t>6</w:t>
            </w:r>
          </w:p>
        </w:tc>
      </w:tr>
      <w:tr w:rsidR="005E277C" w:rsidTr="005E277C">
        <w:trPr>
          <w:trHeight w:val="382"/>
          <w:jc w:val="center"/>
        </w:trPr>
        <w:tc>
          <w:tcPr>
            <w:tcW w:w="307"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sz w:val="26"/>
                <w:szCs w:val="26"/>
              </w:rPr>
            </w:pPr>
            <w:r>
              <w:rPr>
                <w:sz w:val="26"/>
                <w:szCs w:val="26"/>
              </w:rPr>
              <w:t>10</w:t>
            </w:r>
          </w:p>
        </w:tc>
        <w:tc>
          <w:tcPr>
            <w:tcW w:w="3659"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both"/>
              <w:rPr>
                <w:sz w:val="26"/>
                <w:szCs w:val="26"/>
              </w:rPr>
            </w:pPr>
            <w:r>
              <w:rPr>
                <w:sz w:val="26"/>
                <w:szCs w:val="26"/>
              </w:rPr>
              <w:t>Карта современного использования территории, М 1:25 000</w:t>
            </w:r>
          </w:p>
        </w:tc>
        <w:tc>
          <w:tcPr>
            <w:tcW w:w="531"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sz w:val="26"/>
                <w:szCs w:val="26"/>
              </w:rPr>
            </w:pPr>
            <w:r>
              <w:rPr>
                <w:sz w:val="26"/>
                <w:szCs w:val="26"/>
              </w:rPr>
              <w:t>ГП-7.1</w:t>
            </w:r>
          </w:p>
        </w:tc>
        <w:tc>
          <w:tcPr>
            <w:tcW w:w="503"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sz w:val="26"/>
                <w:szCs w:val="26"/>
              </w:rPr>
            </w:pPr>
            <w:r>
              <w:rPr>
                <w:sz w:val="26"/>
                <w:szCs w:val="26"/>
              </w:rPr>
              <w:t>7.1</w:t>
            </w:r>
          </w:p>
        </w:tc>
      </w:tr>
      <w:tr w:rsidR="005E277C" w:rsidTr="005E277C">
        <w:trPr>
          <w:trHeight w:val="702"/>
          <w:jc w:val="center"/>
        </w:trPr>
        <w:tc>
          <w:tcPr>
            <w:tcW w:w="307"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sz w:val="26"/>
                <w:szCs w:val="26"/>
              </w:rPr>
            </w:pPr>
            <w:r>
              <w:rPr>
                <w:sz w:val="26"/>
                <w:szCs w:val="26"/>
              </w:rPr>
              <w:t>11</w:t>
            </w:r>
          </w:p>
        </w:tc>
        <w:tc>
          <w:tcPr>
            <w:tcW w:w="3659"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both"/>
              <w:rPr>
                <w:sz w:val="26"/>
                <w:szCs w:val="26"/>
              </w:rPr>
            </w:pPr>
            <w:r>
              <w:rPr>
                <w:sz w:val="26"/>
                <w:szCs w:val="26"/>
              </w:rPr>
              <w:t>Карта современного использования территории с. Имек, д. Нижний Имек, д. Верхний Имек, д. Харой, д. Печегол,  М 1:5 000</w:t>
            </w:r>
          </w:p>
        </w:tc>
        <w:tc>
          <w:tcPr>
            <w:tcW w:w="531"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sz w:val="26"/>
                <w:szCs w:val="26"/>
              </w:rPr>
            </w:pPr>
            <w:r>
              <w:rPr>
                <w:sz w:val="26"/>
                <w:szCs w:val="26"/>
              </w:rPr>
              <w:t>ГП-7.2</w:t>
            </w:r>
          </w:p>
        </w:tc>
        <w:tc>
          <w:tcPr>
            <w:tcW w:w="503"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sz w:val="26"/>
                <w:szCs w:val="26"/>
              </w:rPr>
            </w:pPr>
            <w:r>
              <w:rPr>
                <w:sz w:val="26"/>
                <w:szCs w:val="26"/>
              </w:rPr>
              <w:t>7.2</w:t>
            </w:r>
          </w:p>
        </w:tc>
      </w:tr>
      <w:tr w:rsidR="005E277C" w:rsidTr="005E277C">
        <w:trPr>
          <w:trHeight w:val="702"/>
          <w:jc w:val="center"/>
        </w:trPr>
        <w:tc>
          <w:tcPr>
            <w:tcW w:w="307"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sz w:val="26"/>
                <w:szCs w:val="26"/>
              </w:rPr>
            </w:pPr>
            <w:r>
              <w:rPr>
                <w:sz w:val="26"/>
                <w:szCs w:val="26"/>
              </w:rPr>
              <w:t>12</w:t>
            </w:r>
          </w:p>
        </w:tc>
        <w:tc>
          <w:tcPr>
            <w:tcW w:w="3659"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both"/>
              <w:rPr>
                <w:sz w:val="26"/>
                <w:szCs w:val="26"/>
              </w:rPr>
            </w:pPr>
            <w:r>
              <w:rPr>
                <w:sz w:val="26"/>
                <w:szCs w:val="26"/>
              </w:rPr>
              <w:t>Карта современного использования территории в области инженерной инфраструктуры, М 1:25 000</w:t>
            </w:r>
          </w:p>
        </w:tc>
        <w:tc>
          <w:tcPr>
            <w:tcW w:w="531"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sz w:val="26"/>
                <w:szCs w:val="26"/>
              </w:rPr>
            </w:pPr>
            <w:r>
              <w:rPr>
                <w:sz w:val="26"/>
                <w:szCs w:val="26"/>
              </w:rPr>
              <w:t>ГП-8.1</w:t>
            </w:r>
          </w:p>
        </w:tc>
        <w:tc>
          <w:tcPr>
            <w:tcW w:w="503"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sz w:val="26"/>
                <w:szCs w:val="26"/>
              </w:rPr>
            </w:pPr>
            <w:r>
              <w:rPr>
                <w:sz w:val="26"/>
                <w:szCs w:val="26"/>
              </w:rPr>
              <w:t>8.1</w:t>
            </w:r>
          </w:p>
        </w:tc>
      </w:tr>
      <w:tr w:rsidR="005E277C" w:rsidTr="005E277C">
        <w:trPr>
          <w:trHeight w:val="702"/>
          <w:jc w:val="center"/>
        </w:trPr>
        <w:tc>
          <w:tcPr>
            <w:tcW w:w="307"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sz w:val="26"/>
                <w:szCs w:val="26"/>
              </w:rPr>
            </w:pPr>
            <w:r>
              <w:rPr>
                <w:sz w:val="26"/>
                <w:szCs w:val="26"/>
              </w:rPr>
              <w:t>13</w:t>
            </w:r>
          </w:p>
        </w:tc>
        <w:tc>
          <w:tcPr>
            <w:tcW w:w="3659"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both"/>
              <w:rPr>
                <w:sz w:val="26"/>
                <w:szCs w:val="26"/>
              </w:rPr>
            </w:pPr>
            <w:r>
              <w:rPr>
                <w:sz w:val="26"/>
                <w:szCs w:val="26"/>
              </w:rPr>
              <w:t>Карта современного использования территории в области инженерной инфраструктуры с. Имек, д. Нижний Имек, д. Верхний Имек, д. Харой, д. Печегол, М 1:5 000</w:t>
            </w:r>
          </w:p>
        </w:tc>
        <w:tc>
          <w:tcPr>
            <w:tcW w:w="531"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sz w:val="26"/>
                <w:szCs w:val="26"/>
              </w:rPr>
            </w:pPr>
            <w:r>
              <w:rPr>
                <w:sz w:val="26"/>
                <w:szCs w:val="26"/>
              </w:rPr>
              <w:t>ГП-8.2</w:t>
            </w:r>
          </w:p>
        </w:tc>
        <w:tc>
          <w:tcPr>
            <w:tcW w:w="503"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sz w:val="26"/>
                <w:szCs w:val="26"/>
              </w:rPr>
            </w:pPr>
            <w:r>
              <w:rPr>
                <w:sz w:val="26"/>
                <w:szCs w:val="26"/>
              </w:rPr>
              <w:t>8.2</w:t>
            </w:r>
          </w:p>
        </w:tc>
      </w:tr>
      <w:tr w:rsidR="005E277C" w:rsidTr="005E277C">
        <w:trPr>
          <w:trHeight w:val="683"/>
          <w:jc w:val="center"/>
        </w:trPr>
        <w:tc>
          <w:tcPr>
            <w:tcW w:w="307"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sz w:val="26"/>
                <w:szCs w:val="26"/>
              </w:rPr>
            </w:pPr>
            <w:r>
              <w:rPr>
                <w:sz w:val="26"/>
                <w:szCs w:val="26"/>
              </w:rPr>
              <w:t>14</w:t>
            </w:r>
          </w:p>
        </w:tc>
        <w:tc>
          <w:tcPr>
            <w:tcW w:w="3659"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both"/>
              <w:rPr>
                <w:rFonts w:eastAsia="Calibri"/>
                <w:sz w:val="26"/>
                <w:szCs w:val="26"/>
                <w:lang w:eastAsia="en-US"/>
              </w:rPr>
            </w:pPr>
            <w:r>
              <w:rPr>
                <w:sz w:val="26"/>
                <w:szCs w:val="26"/>
              </w:rPr>
              <w:t>Карта границ зон с особыми условиями использования территории, объектов культурного наследия, М 1: 25 000</w:t>
            </w:r>
          </w:p>
        </w:tc>
        <w:tc>
          <w:tcPr>
            <w:tcW w:w="531"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sz w:val="26"/>
                <w:szCs w:val="26"/>
              </w:rPr>
            </w:pPr>
            <w:r>
              <w:rPr>
                <w:sz w:val="26"/>
                <w:szCs w:val="26"/>
              </w:rPr>
              <w:t>ГП-9</w:t>
            </w:r>
          </w:p>
        </w:tc>
        <w:tc>
          <w:tcPr>
            <w:tcW w:w="503"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sz w:val="26"/>
                <w:szCs w:val="26"/>
              </w:rPr>
            </w:pPr>
            <w:r>
              <w:rPr>
                <w:sz w:val="26"/>
                <w:szCs w:val="26"/>
              </w:rPr>
              <w:t>9</w:t>
            </w:r>
          </w:p>
        </w:tc>
      </w:tr>
      <w:tr w:rsidR="005E277C" w:rsidTr="005E277C">
        <w:trPr>
          <w:trHeight w:val="683"/>
          <w:jc w:val="center"/>
        </w:trPr>
        <w:tc>
          <w:tcPr>
            <w:tcW w:w="307"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sz w:val="26"/>
                <w:szCs w:val="26"/>
              </w:rPr>
            </w:pPr>
            <w:r>
              <w:rPr>
                <w:sz w:val="26"/>
                <w:szCs w:val="26"/>
              </w:rPr>
              <w:t>15</w:t>
            </w:r>
          </w:p>
        </w:tc>
        <w:tc>
          <w:tcPr>
            <w:tcW w:w="3659"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both"/>
              <w:rPr>
                <w:rFonts w:eastAsia="Calibri"/>
                <w:sz w:val="26"/>
                <w:szCs w:val="26"/>
                <w:lang w:eastAsia="en-US"/>
              </w:rPr>
            </w:pPr>
            <w:r>
              <w:rPr>
                <w:sz w:val="26"/>
                <w:szCs w:val="26"/>
              </w:rPr>
              <w:t>Карта границ территорий, подверженных риску возникновения чрезвычайных ситуаций природного и техногенного характера, М 1: 25 000</w:t>
            </w:r>
          </w:p>
        </w:tc>
        <w:tc>
          <w:tcPr>
            <w:tcW w:w="531"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sz w:val="26"/>
                <w:szCs w:val="26"/>
              </w:rPr>
            </w:pPr>
            <w:r>
              <w:rPr>
                <w:sz w:val="26"/>
                <w:szCs w:val="26"/>
              </w:rPr>
              <w:t>ГП-10</w:t>
            </w:r>
          </w:p>
        </w:tc>
        <w:tc>
          <w:tcPr>
            <w:tcW w:w="503"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sz w:val="26"/>
                <w:szCs w:val="26"/>
              </w:rPr>
            </w:pPr>
            <w:r>
              <w:rPr>
                <w:sz w:val="26"/>
                <w:szCs w:val="26"/>
              </w:rPr>
              <w:t>10</w:t>
            </w:r>
          </w:p>
        </w:tc>
      </w:tr>
    </w:tbl>
    <w:p w:rsidR="005E277C" w:rsidRDefault="005E277C" w:rsidP="005E277C">
      <w:pPr>
        <w:rPr>
          <w:rFonts w:ascii="Calibri" w:eastAsia="Calibri" w:hAnsi="Calibri"/>
          <w:sz w:val="22"/>
          <w:szCs w:val="22"/>
          <w:lang w:eastAsia="en-US"/>
        </w:rPr>
      </w:pPr>
    </w:p>
    <w:p w:rsidR="005E277C" w:rsidRDefault="005E277C" w:rsidP="005E277C">
      <w:pPr>
        <w:sectPr w:rsidR="005E277C">
          <w:pgSz w:w="11906" w:h="16838"/>
          <w:pgMar w:top="1134" w:right="851" w:bottom="1134" w:left="1701" w:header="709" w:footer="708" w:gutter="0"/>
          <w:cols w:space="720"/>
        </w:sectPr>
      </w:pPr>
    </w:p>
    <w:p w:rsidR="005E277C" w:rsidRDefault="005E277C" w:rsidP="005E277C">
      <w:pPr>
        <w:jc w:val="center"/>
        <w:rPr>
          <w:b/>
          <w:sz w:val="28"/>
          <w:szCs w:val="28"/>
        </w:rPr>
      </w:pPr>
      <w:r>
        <w:rPr>
          <w:b/>
          <w:sz w:val="28"/>
          <w:szCs w:val="28"/>
        </w:rPr>
        <w:lastRenderedPageBreak/>
        <w:t>02 Список основных исполнителей</w:t>
      </w:r>
    </w:p>
    <w:p w:rsidR="005E277C" w:rsidRDefault="005E277C" w:rsidP="005E277C">
      <w:pPr>
        <w:jc w:val="center"/>
        <w:rPr>
          <w:b/>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5"/>
        <w:gridCol w:w="3217"/>
        <w:gridCol w:w="2350"/>
        <w:gridCol w:w="2090"/>
        <w:gridCol w:w="1328"/>
      </w:tblGrid>
      <w:tr w:rsidR="005E277C" w:rsidTr="005E277C">
        <w:trPr>
          <w:trHeight w:val="384"/>
          <w:jc w:val="center"/>
        </w:trPr>
        <w:tc>
          <w:tcPr>
            <w:tcW w:w="305" w:type="pct"/>
            <w:vMerge w:val="restar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b/>
                <w:bCs/>
              </w:rPr>
            </w:pPr>
            <w:r>
              <w:rPr>
                <w:b/>
                <w:bCs/>
              </w:rPr>
              <w:t>№</w:t>
            </w:r>
          </w:p>
        </w:tc>
        <w:tc>
          <w:tcPr>
            <w:tcW w:w="1681" w:type="pct"/>
            <w:vMerge w:val="restar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b/>
                <w:bCs/>
              </w:rPr>
            </w:pPr>
            <w:r>
              <w:rPr>
                <w:b/>
                <w:bCs/>
              </w:rPr>
              <w:t>Раздел проекта</w:t>
            </w:r>
          </w:p>
        </w:tc>
        <w:tc>
          <w:tcPr>
            <w:tcW w:w="1228" w:type="pct"/>
            <w:vMerge w:val="restar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b/>
                <w:bCs/>
              </w:rPr>
            </w:pPr>
            <w:r>
              <w:rPr>
                <w:b/>
                <w:bCs/>
              </w:rPr>
              <w:t>Должность</w:t>
            </w:r>
          </w:p>
        </w:tc>
        <w:tc>
          <w:tcPr>
            <w:tcW w:w="1092" w:type="pct"/>
            <w:vMerge w:val="restar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b/>
                <w:bCs/>
              </w:rPr>
            </w:pPr>
            <w:r>
              <w:rPr>
                <w:b/>
                <w:bCs/>
              </w:rPr>
              <w:t>Фамилия</w:t>
            </w:r>
          </w:p>
        </w:tc>
        <w:tc>
          <w:tcPr>
            <w:tcW w:w="694" w:type="pct"/>
            <w:vMerge w:val="restar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b/>
                <w:bCs/>
              </w:rPr>
            </w:pPr>
            <w:r>
              <w:rPr>
                <w:b/>
                <w:bCs/>
              </w:rPr>
              <w:t>Подпись</w:t>
            </w:r>
          </w:p>
        </w:tc>
      </w:tr>
      <w:tr w:rsidR="005E277C" w:rsidTr="005E277C">
        <w:trPr>
          <w:trHeight w:val="46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5E277C" w:rsidRDefault="005E277C">
            <w:pPr>
              <w:rPr>
                <w:b/>
                <w:bC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E277C" w:rsidRDefault="005E277C">
            <w:pPr>
              <w:rPr>
                <w:b/>
                <w:bC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E277C" w:rsidRDefault="005E277C">
            <w:pPr>
              <w:rPr>
                <w:b/>
                <w:bC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E277C" w:rsidRDefault="005E277C">
            <w:pPr>
              <w:rPr>
                <w:b/>
                <w:bC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E277C" w:rsidRDefault="005E277C">
            <w:pPr>
              <w:rPr>
                <w:b/>
                <w:bCs/>
              </w:rPr>
            </w:pPr>
          </w:p>
        </w:tc>
      </w:tr>
      <w:tr w:rsidR="005E277C" w:rsidTr="005E277C">
        <w:trPr>
          <w:trHeight w:val="893"/>
          <w:jc w:val="center"/>
        </w:trPr>
        <w:tc>
          <w:tcPr>
            <w:tcW w:w="305" w:type="pct"/>
            <w:vMerge w:val="restar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1</w:t>
            </w:r>
          </w:p>
        </w:tc>
        <w:tc>
          <w:tcPr>
            <w:tcW w:w="1681" w:type="pct"/>
            <w:vMerge w:val="restart"/>
            <w:tcBorders>
              <w:top w:val="single" w:sz="4" w:space="0" w:color="auto"/>
              <w:left w:val="single" w:sz="4" w:space="0" w:color="auto"/>
              <w:bottom w:val="single" w:sz="4" w:space="0" w:color="auto"/>
              <w:right w:val="single" w:sz="4" w:space="0" w:color="auto"/>
            </w:tcBorders>
            <w:vAlign w:val="center"/>
            <w:hideMark/>
          </w:tcPr>
          <w:p w:rsidR="005E277C" w:rsidRDefault="005E277C">
            <w:r>
              <w:t>Архитектурно-планировочный раздел</w:t>
            </w:r>
          </w:p>
        </w:tc>
        <w:tc>
          <w:tcPr>
            <w:tcW w:w="1228" w:type="pct"/>
            <w:tcBorders>
              <w:top w:val="single" w:sz="4" w:space="0" w:color="auto"/>
              <w:left w:val="single" w:sz="4" w:space="0" w:color="auto"/>
              <w:bottom w:val="single" w:sz="4" w:space="0" w:color="auto"/>
              <w:right w:val="single" w:sz="4" w:space="0" w:color="auto"/>
            </w:tcBorders>
            <w:vAlign w:val="center"/>
            <w:hideMark/>
          </w:tcPr>
          <w:p w:rsidR="005E277C" w:rsidRDefault="005E277C">
            <w:r>
              <w:t>Начальник отдела градостроительного планирования</w:t>
            </w:r>
          </w:p>
        </w:tc>
        <w:tc>
          <w:tcPr>
            <w:tcW w:w="109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ind w:right="-54"/>
            </w:pPr>
            <w:r>
              <w:t>Волегжанина Т. В.</w:t>
            </w:r>
          </w:p>
        </w:tc>
        <w:tc>
          <w:tcPr>
            <w:tcW w:w="694" w:type="pct"/>
            <w:tcBorders>
              <w:top w:val="single" w:sz="4" w:space="0" w:color="auto"/>
              <w:left w:val="single" w:sz="4" w:space="0" w:color="auto"/>
              <w:bottom w:val="single" w:sz="4" w:space="0" w:color="auto"/>
              <w:right w:val="single" w:sz="4" w:space="0" w:color="auto"/>
            </w:tcBorders>
            <w:vAlign w:val="center"/>
          </w:tcPr>
          <w:p w:rsidR="005E277C" w:rsidRDefault="005E277C">
            <w:pPr>
              <w:jc w:val="center"/>
            </w:pPr>
          </w:p>
        </w:tc>
      </w:tr>
      <w:tr w:rsidR="005E277C" w:rsidTr="005E277C">
        <w:trPr>
          <w:trHeight w:val="57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5E277C" w:rsidRDefault="005E277C"/>
        </w:tc>
        <w:tc>
          <w:tcPr>
            <w:tcW w:w="0" w:type="auto"/>
            <w:vMerge/>
            <w:tcBorders>
              <w:top w:val="single" w:sz="4" w:space="0" w:color="auto"/>
              <w:left w:val="single" w:sz="4" w:space="0" w:color="auto"/>
              <w:bottom w:val="single" w:sz="4" w:space="0" w:color="auto"/>
              <w:right w:val="single" w:sz="4" w:space="0" w:color="auto"/>
            </w:tcBorders>
            <w:vAlign w:val="center"/>
            <w:hideMark/>
          </w:tcPr>
          <w:p w:rsidR="005E277C" w:rsidRDefault="005E277C"/>
        </w:tc>
        <w:tc>
          <w:tcPr>
            <w:tcW w:w="1228" w:type="pct"/>
            <w:tcBorders>
              <w:top w:val="single" w:sz="4" w:space="0" w:color="auto"/>
              <w:left w:val="single" w:sz="4" w:space="0" w:color="auto"/>
              <w:bottom w:val="single" w:sz="4" w:space="0" w:color="auto"/>
              <w:right w:val="single" w:sz="4" w:space="0" w:color="auto"/>
            </w:tcBorders>
            <w:vAlign w:val="center"/>
            <w:hideMark/>
          </w:tcPr>
          <w:p w:rsidR="005E277C" w:rsidRDefault="005E277C">
            <w:r>
              <w:t>Градостроитель проекта</w:t>
            </w:r>
          </w:p>
        </w:tc>
        <w:tc>
          <w:tcPr>
            <w:tcW w:w="1092" w:type="pct"/>
            <w:tcBorders>
              <w:top w:val="single" w:sz="4" w:space="0" w:color="auto"/>
              <w:left w:val="single" w:sz="4" w:space="0" w:color="auto"/>
              <w:bottom w:val="single" w:sz="4" w:space="0" w:color="auto"/>
              <w:right w:val="single" w:sz="4" w:space="0" w:color="auto"/>
            </w:tcBorders>
            <w:vAlign w:val="center"/>
            <w:hideMark/>
          </w:tcPr>
          <w:p w:rsidR="005E277C" w:rsidRDefault="005E277C">
            <w:r>
              <w:t>Прудникова К. А</w:t>
            </w:r>
          </w:p>
        </w:tc>
        <w:tc>
          <w:tcPr>
            <w:tcW w:w="694" w:type="pct"/>
            <w:tcBorders>
              <w:top w:val="single" w:sz="4" w:space="0" w:color="auto"/>
              <w:left w:val="single" w:sz="4" w:space="0" w:color="auto"/>
              <w:bottom w:val="single" w:sz="4" w:space="0" w:color="auto"/>
              <w:right w:val="single" w:sz="4" w:space="0" w:color="auto"/>
            </w:tcBorders>
            <w:vAlign w:val="center"/>
          </w:tcPr>
          <w:p w:rsidR="005E277C" w:rsidRDefault="005E277C">
            <w:pPr>
              <w:jc w:val="center"/>
            </w:pPr>
          </w:p>
        </w:tc>
      </w:tr>
      <w:tr w:rsidR="005E277C" w:rsidTr="005E277C">
        <w:trPr>
          <w:trHeight w:val="57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5E277C" w:rsidRDefault="005E277C"/>
        </w:tc>
        <w:tc>
          <w:tcPr>
            <w:tcW w:w="0" w:type="auto"/>
            <w:vMerge/>
            <w:tcBorders>
              <w:top w:val="single" w:sz="4" w:space="0" w:color="auto"/>
              <w:left w:val="single" w:sz="4" w:space="0" w:color="auto"/>
              <w:bottom w:val="single" w:sz="4" w:space="0" w:color="auto"/>
              <w:right w:val="single" w:sz="4" w:space="0" w:color="auto"/>
            </w:tcBorders>
            <w:vAlign w:val="center"/>
            <w:hideMark/>
          </w:tcPr>
          <w:p w:rsidR="005E277C" w:rsidRDefault="005E277C"/>
        </w:tc>
        <w:tc>
          <w:tcPr>
            <w:tcW w:w="1228" w:type="pct"/>
            <w:tcBorders>
              <w:top w:val="single" w:sz="4" w:space="0" w:color="auto"/>
              <w:left w:val="single" w:sz="4" w:space="0" w:color="auto"/>
              <w:bottom w:val="single" w:sz="4" w:space="0" w:color="auto"/>
              <w:right w:val="single" w:sz="4" w:space="0" w:color="auto"/>
            </w:tcBorders>
            <w:vAlign w:val="center"/>
            <w:hideMark/>
          </w:tcPr>
          <w:p w:rsidR="005E277C" w:rsidRDefault="005E277C">
            <w:r>
              <w:t>Кадастровый инженер</w:t>
            </w:r>
          </w:p>
        </w:tc>
        <w:tc>
          <w:tcPr>
            <w:tcW w:w="1092" w:type="pct"/>
            <w:tcBorders>
              <w:top w:val="single" w:sz="4" w:space="0" w:color="auto"/>
              <w:left w:val="single" w:sz="4" w:space="0" w:color="auto"/>
              <w:bottom w:val="single" w:sz="4" w:space="0" w:color="auto"/>
              <w:right w:val="single" w:sz="4" w:space="0" w:color="auto"/>
            </w:tcBorders>
            <w:vAlign w:val="center"/>
            <w:hideMark/>
          </w:tcPr>
          <w:p w:rsidR="005E277C" w:rsidRDefault="005E277C">
            <w:r>
              <w:t>Николаев А. А.</w:t>
            </w:r>
          </w:p>
        </w:tc>
        <w:tc>
          <w:tcPr>
            <w:tcW w:w="694" w:type="pct"/>
            <w:tcBorders>
              <w:top w:val="single" w:sz="4" w:space="0" w:color="auto"/>
              <w:left w:val="single" w:sz="4" w:space="0" w:color="auto"/>
              <w:bottom w:val="single" w:sz="4" w:space="0" w:color="auto"/>
              <w:right w:val="single" w:sz="4" w:space="0" w:color="auto"/>
            </w:tcBorders>
            <w:vAlign w:val="center"/>
          </w:tcPr>
          <w:p w:rsidR="005E277C" w:rsidRDefault="005E277C">
            <w:pPr>
              <w:jc w:val="center"/>
            </w:pPr>
          </w:p>
        </w:tc>
      </w:tr>
      <w:tr w:rsidR="005E277C" w:rsidTr="005E277C">
        <w:trPr>
          <w:trHeight w:val="517"/>
          <w:jc w:val="center"/>
        </w:trPr>
        <w:tc>
          <w:tcPr>
            <w:tcW w:w="305"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2</w:t>
            </w:r>
          </w:p>
        </w:tc>
        <w:tc>
          <w:tcPr>
            <w:tcW w:w="1681" w:type="pct"/>
            <w:tcBorders>
              <w:top w:val="single" w:sz="4" w:space="0" w:color="auto"/>
              <w:left w:val="single" w:sz="4" w:space="0" w:color="auto"/>
              <w:bottom w:val="single" w:sz="4" w:space="0" w:color="auto"/>
              <w:right w:val="single" w:sz="4" w:space="0" w:color="auto"/>
            </w:tcBorders>
            <w:vAlign w:val="center"/>
            <w:hideMark/>
          </w:tcPr>
          <w:p w:rsidR="005E277C" w:rsidRDefault="005E277C">
            <w:r>
              <w:t>Экономический раздел</w:t>
            </w:r>
          </w:p>
        </w:tc>
        <w:tc>
          <w:tcPr>
            <w:tcW w:w="1228" w:type="pct"/>
            <w:tcBorders>
              <w:top w:val="single" w:sz="4" w:space="0" w:color="auto"/>
              <w:left w:val="single" w:sz="4" w:space="0" w:color="auto"/>
              <w:bottom w:val="single" w:sz="4" w:space="0" w:color="auto"/>
              <w:right w:val="single" w:sz="4" w:space="0" w:color="auto"/>
            </w:tcBorders>
            <w:vAlign w:val="center"/>
            <w:hideMark/>
          </w:tcPr>
          <w:p w:rsidR="005E277C" w:rsidRDefault="005E277C">
            <w:r>
              <w:t xml:space="preserve">Экономист </w:t>
            </w:r>
          </w:p>
        </w:tc>
        <w:tc>
          <w:tcPr>
            <w:tcW w:w="1092" w:type="pct"/>
            <w:tcBorders>
              <w:top w:val="single" w:sz="4" w:space="0" w:color="auto"/>
              <w:left w:val="single" w:sz="4" w:space="0" w:color="auto"/>
              <w:bottom w:val="single" w:sz="4" w:space="0" w:color="auto"/>
              <w:right w:val="single" w:sz="4" w:space="0" w:color="auto"/>
            </w:tcBorders>
            <w:vAlign w:val="center"/>
            <w:hideMark/>
          </w:tcPr>
          <w:p w:rsidR="005E277C" w:rsidRDefault="005E277C">
            <w:r>
              <w:t>Яненко Е. Н.</w:t>
            </w:r>
          </w:p>
        </w:tc>
        <w:tc>
          <w:tcPr>
            <w:tcW w:w="69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 </w:t>
            </w:r>
          </w:p>
        </w:tc>
      </w:tr>
      <w:tr w:rsidR="005E277C" w:rsidTr="005E277C">
        <w:trPr>
          <w:trHeight w:val="575"/>
          <w:jc w:val="center"/>
        </w:trPr>
        <w:tc>
          <w:tcPr>
            <w:tcW w:w="305"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3</w:t>
            </w:r>
          </w:p>
        </w:tc>
        <w:tc>
          <w:tcPr>
            <w:tcW w:w="1681" w:type="pct"/>
            <w:tcBorders>
              <w:top w:val="single" w:sz="4" w:space="0" w:color="auto"/>
              <w:left w:val="single" w:sz="4" w:space="0" w:color="auto"/>
              <w:bottom w:val="single" w:sz="4" w:space="0" w:color="auto"/>
              <w:right w:val="single" w:sz="4" w:space="0" w:color="auto"/>
            </w:tcBorders>
            <w:vAlign w:val="center"/>
            <w:hideMark/>
          </w:tcPr>
          <w:p w:rsidR="005E277C" w:rsidRDefault="005E277C">
            <w:r>
              <w:t>Дорожная сеть, транспорт</w:t>
            </w:r>
          </w:p>
        </w:tc>
        <w:tc>
          <w:tcPr>
            <w:tcW w:w="1228" w:type="pct"/>
            <w:tcBorders>
              <w:top w:val="single" w:sz="4" w:space="0" w:color="auto"/>
              <w:left w:val="single" w:sz="4" w:space="0" w:color="auto"/>
              <w:bottom w:val="single" w:sz="4" w:space="0" w:color="auto"/>
              <w:right w:val="single" w:sz="4" w:space="0" w:color="auto"/>
            </w:tcBorders>
            <w:vAlign w:val="center"/>
            <w:hideMark/>
          </w:tcPr>
          <w:p w:rsidR="005E277C" w:rsidRDefault="005E277C">
            <w:r>
              <w:t>Градостроитель проекта</w:t>
            </w:r>
          </w:p>
        </w:tc>
        <w:tc>
          <w:tcPr>
            <w:tcW w:w="1092" w:type="pct"/>
            <w:tcBorders>
              <w:top w:val="single" w:sz="4" w:space="0" w:color="auto"/>
              <w:left w:val="single" w:sz="4" w:space="0" w:color="auto"/>
              <w:bottom w:val="single" w:sz="4" w:space="0" w:color="auto"/>
              <w:right w:val="single" w:sz="4" w:space="0" w:color="auto"/>
            </w:tcBorders>
            <w:vAlign w:val="center"/>
            <w:hideMark/>
          </w:tcPr>
          <w:p w:rsidR="005E277C" w:rsidRDefault="005E277C">
            <w:r>
              <w:t>Прудникова К. А.</w:t>
            </w:r>
          </w:p>
        </w:tc>
        <w:tc>
          <w:tcPr>
            <w:tcW w:w="694" w:type="pct"/>
            <w:tcBorders>
              <w:top w:val="single" w:sz="4" w:space="0" w:color="auto"/>
              <w:left w:val="single" w:sz="4" w:space="0" w:color="auto"/>
              <w:bottom w:val="single" w:sz="4" w:space="0" w:color="auto"/>
              <w:right w:val="single" w:sz="4" w:space="0" w:color="auto"/>
            </w:tcBorders>
            <w:vAlign w:val="center"/>
          </w:tcPr>
          <w:p w:rsidR="005E277C" w:rsidRDefault="005E277C">
            <w:pPr>
              <w:jc w:val="center"/>
            </w:pPr>
          </w:p>
        </w:tc>
      </w:tr>
      <w:tr w:rsidR="005E277C" w:rsidTr="005E277C">
        <w:trPr>
          <w:trHeight w:val="535"/>
          <w:jc w:val="center"/>
        </w:trPr>
        <w:tc>
          <w:tcPr>
            <w:tcW w:w="305"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4</w:t>
            </w:r>
          </w:p>
        </w:tc>
        <w:tc>
          <w:tcPr>
            <w:tcW w:w="1681" w:type="pct"/>
            <w:tcBorders>
              <w:top w:val="single" w:sz="4" w:space="0" w:color="auto"/>
              <w:left w:val="single" w:sz="4" w:space="0" w:color="auto"/>
              <w:bottom w:val="single" w:sz="4" w:space="0" w:color="auto"/>
              <w:right w:val="single" w:sz="4" w:space="0" w:color="auto"/>
            </w:tcBorders>
            <w:vAlign w:val="center"/>
            <w:hideMark/>
          </w:tcPr>
          <w:p w:rsidR="005E277C" w:rsidRDefault="005E277C">
            <w:r>
              <w:t>Инженерные коммуникации</w:t>
            </w:r>
          </w:p>
        </w:tc>
        <w:tc>
          <w:tcPr>
            <w:tcW w:w="1228" w:type="pct"/>
            <w:tcBorders>
              <w:top w:val="single" w:sz="4" w:space="0" w:color="auto"/>
              <w:left w:val="single" w:sz="4" w:space="0" w:color="auto"/>
              <w:bottom w:val="single" w:sz="4" w:space="0" w:color="auto"/>
              <w:right w:val="single" w:sz="4" w:space="0" w:color="auto"/>
            </w:tcBorders>
            <w:vAlign w:val="center"/>
            <w:hideMark/>
          </w:tcPr>
          <w:p w:rsidR="005E277C" w:rsidRDefault="005E277C">
            <w:r>
              <w:t>Инженер-проектировщик</w:t>
            </w:r>
          </w:p>
        </w:tc>
        <w:tc>
          <w:tcPr>
            <w:tcW w:w="1092" w:type="pct"/>
            <w:tcBorders>
              <w:top w:val="single" w:sz="4" w:space="0" w:color="auto"/>
              <w:left w:val="single" w:sz="4" w:space="0" w:color="auto"/>
              <w:bottom w:val="single" w:sz="4" w:space="0" w:color="auto"/>
              <w:right w:val="single" w:sz="4" w:space="0" w:color="auto"/>
            </w:tcBorders>
            <w:vAlign w:val="center"/>
            <w:hideMark/>
          </w:tcPr>
          <w:p w:rsidR="005E277C" w:rsidRDefault="005E277C">
            <w:r>
              <w:t>Ильин С. В.</w:t>
            </w:r>
          </w:p>
        </w:tc>
        <w:tc>
          <w:tcPr>
            <w:tcW w:w="694" w:type="pct"/>
            <w:tcBorders>
              <w:top w:val="single" w:sz="4" w:space="0" w:color="auto"/>
              <w:left w:val="single" w:sz="4" w:space="0" w:color="auto"/>
              <w:bottom w:val="single" w:sz="4" w:space="0" w:color="auto"/>
              <w:right w:val="single" w:sz="4" w:space="0" w:color="auto"/>
            </w:tcBorders>
            <w:vAlign w:val="center"/>
          </w:tcPr>
          <w:p w:rsidR="005E277C" w:rsidRDefault="005E277C">
            <w:pPr>
              <w:jc w:val="center"/>
            </w:pPr>
          </w:p>
        </w:tc>
      </w:tr>
      <w:tr w:rsidR="005E277C" w:rsidTr="005E277C">
        <w:trPr>
          <w:trHeight w:val="677"/>
          <w:jc w:val="center"/>
        </w:trPr>
        <w:tc>
          <w:tcPr>
            <w:tcW w:w="305"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5</w:t>
            </w:r>
          </w:p>
        </w:tc>
        <w:tc>
          <w:tcPr>
            <w:tcW w:w="1681" w:type="pct"/>
            <w:tcBorders>
              <w:top w:val="single" w:sz="4" w:space="0" w:color="auto"/>
              <w:left w:val="single" w:sz="4" w:space="0" w:color="auto"/>
              <w:bottom w:val="single" w:sz="4" w:space="0" w:color="auto"/>
              <w:right w:val="single" w:sz="4" w:space="0" w:color="auto"/>
            </w:tcBorders>
            <w:vAlign w:val="center"/>
            <w:hideMark/>
          </w:tcPr>
          <w:p w:rsidR="005E277C" w:rsidRDefault="005E277C">
            <w:r>
              <w:t>Графическое оформление проекта</w:t>
            </w:r>
          </w:p>
        </w:tc>
        <w:tc>
          <w:tcPr>
            <w:tcW w:w="1228" w:type="pct"/>
            <w:tcBorders>
              <w:top w:val="single" w:sz="4" w:space="0" w:color="auto"/>
              <w:left w:val="single" w:sz="4" w:space="0" w:color="auto"/>
              <w:bottom w:val="single" w:sz="4" w:space="0" w:color="auto"/>
              <w:right w:val="single" w:sz="4" w:space="0" w:color="auto"/>
            </w:tcBorders>
            <w:vAlign w:val="center"/>
            <w:hideMark/>
          </w:tcPr>
          <w:p w:rsidR="005E277C" w:rsidRDefault="005E277C">
            <w:r>
              <w:t>Градостроитель проекта</w:t>
            </w:r>
          </w:p>
        </w:tc>
        <w:tc>
          <w:tcPr>
            <w:tcW w:w="1092" w:type="pct"/>
            <w:tcBorders>
              <w:top w:val="single" w:sz="4" w:space="0" w:color="auto"/>
              <w:left w:val="single" w:sz="4" w:space="0" w:color="auto"/>
              <w:bottom w:val="single" w:sz="4" w:space="0" w:color="auto"/>
              <w:right w:val="single" w:sz="4" w:space="0" w:color="auto"/>
            </w:tcBorders>
            <w:vAlign w:val="center"/>
            <w:hideMark/>
          </w:tcPr>
          <w:p w:rsidR="005E277C" w:rsidRDefault="005E277C">
            <w:r>
              <w:t>Прудникова К. А.</w:t>
            </w:r>
          </w:p>
        </w:tc>
        <w:tc>
          <w:tcPr>
            <w:tcW w:w="69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 </w:t>
            </w:r>
          </w:p>
        </w:tc>
      </w:tr>
    </w:tbl>
    <w:p w:rsidR="005E277C" w:rsidRDefault="005E277C" w:rsidP="005E277C">
      <w:pPr>
        <w:jc w:val="center"/>
        <w:rPr>
          <w:rFonts w:eastAsia="Calibri"/>
          <w:b/>
          <w:sz w:val="28"/>
          <w:szCs w:val="28"/>
          <w:lang w:eastAsia="en-US"/>
        </w:rPr>
      </w:pPr>
    </w:p>
    <w:p w:rsidR="005E277C" w:rsidRDefault="005E277C" w:rsidP="005E277C">
      <w:pPr>
        <w:jc w:val="center"/>
        <w:rPr>
          <w:b/>
          <w:sz w:val="28"/>
          <w:szCs w:val="28"/>
        </w:rPr>
      </w:pPr>
    </w:p>
    <w:p w:rsidR="005E277C" w:rsidRDefault="005E277C" w:rsidP="005E277C">
      <w:pPr>
        <w:rPr>
          <w:b/>
          <w:sz w:val="28"/>
          <w:szCs w:val="28"/>
        </w:rPr>
        <w:sectPr w:rsidR="005E277C">
          <w:pgSz w:w="11906" w:h="16838"/>
          <w:pgMar w:top="1134" w:right="851" w:bottom="1134" w:left="1701" w:header="708" w:footer="708" w:gutter="0"/>
          <w:cols w:space="720"/>
        </w:sectPr>
      </w:pPr>
    </w:p>
    <w:p w:rsidR="005E277C" w:rsidRDefault="005E277C" w:rsidP="005E277C">
      <w:pPr>
        <w:jc w:val="center"/>
        <w:rPr>
          <w:b/>
          <w:sz w:val="28"/>
          <w:szCs w:val="28"/>
        </w:rPr>
      </w:pPr>
    </w:p>
    <w:p w:rsidR="005E277C" w:rsidRDefault="005E277C" w:rsidP="005E277C">
      <w:pPr>
        <w:jc w:val="center"/>
        <w:rPr>
          <w:b/>
          <w:sz w:val="28"/>
          <w:szCs w:val="28"/>
        </w:rPr>
      </w:pPr>
    </w:p>
    <w:p w:rsidR="005E277C" w:rsidRDefault="005E277C" w:rsidP="005E277C">
      <w:pPr>
        <w:jc w:val="center"/>
        <w:rPr>
          <w:b/>
          <w:sz w:val="28"/>
          <w:szCs w:val="28"/>
        </w:rPr>
      </w:pPr>
    </w:p>
    <w:p w:rsidR="005E277C" w:rsidRDefault="005E277C" w:rsidP="005E277C">
      <w:pPr>
        <w:jc w:val="center"/>
        <w:rPr>
          <w:b/>
          <w:sz w:val="28"/>
          <w:szCs w:val="28"/>
        </w:rPr>
      </w:pPr>
    </w:p>
    <w:p w:rsidR="005E277C" w:rsidRDefault="005E277C" w:rsidP="005E277C">
      <w:pPr>
        <w:jc w:val="center"/>
        <w:rPr>
          <w:b/>
          <w:sz w:val="28"/>
          <w:szCs w:val="28"/>
        </w:rPr>
      </w:pPr>
    </w:p>
    <w:p w:rsidR="005E277C" w:rsidRDefault="005E277C" w:rsidP="005E277C">
      <w:pPr>
        <w:jc w:val="center"/>
        <w:rPr>
          <w:b/>
          <w:sz w:val="28"/>
          <w:szCs w:val="28"/>
        </w:rPr>
      </w:pPr>
    </w:p>
    <w:p w:rsidR="005E277C" w:rsidRDefault="005E277C" w:rsidP="005E277C">
      <w:pPr>
        <w:jc w:val="center"/>
        <w:rPr>
          <w:b/>
          <w:sz w:val="28"/>
          <w:szCs w:val="28"/>
        </w:rPr>
      </w:pPr>
    </w:p>
    <w:p w:rsidR="005E277C" w:rsidRDefault="005E277C" w:rsidP="005E277C">
      <w:pPr>
        <w:jc w:val="center"/>
        <w:rPr>
          <w:b/>
          <w:sz w:val="28"/>
          <w:szCs w:val="28"/>
        </w:rPr>
      </w:pPr>
    </w:p>
    <w:p w:rsidR="005E277C" w:rsidRDefault="005E277C" w:rsidP="005E277C">
      <w:pPr>
        <w:tabs>
          <w:tab w:val="left" w:pos="2932"/>
        </w:tabs>
        <w:rPr>
          <w:b/>
          <w:sz w:val="28"/>
          <w:szCs w:val="28"/>
        </w:rPr>
      </w:pPr>
      <w:r>
        <w:rPr>
          <w:b/>
          <w:sz w:val="28"/>
          <w:szCs w:val="28"/>
        </w:rPr>
        <w:tab/>
      </w:r>
    </w:p>
    <w:p w:rsidR="005E277C" w:rsidRDefault="005E277C" w:rsidP="005E277C">
      <w:pPr>
        <w:jc w:val="center"/>
        <w:rPr>
          <w:b/>
          <w:sz w:val="28"/>
          <w:szCs w:val="28"/>
        </w:rPr>
      </w:pPr>
    </w:p>
    <w:p w:rsidR="005E277C" w:rsidRDefault="005E277C" w:rsidP="005E277C">
      <w:pPr>
        <w:jc w:val="center"/>
        <w:rPr>
          <w:b/>
          <w:sz w:val="28"/>
          <w:szCs w:val="28"/>
        </w:rPr>
      </w:pPr>
    </w:p>
    <w:p w:rsidR="005E277C" w:rsidRDefault="005E277C" w:rsidP="005E277C">
      <w:pPr>
        <w:jc w:val="center"/>
        <w:rPr>
          <w:b/>
          <w:sz w:val="28"/>
          <w:szCs w:val="28"/>
        </w:rPr>
      </w:pPr>
    </w:p>
    <w:p w:rsidR="005E277C" w:rsidRDefault="005E277C" w:rsidP="005E277C">
      <w:pPr>
        <w:jc w:val="center"/>
        <w:rPr>
          <w:b/>
          <w:sz w:val="28"/>
          <w:szCs w:val="28"/>
        </w:rPr>
      </w:pPr>
    </w:p>
    <w:p w:rsidR="005E277C" w:rsidRDefault="005E277C" w:rsidP="005E277C">
      <w:pPr>
        <w:jc w:val="center"/>
        <w:rPr>
          <w:b/>
          <w:sz w:val="28"/>
          <w:szCs w:val="28"/>
        </w:rPr>
      </w:pPr>
    </w:p>
    <w:p w:rsidR="005E277C" w:rsidRDefault="005E277C" w:rsidP="005E277C">
      <w:pPr>
        <w:jc w:val="center"/>
        <w:rPr>
          <w:b/>
          <w:sz w:val="28"/>
          <w:szCs w:val="28"/>
        </w:rPr>
      </w:pPr>
    </w:p>
    <w:p w:rsidR="005E277C" w:rsidRDefault="005E277C" w:rsidP="005E277C">
      <w:pPr>
        <w:jc w:val="center"/>
        <w:rPr>
          <w:b/>
          <w:sz w:val="28"/>
          <w:szCs w:val="28"/>
        </w:rPr>
      </w:pPr>
    </w:p>
    <w:p w:rsidR="005E277C" w:rsidRDefault="005E277C" w:rsidP="005E277C">
      <w:pPr>
        <w:jc w:val="center"/>
        <w:rPr>
          <w:b/>
          <w:sz w:val="28"/>
          <w:szCs w:val="28"/>
        </w:rPr>
      </w:pPr>
    </w:p>
    <w:p w:rsidR="005E277C" w:rsidRDefault="005E277C" w:rsidP="005E277C">
      <w:pPr>
        <w:jc w:val="center"/>
        <w:rPr>
          <w:b/>
          <w:sz w:val="40"/>
          <w:szCs w:val="40"/>
        </w:rPr>
      </w:pPr>
      <w:r>
        <w:rPr>
          <w:b/>
          <w:sz w:val="40"/>
          <w:szCs w:val="40"/>
        </w:rPr>
        <w:t>ПОЛОЖЕНИЕ О ТЕРРИТОРИАЛЬНОМ ПЛАНИРОВАНИИ</w:t>
      </w:r>
    </w:p>
    <w:p w:rsidR="005E277C" w:rsidRDefault="005E277C" w:rsidP="005E277C">
      <w:pPr>
        <w:rPr>
          <w:b/>
          <w:sz w:val="40"/>
          <w:szCs w:val="40"/>
        </w:rPr>
        <w:sectPr w:rsidR="005E277C">
          <w:pgSz w:w="11906" w:h="16838"/>
          <w:pgMar w:top="1134" w:right="851" w:bottom="1276" w:left="1701" w:header="425" w:footer="425" w:gutter="0"/>
          <w:pgNumType w:start="1"/>
          <w:cols w:space="720"/>
        </w:sectPr>
      </w:pPr>
    </w:p>
    <w:p w:rsidR="005E277C" w:rsidRDefault="005E277C" w:rsidP="005E277C">
      <w:pPr>
        <w:pStyle w:val="S8"/>
        <w:rPr>
          <w:szCs w:val="28"/>
        </w:rPr>
      </w:pPr>
      <w:proofErr w:type="gramStart"/>
      <w:r>
        <w:rPr>
          <w:szCs w:val="28"/>
        </w:rPr>
        <w:lastRenderedPageBreak/>
        <w:t>01  Состав</w:t>
      </w:r>
      <w:proofErr w:type="gramEnd"/>
      <w:r>
        <w:rPr>
          <w:szCs w:val="28"/>
        </w:rPr>
        <w:t xml:space="preserve"> проекта </w:t>
      </w:r>
    </w:p>
    <w:p w:rsidR="005E277C" w:rsidRDefault="005E277C" w:rsidP="005E277C">
      <w:pPr>
        <w:pStyle w:val="S8"/>
        <w:rPr>
          <w:szCs w:val="28"/>
        </w:rPr>
      </w:pPr>
      <w:proofErr w:type="gramStart"/>
      <w:r>
        <w:rPr>
          <w:szCs w:val="28"/>
        </w:rPr>
        <w:t>02  Список</w:t>
      </w:r>
      <w:proofErr w:type="gramEnd"/>
      <w:r>
        <w:rPr>
          <w:szCs w:val="28"/>
        </w:rPr>
        <w:t xml:space="preserve"> основных исполнителей</w:t>
      </w:r>
    </w:p>
    <w:p w:rsidR="005E277C" w:rsidRDefault="005E277C" w:rsidP="005E277C">
      <w:pPr>
        <w:pStyle w:val="S8"/>
        <w:ind w:firstLine="0"/>
        <w:rPr>
          <w:szCs w:val="28"/>
        </w:rPr>
      </w:pPr>
    </w:p>
    <w:p w:rsidR="005E277C" w:rsidRDefault="005E277C" w:rsidP="005E277C">
      <w:pPr>
        <w:pStyle w:val="S8"/>
        <w:jc w:val="center"/>
        <w:rPr>
          <w:szCs w:val="28"/>
        </w:rPr>
      </w:pPr>
      <w:r>
        <w:rPr>
          <w:szCs w:val="28"/>
        </w:rPr>
        <w:t>СОДЕРЖАНИЕ</w:t>
      </w:r>
    </w:p>
    <w:p w:rsidR="005E277C" w:rsidRDefault="004C5154" w:rsidP="005E277C">
      <w:pPr>
        <w:pStyle w:val="18"/>
        <w:tabs>
          <w:tab w:val="left" w:pos="1100"/>
          <w:tab w:val="right" w:leader="dot" w:pos="9911"/>
        </w:tabs>
        <w:spacing w:line="240" w:lineRule="auto"/>
        <w:jc w:val="both"/>
        <w:rPr>
          <w:rFonts w:asciiTheme="minorHAnsi" w:eastAsiaTheme="minorEastAsia" w:hAnsiTheme="minorHAnsi" w:cstheme="minorBidi"/>
          <w:b w:val="0"/>
          <w:bCs w:val="0"/>
          <w:noProof/>
          <w:sz w:val="22"/>
          <w:szCs w:val="22"/>
          <w:lang w:eastAsia="ru-RU"/>
        </w:rPr>
      </w:pPr>
      <w:r>
        <w:rPr>
          <w:rFonts w:eastAsia="Times New Roman"/>
          <w:b w:val="0"/>
          <w:bCs w:val="0"/>
          <w:szCs w:val="28"/>
          <w:lang w:eastAsia="ru-RU"/>
        </w:rPr>
        <w:fldChar w:fldCharType="begin"/>
      </w:r>
      <w:r w:rsidR="005E277C">
        <w:rPr>
          <w:rFonts w:eastAsia="Times New Roman"/>
          <w:b w:val="0"/>
          <w:bCs w:val="0"/>
          <w:szCs w:val="28"/>
          <w:lang w:eastAsia="ru-RU"/>
        </w:rPr>
        <w:instrText xml:space="preserve"> TOC \o "1-3" \u </w:instrText>
      </w:r>
      <w:r>
        <w:rPr>
          <w:rFonts w:eastAsia="Times New Roman"/>
          <w:b w:val="0"/>
          <w:bCs w:val="0"/>
          <w:szCs w:val="28"/>
          <w:lang w:eastAsia="ru-RU"/>
        </w:rPr>
        <w:fldChar w:fldCharType="separate"/>
      </w:r>
      <w:r w:rsidR="005E277C">
        <w:rPr>
          <w:b w:val="0"/>
          <w:noProof/>
        </w:rPr>
        <w:t>1</w:t>
      </w:r>
      <w:r w:rsidR="005E277C">
        <w:rPr>
          <w:rFonts w:asciiTheme="minorHAnsi" w:eastAsiaTheme="minorEastAsia" w:hAnsiTheme="minorHAnsi" w:cstheme="minorBidi"/>
          <w:b w:val="0"/>
          <w:bCs w:val="0"/>
          <w:noProof/>
          <w:sz w:val="22"/>
          <w:szCs w:val="22"/>
          <w:lang w:eastAsia="ru-RU"/>
        </w:rPr>
        <w:tab/>
      </w:r>
      <w:r w:rsidR="005E277C">
        <w:rPr>
          <w:b w:val="0"/>
          <w:noProof/>
        </w:rPr>
        <w:t>Сведения о видах, назначении и наименованиях планируемых для размещения объектов местного, регионального, федерального значения, их основные характеристики, их местоположение,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r w:rsidR="005E277C">
        <w:rPr>
          <w:b w:val="0"/>
          <w:noProof/>
        </w:rPr>
        <w:tab/>
      </w:r>
      <w:r>
        <w:rPr>
          <w:b w:val="0"/>
          <w:noProof/>
        </w:rPr>
        <w:fldChar w:fldCharType="begin"/>
      </w:r>
      <w:r w:rsidR="005E277C">
        <w:rPr>
          <w:b w:val="0"/>
          <w:noProof/>
        </w:rPr>
        <w:instrText xml:space="preserve"> PAGEREF _Toc530576 \h </w:instrText>
      </w:r>
      <w:r>
        <w:rPr>
          <w:b w:val="0"/>
          <w:noProof/>
        </w:rPr>
      </w:r>
      <w:r>
        <w:rPr>
          <w:b w:val="0"/>
          <w:noProof/>
        </w:rPr>
        <w:fldChar w:fldCharType="separate"/>
      </w:r>
      <w:r w:rsidR="009833A6">
        <w:rPr>
          <w:b w:val="0"/>
          <w:noProof/>
        </w:rPr>
        <w:t>3</w:t>
      </w:r>
      <w:r>
        <w:rPr>
          <w:b w:val="0"/>
          <w:noProof/>
        </w:rPr>
        <w:fldChar w:fldCharType="end"/>
      </w:r>
    </w:p>
    <w:p w:rsidR="005E277C" w:rsidRDefault="005E277C" w:rsidP="005E277C">
      <w:pPr>
        <w:pStyle w:val="18"/>
        <w:tabs>
          <w:tab w:val="left" w:pos="1100"/>
          <w:tab w:val="right" w:leader="dot" w:pos="9911"/>
        </w:tabs>
        <w:spacing w:line="240" w:lineRule="auto"/>
        <w:jc w:val="both"/>
        <w:rPr>
          <w:rFonts w:asciiTheme="minorHAnsi" w:eastAsiaTheme="minorEastAsia" w:hAnsiTheme="minorHAnsi" w:cstheme="minorBidi"/>
          <w:b w:val="0"/>
          <w:bCs w:val="0"/>
          <w:noProof/>
          <w:sz w:val="22"/>
          <w:szCs w:val="22"/>
          <w:lang w:eastAsia="ru-RU"/>
        </w:rPr>
      </w:pPr>
      <w:r>
        <w:rPr>
          <w:b w:val="0"/>
          <w:noProof/>
        </w:rPr>
        <w:t>2</w:t>
      </w:r>
      <w:r>
        <w:rPr>
          <w:rFonts w:asciiTheme="minorHAnsi" w:eastAsiaTheme="minorEastAsia" w:hAnsiTheme="minorHAnsi" w:cstheme="minorBidi"/>
          <w:b w:val="0"/>
          <w:bCs w:val="0"/>
          <w:noProof/>
          <w:sz w:val="22"/>
          <w:szCs w:val="22"/>
          <w:lang w:eastAsia="ru-RU"/>
        </w:rPr>
        <w:tab/>
      </w:r>
      <w:r>
        <w:rPr>
          <w:b w:val="0"/>
          <w:noProof/>
        </w:rPr>
        <w:t>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за исключением линейных объектов</w:t>
      </w:r>
      <w:r>
        <w:rPr>
          <w:b w:val="0"/>
          <w:noProof/>
        </w:rPr>
        <w:tab/>
      </w:r>
      <w:r w:rsidR="004C5154">
        <w:rPr>
          <w:b w:val="0"/>
          <w:noProof/>
        </w:rPr>
        <w:fldChar w:fldCharType="begin"/>
      </w:r>
      <w:r>
        <w:rPr>
          <w:b w:val="0"/>
          <w:noProof/>
        </w:rPr>
        <w:instrText xml:space="preserve"> PAGEREF _Toc530577 \h </w:instrText>
      </w:r>
      <w:r w:rsidR="004C5154">
        <w:rPr>
          <w:b w:val="0"/>
          <w:noProof/>
        </w:rPr>
      </w:r>
      <w:r w:rsidR="004C5154">
        <w:rPr>
          <w:b w:val="0"/>
          <w:noProof/>
        </w:rPr>
        <w:fldChar w:fldCharType="separate"/>
      </w:r>
      <w:r w:rsidR="009833A6">
        <w:rPr>
          <w:b w:val="0"/>
          <w:noProof/>
        </w:rPr>
        <w:t>1</w:t>
      </w:r>
      <w:r w:rsidR="004C5154">
        <w:rPr>
          <w:b w:val="0"/>
          <w:noProof/>
        </w:rPr>
        <w:fldChar w:fldCharType="end"/>
      </w:r>
    </w:p>
    <w:p w:rsidR="005E277C" w:rsidRDefault="004C5154" w:rsidP="005E277C">
      <w:pPr>
        <w:pStyle w:val="2a"/>
        <w:rPr>
          <w:lang w:eastAsia="ru-RU"/>
        </w:rPr>
      </w:pPr>
      <w:r>
        <w:rPr>
          <w:b w:val="0"/>
          <w:lang w:eastAsia="ru-RU"/>
        </w:rPr>
        <w:fldChar w:fldCharType="end"/>
      </w:r>
    </w:p>
    <w:p w:rsidR="005E277C" w:rsidRDefault="005E277C" w:rsidP="005E277C">
      <w:pPr>
        <w:rPr>
          <w:sz w:val="20"/>
          <w:szCs w:val="20"/>
        </w:rPr>
        <w:sectPr w:rsidR="005E277C">
          <w:pgSz w:w="11906" w:h="16838"/>
          <w:pgMar w:top="851" w:right="851" w:bottom="851" w:left="1701" w:header="709" w:footer="423" w:gutter="0"/>
          <w:cols w:space="720"/>
        </w:sectPr>
      </w:pPr>
    </w:p>
    <w:p w:rsidR="005E277C" w:rsidRDefault="005E277C" w:rsidP="00C7687B">
      <w:pPr>
        <w:pStyle w:val="10"/>
        <w:numPr>
          <w:ilvl w:val="0"/>
          <w:numId w:val="3"/>
        </w:numPr>
        <w:spacing w:before="240" w:after="60" w:line="240" w:lineRule="auto"/>
        <w:ind w:left="0" w:firstLine="709"/>
        <w:rPr>
          <w:sz w:val="28"/>
        </w:rPr>
      </w:pPr>
      <w:bookmarkStart w:id="0" w:name="_Toc530576"/>
      <w:bookmarkStart w:id="1" w:name="_Toc535426132"/>
      <w:bookmarkStart w:id="2" w:name="_Toc514945461"/>
      <w:bookmarkStart w:id="3" w:name="_Toc470529752"/>
      <w:r>
        <w:rPr>
          <w:sz w:val="28"/>
        </w:rPr>
        <w:lastRenderedPageBreak/>
        <w:t>Сведения о видах, назначении и наименованиях планируемых для размещения объектов местного, регионального, федерального значения, их основные характеристики, их местоположение,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bookmarkEnd w:id="0"/>
      <w:bookmarkEnd w:id="1"/>
    </w:p>
    <w:p w:rsidR="005E277C" w:rsidRDefault="005E277C" w:rsidP="005E277C">
      <w:pPr>
        <w:pStyle w:val="ac"/>
        <w:jc w:val="right"/>
        <w:rPr>
          <w:szCs w:val="28"/>
        </w:rPr>
      </w:pPr>
      <w:r>
        <w:rPr>
          <w:szCs w:val="28"/>
        </w:rPr>
        <w:t>Таблица № 1</w:t>
      </w:r>
    </w:p>
    <w:p w:rsidR="005E277C" w:rsidRDefault="005E277C" w:rsidP="005E277C">
      <w:pPr>
        <w:pStyle w:val="ac"/>
        <w:jc w:val="right"/>
        <w:rPr>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
        <w:gridCol w:w="1962"/>
        <w:gridCol w:w="2741"/>
        <w:gridCol w:w="1831"/>
        <w:gridCol w:w="1743"/>
        <w:gridCol w:w="1743"/>
        <w:gridCol w:w="2142"/>
        <w:gridCol w:w="1884"/>
      </w:tblGrid>
      <w:tr w:rsidR="005E277C" w:rsidTr="005E277C">
        <w:trPr>
          <w:trHeight w:val="495"/>
          <w:tblHeader/>
        </w:trPr>
        <w:tc>
          <w:tcPr>
            <w:tcW w:w="185" w:type="pct"/>
            <w:vMerge w:val="restart"/>
            <w:tcBorders>
              <w:top w:val="single" w:sz="4" w:space="0" w:color="auto"/>
              <w:left w:val="single" w:sz="4" w:space="0" w:color="auto"/>
              <w:bottom w:val="single" w:sz="4" w:space="0" w:color="auto"/>
              <w:right w:val="single" w:sz="4" w:space="0" w:color="auto"/>
            </w:tcBorders>
            <w:vAlign w:val="center"/>
            <w:hideMark/>
          </w:tcPr>
          <w:p w:rsidR="005E277C" w:rsidRDefault="005E277C">
            <w:pPr>
              <w:ind w:left="-142" w:right="-105"/>
              <w:jc w:val="center"/>
            </w:pPr>
            <w:r>
              <w:t>№ п/п</w:t>
            </w:r>
          </w:p>
        </w:tc>
        <w:tc>
          <w:tcPr>
            <w:tcW w:w="739" w:type="pct"/>
            <w:vMerge w:val="restart"/>
            <w:tcBorders>
              <w:top w:val="single" w:sz="4" w:space="0" w:color="auto"/>
              <w:left w:val="single" w:sz="4" w:space="0" w:color="auto"/>
              <w:bottom w:val="single" w:sz="4" w:space="0" w:color="auto"/>
              <w:right w:val="single" w:sz="4" w:space="0" w:color="auto"/>
            </w:tcBorders>
            <w:hideMark/>
          </w:tcPr>
          <w:p w:rsidR="005E277C" w:rsidRDefault="005E277C">
            <w:pPr>
              <w:jc w:val="center"/>
            </w:pPr>
            <w:r>
              <w:t xml:space="preserve">Вид объекта </w:t>
            </w:r>
          </w:p>
        </w:tc>
        <w:tc>
          <w:tcPr>
            <w:tcW w:w="1182" w:type="pct"/>
            <w:vMerge w:val="restart"/>
            <w:tcBorders>
              <w:top w:val="single" w:sz="4" w:space="0" w:color="auto"/>
              <w:left w:val="single" w:sz="4" w:space="0" w:color="auto"/>
              <w:bottom w:val="single" w:sz="4" w:space="0" w:color="auto"/>
              <w:right w:val="single" w:sz="4" w:space="0" w:color="auto"/>
            </w:tcBorders>
            <w:hideMark/>
          </w:tcPr>
          <w:p w:rsidR="005E277C" w:rsidRDefault="005E277C">
            <w:pPr>
              <w:jc w:val="center"/>
            </w:pPr>
            <w:r>
              <w:t xml:space="preserve">Назначение, наименование, </w:t>
            </w:r>
          </w:p>
          <w:p w:rsidR="005E277C" w:rsidRDefault="005E277C">
            <w:pPr>
              <w:jc w:val="center"/>
            </w:pPr>
            <w:r>
              <w:t>местоположение</w:t>
            </w:r>
          </w:p>
        </w:tc>
        <w:tc>
          <w:tcPr>
            <w:tcW w:w="682" w:type="pct"/>
            <w:vMerge w:val="restart"/>
            <w:tcBorders>
              <w:top w:val="single" w:sz="4" w:space="0" w:color="auto"/>
              <w:left w:val="single" w:sz="4" w:space="0" w:color="auto"/>
              <w:bottom w:val="single" w:sz="4" w:space="0" w:color="auto"/>
              <w:right w:val="single" w:sz="4" w:space="0" w:color="auto"/>
            </w:tcBorders>
            <w:hideMark/>
          </w:tcPr>
          <w:p w:rsidR="005E277C" w:rsidRDefault="005E277C">
            <w:pPr>
              <w:jc w:val="center"/>
            </w:pPr>
            <w:r>
              <w:t xml:space="preserve">Основные характеристики </w:t>
            </w:r>
          </w:p>
        </w:tc>
        <w:tc>
          <w:tcPr>
            <w:tcW w:w="870" w:type="pct"/>
            <w:gridSpan w:val="2"/>
            <w:tcBorders>
              <w:top w:val="single" w:sz="4" w:space="0" w:color="auto"/>
              <w:left w:val="single" w:sz="4" w:space="0" w:color="auto"/>
              <w:bottom w:val="single" w:sz="4" w:space="0" w:color="auto"/>
              <w:right w:val="single" w:sz="4" w:space="0" w:color="auto"/>
            </w:tcBorders>
            <w:hideMark/>
          </w:tcPr>
          <w:p w:rsidR="005E277C" w:rsidRDefault="005E277C">
            <w:pPr>
              <w:jc w:val="center"/>
            </w:pPr>
            <w:r>
              <w:t>Срок реализации</w:t>
            </w:r>
          </w:p>
        </w:tc>
        <w:tc>
          <w:tcPr>
            <w:tcW w:w="684" w:type="pct"/>
            <w:vMerge w:val="restart"/>
            <w:tcBorders>
              <w:top w:val="single" w:sz="4" w:space="0" w:color="auto"/>
              <w:left w:val="single" w:sz="4" w:space="0" w:color="auto"/>
              <w:bottom w:val="single" w:sz="4" w:space="0" w:color="auto"/>
              <w:right w:val="single" w:sz="4" w:space="0" w:color="auto"/>
            </w:tcBorders>
            <w:hideMark/>
          </w:tcPr>
          <w:p w:rsidR="005E277C" w:rsidRDefault="005E277C">
            <w:pPr>
              <w:jc w:val="center"/>
            </w:pPr>
            <w:r>
              <w:t>Наименование функциональной зоны</w:t>
            </w:r>
          </w:p>
        </w:tc>
        <w:tc>
          <w:tcPr>
            <w:tcW w:w="658" w:type="pct"/>
            <w:vMerge w:val="restart"/>
            <w:tcBorders>
              <w:top w:val="single" w:sz="4" w:space="0" w:color="auto"/>
              <w:left w:val="single" w:sz="4" w:space="0" w:color="auto"/>
              <w:bottom w:val="single" w:sz="4" w:space="0" w:color="auto"/>
              <w:right w:val="single" w:sz="4" w:space="0" w:color="auto"/>
            </w:tcBorders>
            <w:hideMark/>
          </w:tcPr>
          <w:p w:rsidR="005E277C" w:rsidRDefault="005E277C">
            <w:pPr>
              <w:jc w:val="center"/>
            </w:pPr>
            <w:r>
              <w:t>Характеристики зон с особыми условиями использования</w:t>
            </w:r>
          </w:p>
        </w:tc>
      </w:tr>
      <w:tr w:rsidR="005E277C" w:rsidTr="005E277C">
        <w:trPr>
          <w:trHeight w:val="585"/>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5E277C" w:rsidRDefault="005E277C"/>
        </w:tc>
        <w:tc>
          <w:tcPr>
            <w:tcW w:w="0" w:type="auto"/>
            <w:vMerge/>
            <w:tcBorders>
              <w:top w:val="single" w:sz="4" w:space="0" w:color="auto"/>
              <w:left w:val="single" w:sz="4" w:space="0" w:color="auto"/>
              <w:bottom w:val="single" w:sz="4" w:space="0" w:color="auto"/>
              <w:right w:val="single" w:sz="4" w:space="0" w:color="auto"/>
            </w:tcBorders>
            <w:vAlign w:val="center"/>
            <w:hideMark/>
          </w:tcPr>
          <w:p w:rsidR="005E277C" w:rsidRDefault="005E277C"/>
        </w:tc>
        <w:tc>
          <w:tcPr>
            <w:tcW w:w="0" w:type="auto"/>
            <w:vMerge/>
            <w:tcBorders>
              <w:top w:val="single" w:sz="4" w:space="0" w:color="auto"/>
              <w:left w:val="single" w:sz="4" w:space="0" w:color="auto"/>
              <w:bottom w:val="single" w:sz="4" w:space="0" w:color="auto"/>
              <w:right w:val="single" w:sz="4" w:space="0" w:color="auto"/>
            </w:tcBorders>
            <w:vAlign w:val="center"/>
            <w:hideMark/>
          </w:tcPr>
          <w:p w:rsidR="005E277C" w:rsidRDefault="005E277C"/>
        </w:tc>
        <w:tc>
          <w:tcPr>
            <w:tcW w:w="0" w:type="auto"/>
            <w:vMerge/>
            <w:tcBorders>
              <w:top w:val="single" w:sz="4" w:space="0" w:color="auto"/>
              <w:left w:val="single" w:sz="4" w:space="0" w:color="auto"/>
              <w:bottom w:val="single" w:sz="4" w:space="0" w:color="auto"/>
              <w:right w:val="single" w:sz="4" w:space="0" w:color="auto"/>
            </w:tcBorders>
            <w:vAlign w:val="center"/>
            <w:hideMark/>
          </w:tcPr>
          <w:p w:rsidR="005E277C" w:rsidRDefault="005E277C"/>
        </w:tc>
        <w:tc>
          <w:tcPr>
            <w:tcW w:w="434" w:type="pct"/>
            <w:tcBorders>
              <w:top w:val="single" w:sz="4" w:space="0" w:color="auto"/>
              <w:left w:val="single" w:sz="4" w:space="0" w:color="auto"/>
              <w:bottom w:val="single" w:sz="4" w:space="0" w:color="auto"/>
              <w:right w:val="single" w:sz="4" w:space="0" w:color="auto"/>
            </w:tcBorders>
            <w:hideMark/>
          </w:tcPr>
          <w:p w:rsidR="005E277C" w:rsidRDefault="005E277C">
            <w:pPr>
              <w:jc w:val="center"/>
            </w:pPr>
            <w:r>
              <w:t>1 очередь 2031 г.</w:t>
            </w:r>
          </w:p>
        </w:tc>
        <w:tc>
          <w:tcPr>
            <w:tcW w:w="436" w:type="pct"/>
            <w:tcBorders>
              <w:top w:val="single" w:sz="4" w:space="0" w:color="auto"/>
              <w:left w:val="single" w:sz="4" w:space="0" w:color="auto"/>
              <w:bottom w:val="single" w:sz="4" w:space="0" w:color="auto"/>
              <w:right w:val="single" w:sz="4" w:space="0" w:color="auto"/>
            </w:tcBorders>
            <w:hideMark/>
          </w:tcPr>
          <w:p w:rsidR="005E277C" w:rsidRDefault="005E277C">
            <w:pPr>
              <w:ind w:left="-131" w:right="-96"/>
              <w:jc w:val="center"/>
            </w:pPr>
            <w:r>
              <w:t>Расчётный срок</w:t>
            </w:r>
          </w:p>
          <w:p w:rsidR="005E277C" w:rsidRDefault="005E277C">
            <w:pPr>
              <w:jc w:val="center"/>
            </w:pPr>
            <w:r>
              <w:t>2041 г.</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E277C" w:rsidRDefault="005E277C"/>
        </w:tc>
        <w:tc>
          <w:tcPr>
            <w:tcW w:w="0" w:type="auto"/>
            <w:vMerge/>
            <w:tcBorders>
              <w:top w:val="single" w:sz="4" w:space="0" w:color="auto"/>
              <w:left w:val="single" w:sz="4" w:space="0" w:color="auto"/>
              <w:bottom w:val="single" w:sz="4" w:space="0" w:color="auto"/>
              <w:right w:val="single" w:sz="4" w:space="0" w:color="auto"/>
            </w:tcBorders>
            <w:vAlign w:val="center"/>
            <w:hideMark/>
          </w:tcPr>
          <w:p w:rsidR="005E277C" w:rsidRDefault="005E277C"/>
        </w:tc>
      </w:tr>
      <w:tr w:rsidR="005E277C" w:rsidTr="005E277C">
        <w:trPr>
          <w:trHeight w:val="300"/>
        </w:trPr>
        <w:tc>
          <w:tcPr>
            <w:tcW w:w="185"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1</w:t>
            </w:r>
          </w:p>
        </w:tc>
        <w:tc>
          <w:tcPr>
            <w:tcW w:w="739"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Объект образования</w:t>
            </w:r>
          </w:p>
        </w:tc>
        <w:tc>
          <w:tcPr>
            <w:tcW w:w="11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highlight w:val="lightGray"/>
                <w:lang w:eastAsia="en-US"/>
              </w:rPr>
            </w:pPr>
            <w:r>
              <w:t>Начальная школа в д. Харой</w:t>
            </w:r>
          </w:p>
        </w:tc>
        <w:tc>
          <w:tcPr>
            <w:tcW w:w="6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1 объект</w:t>
            </w:r>
          </w:p>
        </w:tc>
        <w:tc>
          <w:tcPr>
            <w:tcW w:w="43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реконструкция</w:t>
            </w:r>
          </w:p>
        </w:tc>
        <w:tc>
          <w:tcPr>
            <w:tcW w:w="436"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w:t>
            </w:r>
          </w:p>
        </w:tc>
        <w:tc>
          <w:tcPr>
            <w:tcW w:w="68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ind w:left="-120" w:right="-96"/>
              <w:jc w:val="center"/>
              <w:rPr>
                <w:lang w:eastAsia="en-US"/>
              </w:rPr>
            </w:pPr>
            <w:r>
              <w:t>Зона специализированной общественной застройки</w:t>
            </w:r>
          </w:p>
        </w:tc>
        <w:tc>
          <w:tcPr>
            <w:tcW w:w="658"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Установление не требуется</w:t>
            </w:r>
          </w:p>
        </w:tc>
      </w:tr>
      <w:tr w:rsidR="005E277C" w:rsidTr="005E277C">
        <w:trPr>
          <w:trHeight w:val="300"/>
        </w:trPr>
        <w:tc>
          <w:tcPr>
            <w:tcW w:w="185"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2</w:t>
            </w:r>
          </w:p>
        </w:tc>
        <w:tc>
          <w:tcPr>
            <w:tcW w:w="739"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Объект образования</w:t>
            </w:r>
          </w:p>
        </w:tc>
        <w:tc>
          <w:tcPr>
            <w:tcW w:w="11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lang w:eastAsia="en-US"/>
              </w:rPr>
            </w:pPr>
            <w:r>
              <w:t>Начальная школа в д. Печегол</w:t>
            </w:r>
          </w:p>
        </w:tc>
        <w:tc>
          <w:tcPr>
            <w:tcW w:w="6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1 объект</w:t>
            </w:r>
          </w:p>
        </w:tc>
        <w:tc>
          <w:tcPr>
            <w:tcW w:w="43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реконструкция</w:t>
            </w:r>
          </w:p>
        </w:tc>
        <w:tc>
          <w:tcPr>
            <w:tcW w:w="436"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w:t>
            </w:r>
          </w:p>
        </w:tc>
        <w:tc>
          <w:tcPr>
            <w:tcW w:w="68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ind w:left="-120" w:right="-96"/>
              <w:jc w:val="center"/>
              <w:rPr>
                <w:lang w:eastAsia="en-US"/>
              </w:rPr>
            </w:pPr>
            <w:r>
              <w:t>Зона специализированной общественной застройки</w:t>
            </w:r>
          </w:p>
        </w:tc>
        <w:tc>
          <w:tcPr>
            <w:tcW w:w="658"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Установление не требуется</w:t>
            </w:r>
          </w:p>
        </w:tc>
      </w:tr>
      <w:tr w:rsidR="005E277C" w:rsidTr="005E277C">
        <w:trPr>
          <w:trHeight w:val="300"/>
        </w:trPr>
        <w:tc>
          <w:tcPr>
            <w:tcW w:w="185"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3</w:t>
            </w:r>
          </w:p>
        </w:tc>
        <w:tc>
          <w:tcPr>
            <w:tcW w:w="739"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Объект образования</w:t>
            </w:r>
          </w:p>
        </w:tc>
        <w:tc>
          <w:tcPr>
            <w:tcW w:w="11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lang w:eastAsia="en-US"/>
              </w:rPr>
            </w:pPr>
            <w:r>
              <w:t>Детский сад в д. Нижний Имек</w:t>
            </w:r>
          </w:p>
        </w:tc>
        <w:tc>
          <w:tcPr>
            <w:tcW w:w="6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1 объект</w:t>
            </w:r>
          </w:p>
          <w:p w:rsidR="005E277C" w:rsidRDefault="005E277C">
            <w:pPr>
              <w:jc w:val="center"/>
            </w:pPr>
            <w:r>
              <w:t>мощностью 25 мест</w:t>
            </w:r>
          </w:p>
        </w:tc>
        <w:tc>
          <w:tcPr>
            <w:tcW w:w="43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w:t>
            </w:r>
          </w:p>
        </w:tc>
        <w:tc>
          <w:tcPr>
            <w:tcW w:w="436"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строительство</w:t>
            </w:r>
          </w:p>
        </w:tc>
        <w:tc>
          <w:tcPr>
            <w:tcW w:w="68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ind w:left="-120" w:right="-96"/>
              <w:jc w:val="center"/>
              <w:rPr>
                <w:lang w:eastAsia="en-US"/>
              </w:rPr>
            </w:pPr>
            <w:r>
              <w:t>Зона специализированной общественной застройки</w:t>
            </w:r>
          </w:p>
        </w:tc>
        <w:tc>
          <w:tcPr>
            <w:tcW w:w="658"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Установление не требуется</w:t>
            </w:r>
          </w:p>
        </w:tc>
      </w:tr>
      <w:tr w:rsidR="005E277C" w:rsidTr="005E277C">
        <w:trPr>
          <w:trHeight w:val="300"/>
        </w:trPr>
        <w:tc>
          <w:tcPr>
            <w:tcW w:w="185"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4</w:t>
            </w:r>
          </w:p>
        </w:tc>
        <w:tc>
          <w:tcPr>
            <w:tcW w:w="739"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Объект образования</w:t>
            </w:r>
          </w:p>
        </w:tc>
        <w:tc>
          <w:tcPr>
            <w:tcW w:w="11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lang w:eastAsia="en-US"/>
              </w:rPr>
            </w:pPr>
            <w:r>
              <w:t>Начальная школа в д. Нижний Имек</w:t>
            </w:r>
          </w:p>
        </w:tc>
        <w:tc>
          <w:tcPr>
            <w:tcW w:w="6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1 объект</w:t>
            </w:r>
          </w:p>
          <w:p w:rsidR="005E277C" w:rsidRDefault="005E277C">
            <w:pPr>
              <w:jc w:val="center"/>
            </w:pPr>
            <w:r>
              <w:t>мощностью 30 мест</w:t>
            </w:r>
          </w:p>
        </w:tc>
        <w:tc>
          <w:tcPr>
            <w:tcW w:w="43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w:t>
            </w:r>
          </w:p>
        </w:tc>
        <w:tc>
          <w:tcPr>
            <w:tcW w:w="436"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строительство</w:t>
            </w:r>
          </w:p>
        </w:tc>
        <w:tc>
          <w:tcPr>
            <w:tcW w:w="68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ind w:left="-120" w:right="-96"/>
              <w:jc w:val="center"/>
              <w:rPr>
                <w:lang w:eastAsia="en-US"/>
              </w:rPr>
            </w:pPr>
            <w:r>
              <w:t>Зона специализированной общественной застройки</w:t>
            </w:r>
          </w:p>
        </w:tc>
        <w:tc>
          <w:tcPr>
            <w:tcW w:w="658"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Установление не требуется</w:t>
            </w:r>
          </w:p>
        </w:tc>
      </w:tr>
      <w:tr w:rsidR="005E277C" w:rsidTr="005E277C">
        <w:trPr>
          <w:trHeight w:val="300"/>
        </w:trPr>
        <w:tc>
          <w:tcPr>
            <w:tcW w:w="185"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5</w:t>
            </w:r>
          </w:p>
        </w:tc>
        <w:tc>
          <w:tcPr>
            <w:tcW w:w="739"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Объект образования</w:t>
            </w:r>
          </w:p>
        </w:tc>
        <w:tc>
          <w:tcPr>
            <w:tcW w:w="11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lang w:eastAsia="en-US"/>
              </w:rPr>
            </w:pPr>
            <w:r>
              <w:t>Начальная школа в д. Верхний Имек</w:t>
            </w:r>
          </w:p>
        </w:tc>
        <w:tc>
          <w:tcPr>
            <w:tcW w:w="6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1 объект</w:t>
            </w:r>
          </w:p>
          <w:p w:rsidR="005E277C" w:rsidRDefault="005E277C">
            <w:pPr>
              <w:jc w:val="center"/>
            </w:pPr>
            <w:r>
              <w:t>мощностью 20 мест</w:t>
            </w:r>
          </w:p>
        </w:tc>
        <w:tc>
          <w:tcPr>
            <w:tcW w:w="43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w:t>
            </w:r>
          </w:p>
        </w:tc>
        <w:tc>
          <w:tcPr>
            <w:tcW w:w="436"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строительство</w:t>
            </w:r>
          </w:p>
        </w:tc>
        <w:tc>
          <w:tcPr>
            <w:tcW w:w="68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ind w:left="-120" w:right="-96"/>
              <w:jc w:val="center"/>
              <w:rPr>
                <w:lang w:eastAsia="en-US"/>
              </w:rPr>
            </w:pPr>
            <w:r>
              <w:t>Зона специализированной общественной застройки</w:t>
            </w:r>
          </w:p>
        </w:tc>
        <w:tc>
          <w:tcPr>
            <w:tcW w:w="658"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Установление не требуется</w:t>
            </w:r>
          </w:p>
        </w:tc>
      </w:tr>
      <w:tr w:rsidR="005E277C" w:rsidTr="005E277C">
        <w:trPr>
          <w:trHeight w:val="300"/>
        </w:trPr>
        <w:tc>
          <w:tcPr>
            <w:tcW w:w="185"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6</w:t>
            </w:r>
          </w:p>
        </w:tc>
        <w:tc>
          <w:tcPr>
            <w:tcW w:w="739"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 xml:space="preserve">Объект здравоохранения </w:t>
            </w:r>
          </w:p>
        </w:tc>
        <w:tc>
          <w:tcPr>
            <w:tcW w:w="11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lang w:eastAsia="en-US"/>
              </w:rPr>
            </w:pPr>
            <w:r>
              <w:t xml:space="preserve">Фельдшерско – акушерский пункт </w:t>
            </w:r>
          </w:p>
        </w:tc>
        <w:tc>
          <w:tcPr>
            <w:tcW w:w="6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1 объект</w:t>
            </w:r>
          </w:p>
        </w:tc>
        <w:tc>
          <w:tcPr>
            <w:tcW w:w="43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строительство</w:t>
            </w:r>
          </w:p>
        </w:tc>
        <w:tc>
          <w:tcPr>
            <w:tcW w:w="436"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w:t>
            </w:r>
          </w:p>
        </w:tc>
        <w:tc>
          <w:tcPr>
            <w:tcW w:w="68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ind w:left="-120" w:right="-96"/>
              <w:jc w:val="center"/>
              <w:rPr>
                <w:lang w:eastAsia="en-US"/>
              </w:rPr>
            </w:pPr>
            <w:r>
              <w:t xml:space="preserve">Зона специализированной общественной </w:t>
            </w:r>
            <w:r>
              <w:lastRenderedPageBreak/>
              <w:t>застройки</w:t>
            </w:r>
          </w:p>
        </w:tc>
        <w:tc>
          <w:tcPr>
            <w:tcW w:w="658"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lastRenderedPageBreak/>
              <w:t>Установление не требуется</w:t>
            </w:r>
          </w:p>
        </w:tc>
      </w:tr>
      <w:tr w:rsidR="005E277C" w:rsidTr="005E277C">
        <w:trPr>
          <w:trHeight w:val="300"/>
        </w:trPr>
        <w:tc>
          <w:tcPr>
            <w:tcW w:w="185"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lastRenderedPageBreak/>
              <w:t>7</w:t>
            </w:r>
          </w:p>
        </w:tc>
        <w:tc>
          <w:tcPr>
            <w:tcW w:w="739" w:type="pct"/>
            <w:tcBorders>
              <w:top w:val="single" w:sz="4" w:space="0" w:color="auto"/>
              <w:left w:val="single" w:sz="4" w:space="0" w:color="auto"/>
              <w:bottom w:val="single" w:sz="4" w:space="0" w:color="auto"/>
              <w:right w:val="single" w:sz="4" w:space="0" w:color="auto"/>
            </w:tcBorders>
            <w:vAlign w:val="center"/>
            <w:hideMark/>
          </w:tcPr>
          <w:p w:rsidR="005E277C" w:rsidRDefault="005E277C">
            <w:r>
              <w:t>Объект культуры</w:t>
            </w:r>
          </w:p>
        </w:tc>
        <w:tc>
          <w:tcPr>
            <w:tcW w:w="11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highlight w:val="lightGray"/>
                <w:lang w:eastAsia="en-US"/>
              </w:rPr>
            </w:pPr>
            <w:r>
              <w:t>Сельский дом культуры в с. Имек</w:t>
            </w:r>
          </w:p>
        </w:tc>
        <w:tc>
          <w:tcPr>
            <w:tcW w:w="6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1 объект</w:t>
            </w:r>
          </w:p>
          <w:p w:rsidR="005E277C" w:rsidRDefault="005E277C">
            <w:pPr>
              <w:jc w:val="center"/>
            </w:pPr>
            <w:r>
              <w:t>зал мощностью 198 мест</w:t>
            </w:r>
          </w:p>
        </w:tc>
        <w:tc>
          <w:tcPr>
            <w:tcW w:w="43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строительство</w:t>
            </w:r>
          </w:p>
        </w:tc>
        <w:tc>
          <w:tcPr>
            <w:tcW w:w="436"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w:t>
            </w:r>
          </w:p>
        </w:tc>
        <w:tc>
          <w:tcPr>
            <w:tcW w:w="68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ind w:left="-120" w:right="-96"/>
              <w:jc w:val="center"/>
              <w:rPr>
                <w:lang w:eastAsia="en-US"/>
              </w:rPr>
            </w:pPr>
            <w:r>
              <w:t>Зона специализированной общественной застройки</w:t>
            </w:r>
          </w:p>
        </w:tc>
        <w:tc>
          <w:tcPr>
            <w:tcW w:w="658"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Установление не требуется</w:t>
            </w:r>
          </w:p>
        </w:tc>
      </w:tr>
      <w:tr w:rsidR="005E277C" w:rsidTr="005E277C">
        <w:trPr>
          <w:trHeight w:val="300"/>
        </w:trPr>
        <w:tc>
          <w:tcPr>
            <w:tcW w:w="185"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8</w:t>
            </w:r>
          </w:p>
        </w:tc>
        <w:tc>
          <w:tcPr>
            <w:tcW w:w="739" w:type="pct"/>
            <w:tcBorders>
              <w:top w:val="single" w:sz="4" w:space="0" w:color="auto"/>
              <w:left w:val="single" w:sz="4" w:space="0" w:color="auto"/>
              <w:bottom w:val="single" w:sz="4" w:space="0" w:color="auto"/>
              <w:right w:val="single" w:sz="4" w:space="0" w:color="auto"/>
            </w:tcBorders>
            <w:vAlign w:val="center"/>
            <w:hideMark/>
          </w:tcPr>
          <w:p w:rsidR="005E277C" w:rsidRDefault="005E277C">
            <w:r>
              <w:t>Объект культуры</w:t>
            </w:r>
          </w:p>
        </w:tc>
        <w:tc>
          <w:tcPr>
            <w:tcW w:w="11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lang w:eastAsia="en-US"/>
              </w:rPr>
            </w:pPr>
            <w:r>
              <w:t>Клуб в д. Верхний Имек</w:t>
            </w:r>
          </w:p>
        </w:tc>
        <w:tc>
          <w:tcPr>
            <w:tcW w:w="6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1 объект</w:t>
            </w:r>
          </w:p>
          <w:p w:rsidR="005E277C" w:rsidRDefault="005E277C">
            <w:pPr>
              <w:jc w:val="center"/>
            </w:pPr>
            <w:r>
              <w:t>зал мощностью 100 мест</w:t>
            </w:r>
          </w:p>
        </w:tc>
        <w:tc>
          <w:tcPr>
            <w:tcW w:w="43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w:t>
            </w:r>
          </w:p>
        </w:tc>
        <w:tc>
          <w:tcPr>
            <w:tcW w:w="436"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строительство</w:t>
            </w:r>
          </w:p>
        </w:tc>
        <w:tc>
          <w:tcPr>
            <w:tcW w:w="68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ind w:left="-120" w:right="-96"/>
              <w:jc w:val="center"/>
              <w:rPr>
                <w:lang w:eastAsia="en-US"/>
              </w:rPr>
            </w:pPr>
            <w:r>
              <w:t>Зона специализированной общественной застройки</w:t>
            </w:r>
          </w:p>
        </w:tc>
        <w:tc>
          <w:tcPr>
            <w:tcW w:w="658"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Установление не требуется</w:t>
            </w:r>
          </w:p>
        </w:tc>
      </w:tr>
      <w:tr w:rsidR="005E277C" w:rsidTr="005E277C">
        <w:trPr>
          <w:trHeight w:val="300"/>
        </w:trPr>
        <w:tc>
          <w:tcPr>
            <w:tcW w:w="185"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9</w:t>
            </w:r>
          </w:p>
        </w:tc>
        <w:tc>
          <w:tcPr>
            <w:tcW w:w="739" w:type="pct"/>
            <w:tcBorders>
              <w:top w:val="single" w:sz="4" w:space="0" w:color="auto"/>
              <w:left w:val="single" w:sz="4" w:space="0" w:color="auto"/>
              <w:bottom w:val="single" w:sz="4" w:space="0" w:color="auto"/>
              <w:right w:val="single" w:sz="4" w:space="0" w:color="auto"/>
            </w:tcBorders>
            <w:vAlign w:val="center"/>
            <w:hideMark/>
          </w:tcPr>
          <w:p w:rsidR="005E277C" w:rsidRDefault="005E277C">
            <w:r>
              <w:t>Объект спорта</w:t>
            </w:r>
          </w:p>
        </w:tc>
        <w:tc>
          <w:tcPr>
            <w:tcW w:w="11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rFonts w:eastAsia="Calibri"/>
                <w:lang w:eastAsia="en-US"/>
              </w:rPr>
            </w:pPr>
            <w:r>
              <w:t>Физкультурно-спортивный комплекс в с. Имек</w:t>
            </w:r>
          </w:p>
        </w:tc>
        <w:tc>
          <w:tcPr>
            <w:tcW w:w="6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1 объект</w:t>
            </w:r>
          </w:p>
        </w:tc>
        <w:tc>
          <w:tcPr>
            <w:tcW w:w="43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строительство</w:t>
            </w:r>
          </w:p>
        </w:tc>
        <w:tc>
          <w:tcPr>
            <w:tcW w:w="436"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w:t>
            </w:r>
          </w:p>
        </w:tc>
        <w:tc>
          <w:tcPr>
            <w:tcW w:w="68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ind w:left="-120" w:right="-96"/>
              <w:jc w:val="center"/>
            </w:pPr>
            <w:r>
              <w:t>Зона специализированной общественной застройки</w:t>
            </w:r>
          </w:p>
        </w:tc>
        <w:tc>
          <w:tcPr>
            <w:tcW w:w="658"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Установление не требуется</w:t>
            </w:r>
          </w:p>
        </w:tc>
      </w:tr>
      <w:tr w:rsidR="005E277C" w:rsidTr="005E277C">
        <w:trPr>
          <w:trHeight w:val="300"/>
        </w:trPr>
        <w:tc>
          <w:tcPr>
            <w:tcW w:w="185"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10</w:t>
            </w:r>
          </w:p>
        </w:tc>
        <w:tc>
          <w:tcPr>
            <w:tcW w:w="739" w:type="pct"/>
            <w:tcBorders>
              <w:top w:val="single" w:sz="4" w:space="0" w:color="auto"/>
              <w:left w:val="single" w:sz="4" w:space="0" w:color="auto"/>
              <w:bottom w:val="single" w:sz="4" w:space="0" w:color="auto"/>
              <w:right w:val="single" w:sz="4" w:space="0" w:color="auto"/>
            </w:tcBorders>
            <w:vAlign w:val="center"/>
            <w:hideMark/>
          </w:tcPr>
          <w:p w:rsidR="005E277C" w:rsidRDefault="005E277C">
            <w:r>
              <w:t>Объект спорта</w:t>
            </w:r>
          </w:p>
        </w:tc>
        <w:tc>
          <w:tcPr>
            <w:tcW w:w="11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rFonts w:eastAsia="Calibri"/>
                <w:lang w:eastAsia="en-US"/>
              </w:rPr>
            </w:pPr>
            <w:r>
              <w:t>Спортивное сооружение в д. Нижний Имек</w:t>
            </w:r>
          </w:p>
        </w:tc>
        <w:tc>
          <w:tcPr>
            <w:tcW w:w="6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общей площадью 0,395 га</w:t>
            </w:r>
          </w:p>
        </w:tc>
        <w:tc>
          <w:tcPr>
            <w:tcW w:w="43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строительство</w:t>
            </w:r>
          </w:p>
        </w:tc>
        <w:tc>
          <w:tcPr>
            <w:tcW w:w="436"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w:t>
            </w:r>
          </w:p>
        </w:tc>
        <w:tc>
          <w:tcPr>
            <w:tcW w:w="68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ind w:left="-120" w:right="-96"/>
              <w:jc w:val="center"/>
            </w:pPr>
            <w:r>
              <w:t>Зона специализированной общественной застройки</w:t>
            </w:r>
          </w:p>
        </w:tc>
        <w:tc>
          <w:tcPr>
            <w:tcW w:w="658"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Установление не требуется</w:t>
            </w:r>
          </w:p>
        </w:tc>
      </w:tr>
      <w:tr w:rsidR="005E277C" w:rsidTr="005E277C">
        <w:trPr>
          <w:trHeight w:val="300"/>
        </w:trPr>
        <w:tc>
          <w:tcPr>
            <w:tcW w:w="185"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11</w:t>
            </w:r>
          </w:p>
        </w:tc>
        <w:tc>
          <w:tcPr>
            <w:tcW w:w="739" w:type="pct"/>
            <w:tcBorders>
              <w:top w:val="single" w:sz="4" w:space="0" w:color="auto"/>
              <w:left w:val="single" w:sz="4" w:space="0" w:color="auto"/>
              <w:bottom w:val="single" w:sz="4" w:space="0" w:color="auto"/>
              <w:right w:val="single" w:sz="4" w:space="0" w:color="auto"/>
            </w:tcBorders>
            <w:vAlign w:val="center"/>
            <w:hideMark/>
          </w:tcPr>
          <w:p w:rsidR="005E277C" w:rsidRDefault="005E277C">
            <w:r>
              <w:t>Объект спорта</w:t>
            </w:r>
          </w:p>
        </w:tc>
        <w:tc>
          <w:tcPr>
            <w:tcW w:w="11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rFonts w:eastAsia="Calibri"/>
                <w:lang w:eastAsia="en-US"/>
              </w:rPr>
            </w:pPr>
            <w:r>
              <w:t>Спортивное сооружение в д. Печегол</w:t>
            </w:r>
          </w:p>
        </w:tc>
        <w:tc>
          <w:tcPr>
            <w:tcW w:w="6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общей площадью 0,125 га</w:t>
            </w:r>
          </w:p>
        </w:tc>
        <w:tc>
          <w:tcPr>
            <w:tcW w:w="43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строительство</w:t>
            </w:r>
          </w:p>
        </w:tc>
        <w:tc>
          <w:tcPr>
            <w:tcW w:w="436"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w:t>
            </w:r>
          </w:p>
        </w:tc>
        <w:tc>
          <w:tcPr>
            <w:tcW w:w="68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ind w:left="-120" w:right="-96"/>
              <w:jc w:val="center"/>
            </w:pPr>
            <w:r>
              <w:t>Зона специализированной общественной застройки</w:t>
            </w:r>
          </w:p>
        </w:tc>
        <w:tc>
          <w:tcPr>
            <w:tcW w:w="658"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Установление не требуется</w:t>
            </w:r>
          </w:p>
        </w:tc>
      </w:tr>
      <w:tr w:rsidR="005E277C" w:rsidTr="005E277C">
        <w:trPr>
          <w:trHeight w:val="300"/>
        </w:trPr>
        <w:tc>
          <w:tcPr>
            <w:tcW w:w="185"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12</w:t>
            </w:r>
          </w:p>
        </w:tc>
        <w:tc>
          <w:tcPr>
            <w:tcW w:w="739" w:type="pct"/>
            <w:tcBorders>
              <w:top w:val="single" w:sz="4" w:space="0" w:color="auto"/>
              <w:left w:val="single" w:sz="4" w:space="0" w:color="auto"/>
              <w:bottom w:val="single" w:sz="4" w:space="0" w:color="auto"/>
              <w:right w:val="single" w:sz="4" w:space="0" w:color="auto"/>
            </w:tcBorders>
            <w:vAlign w:val="center"/>
            <w:hideMark/>
          </w:tcPr>
          <w:p w:rsidR="005E277C" w:rsidRDefault="005E277C">
            <w:r>
              <w:t>Объект спорта</w:t>
            </w:r>
          </w:p>
        </w:tc>
        <w:tc>
          <w:tcPr>
            <w:tcW w:w="11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rFonts w:eastAsia="Calibri"/>
                <w:lang w:eastAsia="en-US"/>
              </w:rPr>
            </w:pPr>
            <w:r>
              <w:t>Спортивное сооружение в д. Харой</w:t>
            </w:r>
          </w:p>
        </w:tc>
        <w:tc>
          <w:tcPr>
            <w:tcW w:w="6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общей площадью 0,2 га</w:t>
            </w:r>
          </w:p>
        </w:tc>
        <w:tc>
          <w:tcPr>
            <w:tcW w:w="43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строительство</w:t>
            </w:r>
          </w:p>
        </w:tc>
        <w:tc>
          <w:tcPr>
            <w:tcW w:w="436"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w:t>
            </w:r>
          </w:p>
        </w:tc>
        <w:tc>
          <w:tcPr>
            <w:tcW w:w="68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ind w:left="-120" w:right="-96"/>
              <w:jc w:val="center"/>
            </w:pPr>
            <w:r>
              <w:t>Зона специализированной общественной застройки</w:t>
            </w:r>
          </w:p>
        </w:tc>
        <w:tc>
          <w:tcPr>
            <w:tcW w:w="658"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Установление не требуется</w:t>
            </w:r>
          </w:p>
        </w:tc>
      </w:tr>
      <w:tr w:rsidR="005E277C" w:rsidTr="005E277C">
        <w:trPr>
          <w:trHeight w:val="300"/>
        </w:trPr>
        <w:tc>
          <w:tcPr>
            <w:tcW w:w="185"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13</w:t>
            </w:r>
          </w:p>
        </w:tc>
        <w:tc>
          <w:tcPr>
            <w:tcW w:w="739" w:type="pct"/>
            <w:tcBorders>
              <w:top w:val="single" w:sz="4" w:space="0" w:color="auto"/>
              <w:left w:val="single" w:sz="4" w:space="0" w:color="auto"/>
              <w:bottom w:val="single" w:sz="4" w:space="0" w:color="auto"/>
              <w:right w:val="single" w:sz="4" w:space="0" w:color="auto"/>
            </w:tcBorders>
            <w:vAlign w:val="center"/>
            <w:hideMark/>
          </w:tcPr>
          <w:p w:rsidR="005E277C" w:rsidRDefault="005E277C">
            <w:r>
              <w:t>Объект спорта</w:t>
            </w:r>
          </w:p>
        </w:tc>
        <w:tc>
          <w:tcPr>
            <w:tcW w:w="11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rFonts w:eastAsia="Calibri"/>
                <w:lang w:eastAsia="en-US"/>
              </w:rPr>
            </w:pPr>
            <w:r>
              <w:t>Спортивное сооружение в д. Верхний Имек</w:t>
            </w:r>
          </w:p>
        </w:tc>
        <w:tc>
          <w:tcPr>
            <w:tcW w:w="6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общей площадью 0,2 га</w:t>
            </w:r>
          </w:p>
        </w:tc>
        <w:tc>
          <w:tcPr>
            <w:tcW w:w="43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w:t>
            </w:r>
          </w:p>
        </w:tc>
        <w:tc>
          <w:tcPr>
            <w:tcW w:w="436"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строительство</w:t>
            </w:r>
          </w:p>
        </w:tc>
        <w:tc>
          <w:tcPr>
            <w:tcW w:w="68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ind w:left="-120" w:right="-96"/>
              <w:jc w:val="center"/>
            </w:pPr>
            <w:r>
              <w:t>Зона специализированной общественной застройки</w:t>
            </w:r>
          </w:p>
        </w:tc>
        <w:tc>
          <w:tcPr>
            <w:tcW w:w="658"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Установление не требуется</w:t>
            </w:r>
          </w:p>
        </w:tc>
      </w:tr>
      <w:tr w:rsidR="005E277C" w:rsidTr="005E277C">
        <w:trPr>
          <w:trHeight w:val="300"/>
        </w:trPr>
        <w:tc>
          <w:tcPr>
            <w:tcW w:w="185"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14</w:t>
            </w:r>
          </w:p>
        </w:tc>
        <w:tc>
          <w:tcPr>
            <w:tcW w:w="739" w:type="pct"/>
            <w:tcBorders>
              <w:top w:val="single" w:sz="4" w:space="0" w:color="auto"/>
              <w:left w:val="single" w:sz="4" w:space="0" w:color="auto"/>
              <w:bottom w:val="single" w:sz="4" w:space="0" w:color="auto"/>
              <w:right w:val="single" w:sz="4" w:space="0" w:color="auto"/>
            </w:tcBorders>
            <w:vAlign w:val="center"/>
            <w:hideMark/>
          </w:tcPr>
          <w:p w:rsidR="005E277C" w:rsidRDefault="005E277C">
            <w:r>
              <w:t>Объект обслуживания</w:t>
            </w:r>
          </w:p>
        </w:tc>
        <w:tc>
          <w:tcPr>
            <w:tcW w:w="11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rFonts w:eastAsia="Calibri"/>
                <w:lang w:eastAsia="en-US"/>
              </w:rPr>
            </w:pPr>
            <w:r>
              <w:t>Объект религиозного назначения в с. Имек</w:t>
            </w:r>
          </w:p>
        </w:tc>
        <w:tc>
          <w:tcPr>
            <w:tcW w:w="6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1 объект</w:t>
            </w:r>
          </w:p>
        </w:tc>
        <w:tc>
          <w:tcPr>
            <w:tcW w:w="43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строительство</w:t>
            </w:r>
          </w:p>
        </w:tc>
        <w:tc>
          <w:tcPr>
            <w:tcW w:w="436"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w:t>
            </w:r>
          </w:p>
        </w:tc>
        <w:tc>
          <w:tcPr>
            <w:tcW w:w="68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ind w:left="-120" w:right="-96"/>
              <w:jc w:val="center"/>
            </w:pPr>
            <w:r>
              <w:t xml:space="preserve">Зона специализированной </w:t>
            </w:r>
            <w:r>
              <w:lastRenderedPageBreak/>
              <w:t>общественной застройки</w:t>
            </w:r>
          </w:p>
        </w:tc>
        <w:tc>
          <w:tcPr>
            <w:tcW w:w="658"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lastRenderedPageBreak/>
              <w:t>Установление не требуется</w:t>
            </w:r>
          </w:p>
        </w:tc>
      </w:tr>
      <w:tr w:rsidR="005E277C" w:rsidTr="005E277C">
        <w:trPr>
          <w:trHeight w:val="300"/>
        </w:trPr>
        <w:tc>
          <w:tcPr>
            <w:tcW w:w="185"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lastRenderedPageBreak/>
              <w:t>15</w:t>
            </w:r>
          </w:p>
        </w:tc>
        <w:tc>
          <w:tcPr>
            <w:tcW w:w="739" w:type="pct"/>
            <w:tcBorders>
              <w:top w:val="single" w:sz="4" w:space="0" w:color="auto"/>
              <w:left w:val="single" w:sz="4" w:space="0" w:color="auto"/>
              <w:bottom w:val="single" w:sz="4" w:space="0" w:color="auto"/>
              <w:right w:val="single" w:sz="4" w:space="0" w:color="auto"/>
            </w:tcBorders>
            <w:vAlign w:val="center"/>
            <w:hideMark/>
          </w:tcPr>
          <w:p w:rsidR="005E277C" w:rsidRDefault="005E277C">
            <w:r>
              <w:t>Места погребения</w:t>
            </w:r>
          </w:p>
        </w:tc>
        <w:tc>
          <w:tcPr>
            <w:tcW w:w="11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rFonts w:eastAsia="Calibri"/>
                <w:lang w:eastAsia="en-US"/>
              </w:rPr>
            </w:pPr>
            <w:r>
              <w:t>Кладбище в д. Нижний Имек</w:t>
            </w:r>
          </w:p>
        </w:tc>
        <w:tc>
          <w:tcPr>
            <w:tcW w:w="6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1 объект</w:t>
            </w:r>
          </w:p>
        </w:tc>
        <w:tc>
          <w:tcPr>
            <w:tcW w:w="43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строительство</w:t>
            </w:r>
          </w:p>
        </w:tc>
        <w:tc>
          <w:tcPr>
            <w:tcW w:w="436"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w:t>
            </w:r>
          </w:p>
        </w:tc>
        <w:tc>
          <w:tcPr>
            <w:tcW w:w="68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ind w:left="-120" w:right="-96"/>
              <w:jc w:val="center"/>
            </w:pPr>
            <w:r>
              <w:t>Зона кладбищ</w:t>
            </w:r>
          </w:p>
        </w:tc>
        <w:tc>
          <w:tcPr>
            <w:tcW w:w="658"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Санитарно-защитная зона 50 м</w:t>
            </w:r>
          </w:p>
        </w:tc>
      </w:tr>
      <w:tr w:rsidR="005E277C" w:rsidTr="005E277C">
        <w:trPr>
          <w:trHeight w:val="300"/>
        </w:trPr>
        <w:tc>
          <w:tcPr>
            <w:tcW w:w="185"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16</w:t>
            </w:r>
          </w:p>
        </w:tc>
        <w:tc>
          <w:tcPr>
            <w:tcW w:w="739" w:type="pct"/>
            <w:tcBorders>
              <w:top w:val="single" w:sz="4" w:space="0" w:color="auto"/>
              <w:left w:val="single" w:sz="4" w:space="0" w:color="auto"/>
              <w:bottom w:val="single" w:sz="4" w:space="0" w:color="auto"/>
              <w:right w:val="single" w:sz="4" w:space="0" w:color="auto"/>
            </w:tcBorders>
            <w:vAlign w:val="center"/>
            <w:hideMark/>
          </w:tcPr>
          <w:p w:rsidR="005E277C" w:rsidRDefault="005E277C">
            <w:r>
              <w:t>Объекты утилизации, обезвреживания, размещения отходов производства и потребления</w:t>
            </w:r>
          </w:p>
        </w:tc>
        <w:tc>
          <w:tcPr>
            <w:tcW w:w="11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Объект размещения отходов</w:t>
            </w:r>
          </w:p>
        </w:tc>
        <w:tc>
          <w:tcPr>
            <w:tcW w:w="6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5 объектов</w:t>
            </w:r>
          </w:p>
        </w:tc>
        <w:tc>
          <w:tcPr>
            <w:tcW w:w="43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строительство</w:t>
            </w:r>
          </w:p>
        </w:tc>
        <w:tc>
          <w:tcPr>
            <w:tcW w:w="436"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w:t>
            </w:r>
          </w:p>
        </w:tc>
        <w:tc>
          <w:tcPr>
            <w:tcW w:w="68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ind w:left="-120" w:right="-96"/>
              <w:jc w:val="center"/>
            </w:pPr>
            <w:r>
              <w:t>Зона складирования и захоронения отходов</w:t>
            </w:r>
          </w:p>
        </w:tc>
        <w:tc>
          <w:tcPr>
            <w:tcW w:w="658"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Уточнить при разработке проектной документации</w:t>
            </w:r>
          </w:p>
        </w:tc>
      </w:tr>
      <w:tr w:rsidR="005E277C" w:rsidTr="005E277C">
        <w:trPr>
          <w:trHeight w:val="300"/>
        </w:trPr>
        <w:tc>
          <w:tcPr>
            <w:tcW w:w="185"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17</w:t>
            </w:r>
          </w:p>
        </w:tc>
        <w:tc>
          <w:tcPr>
            <w:tcW w:w="739" w:type="pct"/>
            <w:tcBorders>
              <w:top w:val="single" w:sz="4" w:space="0" w:color="auto"/>
              <w:left w:val="single" w:sz="4" w:space="0" w:color="auto"/>
              <w:bottom w:val="single" w:sz="4" w:space="0" w:color="auto"/>
              <w:right w:val="single" w:sz="4" w:space="0" w:color="auto"/>
            </w:tcBorders>
            <w:vAlign w:val="center"/>
            <w:hideMark/>
          </w:tcPr>
          <w:p w:rsidR="005E277C" w:rsidRDefault="005E277C">
            <w:pPr>
              <w:ind w:right="-88"/>
            </w:pPr>
            <w:r>
              <w:t>Остановочные пункты общественного пассажирского транспорта</w:t>
            </w:r>
          </w:p>
        </w:tc>
        <w:tc>
          <w:tcPr>
            <w:tcW w:w="11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rFonts w:eastAsia="Calibri"/>
                <w:lang w:eastAsia="en-US"/>
              </w:rPr>
            </w:pPr>
            <w:r>
              <w:t>Остановочный пункт в д. Нижний Имек</w:t>
            </w:r>
          </w:p>
        </w:tc>
        <w:tc>
          <w:tcPr>
            <w:tcW w:w="6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1 объект</w:t>
            </w:r>
          </w:p>
        </w:tc>
        <w:tc>
          <w:tcPr>
            <w:tcW w:w="43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строительство</w:t>
            </w:r>
          </w:p>
        </w:tc>
        <w:tc>
          <w:tcPr>
            <w:tcW w:w="436"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w:t>
            </w:r>
          </w:p>
        </w:tc>
        <w:tc>
          <w:tcPr>
            <w:tcW w:w="68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ind w:left="-120" w:right="-96"/>
              <w:jc w:val="center"/>
            </w:pPr>
            <w:r>
              <w:t>Зона транспортной инфраструктуры</w:t>
            </w:r>
          </w:p>
        </w:tc>
        <w:tc>
          <w:tcPr>
            <w:tcW w:w="658"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Установление не требуется</w:t>
            </w:r>
          </w:p>
        </w:tc>
      </w:tr>
      <w:tr w:rsidR="005E277C" w:rsidTr="005E277C">
        <w:trPr>
          <w:trHeight w:val="300"/>
        </w:trPr>
        <w:tc>
          <w:tcPr>
            <w:tcW w:w="185"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18</w:t>
            </w:r>
          </w:p>
        </w:tc>
        <w:tc>
          <w:tcPr>
            <w:tcW w:w="739" w:type="pct"/>
            <w:tcBorders>
              <w:top w:val="single" w:sz="4" w:space="0" w:color="auto"/>
              <w:left w:val="single" w:sz="4" w:space="0" w:color="auto"/>
              <w:bottom w:val="single" w:sz="4" w:space="0" w:color="auto"/>
              <w:right w:val="single" w:sz="4" w:space="0" w:color="auto"/>
            </w:tcBorders>
            <w:vAlign w:val="center"/>
            <w:hideMark/>
          </w:tcPr>
          <w:p w:rsidR="005E277C" w:rsidRDefault="005E277C">
            <w:r>
              <w:t>Автомобильные дороги</w:t>
            </w:r>
          </w:p>
        </w:tc>
        <w:tc>
          <w:tcPr>
            <w:tcW w:w="11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rFonts w:eastAsia="Calibri"/>
                <w:lang w:eastAsia="en-US"/>
              </w:rPr>
            </w:pPr>
            <w:r>
              <w:t>Автомобильная дорога регионального значения Абакан-Ак-Довурак</w:t>
            </w:r>
          </w:p>
        </w:tc>
        <w:tc>
          <w:tcPr>
            <w:tcW w:w="682" w:type="pct"/>
            <w:tcBorders>
              <w:top w:val="single" w:sz="4" w:space="0" w:color="auto"/>
              <w:left w:val="single" w:sz="4" w:space="0" w:color="auto"/>
              <w:bottom w:val="single" w:sz="4" w:space="0" w:color="auto"/>
              <w:right w:val="single" w:sz="4" w:space="0" w:color="auto"/>
            </w:tcBorders>
            <w:hideMark/>
          </w:tcPr>
          <w:p w:rsidR="005E277C" w:rsidRDefault="005E277C">
            <w:pPr>
              <w:jc w:val="center"/>
            </w:pPr>
            <w:r>
              <w:t>Уточнить при разработке проектной документации</w:t>
            </w:r>
          </w:p>
        </w:tc>
        <w:tc>
          <w:tcPr>
            <w:tcW w:w="43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реконструкция</w:t>
            </w:r>
          </w:p>
        </w:tc>
        <w:tc>
          <w:tcPr>
            <w:tcW w:w="436"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w:t>
            </w:r>
          </w:p>
        </w:tc>
        <w:tc>
          <w:tcPr>
            <w:tcW w:w="68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ind w:left="-120" w:right="-96"/>
              <w:jc w:val="center"/>
            </w:pPr>
            <w:r>
              <w:t>Линейный объект</w:t>
            </w:r>
          </w:p>
        </w:tc>
        <w:tc>
          <w:tcPr>
            <w:tcW w:w="658"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Придорожная полоса 50 м</w:t>
            </w:r>
          </w:p>
        </w:tc>
      </w:tr>
      <w:tr w:rsidR="005E277C" w:rsidTr="005E277C">
        <w:trPr>
          <w:trHeight w:val="300"/>
        </w:trPr>
        <w:tc>
          <w:tcPr>
            <w:tcW w:w="185"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19</w:t>
            </w:r>
          </w:p>
        </w:tc>
        <w:tc>
          <w:tcPr>
            <w:tcW w:w="739" w:type="pct"/>
            <w:tcBorders>
              <w:top w:val="single" w:sz="4" w:space="0" w:color="auto"/>
              <w:left w:val="single" w:sz="4" w:space="0" w:color="auto"/>
              <w:bottom w:val="single" w:sz="4" w:space="0" w:color="auto"/>
              <w:right w:val="single" w:sz="4" w:space="0" w:color="auto"/>
            </w:tcBorders>
            <w:vAlign w:val="center"/>
            <w:hideMark/>
          </w:tcPr>
          <w:p w:rsidR="005E277C" w:rsidRDefault="005E277C">
            <w:r>
              <w:t>Автомобильные дороги</w:t>
            </w:r>
          </w:p>
        </w:tc>
        <w:tc>
          <w:tcPr>
            <w:tcW w:w="11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rPr>
                <w:rFonts w:eastAsia="Calibri"/>
                <w:lang w:eastAsia="en-US"/>
              </w:rPr>
            </w:pPr>
            <w:r>
              <w:t xml:space="preserve">Автомобильная дорога местного значения </w:t>
            </w:r>
          </w:p>
          <w:p w:rsidR="005E277C" w:rsidRDefault="005E277C">
            <w:pPr>
              <w:jc w:val="center"/>
            </w:pPr>
            <w:r>
              <w:t>Печегол-Печень</w:t>
            </w:r>
          </w:p>
        </w:tc>
        <w:tc>
          <w:tcPr>
            <w:tcW w:w="682" w:type="pct"/>
            <w:tcBorders>
              <w:top w:val="single" w:sz="4" w:space="0" w:color="auto"/>
              <w:left w:val="single" w:sz="4" w:space="0" w:color="auto"/>
              <w:bottom w:val="single" w:sz="4" w:space="0" w:color="auto"/>
              <w:right w:val="single" w:sz="4" w:space="0" w:color="auto"/>
            </w:tcBorders>
            <w:hideMark/>
          </w:tcPr>
          <w:p w:rsidR="005E277C" w:rsidRDefault="005E277C">
            <w:pPr>
              <w:jc w:val="center"/>
            </w:pPr>
            <w:r>
              <w:t>Уточнить при разработке проектной документации</w:t>
            </w:r>
          </w:p>
        </w:tc>
        <w:tc>
          <w:tcPr>
            <w:tcW w:w="43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реконструкция</w:t>
            </w:r>
          </w:p>
        </w:tc>
        <w:tc>
          <w:tcPr>
            <w:tcW w:w="436"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w:t>
            </w:r>
          </w:p>
        </w:tc>
        <w:tc>
          <w:tcPr>
            <w:tcW w:w="68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ind w:left="-120" w:right="-96"/>
              <w:jc w:val="center"/>
            </w:pPr>
            <w:r>
              <w:t>Линейный объект</w:t>
            </w:r>
          </w:p>
        </w:tc>
        <w:tc>
          <w:tcPr>
            <w:tcW w:w="658"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Придорожная полоса 25 м</w:t>
            </w:r>
          </w:p>
        </w:tc>
      </w:tr>
      <w:tr w:rsidR="005E277C" w:rsidTr="005E277C">
        <w:trPr>
          <w:trHeight w:val="434"/>
        </w:trPr>
        <w:tc>
          <w:tcPr>
            <w:tcW w:w="185" w:type="pct"/>
            <w:tcBorders>
              <w:top w:val="single" w:sz="4" w:space="0" w:color="auto"/>
              <w:left w:val="single" w:sz="4" w:space="0" w:color="auto"/>
              <w:bottom w:val="single" w:sz="4" w:space="0" w:color="auto"/>
              <w:right w:val="single" w:sz="4" w:space="0" w:color="auto"/>
            </w:tcBorders>
            <w:vAlign w:val="center"/>
            <w:hideMark/>
          </w:tcPr>
          <w:p w:rsidR="005E277C" w:rsidRDefault="005E277C">
            <w:pPr>
              <w:tabs>
                <w:tab w:val="center" w:pos="175"/>
              </w:tabs>
              <w:jc w:val="center"/>
            </w:pPr>
            <w:r>
              <w:t>20</w:t>
            </w:r>
          </w:p>
        </w:tc>
        <w:tc>
          <w:tcPr>
            <w:tcW w:w="739" w:type="pct"/>
            <w:tcBorders>
              <w:top w:val="single" w:sz="4" w:space="0" w:color="auto"/>
              <w:left w:val="single" w:sz="4" w:space="0" w:color="auto"/>
              <w:bottom w:val="single" w:sz="4" w:space="0" w:color="auto"/>
              <w:right w:val="single" w:sz="4" w:space="0" w:color="auto"/>
            </w:tcBorders>
            <w:vAlign w:val="center"/>
            <w:hideMark/>
          </w:tcPr>
          <w:p w:rsidR="005E277C" w:rsidRDefault="005E277C">
            <w:pPr>
              <w:rPr>
                <w:lang w:val="en-US"/>
              </w:rPr>
            </w:pPr>
            <w:r>
              <w:t>Объекты водоснабжения</w:t>
            </w:r>
          </w:p>
        </w:tc>
        <w:tc>
          <w:tcPr>
            <w:tcW w:w="11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Водозабор в д. Нижний Имек</w:t>
            </w:r>
          </w:p>
        </w:tc>
        <w:tc>
          <w:tcPr>
            <w:tcW w:w="6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1 объект</w:t>
            </w:r>
          </w:p>
        </w:tc>
        <w:tc>
          <w:tcPr>
            <w:tcW w:w="43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строительство</w:t>
            </w:r>
          </w:p>
        </w:tc>
        <w:tc>
          <w:tcPr>
            <w:tcW w:w="436"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w:t>
            </w:r>
          </w:p>
        </w:tc>
        <w:tc>
          <w:tcPr>
            <w:tcW w:w="68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ind w:left="-120" w:right="-96"/>
              <w:jc w:val="center"/>
              <w:rPr>
                <w:rFonts w:eastAsia="Calibri"/>
                <w:lang w:eastAsia="en-US"/>
              </w:rPr>
            </w:pPr>
            <w:r>
              <w:t>Зона инженерной инфраструктуры</w:t>
            </w:r>
          </w:p>
        </w:tc>
        <w:tc>
          <w:tcPr>
            <w:tcW w:w="658"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50 м</w:t>
            </w:r>
          </w:p>
        </w:tc>
      </w:tr>
      <w:tr w:rsidR="005E277C" w:rsidTr="005E277C">
        <w:trPr>
          <w:trHeight w:val="300"/>
        </w:trPr>
        <w:tc>
          <w:tcPr>
            <w:tcW w:w="185"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21</w:t>
            </w:r>
          </w:p>
        </w:tc>
        <w:tc>
          <w:tcPr>
            <w:tcW w:w="739" w:type="pct"/>
            <w:tcBorders>
              <w:top w:val="single" w:sz="4" w:space="0" w:color="auto"/>
              <w:left w:val="single" w:sz="4" w:space="0" w:color="auto"/>
              <w:bottom w:val="single" w:sz="4" w:space="0" w:color="auto"/>
              <w:right w:val="single" w:sz="4" w:space="0" w:color="auto"/>
            </w:tcBorders>
            <w:vAlign w:val="center"/>
            <w:hideMark/>
          </w:tcPr>
          <w:p w:rsidR="005E277C" w:rsidRDefault="005E277C">
            <w:r>
              <w:t>Объекты водоснабжения</w:t>
            </w:r>
          </w:p>
        </w:tc>
        <w:tc>
          <w:tcPr>
            <w:tcW w:w="11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Водозабор в д. Верхний Имек</w:t>
            </w:r>
          </w:p>
        </w:tc>
        <w:tc>
          <w:tcPr>
            <w:tcW w:w="6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1 объект</w:t>
            </w:r>
          </w:p>
        </w:tc>
        <w:tc>
          <w:tcPr>
            <w:tcW w:w="43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строительство</w:t>
            </w:r>
          </w:p>
        </w:tc>
        <w:tc>
          <w:tcPr>
            <w:tcW w:w="436"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w:t>
            </w:r>
          </w:p>
        </w:tc>
        <w:tc>
          <w:tcPr>
            <w:tcW w:w="68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ind w:left="-120" w:right="-96"/>
              <w:jc w:val="center"/>
              <w:rPr>
                <w:rFonts w:eastAsia="Calibri"/>
                <w:lang w:eastAsia="en-US"/>
              </w:rPr>
            </w:pPr>
            <w:r>
              <w:t>Зона инженерной инфраструктуры</w:t>
            </w:r>
          </w:p>
        </w:tc>
        <w:tc>
          <w:tcPr>
            <w:tcW w:w="658"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50 м</w:t>
            </w:r>
          </w:p>
        </w:tc>
      </w:tr>
      <w:tr w:rsidR="005E277C" w:rsidTr="005E277C">
        <w:trPr>
          <w:trHeight w:val="300"/>
        </w:trPr>
        <w:tc>
          <w:tcPr>
            <w:tcW w:w="185"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22</w:t>
            </w:r>
          </w:p>
        </w:tc>
        <w:tc>
          <w:tcPr>
            <w:tcW w:w="739" w:type="pct"/>
            <w:tcBorders>
              <w:top w:val="single" w:sz="4" w:space="0" w:color="auto"/>
              <w:left w:val="single" w:sz="4" w:space="0" w:color="auto"/>
              <w:bottom w:val="single" w:sz="4" w:space="0" w:color="auto"/>
              <w:right w:val="single" w:sz="4" w:space="0" w:color="auto"/>
            </w:tcBorders>
            <w:vAlign w:val="center"/>
            <w:hideMark/>
          </w:tcPr>
          <w:p w:rsidR="005E277C" w:rsidRDefault="005E277C">
            <w:r>
              <w:t>Объекты водоснабжения</w:t>
            </w:r>
          </w:p>
        </w:tc>
        <w:tc>
          <w:tcPr>
            <w:tcW w:w="11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Водозабор в д. Печегол</w:t>
            </w:r>
          </w:p>
        </w:tc>
        <w:tc>
          <w:tcPr>
            <w:tcW w:w="6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1 объект</w:t>
            </w:r>
          </w:p>
        </w:tc>
        <w:tc>
          <w:tcPr>
            <w:tcW w:w="43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строительство</w:t>
            </w:r>
          </w:p>
        </w:tc>
        <w:tc>
          <w:tcPr>
            <w:tcW w:w="436"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w:t>
            </w:r>
          </w:p>
        </w:tc>
        <w:tc>
          <w:tcPr>
            <w:tcW w:w="68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ind w:left="-120" w:right="-96"/>
              <w:jc w:val="center"/>
              <w:rPr>
                <w:rFonts w:eastAsia="Calibri"/>
                <w:lang w:eastAsia="en-US"/>
              </w:rPr>
            </w:pPr>
            <w:r>
              <w:t>Зона инженерной инфраструктуры</w:t>
            </w:r>
          </w:p>
        </w:tc>
        <w:tc>
          <w:tcPr>
            <w:tcW w:w="658"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50 м</w:t>
            </w:r>
          </w:p>
        </w:tc>
      </w:tr>
      <w:tr w:rsidR="005E277C" w:rsidTr="005E277C">
        <w:trPr>
          <w:trHeight w:val="300"/>
        </w:trPr>
        <w:tc>
          <w:tcPr>
            <w:tcW w:w="185"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lastRenderedPageBreak/>
              <w:t>23</w:t>
            </w:r>
          </w:p>
        </w:tc>
        <w:tc>
          <w:tcPr>
            <w:tcW w:w="739" w:type="pct"/>
            <w:tcBorders>
              <w:top w:val="single" w:sz="4" w:space="0" w:color="auto"/>
              <w:left w:val="single" w:sz="4" w:space="0" w:color="auto"/>
              <w:bottom w:val="single" w:sz="4" w:space="0" w:color="auto"/>
              <w:right w:val="single" w:sz="4" w:space="0" w:color="auto"/>
            </w:tcBorders>
            <w:vAlign w:val="center"/>
            <w:hideMark/>
          </w:tcPr>
          <w:p w:rsidR="005E277C" w:rsidRDefault="005E277C">
            <w:r>
              <w:t>Объекты водоснабжения</w:t>
            </w:r>
          </w:p>
        </w:tc>
        <w:tc>
          <w:tcPr>
            <w:tcW w:w="11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Водонапорная башня в д. Нижний Имек</w:t>
            </w:r>
          </w:p>
        </w:tc>
        <w:tc>
          <w:tcPr>
            <w:tcW w:w="6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1 объект</w:t>
            </w:r>
          </w:p>
        </w:tc>
        <w:tc>
          <w:tcPr>
            <w:tcW w:w="43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строительство</w:t>
            </w:r>
          </w:p>
        </w:tc>
        <w:tc>
          <w:tcPr>
            <w:tcW w:w="436"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w:t>
            </w:r>
          </w:p>
        </w:tc>
        <w:tc>
          <w:tcPr>
            <w:tcW w:w="68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ind w:left="-120" w:right="-96"/>
              <w:jc w:val="center"/>
              <w:rPr>
                <w:rFonts w:eastAsia="Calibri"/>
                <w:lang w:eastAsia="en-US"/>
              </w:rPr>
            </w:pPr>
            <w:r>
              <w:t>Зона инженерной инфраструктуры</w:t>
            </w:r>
          </w:p>
        </w:tc>
        <w:tc>
          <w:tcPr>
            <w:tcW w:w="658"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30 м</w:t>
            </w:r>
          </w:p>
        </w:tc>
      </w:tr>
      <w:tr w:rsidR="005E277C" w:rsidTr="005E277C">
        <w:trPr>
          <w:trHeight w:val="300"/>
        </w:trPr>
        <w:tc>
          <w:tcPr>
            <w:tcW w:w="185"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24</w:t>
            </w:r>
          </w:p>
        </w:tc>
        <w:tc>
          <w:tcPr>
            <w:tcW w:w="739" w:type="pct"/>
            <w:tcBorders>
              <w:top w:val="single" w:sz="4" w:space="0" w:color="auto"/>
              <w:left w:val="single" w:sz="4" w:space="0" w:color="auto"/>
              <w:bottom w:val="single" w:sz="4" w:space="0" w:color="auto"/>
              <w:right w:val="single" w:sz="4" w:space="0" w:color="auto"/>
            </w:tcBorders>
            <w:vAlign w:val="center"/>
            <w:hideMark/>
          </w:tcPr>
          <w:p w:rsidR="005E277C" w:rsidRDefault="005E277C">
            <w:r>
              <w:t>Объекты водоснабжения</w:t>
            </w:r>
          </w:p>
        </w:tc>
        <w:tc>
          <w:tcPr>
            <w:tcW w:w="11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Водонапорная башня в д. Верхний Имек</w:t>
            </w:r>
          </w:p>
        </w:tc>
        <w:tc>
          <w:tcPr>
            <w:tcW w:w="6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1 объект</w:t>
            </w:r>
          </w:p>
        </w:tc>
        <w:tc>
          <w:tcPr>
            <w:tcW w:w="43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строительство</w:t>
            </w:r>
          </w:p>
        </w:tc>
        <w:tc>
          <w:tcPr>
            <w:tcW w:w="436"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w:t>
            </w:r>
          </w:p>
        </w:tc>
        <w:tc>
          <w:tcPr>
            <w:tcW w:w="68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ind w:left="-120" w:right="-96"/>
              <w:jc w:val="center"/>
              <w:rPr>
                <w:rFonts w:eastAsia="Calibri"/>
                <w:lang w:eastAsia="en-US"/>
              </w:rPr>
            </w:pPr>
            <w:r>
              <w:t>Зона инженерной инфраструктуры</w:t>
            </w:r>
          </w:p>
        </w:tc>
        <w:tc>
          <w:tcPr>
            <w:tcW w:w="658"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30 м</w:t>
            </w:r>
          </w:p>
        </w:tc>
      </w:tr>
      <w:tr w:rsidR="005E277C" w:rsidTr="005E277C">
        <w:trPr>
          <w:trHeight w:val="300"/>
        </w:trPr>
        <w:tc>
          <w:tcPr>
            <w:tcW w:w="185"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25</w:t>
            </w:r>
          </w:p>
        </w:tc>
        <w:tc>
          <w:tcPr>
            <w:tcW w:w="739" w:type="pct"/>
            <w:tcBorders>
              <w:top w:val="single" w:sz="4" w:space="0" w:color="auto"/>
              <w:left w:val="single" w:sz="4" w:space="0" w:color="auto"/>
              <w:bottom w:val="single" w:sz="4" w:space="0" w:color="auto"/>
              <w:right w:val="single" w:sz="4" w:space="0" w:color="auto"/>
            </w:tcBorders>
            <w:vAlign w:val="center"/>
            <w:hideMark/>
          </w:tcPr>
          <w:p w:rsidR="005E277C" w:rsidRDefault="005E277C">
            <w:r>
              <w:t>Объекты водоснабжения</w:t>
            </w:r>
          </w:p>
        </w:tc>
        <w:tc>
          <w:tcPr>
            <w:tcW w:w="11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Водонапорная башня в д. Печегол</w:t>
            </w:r>
          </w:p>
        </w:tc>
        <w:tc>
          <w:tcPr>
            <w:tcW w:w="6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1 объект</w:t>
            </w:r>
          </w:p>
        </w:tc>
        <w:tc>
          <w:tcPr>
            <w:tcW w:w="43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строительство</w:t>
            </w:r>
          </w:p>
        </w:tc>
        <w:tc>
          <w:tcPr>
            <w:tcW w:w="436"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w:t>
            </w:r>
          </w:p>
        </w:tc>
        <w:tc>
          <w:tcPr>
            <w:tcW w:w="68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ind w:left="-120" w:right="-96"/>
              <w:jc w:val="center"/>
              <w:rPr>
                <w:rFonts w:eastAsia="Calibri"/>
                <w:lang w:eastAsia="en-US"/>
              </w:rPr>
            </w:pPr>
            <w:r>
              <w:t>Зона инженерной инфраструктуры</w:t>
            </w:r>
          </w:p>
        </w:tc>
        <w:tc>
          <w:tcPr>
            <w:tcW w:w="658"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30 м</w:t>
            </w:r>
          </w:p>
        </w:tc>
      </w:tr>
      <w:tr w:rsidR="005E277C" w:rsidTr="005E277C">
        <w:trPr>
          <w:trHeight w:val="300"/>
        </w:trPr>
        <w:tc>
          <w:tcPr>
            <w:tcW w:w="185"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26</w:t>
            </w:r>
          </w:p>
        </w:tc>
        <w:tc>
          <w:tcPr>
            <w:tcW w:w="739" w:type="pct"/>
            <w:tcBorders>
              <w:top w:val="single" w:sz="4" w:space="0" w:color="auto"/>
              <w:left w:val="single" w:sz="4" w:space="0" w:color="auto"/>
              <w:bottom w:val="single" w:sz="4" w:space="0" w:color="auto"/>
              <w:right w:val="single" w:sz="4" w:space="0" w:color="auto"/>
            </w:tcBorders>
            <w:vAlign w:val="center"/>
            <w:hideMark/>
          </w:tcPr>
          <w:p w:rsidR="005E277C" w:rsidRDefault="005E277C">
            <w:r>
              <w:t>Объекты водоснабжения</w:t>
            </w:r>
          </w:p>
        </w:tc>
        <w:tc>
          <w:tcPr>
            <w:tcW w:w="11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Водозабор в д. Верхний Имек</w:t>
            </w:r>
          </w:p>
        </w:tc>
        <w:tc>
          <w:tcPr>
            <w:tcW w:w="6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1 объект</w:t>
            </w:r>
          </w:p>
        </w:tc>
        <w:tc>
          <w:tcPr>
            <w:tcW w:w="43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w:t>
            </w:r>
          </w:p>
        </w:tc>
        <w:tc>
          <w:tcPr>
            <w:tcW w:w="436"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реконструкция</w:t>
            </w:r>
          </w:p>
        </w:tc>
        <w:tc>
          <w:tcPr>
            <w:tcW w:w="68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ind w:left="-120" w:right="-96"/>
              <w:jc w:val="center"/>
              <w:rPr>
                <w:rFonts w:eastAsia="Calibri"/>
                <w:lang w:eastAsia="en-US"/>
              </w:rPr>
            </w:pPr>
            <w:r>
              <w:t>Зона инженерной инфраструктуры</w:t>
            </w:r>
          </w:p>
        </w:tc>
        <w:tc>
          <w:tcPr>
            <w:tcW w:w="658"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50 м</w:t>
            </w:r>
          </w:p>
        </w:tc>
      </w:tr>
      <w:tr w:rsidR="005E277C" w:rsidTr="005E277C">
        <w:trPr>
          <w:trHeight w:val="300"/>
        </w:trPr>
        <w:tc>
          <w:tcPr>
            <w:tcW w:w="185"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27</w:t>
            </w:r>
          </w:p>
        </w:tc>
        <w:tc>
          <w:tcPr>
            <w:tcW w:w="739" w:type="pct"/>
            <w:tcBorders>
              <w:top w:val="single" w:sz="4" w:space="0" w:color="auto"/>
              <w:left w:val="single" w:sz="4" w:space="0" w:color="auto"/>
              <w:bottom w:val="single" w:sz="4" w:space="0" w:color="auto"/>
              <w:right w:val="single" w:sz="4" w:space="0" w:color="auto"/>
            </w:tcBorders>
            <w:vAlign w:val="center"/>
            <w:hideMark/>
          </w:tcPr>
          <w:p w:rsidR="005E277C" w:rsidRDefault="005E277C">
            <w:r>
              <w:t>Объекты водоснабжения</w:t>
            </w:r>
          </w:p>
        </w:tc>
        <w:tc>
          <w:tcPr>
            <w:tcW w:w="11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Водозабор в с. Имек</w:t>
            </w:r>
          </w:p>
        </w:tc>
        <w:tc>
          <w:tcPr>
            <w:tcW w:w="6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2 объекта</w:t>
            </w:r>
          </w:p>
        </w:tc>
        <w:tc>
          <w:tcPr>
            <w:tcW w:w="43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w:t>
            </w:r>
          </w:p>
        </w:tc>
        <w:tc>
          <w:tcPr>
            <w:tcW w:w="436"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реконструкция</w:t>
            </w:r>
          </w:p>
        </w:tc>
        <w:tc>
          <w:tcPr>
            <w:tcW w:w="68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ind w:left="-120" w:right="-96"/>
              <w:jc w:val="center"/>
              <w:rPr>
                <w:rFonts w:eastAsia="Calibri"/>
                <w:lang w:eastAsia="en-US"/>
              </w:rPr>
            </w:pPr>
            <w:r>
              <w:t>Зона инженерной инфраструктуры</w:t>
            </w:r>
          </w:p>
        </w:tc>
        <w:tc>
          <w:tcPr>
            <w:tcW w:w="658"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50 м</w:t>
            </w:r>
          </w:p>
        </w:tc>
      </w:tr>
      <w:tr w:rsidR="005E277C" w:rsidTr="005E277C">
        <w:trPr>
          <w:trHeight w:val="300"/>
        </w:trPr>
        <w:tc>
          <w:tcPr>
            <w:tcW w:w="185"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28</w:t>
            </w:r>
          </w:p>
        </w:tc>
        <w:tc>
          <w:tcPr>
            <w:tcW w:w="739" w:type="pct"/>
            <w:tcBorders>
              <w:top w:val="single" w:sz="4" w:space="0" w:color="auto"/>
              <w:left w:val="single" w:sz="4" w:space="0" w:color="auto"/>
              <w:bottom w:val="single" w:sz="4" w:space="0" w:color="auto"/>
              <w:right w:val="single" w:sz="4" w:space="0" w:color="auto"/>
            </w:tcBorders>
            <w:vAlign w:val="center"/>
            <w:hideMark/>
          </w:tcPr>
          <w:p w:rsidR="005E277C" w:rsidRDefault="005E277C">
            <w:r>
              <w:t>Объекты водоснабжения</w:t>
            </w:r>
          </w:p>
        </w:tc>
        <w:tc>
          <w:tcPr>
            <w:tcW w:w="11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Водозабор в д. Нижний Имек</w:t>
            </w:r>
          </w:p>
        </w:tc>
        <w:tc>
          <w:tcPr>
            <w:tcW w:w="6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1 объект</w:t>
            </w:r>
          </w:p>
        </w:tc>
        <w:tc>
          <w:tcPr>
            <w:tcW w:w="43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w:t>
            </w:r>
          </w:p>
        </w:tc>
        <w:tc>
          <w:tcPr>
            <w:tcW w:w="436"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реконструкция</w:t>
            </w:r>
          </w:p>
        </w:tc>
        <w:tc>
          <w:tcPr>
            <w:tcW w:w="68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ind w:left="-120" w:right="-96"/>
              <w:jc w:val="center"/>
              <w:rPr>
                <w:rFonts w:eastAsia="Calibri"/>
                <w:lang w:eastAsia="en-US"/>
              </w:rPr>
            </w:pPr>
            <w:r>
              <w:t>Зона инженерной инфраструктуры</w:t>
            </w:r>
          </w:p>
        </w:tc>
        <w:tc>
          <w:tcPr>
            <w:tcW w:w="658"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50 м</w:t>
            </w:r>
          </w:p>
        </w:tc>
      </w:tr>
      <w:tr w:rsidR="005E277C" w:rsidTr="005E277C">
        <w:trPr>
          <w:trHeight w:val="300"/>
        </w:trPr>
        <w:tc>
          <w:tcPr>
            <w:tcW w:w="185"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29</w:t>
            </w:r>
          </w:p>
        </w:tc>
        <w:tc>
          <w:tcPr>
            <w:tcW w:w="739" w:type="pct"/>
            <w:tcBorders>
              <w:top w:val="single" w:sz="4" w:space="0" w:color="auto"/>
              <w:left w:val="single" w:sz="4" w:space="0" w:color="auto"/>
              <w:bottom w:val="single" w:sz="4" w:space="0" w:color="auto"/>
              <w:right w:val="single" w:sz="4" w:space="0" w:color="auto"/>
            </w:tcBorders>
            <w:vAlign w:val="center"/>
            <w:hideMark/>
          </w:tcPr>
          <w:p w:rsidR="005E277C" w:rsidRDefault="005E277C">
            <w:r>
              <w:t>Объекты водоснабжения</w:t>
            </w:r>
          </w:p>
        </w:tc>
        <w:tc>
          <w:tcPr>
            <w:tcW w:w="11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Водозабор в д. Печегол</w:t>
            </w:r>
          </w:p>
        </w:tc>
        <w:tc>
          <w:tcPr>
            <w:tcW w:w="6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1 объект</w:t>
            </w:r>
          </w:p>
        </w:tc>
        <w:tc>
          <w:tcPr>
            <w:tcW w:w="43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w:t>
            </w:r>
          </w:p>
        </w:tc>
        <w:tc>
          <w:tcPr>
            <w:tcW w:w="436"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реконструкция</w:t>
            </w:r>
          </w:p>
        </w:tc>
        <w:tc>
          <w:tcPr>
            <w:tcW w:w="68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ind w:left="-120" w:right="-96"/>
              <w:jc w:val="center"/>
              <w:rPr>
                <w:rFonts w:eastAsia="Calibri"/>
                <w:lang w:eastAsia="en-US"/>
              </w:rPr>
            </w:pPr>
            <w:r>
              <w:t>Зона инженерной инфраструктуры</w:t>
            </w:r>
          </w:p>
        </w:tc>
        <w:tc>
          <w:tcPr>
            <w:tcW w:w="658"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50 м</w:t>
            </w:r>
          </w:p>
        </w:tc>
      </w:tr>
      <w:tr w:rsidR="005E277C" w:rsidTr="005E277C">
        <w:trPr>
          <w:trHeight w:val="300"/>
        </w:trPr>
        <w:tc>
          <w:tcPr>
            <w:tcW w:w="185"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30</w:t>
            </w:r>
          </w:p>
        </w:tc>
        <w:tc>
          <w:tcPr>
            <w:tcW w:w="739" w:type="pct"/>
            <w:tcBorders>
              <w:top w:val="single" w:sz="4" w:space="0" w:color="auto"/>
              <w:left w:val="single" w:sz="4" w:space="0" w:color="auto"/>
              <w:bottom w:val="single" w:sz="4" w:space="0" w:color="auto"/>
              <w:right w:val="single" w:sz="4" w:space="0" w:color="auto"/>
            </w:tcBorders>
            <w:vAlign w:val="center"/>
            <w:hideMark/>
          </w:tcPr>
          <w:p w:rsidR="005E277C" w:rsidRDefault="005E277C">
            <w:r>
              <w:t>Объекты водоснабжения</w:t>
            </w:r>
          </w:p>
        </w:tc>
        <w:tc>
          <w:tcPr>
            <w:tcW w:w="11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Водозабор в д. Харой</w:t>
            </w:r>
          </w:p>
        </w:tc>
        <w:tc>
          <w:tcPr>
            <w:tcW w:w="6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1 объект</w:t>
            </w:r>
          </w:p>
        </w:tc>
        <w:tc>
          <w:tcPr>
            <w:tcW w:w="43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w:t>
            </w:r>
          </w:p>
        </w:tc>
        <w:tc>
          <w:tcPr>
            <w:tcW w:w="436"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реконструкция</w:t>
            </w:r>
          </w:p>
        </w:tc>
        <w:tc>
          <w:tcPr>
            <w:tcW w:w="68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ind w:left="-120" w:right="-96"/>
              <w:jc w:val="center"/>
              <w:rPr>
                <w:rFonts w:eastAsia="Calibri"/>
                <w:lang w:eastAsia="en-US"/>
              </w:rPr>
            </w:pPr>
            <w:r>
              <w:t>Зона инженерной инфраструктуры</w:t>
            </w:r>
          </w:p>
        </w:tc>
        <w:tc>
          <w:tcPr>
            <w:tcW w:w="658"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50 м</w:t>
            </w:r>
          </w:p>
        </w:tc>
      </w:tr>
      <w:tr w:rsidR="005E277C" w:rsidTr="005E277C">
        <w:trPr>
          <w:trHeight w:val="300"/>
        </w:trPr>
        <w:tc>
          <w:tcPr>
            <w:tcW w:w="185"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31</w:t>
            </w:r>
          </w:p>
        </w:tc>
        <w:tc>
          <w:tcPr>
            <w:tcW w:w="739" w:type="pct"/>
            <w:tcBorders>
              <w:top w:val="single" w:sz="4" w:space="0" w:color="auto"/>
              <w:left w:val="single" w:sz="4" w:space="0" w:color="auto"/>
              <w:bottom w:val="single" w:sz="4" w:space="0" w:color="auto"/>
              <w:right w:val="single" w:sz="4" w:space="0" w:color="auto"/>
            </w:tcBorders>
            <w:vAlign w:val="center"/>
            <w:hideMark/>
          </w:tcPr>
          <w:p w:rsidR="005E277C" w:rsidRDefault="005E277C">
            <w:r>
              <w:t>Объекты водоснабжения</w:t>
            </w:r>
          </w:p>
        </w:tc>
        <w:tc>
          <w:tcPr>
            <w:tcW w:w="11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Водонапорная башня в д. Верхний Имек</w:t>
            </w:r>
          </w:p>
        </w:tc>
        <w:tc>
          <w:tcPr>
            <w:tcW w:w="6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1 объект</w:t>
            </w:r>
          </w:p>
        </w:tc>
        <w:tc>
          <w:tcPr>
            <w:tcW w:w="43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w:t>
            </w:r>
          </w:p>
        </w:tc>
        <w:tc>
          <w:tcPr>
            <w:tcW w:w="436"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реконструкция</w:t>
            </w:r>
          </w:p>
        </w:tc>
        <w:tc>
          <w:tcPr>
            <w:tcW w:w="68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ind w:left="-120" w:right="-96"/>
              <w:jc w:val="center"/>
              <w:rPr>
                <w:rFonts w:eastAsia="Calibri"/>
                <w:lang w:eastAsia="en-US"/>
              </w:rPr>
            </w:pPr>
            <w:r>
              <w:t>Зона инженерной инфраструктуры</w:t>
            </w:r>
          </w:p>
        </w:tc>
        <w:tc>
          <w:tcPr>
            <w:tcW w:w="658"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30 м</w:t>
            </w:r>
          </w:p>
        </w:tc>
      </w:tr>
      <w:tr w:rsidR="005E277C" w:rsidTr="005E277C">
        <w:trPr>
          <w:trHeight w:val="300"/>
        </w:trPr>
        <w:tc>
          <w:tcPr>
            <w:tcW w:w="185"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32</w:t>
            </w:r>
          </w:p>
        </w:tc>
        <w:tc>
          <w:tcPr>
            <w:tcW w:w="739" w:type="pct"/>
            <w:tcBorders>
              <w:top w:val="single" w:sz="4" w:space="0" w:color="auto"/>
              <w:left w:val="single" w:sz="4" w:space="0" w:color="auto"/>
              <w:bottom w:val="single" w:sz="4" w:space="0" w:color="auto"/>
              <w:right w:val="single" w:sz="4" w:space="0" w:color="auto"/>
            </w:tcBorders>
            <w:vAlign w:val="center"/>
            <w:hideMark/>
          </w:tcPr>
          <w:p w:rsidR="005E277C" w:rsidRDefault="005E277C">
            <w:r>
              <w:t>Объекты водоснабжения</w:t>
            </w:r>
          </w:p>
        </w:tc>
        <w:tc>
          <w:tcPr>
            <w:tcW w:w="11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Водонапорная башня в с. Имек</w:t>
            </w:r>
          </w:p>
        </w:tc>
        <w:tc>
          <w:tcPr>
            <w:tcW w:w="6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2 объекта</w:t>
            </w:r>
          </w:p>
        </w:tc>
        <w:tc>
          <w:tcPr>
            <w:tcW w:w="43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w:t>
            </w:r>
          </w:p>
        </w:tc>
        <w:tc>
          <w:tcPr>
            <w:tcW w:w="436"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реконструкция</w:t>
            </w:r>
          </w:p>
        </w:tc>
        <w:tc>
          <w:tcPr>
            <w:tcW w:w="68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ind w:left="-120" w:right="-96"/>
              <w:jc w:val="center"/>
              <w:rPr>
                <w:rFonts w:eastAsia="Calibri"/>
                <w:lang w:eastAsia="en-US"/>
              </w:rPr>
            </w:pPr>
            <w:r>
              <w:t>Зона инженерной инфраструктуры</w:t>
            </w:r>
          </w:p>
        </w:tc>
        <w:tc>
          <w:tcPr>
            <w:tcW w:w="658"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30 м</w:t>
            </w:r>
          </w:p>
        </w:tc>
      </w:tr>
      <w:tr w:rsidR="005E277C" w:rsidTr="005E277C">
        <w:trPr>
          <w:trHeight w:val="300"/>
        </w:trPr>
        <w:tc>
          <w:tcPr>
            <w:tcW w:w="185"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33</w:t>
            </w:r>
          </w:p>
        </w:tc>
        <w:tc>
          <w:tcPr>
            <w:tcW w:w="739" w:type="pct"/>
            <w:tcBorders>
              <w:top w:val="single" w:sz="4" w:space="0" w:color="auto"/>
              <w:left w:val="single" w:sz="4" w:space="0" w:color="auto"/>
              <w:bottom w:val="single" w:sz="4" w:space="0" w:color="auto"/>
              <w:right w:val="single" w:sz="4" w:space="0" w:color="auto"/>
            </w:tcBorders>
            <w:vAlign w:val="center"/>
            <w:hideMark/>
          </w:tcPr>
          <w:p w:rsidR="005E277C" w:rsidRDefault="005E277C">
            <w:r>
              <w:t>Объекты водоснабжения</w:t>
            </w:r>
          </w:p>
        </w:tc>
        <w:tc>
          <w:tcPr>
            <w:tcW w:w="11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Водонапорная башня в д. Нижний Имек</w:t>
            </w:r>
          </w:p>
        </w:tc>
        <w:tc>
          <w:tcPr>
            <w:tcW w:w="6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1 объект</w:t>
            </w:r>
          </w:p>
        </w:tc>
        <w:tc>
          <w:tcPr>
            <w:tcW w:w="43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w:t>
            </w:r>
          </w:p>
        </w:tc>
        <w:tc>
          <w:tcPr>
            <w:tcW w:w="436"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реконструкция</w:t>
            </w:r>
          </w:p>
        </w:tc>
        <w:tc>
          <w:tcPr>
            <w:tcW w:w="68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ind w:left="-120" w:right="-96"/>
              <w:jc w:val="center"/>
              <w:rPr>
                <w:rFonts w:eastAsia="Calibri"/>
                <w:lang w:eastAsia="en-US"/>
              </w:rPr>
            </w:pPr>
            <w:r>
              <w:t>Зона инженерной инфраструктуры</w:t>
            </w:r>
          </w:p>
        </w:tc>
        <w:tc>
          <w:tcPr>
            <w:tcW w:w="658"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30 м</w:t>
            </w:r>
          </w:p>
        </w:tc>
      </w:tr>
      <w:tr w:rsidR="005E277C" w:rsidTr="005E277C">
        <w:trPr>
          <w:trHeight w:val="300"/>
        </w:trPr>
        <w:tc>
          <w:tcPr>
            <w:tcW w:w="185"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34</w:t>
            </w:r>
          </w:p>
        </w:tc>
        <w:tc>
          <w:tcPr>
            <w:tcW w:w="739" w:type="pct"/>
            <w:tcBorders>
              <w:top w:val="single" w:sz="4" w:space="0" w:color="auto"/>
              <w:left w:val="single" w:sz="4" w:space="0" w:color="auto"/>
              <w:bottom w:val="single" w:sz="4" w:space="0" w:color="auto"/>
              <w:right w:val="single" w:sz="4" w:space="0" w:color="auto"/>
            </w:tcBorders>
            <w:vAlign w:val="center"/>
            <w:hideMark/>
          </w:tcPr>
          <w:p w:rsidR="005E277C" w:rsidRDefault="005E277C">
            <w:r>
              <w:t>Объекты водоснабжения</w:t>
            </w:r>
          </w:p>
        </w:tc>
        <w:tc>
          <w:tcPr>
            <w:tcW w:w="11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Водонапорная башня в д. Печегол</w:t>
            </w:r>
          </w:p>
        </w:tc>
        <w:tc>
          <w:tcPr>
            <w:tcW w:w="6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1 объект</w:t>
            </w:r>
          </w:p>
        </w:tc>
        <w:tc>
          <w:tcPr>
            <w:tcW w:w="43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w:t>
            </w:r>
          </w:p>
        </w:tc>
        <w:tc>
          <w:tcPr>
            <w:tcW w:w="436"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реконструкция</w:t>
            </w:r>
          </w:p>
        </w:tc>
        <w:tc>
          <w:tcPr>
            <w:tcW w:w="68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ind w:left="-120" w:right="-96"/>
              <w:jc w:val="center"/>
              <w:rPr>
                <w:rFonts w:eastAsia="Calibri"/>
                <w:lang w:eastAsia="en-US"/>
              </w:rPr>
            </w:pPr>
            <w:r>
              <w:t>Зона инженерной инфраструктуры</w:t>
            </w:r>
          </w:p>
        </w:tc>
        <w:tc>
          <w:tcPr>
            <w:tcW w:w="658"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30 м</w:t>
            </w:r>
          </w:p>
        </w:tc>
      </w:tr>
      <w:tr w:rsidR="005E277C" w:rsidTr="005E277C">
        <w:trPr>
          <w:trHeight w:val="300"/>
        </w:trPr>
        <w:tc>
          <w:tcPr>
            <w:tcW w:w="185"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35</w:t>
            </w:r>
          </w:p>
        </w:tc>
        <w:tc>
          <w:tcPr>
            <w:tcW w:w="739" w:type="pct"/>
            <w:tcBorders>
              <w:top w:val="single" w:sz="4" w:space="0" w:color="auto"/>
              <w:left w:val="single" w:sz="4" w:space="0" w:color="auto"/>
              <w:bottom w:val="single" w:sz="4" w:space="0" w:color="auto"/>
              <w:right w:val="single" w:sz="4" w:space="0" w:color="auto"/>
            </w:tcBorders>
            <w:vAlign w:val="center"/>
            <w:hideMark/>
          </w:tcPr>
          <w:p w:rsidR="005E277C" w:rsidRDefault="005E277C">
            <w:r>
              <w:t>Объекты водоснабжения</w:t>
            </w:r>
          </w:p>
        </w:tc>
        <w:tc>
          <w:tcPr>
            <w:tcW w:w="11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Водонапорная башня в д. Харой</w:t>
            </w:r>
          </w:p>
        </w:tc>
        <w:tc>
          <w:tcPr>
            <w:tcW w:w="6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1 объект</w:t>
            </w:r>
          </w:p>
        </w:tc>
        <w:tc>
          <w:tcPr>
            <w:tcW w:w="43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w:t>
            </w:r>
          </w:p>
        </w:tc>
        <w:tc>
          <w:tcPr>
            <w:tcW w:w="436"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реконструкция</w:t>
            </w:r>
          </w:p>
        </w:tc>
        <w:tc>
          <w:tcPr>
            <w:tcW w:w="68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ind w:left="-120" w:right="-96"/>
              <w:jc w:val="center"/>
              <w:rPr>
                <w:rFonts w:eastAsia="Calibri"/>
                <w:lang w:eastAsia="en-US"/>
              </w:rPr>
            </w:pPr>
            <w:r>
              <w:t>Зона инженерной инфраструктуры</w:t>
            </w:r>
          </w:p>
        </w:tc>
        <w:tc>
          <w:tcPr>
            <w:tcW w:w="658"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30 м</w:t>
            </w:r>
          </w:p>
        </w:tc>
      </w:tr>
      <w:tr w:rsidR="005E277C" w:rsidTr="005E277C">
        <w:trPr>
          <w:trHeight w:val="300"/>
        </w:trPr>
        <w:tc>
          <w:tcPr>
            <w:tcW w:w="185"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36</w:t>
            </w:r>
          </w:p>
        </w:tc>
        <w:tc>
          <w:tcPr>
            <w:tcW w:w="739" w:type="pct"/>
            <w:tcBorders>
              <w:top w:val="single" w:sz="4" w:space="0" w:color="auto"/>
              <w:left w:val="single" w:sz="4" w:space="0" w:color="auto"/>
              <w:bottom w:val="single" w:sz="4" w:space="0" w:color="auto"/>
              <w:right w:val="single" w:sz="4" w:space="0" w:color="auto"/>
            </w:tcBorders>
            <w:vAlign w:val="center"/>
            <w:hideMark/>
          </w:tcPr>
          <w:p w:rsidR="005E277C" w:rsidRDefault="005E277C">
            <w:r>
              <w:t>Сети водоснабжения</w:t>
            </w:r>
          </w:p>
        </w:tc>
        <w:tc>
          <w:tcPr>
            <w:tcW w:w="11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Водопровод в с. Имек</w:t>
            </w:r>
          </w:p>
        </w:tc>
        <w:tc>
          <w:tcPr>
            <w:tcW w:w="6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Уточнить при разработке проектной документации</w:t>
            </w:r>
          </w:p>
        </w:tc>
        <w:tc>
          <w:tcPr>
            <w:tcW w:w="43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w:t>
            </w:r>
          </w:p>
        </w:tc>
        <w:tc>
          <w:tcPr>
            <w:tcW w:w="436"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реконструкция</w:t>
            </w:r>
          </w:p>
        </w:tc>
        <w:tc>
          <w:tcPr>
            <w:tcW w:w="68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ind w:left="-120" w:right="-96"/>
              <w:jc w:val="center"/>
              <w:rPr>
                <w:rFonts w:eastAsia="Calibri"/>
                <w:lang w:eastAsia="en-US"/>
              </w:rPr>
            </w:pPr>
            <w:r>
              <w:t>Линейный объект</w:t>
            </w:r>
          </w:p>
        </w:tc>
        <w:tc>
          <w:tcPr>
            <w:tcW w:w="658"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10 м</w:t>
            </w:r>
          </w:p>
        </w:tc>
      </w:tr>
      <w:tr w:rsidR="005E277C" w:rsidTr="005E277C">
        <w:trPr>
          <w:trHeight w:val="300"/>
        </w:trPr>
        <w:tc>
          <w:tcPr>
            <w:tcW w:w="185"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37</w:t>
            </w:r>
          </w:p>
        </w:tc>
        <w:tc>
          <w:tcPr>
            <w:tcW w:w="739" w:type="pct"/>
            <w:tcBorders>
              <w:top w:val="single" w:sz="4" w:space="0" w:color="auto"/>
              <w:left w:val="single" w:sz="4" w:space="0" w:color="auto"/>
              <w:bottom w:val="single" w:sz="4" w:space="0" w:color="auto"/>
              <w:right w:val="single" w:sz="4" w:space="0" w:color="auto"/>
            </w:tcBorders>
            <w:vAlign w:val="center"/>
            <w:hideMark/>
          </w:tcPr>
          <w:p w:rsidR="005E277C" w:rsidRDefault="005E277C">
            <w:r>
              <w:t xml:space="preserve">Сети </w:t>
            </w:r>
            <w:r>
              <w:lastRenderedPageBreak/>
              <w:t>водоснабжения</w:t>
            </w:r>
          </w:p>
        </w:tc>
        <w:tc>
          <w:tcPr>
            <w:tcW w:w="11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lastRenderedPageBreak/>
              <w:t>Водопровод в с. Имек</w:t>
            </w:r>
          </w:p>
        </w:tc>
        <w:tc>
          <w:tcPr>
            <w:tcW w:w="6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 xml:space="preserve">Уточнить при </w:t>
            </w:r>
            <w:r>
              <w:lastRenderedPageBreak/>
              <w:t>разработке проектной документации</w:t>
            </w:r>
          </w:p>
        </w:tc>
        <w:tc>
          <w:tcPr>
            <w:tcW w:w="43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lastRenderedPageBreak/>
              <w:t>строительство</w:t>
            </w:r>
          </w:p>
        </w:tc>
        <w:tc>
          <w:tcPr>
            <w:tcW w:w="436"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w:t>
            </w:r>
          </w:p>
        </w:tc>
        <w:tc>
          <w:tcPr>
            <w:tcW w:w="68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ind w:left="-120" w:right="-96"/>
              <w:jc w:val="center"/>
              <w:rPr>
                <w:rFonts w:eastAsia="Calibri"/>
                <w:lang w:eastAsia="en-US"/>
              </w:rPr>
            </w:pPr>
            <w:r>
              <w:t>Линейный объект</w:t>
            </w:r>
          </w:p>
        </w:tc>
        <w:tc>
          <w:tcPr>
            <w:tcW w:w="658"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 xml:space="preserve">На основании </w:t>
            </w:r>
            <w:r>
              <w:lastRenderedPageBreak/>
              <w:t>проекта</w:t>
            </w:r>
          </w:p>
        </w:tc>
      </w:tr>
      <w:tr w:rsidR="005E277C" w:rsidTr="005E277C">
        <w:trPr>
          <w:trHeight w:val="300"/>
        </w:trPr>
        <w:tc>
          <w:tcPr>
            <w:tcW w:w="185"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lastRenderedPageBreak/>
              <w:t>38</w:t>
            </w:r>
          </w:p>
        </w:tc>
        <w:tc>
          <w:tcPr>
            <w:tcW w:w="739" w:type="pct"/>
            <w:tcBorders>
              <w:top w:val="single" w:sz="4" w:space="0" w:color="auto"/>
              <w:left w:val="single" w:sz="4" w:space="0" w:color="auto"/>
              <w:bottom w:val="single" w:sz="4" w:space="0" w:color="auto"/>
              <w:right w:val="single" w:sz="4" w:space="0" w:color="auto"/>
            </w:tcBorders>
            <w:vAlign w:val="center"/>
            <w:hideMark/>
          </w:tcPr>
          <w:p w:rsidR="005E277C" w:rsidRDefault="005E277C">
            <w:r>
              <w:t>Объекты теплоснабжения</w:t>
            </w:r>
          </w:p>
        </w:tc>
        <w:tc>
          <w:tcPr>
            <w:tcW w:w="11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Котельная в с. Имек</w:t>
            </w:r>
          </w:p>
        </w:tc>
        <w:tc>
          <w:tcPr>
            <w:tcW w:w="6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1 объект</w:t>
            </w:r>
          </w:p>
        </w:tc>
        <w:tc>
          <w:tcPr>
            <w:tcW w:w="43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реконструкция</w:t>
            </w:r>
          </w:p>
        </w:tc>
        <w:tc>
          <w:tcPr>
            <w:tcW w:w="436"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w:t>
            </w:r>
          </w:p>
        </w:tc>
        <w:tc>
          <w:tcPr>
            <w:tcW w:w="68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ind w:left="-120" w:right="-96"/>
              <w:jc w:val="center"/>
              <w:rPr>
                <w:rFonts w:eastAsia="Calibri"/>
                <w:lang w:eastAsia="en-US"/>
              </w:rPr>
            </w:pPr>
            <w:r>
              <w:t>Зона специализированной общественной застройки</w:t>
            </w:r>
          </w:p>
        </w:tc>
        <w:tc>
          <w:tcPr>
            <w:tcW w:w="658"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На основании проекта</w:t>
            </w:r>
          </w:p>
        </w:tc>
      </w:tr>
      <w:tr w:rsidR="005E277C" w:rsidTr="005E277C">
        <w:trPr>
          <w:trHeight w:val="300"/>
        </w:trPr>
        <w:tc>
          <w:tcPr>
            <w:tcW w:w="185"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39</w:t>
            </w:r>
          </w:p>
        </w:tc>
        <w:tc>
          <w:tcPr>
            <w:tcW w:w="739" w:type="pct"/>
            <w:tcBorders>
              <w:top w:val="single" w:sz="4" w:space="0" w:color="auto"/>
              <w:left w:val="single" w:sz="4" w:space="0" w:color="auto"/>
              <w:bottom w:val="single" w:sz="4" w:space="0" w:color="auto"/>
              <w:right w:val="single" w:sz="4" w:space="0" w:color="auto"/>
            </w:tcBorders>
            <w:vAlign w:val="center"/>
            <w:hideMark/>
          </w:tcPr>
          <w:p w:rsidR="005E277C" w:rsidRDefault="005E277C">
            <w:r>
              <w:t>Объекты теплоснабжения</w:t>
            </w:r>
          </w:p>
        </w:tc>
        <w:tc>
          <w:tcPr>
            <w:tcW w:w="11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Котельная в д. Нижний Имек</w:t>
            </w:r>
          </w:p>
        </w:tc>
        <w:tc>
          <w:tcPr>
            <w:tcW w:w="6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1 объект</w:t>
            </w:r>
          </w:p>
        </w:tc>
        <w:tc>
          <w:tcPr>
            <w:tcW w:w="43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реконструкция</w:t>
            </w:r>
          </w:p>
        </w:tc>
        <w:tc>
          <w:tcPr>
            <w:tcW w:w="436"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w:t>
            </w:r>
          </w:p>
        </w:tc>
        <w:tc>
          <w:tcPr>
            <w:tcW w:w="68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ind w:left="-120" w:right="-96"/>
              <w:jc w:val="center"/>
              <w:rPr>
                <w:rFonts w:eastAsia="Calibri"/>
                <w:lang w:eastAsia="en-US"/>
              </w:rPr>
            </w:pPr>
            <w:r>
              <w:t>Зона специализированной общественной застройки</w:t>
            </w:r>
          </w:p>
        </w:tc>
        <w:tc>
          <w:tcPr>
            <w:tcW w:w="658"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На основании проекта</w:t>
            </w:r>
          </w:p>
        </w:tc>
      </w:tr>
      <w:tr w:rsidR="005E277C" w:rsidTr="005E277C">
        <w:trPr>
          <w:trHeight w:val="300"/>
        </w:trPr>
        <w:tc>
          <w:tcPr>
            <w:tcW w:w="185"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40</w:t>
            </w:r>
          </w:p>
        </w:tc>
        <w:tc>
          <w:tcPr>
            <w:tcW w:w="739" w:type="pct"/>
            <w:tcBorders>
              <w:top w:val="single" w:sz="4" w:space="0" w:color="auto"/>
              <w:left w:val="single" w:sz="4" w:space="0" w:color="auto"/>
              <w:bottom w:val="single" w:sz="4" w:space="0" w:color="auto"/>
              <w:right w:val="single" w:sz="4" w:space="0" w:color="auto"/>
            </w:tcBorders>
            <w:vAlign w:val="center"/>
            <w:hideMark/>
          </w:tcPr>
          <w:p w:rsidR="005E277C" w:rsidRDefault="005E277C">
            <w:r>
              <w:t>Объекты теплоснабжения</w:t>
            </w:r>
          </w:p>
        </w:tc>
        <w:tc>
          <w:tcPr>
            <w:tcW w:w="11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Котельная в д. Харой</w:t>
            </w:r>
          </w:p>
        </w:tc>
        <w:tc>
          <w:tcPr>
            <w:tcW w:w="6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1 объект</w:t>
            </w:r>
          </w:p>
        </w:tc>
        <w:tc>
          <w:tcPr>
            <w:tcW w:w="43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реконструкция</w:t>
            </w:r>
          </w:p>
        </w:tc>
        <w:tc>
          <w:tcPr>
            <w:tcW w:w="436"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w:t>
            </w:r>
          </w:p>
        </w:tc>
        <w:tc>
          <w:tcPr>
            <w:tcW w:w="68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ind w:left="-120" w:right="-96"/>
              <w:jc w:val="center"/>
              <w:rPr>
                <w:rFonts w:eastAsia="Calibri"/>
                <w:lang w:eastAsia="en-US"/>
              </w:rPr>
            </w:pPr>
            <w:r>
              <w:t>Зона специализированной общественной застройки</w:t>
            </w:r>
          </w:p>
        </w:tc>
        <w:tc>
          <w:tcPr>
            <w:tcW w:w="658"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На основании проекта</w:t>
            </w:r>
          </w:p>
        </w:tc>
      </w:tr>
      <w:tr w:rsidR="005E277C" w:rsidTr="005E277C">
        <w:trPr>
          <w:trHeight w:val="300"/>
        </w:trPr>
        <w:tc>
          <w:tcPr>
            <w:tcW w:w="185"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41</w:t>
            </w:r>
          </w:p>
        </w:tc>
        <w:tc>
          <w:tcPr>
            <w:tcW w:w="739" w:type="pct"/>
            <w:tcBorders>
              <w:top w:val="single" w:sz="4" w:space="0" w:color="auto"/>
              <w:left w:val="single" w:sz="4" w:space="0" w:color="auto"/>
              <w:bottom w:val="single" w:sz="4" w:space="0" w:color="auto"/>
              <w:right w:val="single" w:sz="4" w:space="0" w:color="auto"/>
            </w:tcBorders>
            <w:vAlign w:val="center"/>
            <w:hideMark/>
          </w:tcPr>
          <w:p w:rsidR="005E277C" w:rsidRDefault="005E277C">
            <w:r>
              <w:t>Объекты теплоснабжения</w:t>
            </w:r>
          </w:p>
        </w:tc>
        <w:tc>
          <w:tcPr>
            <w:tcW w:w="11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Теплопровод распределительный в с. Имек</w:t>
            </w:r>
          </w:p>
        </w:tc>
        <w:tc>
          <w:tcPr>
            <w:tcW w:w="6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Уточнить при разработке проектной документации</w:t>
            </w:r>
          </w:p>
        </w:tc>
        <w:tc>
          <w:tcPr>
            <w:tcW w:w="43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реконструкция</w:t>
            </w:r>
          </w:p>
        </w:tc>
        <w:tc>
          <w:tcPr>
            <w:tcW w:w="436"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w:t>
            </w:r>
          </w:p>
        </w:tc>
        <w:tc>
          <w:tcPr>
            <w:tcW w:w="68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ind w:left="-120" w:right="-96"/>
              <w:jc w:val="center"/>
              <w:rPr>
                <w:rFonts w:eastAsia="Calibri"/>
                <w:lang w:eastAsia="en-US"/>
              </w:rPr>
            </w:pPr>
            <w:r>
              <w:t>Линейный объект</w:t>
            </w:r>
          </w:p>
        </w:tc>
        <w:tc>
          <w:tcPr>
            <w:tcW w:w="658"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3 м</w:t>
            </w:r>
          </w:p>
        </w:tc>
      </w:tr>
      <w:tr w:rsidR="005E277C" w:rsidTr="005E277C">
        <w:trPr>
          <w:trHeight w:val="300"/>
        </w:trPr>
        <w:tc>
          <w:tcPr>
            <w:tcW w:w="185"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42</w:t>
            </w:r>
          </w:p>
        </w:tc>
        <w:tc>
          <w:tcPr>
            <w:tcW w:w="739" w:type="pct"/>
            <w:tcBorders>
              <w:top w:val="single" w:sz="4" w:space="0" w:color="auto"/>
              <w:left w:val="single" w:sz="4" w:space="0" w:color="auto"/>
              <w:bottom w:val="single" w:sz="4" w:space="0" w:color="auto"/>
              <w:right w:val="single" w:sz="4" w:space="0" w:color="auto"/>
            </w:tcBorders>
            <w:vAlign w:val="center"/>
            <w:hideMark/>
          </w:tcPr>
          <w:p w:rsidR="005E277C" w:rsidRDefault="005E277C">
            <w:r>
              <w:t>Объекты теплоснабжения</w:t>
            </w:r>
          </w:p>
        </w:tc>
        <w:tc>
          <w:tcPr>
            <w:tcW w:w="11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Теплопровод распределительный в д. Нижний Имек</w:t>
            </w:r>
          </w:p>
        </w:tc>
        <w:tc>
          <w:tcPr>
            <w:tcW w:w="6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Уточнить при разработке проектной документации</w:t>
            </w:r>
          </w:p>
        </w:tc>
        <w:tc>
          <w:tcPr>
            <w:tcW w:w="43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реконструкция</w:t>
            </w:r>
          </w:p>
        </w:tc>
        <w:tc>
          <w:tcPr>
            <w:tcW w:w="436"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w:t>
            </w:r>
          </w:p>
        </w:tc>
        <w:tc>
          <w:tcPr>
            <w:tcW w:w="68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ind w:left="-120" w:right="-96"/>
              <w:jc w:val="center"/>
              <w:rPr>
                <w:rFonts w:eastAsia="Calibri"/>
                <w:lang w:eastAsia="en-US"/>
              </w:rPr>
            </w:pPr>
            <w:r>
              <w:t>Линейный объект</w:t>
            </w:r>
          </w:p>
        </w:tc>
        <w:tc>
          <w:tcPr>
            <w:tcW w:w="658"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3 м</w:t>
            </w:r>
          </w:p>
        </w:tc>
      </w:tr>
      <w:tr w:rsidR="005E277C" w:rsidTr="005E277C">
        <w:trPr>
          <w:trHeight w:val="1075"/>
        </w:trPr>
        <w:tc>
          <w:tcPr>
            <w:tcW w:w="185"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43</w:t>
            </w:r>
          </w:p>
        </w:tc>
        <w:tc>
          <w:tcPr>
            <w:tcW w:w="739" w:type="pct"/>
            <w:tcBorders>
              <w:top w:val="single" w:sz="4" w:space="0" w:color="auto"/>
              <w:left w:val="single" w:sz="4" w:space="0" w:color="auto"/>
              <w:bottom w:val="single" w:sz="4" w:space="0" w:color="auto"/>
              <w:right w:val="single" w:sz="4" w:space="0" w:color="auto"/>
            </w:tcBorders>
            <w:vAlign w:val="center"/>
            <w:hideMark/>
          </w:tcPr>
          <w:p w:rsidR="005E277C" w:rsidRDefault="005E277C">
            <w:r>
              <w:t>Объекты теплоснабжения</w:t>
            </w:r>
          </w:p>
        </w:tc>
        <w:tc>
          <w:tcPr>
            <w:tcW w:w="11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Теплопровод распределительный в д. Харой</w:t>
            </w:r>
          </w:p>
        </w:tc>
        <w:tc>
          <w:tcPr>
            <w:tcW w:w="6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Уточнить при разработке проектной документации</w:t>
            </w:r>
          </w:p>
        </w:tc>
        <w:tc>
          <w:tcPr>
            <w:tcW w:w="43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реконструкция</w:t>
            </w:r>
          </w:p>
        </w:tc>
        <w:tc>
          <w:tcPr>
            <w:tcW w:w="436"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w:t>
            </w:r>
          </w:p>
        </w:tc>
        <w:tc>
          <w:tcPr>
            <w:tcW w:w="68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ind w:left="-120" w:right="-96"/>
              <w:jc w:val="center"/>
              <w:rPr>
                <w:rFonts w:eastAsia="Calibri"/>
                <w:lang w:eastAsia="en-US"/>
              </w:rPr>
            </w:pPr>
            <w:r>
              <w:t>Линейный объект</w:t>
            </w:r>
          </w:p>
        </w:tc>
        <w:tc>
          <w:tcPr>
            <w:tcW w:w="658"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3 м</w:t>
            </w:r>
          </w:p>
        </w:tc>
      </w:tr>
      <w:tr w:rsidR="005E277C" w:rsidTr="005E277C">
        <w:trPr>
          <w:trHeight w:val="300"/>
        </w:trPr>
        <w:tc>
          <w:tcPr>
            <w:tcW w:w="185"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44</w:t>
            </w:r>
          </w:p>
        </w:tc>
        <w:tc>
          <w:tcPr>
            <w:tcW w:w="739" w:type="pct"/>
            <w:tcBorders>
              <w:top w:val="single" w:sz="4" w:space="0" w:color="auto"/>
              <w:left w:val="single" w:sz="4" w:space="0" w:color="auto"/>
              <w:bottom w:val="single" w:sz="4" w:space="0" w:color="auto"/>
              <w:right w:val="single" w:sz="4" w:space="0" w:color="auto"/>
            </w:tcBorders>
            <w:vAlign w:val="center"/>
            <w:hideMark/>
          </w:tcPr>
          <w:p w:rsidR="005E277C" w:rsidRDefault="005E277C">
            <w:pPr>
              <w:rPr>
                <w:rFonts w:eastAsia="Calibri"/>
                <w:lang w:eastAsia="en-US"/>
              </w:rPr>
            </w:pPr>
            <w:r>
              <w:t>Объекты теплоснабжения</w:t>
            </w:r>
          </w:p>
        </w:tc>
        <w:tc>
          <w:tcPr>
            <w:tcW w:w="11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Модульная котельная в с Имек</w:t>
            </w:r>
          </w:p>
        </w:tc>
        <w:tc>
          <w:tcPr>
            <w:tcW w:w="6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2 объекта</w:t>
            </w:r>
          </w:p>
        </w:tc>
        <w:tc>
          <w:tcPr>
            <w:tcW w:w="43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строительство</w:t>
            </w:r>
          </w:p>
        </w:tc>
        <w:tc>
          <w:tcPr>
            <w:tcW w:w="436"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w:t>
            </w:r>
          </w:p>
        </w:tc>
        <w:tc>
          <w:tcPr>
            <w:tcW w:w="68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ind w:left="-120" w:right="-96"/>
              <w:jc w:val="center"/>
              <w:rPr>
                <w:rFonts w:eastAsia="Calibri"/>
                <w:lang w:eastAsia="en-US"/>
              </w:rPr>
            </w:pPr>
            <w:r>
              <w:t>Зона специализированной общественной застройки</w:t>
            </w:r>
          </w:p>
        </w:tc>
        <w:tc>
          <w:tcPr>
            <w:tcW w:w="658"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На основании проекта</w:t>
            </w:r>
          </w:p>
        </w:tc>
      </w:tr>
      <w:tr w:rsidR="005E277C" w:rsidTr="005E277C">
        <w:trPr>
          <w:trHeight w:val="300"/>
        </w:trPr>
        <w:tc>
          <w:tcPr>
            <w:tcW w:w="185"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lastRenderedPageBreak/>
              <w:t>45</w:t>
            </w:r>
          </w:p>
        </w:tc>
        <w:tc>
          <w:tcPr>
            <w:tcW w:w="739" w:type="pct"/>
            <w:tcBorders>
              <w:top w:val="single" w:sz="4" w:space="0" w:color="auto"/>
              <w:left w:val="single" w:sz="4" w:space="0" w:color="auto"/>
              <w:bottom w:val="single" w:sz="4" w:space="0" w:color="auto"/>
              <w:right w:val="single" w:sz="4" w:space="0" w:color="auto"/>
            </w:tcBorders>
            <w:vAlign w:val="center"/>
            <w:hideMark/>
          </w:tcPr>
          <w:p w:rsidR="005E277C" w:rsidRDefault="005E277C">
            <w:r>
              <w:t>Объекты теплоснабжения</w:t>
            </w:r>
          </w:p>
        </w:tc>
        <w:tc>
          <w:tcPr>
            <w:tcW w:w="11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Модульная котельная в д. Нижний Имек</w:t>
            </w:r>
          </w:p>
        </w:tc>
        <w:tc>
          <w:tcPr>
            <w:tcW w:w="6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2 объекта</w:t>
            </w:r>
          </w:p>
        </w:tc>
        <w:tc>
          <w:tcPr>
            <w:tcW w:w="43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строительство</w:t>
            </w:r>
          </w:p>
        </w:tc>
        <w:tc>
          <w:tcPr>
            <w:tcW w:w="436"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w:t>
            </w:r>
          </w:p>
        </w:tc>
        <w:tc>
          <w:tcPr>
            <w:tcW w:w="68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ind w:left="-120" w:right="-96"/>
              <w:jc w:val="center"/>
              <w:rPr>
                <w:rFonts w:eastAsia="Calibri"/>
                <w:lang w:eastAsia="en-US"/>
              </w:rPr>
            </w:pPr>
            <w:r>
              <w:t>Зона специализированной общественной застройки</w:t>
            </w:r>
          </w:p>
        </w:tc>
        <w:tc>
          <w:tcPr>
            <w:tcW w:w="658"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На основании проекта</w:t>
            </w:r>
          </w:p>
        </w:tc>
      </w:tr>
      <w:tr w:rsidR="005E277C" w:rsidTr="005E277C">
        <w:trPr>
          <w:trHeight w:val="1145"/>
        </w:trPr>
        <w:tc>
          <w:tcPr>
            <w:tcW w:w="185"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46</w:t>
            </w:r>
          </w:p>
        </w:tc>
        <w:tc>
          <w:tcPr>
            <w:tcW w:w="739" w:type="pct"/>
            <w:tcBorders>
              <w:top w:val="single" w:sz="4" w:space="0" w:color="auto"/>
              <w:left w:val="single" w:sz="4" w:space="0" w:color="auto"/>
              <w:bottom w:val="single" w:sz="4" w:space="0" w:color="auto"/>
              <w:right w:val="single" w:sz="4" w:space="0" w:color="auto"/>
            </w:tcBorders>
            <w:vAlign w:val="center"/>
            <w:hideMark/>
          </w:tcPr>
          <w:p w:rsidR="005E277C" w:rsidRDefault="005E277C">
            <w:r>
              <w:t>Объекты теплоснабжения</w:t>
            </w:r>
          </w:p>
        </w:tc>
        <w:tc>
          <w:tcPr>
            <w:tcW w:w="11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Модульная котельная в д. Печегол</w:t>
            </w:r>
          </w:p>
        </w:tc>
        <w:tc>
          <w:tcPr>
            <w:tcW w:w="6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1 объект</w:t>
            </w:r>
          </w:p>
        </w:tc>
        <w:tc>
          <w:tcPr>
            <w:tcW w:w="43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строительство</w:t>
            </w:r>
          </w:p>
        </w:tc>
        <w:tc>
          <w:tcPr>
            <w:tcW w:w="436"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w:t>
            </w:r>
          </w:p>
        </w:tc>
        <w:tc>
          <w:tcPr>
            <w:tcW w:w="68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ind w:left="-120" w:right="-96"/>
              <w:jc w:val="center"/>
            </w:pPr>
            <w:r>
              <w:t>Зона специализированной общественной застройки</w:t>
            </w:r>
          </w:p>
        </w:tc>
        <w:tc>
          <w:tcPr>
            <w:tcW w:w="658"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На основании проекта</w:t>
            </w:r>
          </w:p>
        </w:tc>
      </w:tr>
      <w:tr w:rsidR="005E277C" w:rsidTr="005E277C">
        <w:trPr>
          <w:trHeight w:val="300"/>
        </w:trPr>
        <w:tc>
          <w:tcPr>
            <w:tcW w:w="185"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47</w:t>
            </w:r>
          </w:p>
        </w:tc>
        <w:tc>
          <w:tcPr>
            <w:tcW w:w="739" w:type="pct"/>
            <w:tcBorders>
              <w:top w:val="single" w:sz="4" w:space="0" w:color="auto"/>
              <w:left w:val="single" w:sz="4" w:space="0" w:color="auto"/>
              <w:bottom w:val="single" w:sz="4" w:space="0" w:color="auto"/>
              <w:right w:val="single" w:sz="4" w:space="0" w:color="auto"/>
            </w:tcBorders>
            <w:vAlign w:val="center"/>
            <w:hideMark/>
          </w:tcPr>
          <w:p w:rsidR="005E277C" w:rsidRDefault="005E277C">
            <w:r>
              <w:t>Объекты теплоснабжения</w:t>
            </w:r>
          </w:p>
        </w:tc>
        <w:tc>
          <w:tcPr>
            <w:tcW w:w="11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Модульная котельная в д. Верхний Имек</w:t>
            </w:r>
          </w:p>
        </w:tc>
        <w:tc>
          <w:tcPr>
            <w:tcW w:w="682"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2 объекта</w:t>
            </w:r>
          </w:p>
        </w:tc>
        <w:tc>
          <w:tcPr>
            <w:tcW w:w="43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строительство</w:t>
            </w:r>
          </w:p>
        </w:tc>
        <w:tc>
          <w:tcPr>
            <w:tcW w:w="436"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w:t>
            </w:r>
          </w:p>
        </w:tc>
        <w:tc>
          <w:tcPr>
            <w:tcW w:w="684" w:type="pct"/>
            <w:tcBorders>
              <w:top w:val="single" w:sz="4" w:space="0" w:color="auto"/>
              <w:left w:val="single" w:sz="4" w:space="0" w:color="auto"/>
              <w:bottom w:val="single" w:sz="4" w:space="0" w:color="auto"/>
              <w:right w:val="single" w:sz="4" w:space="0" w:color="auto"/>
            </w:tcBorders>
            <w:vAlign w:val="center"/>
            <w:hideMark/>
          </w:tcPr>
          <w:p w:rsidR="005E277C" w:rsidRDefault="005E277C">
            <w:pPr>
              <w:ind w:left="-120" w:right="-96"/>
              <w:jc w:val="center"/>
            </w:pPr>
            <w:r>
              <w:t>Зона специализированной общественной застройки</w:t>
            </w:r>
          </w:p>
        </w:tc>
        <w:tc>
          <w:tcPr>
            <w:tcW w:w="658" w:type="pct"/>
            <w:tcBorders>
              <w:top w:val="single" w:sz="4" w:space="0" w:color="auto"/>
              <w:left w:val="single" w:sz="4" w:space="0" w:color="auto"/>
              <w:bottom w:val="single" w:sz="4" w:space="0" w:color="auto"/>
              <w:right w:val="single" w:sz="4" w:space="0" w:color="auto"/>
            </w:tcBorders>
            <w:vAlign w:val="center"/>
            <w:hideMark/>
          </w:tcPr>
          <w:p w:rsidR="005E277C" w:rsidRDefault="005E277C">
            <w:pPr>
              <w:jc w:val="center"/>
            </w:pPr>
            <w:r>
              <w:t>На основании проекта</w:t>
            </w:r>
          </w:p>
        </w:tc>
      </w:tr>
    </w:tbl>
    <w:p w:rsidR="005E277C" w:rsidRDefault="005E277C" w:rsidP="005E277C">
      <w:pPr>
        <w:rPr>
          <w:rFonts w:eastAsia="Calibri"/>
          <w:sz w:val="28"/>
          <w:szCs w:val="22"/>
          <w:lang w:eastAsia="en-US"/>
        </w:rPr>
      </w:pPr>
    </w:p>
    <w:p w:rsidR="005E277C" w:rsidRDefault="005E277C" w:rsidP="005E277C">
      <w:pPr>
        <w:rPr>
          <w:sz w:val="28"/>
        </w:rPr>
        <w:sectPr w:rsidR="005E277C">
          <w:pgSz w:w="16838" w:h="11906" w:orient="landscape"/>
          <w:pgMar w:top="1418" w:right="851" w:bottom="567" w:left="1701" w:header="709" w:footer="425" w:gutter="0"/>
          <w:cols w:space="720"/>
        </w:sectPr>
      </w:pPr>
    </w:p>
    <w:p w:rsidR="005E277C" w:rsidRDefault="005E277C" w:rsidP="00C7687B">
      <w:pPr>
        <w:pStyle w:val="10"/>
        <w:numPr>
          <w:ilvl w:val="0"/>
          <w:numId w:val="3"/>
        </w:numPr>
        <w:spacing w:before="240" w:after="60" w:line="240" w:lineRule="auto"/>
        <w:ind w:left="0" w:firstLine="709"/>
        <w:rPr>
          <w:sz w:val="28"/>
        </w:rPr>
      </w:pPr>
      <w:bookmarkStart w:id="4" w:name="_Toc530577"/>
      <w:r>
        <w:rPr>
          <w:sz w:val="28"/>
        </w:rPr>
        <w:lastRenderedPageBreak/>
        <w:t>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за исключением линейных объектов</w:t>
      </w:r>
      <w:bookmarkEnd w:id="4"/>
    </w:p>
    <w:p w:rsidR="005E277C" w:rsidRDefault="005E277C" w:rsidP="005E277C">
      <w:pPr>
        <w:pStyle w:val="S8"/>
        <w:jc w:val="right"/>
        <w:rPr>
          <w:szCs w:val="28"/>
        </w:rPr>
      </w:pPr>
      <w:r>
        <w:rPr>
          <w:szCs w:val="28"/>
        </w:rPr>
        <w:t>Таблица № 2</w:t>
      </w:r>
    </w:p>
    <w:p w:rsidR="005E277C" w:rsidRDefault="005E277C" w:rsidP="005E277C">
      <w:pPr>
        <w:rPr>
          <w:szCs w:val="22"/>
        </w:rPr>
      </w:pP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552"/>
        <w:gridCol w:w="2444"/>
        <w:gridCol w:w="1105"/>
        <w:gridCol w:w="858"/>
        <w:gridCol w:w="2002"/>
        <w:gridCol w:w="2350"/>
        <w:gridCol w:w="2642"/>
        <w:gridCol w:w="2910"/>
      </w:tblGrid>
      <w:tr w:rsidR="005E277C" w:rsidTr="005E277C">
        <w:trPr>
          <w:trHeight w:val="454"/>
          <w:tblHeader/>
          <w:jc w:val="center"/>
        </w:trPr>
        <w:tc>
          <w:tcPr>
            <w:tcW w:w="189" w:type="pct"/>
            <w:tcBorders>
              <w:top w:val="single" w:sz="4" w:space="0" w:color="auto"/>
              <w:left w:val="single" w:sz="4" w:space="0" w:color="auto"/>
              <w:bottom w:val="single" w:sz="6" w:space="0" w:color="auto"/>
              <w:right w:val="single" w:sz="6" w:space="0" w:color="auto"/>
            </w:tcBorders>
            <w:vAlign w:val="center"/>
            <w:hideMark/>
          </w:tcPr>
          <w:p w:rsidR="005E277C" w:rsidRDefault="005E277C">
            <w:pPr>
              <w:autoSpaceDE w:val="0"/>
              <w:autoSpaceDN w:val="0"/>
              <w:jc w:val="center"/>
              <w:rPr>
                <w:lang w:eastAsia="en-US"/>
              </w:rPr>
            </w:pPr>
            <w:r>
              <w:t>№ п/п</w:t>
            </w:r>
          </w:p>
        </w:tc>
        <w:tc>
          <w:tcPr>
            <w:tcW w:w="799" w:type="pct"/>
            <w:tcBorders>
              <w:top w:val="single" w:sz="4"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5E277C" w:rsidRDefault="005E277C">
            <w:pPr>
              <w:autoSpaceDE w:val="0"/>
              <w:autoSpaceDN w:val="0"/>
              <w:jc w:val="center"/>
            </w:pPr>
            <w:r>
              <w:t>Наименование</w:t>
            </w:r>
          </w:p>
        </w:tc>
        <w:tc>
          <w:tcPr>
            <w:tcW w:w="667" w:type="pct"/>
            <w:gridSpan w:val="2"/>
            <w:tcBorders>
              <w:top w:val="single" w:sz="4"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5E277C" w:rsidRDefault="005E277C">
            <w:pPr>
              <w:autoSpaceDE w:val="0"/>
              <w:autoSpaceDN w:val="0"/>
              <w:jc w:val="center"/>
            </w:pPr>
            <w:r>
              <w:t>Параметры функциональных зон</w:t>
            </w:r>
          </w:p>
        </w:tc>
        <w:tc>
          <w:tcPr>
            <w:tcW w:w="3345" w:type="pct"/>
            <w:gridSpan w:val="4"/>
            <w:tcBorders>
              <w:top w:val="single" w:sz="4" w:space="0" w:color="auto"/>
              <w:left w:val="single" w:sz="6" w:space="0" w:color="auto"/>
              <w:bottom w:val="single" w:sz="6" w:space="0" w:color="auto"/>
              <w:right w:val="single" w:sz="4" w:space="0" w:color="auto"/>
            </w:tcBorders>
            <w:hideMark/>
          </w:tcPr>
          <w:p w:rsidR="005E277C" w:rsidRDefault="005E277C">
            <w:pPr>
              <w:autoSpaceDE w:val="0"/>
              <w:autoSpaceDN w:val="0"/>
              <w:jc w:val="center"/>
              <w:rPr>
                <w:rFonts w:eastAsia="Calibri"/>
              </w:rPr>
            </w:pPr>
            <w:r>
              <w:t>Сведения о планируемых объектах</w:t>
            </w:r>
          </w:p>
        </w:tc>
      </w:tr>
      <w:tr w:rsidR="005E277C" w:rsidTr="005E277C">
        <w:trPr>
          <w:trHeight w:val="454"/>
          <w:tblHeader/>
          <w:jc w:val="center"/>
        </w:trPr>
        <w:tc>
          <w:tcPr>
            <w:tcW w:w="189" w:type="pct"/>
            <w:tcBorders>
              <w:top w:val="single" w:sz="6" w:space="0" w:color="auto"/>
              <w:left w:val="single" w:sz="4" w:space="0" w:color="auto"/>
              <w:bottom w:val="single" w:sz="6" w:space="0" w:color="auto"/>
              <w:right w:val="single" w:sz="6" w:space="0" w:color="auto"/>
            </w:tcBorders>
            <w:vAlign w:val="center"/>
          </w:tcPr>
          <w:p w:rsidR="005E277C" w:rsidRDefault="005E277C">
            <w:pPr>
              <w:autoSpaceDE w:val="0"/>
              <w:autoSpaceDN w:val="0"/>
              <w:jc w:val="center"/>
            </w:pPr>
          </w:p>
        </w:tc>
        <w:tc>
          <w:tcPr>
            <w:tcW w:w="799"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5E277C" w:rsidRDefault="005E277C">
            <w:pPr>
              <w:autoSpaceDE w:val="0"/>
              <w:autoSpaceDN w:val="0"/>
              <w:jc w:val="center"/>
            </w:pPr>
          </w:p>
        </w:tc>
        <w:tc>
          <w:tcPr>
            <w:tcW w:w="37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5E277C" w:rsidRDefault="005E277C">
            <w:pPr>
              <w:autoSpaceDE w:val="0"/>
              <w:autoSpaceDN w:val="0"/>
              <w:jc w:val="center"/>
            </w:pPr>
            <w:r>
              <w:t>Площадь, га</w:t>
            </w:r>
          </w:p>
        </w:tc>
        <w:tc>
          <w:tcPr>
            <w:tcW w:w="292" w:type="pct"/>
            <w:tcBorders>
              <w:top w:val="single" w:sz="6" w:space="0" w:color="auto"/>
              <w:left w:val="single" w:sz="6" w:space="0" w:color="auto"/>
              <w:bottom w:val="single" w:sz="6" w:space="0" w:color="auto"/>
              <w:right w:val="single" w:sz="6" w:space="0" w:color="auto"/>
            </w:tcBorders>
            <w:vAlign w:val="center"/>
            <w:hideMark/>
          </w:tcPr>
          <w:p w:rsidR="005E277C" w:rsidRDefault="005E277C">
            <w:pPr>
              <w:autoSpaceDE w:val="0"/>
              <w:autoSpaceDN w:val="0"/>
              <w:jc w:val="center"/>
            </w:pPr>
            <w:r>
              <w:t>%</w:t>
            </w:r>
          </w:p>
        </w:tc>
        <w:tc>
          <w:tcPr>
            <w:tcW w:w="677" w:type="pct"/>
            <w:tcBorders>
              <w:top w:val="single" w:sz="6" w:space="0" w:color="auto"/>
              <w:left w:val="single" w:sz="6" w:space="0" w:color="auto"/>
              <w:bottom w:val="single" w:sz="6" w:space="0" w:color="auto"/>
              <w:right w:val="single" w:sz="4" w:space="0" w:color="auto"/>
            </w:tcBorders>
            <w:hideMark/>
          </w:tcPr>
          <w:p w:rsidR="005E277C" w:rsidRDefault="005E277C">
            <w:pPr>
              <w:autoSpaceDE w:val="0"/>
              <w:autoSpaceDN w:val="0"/>
              <w:jc w:val="center"/>
            </w:pPr>
            <w:r>
              <w:t xml:space="preserve">Федерального значения </w:t>
            </w:r>
          </w:p>
        </w:tc>
        <w:tc>
          <w:tcPr>
            <w:tcW w:w="794" w:type="pct"/>
            <w:tcBorders>
              <w:top w:val="single" w:sz="6" w:space="0" w:color="auto"/>
              <w:left w:val="single" w:sz="4" w:space="0" w:color="auto"/>
              <w:bottom w:val="single" w:sz="6" w:space="0" w:color="auto"/>
              <w:right w:val="single" w:sz="6" w:space="0" w:color="auto"/>
            </w:tcBorders>
            <w:hideMark/>
          </w:tcPr>
          <w:p w:rsidR="005E277C" w:rsidRDefault="005E277C">
            <w:pPr>
              <w:autoSpaceDE w:val="0"/>
              <w:autoSpaceDN w:val="0"/>
              <w:jc w:val="center"/>
            </w:pPr>
            <w:r>
              <w:t>Регионального значения</w:t>
            </w:r>
          </w:p>
        </w:tc>
        <w:tc>
          <w:tcPr>
            <w:tcW w:w="892" w:type="pct"/>
            <w:tcBorders>
              <w:top w:val="single" w:sz="6" w:space="0" w:color="auto"/>
              <w:left w:val="single" w:sz="4" w:space="0" w:color="auto"/>
              <w:bottom w:val="single" w:sz="6" w:space="0" w:color="auto"/>
              <w:right w:val="single" w:sz="6" w:space="0" w:color="auto"/>
            </w:tcBorders>
            <w:hideMark/>
          </w:tcPr>
          <w:p w:rsidR="005E277C" w:rsidRDefault="005E277C">
            <w:pPr>
              <w:autoSpaceDE w:val="0"/>
              <w:autoSpaceDN w:val="0"/>
              <w:jc w:val="center"/>
              <w:rPr>
                <w:rFonts w:eastAsia="Calibri"/>
              </w:rPr>
            </w:pPr>
            <w:r>
              <w:t xml:space="preserve">Местного значения </w:t>
            </w:r>
          </w:p>
          <w:p w:rsidR="005E277C" w:rsidRDefault="005E277C">
            <w:pPr>
              <w:autoSpaceDE w:val="0"/>
              <w:autoSpaceDN w:val="0"/>
              <w:jc w:val="center"/>
            </w:pPr>
            <w:r>
              <w:t>муниципального района</w:t>
            </w:r>
          </w:p>
        </w:tc>
        <w:tc>
          <w:tcPr>
            <w:tcW w:w="982" w:type="pct"/>
            <w:tcBorders>
              <w:top w:val="single" w:sz="6" w:space="0" w:color="auto"/>
              <w:left w:val="single" w:sz="4" w:space="0" w:color="auto"/>
              <w:bottom w:val="single" w:sz="6" w:space="0" w:color="auto"/>
              <w:right w:val="single" w:sz="4" w:space="0" w:color="auto"/>
            </w:tcBorders>
            <w:hideMark/>
          </w:tcPr>
          <w:p w:rsidR="005E277C" w:rsidRDefault="005E277C">
            <w:pPr>
              <w:autoSpaceDE w:val="0"/>
              <w:autoSpaceDN w:val="0"/>
              <w:jc w:val="center"/>
            </w:pPr>
            <w:r>
              <w:t xml:space="preserve">Местного значения </w:t>
            </w:r>
          </w:p>
        </w:tc>
      </w:tr>
      <w:tr w:rsidR="005E277C" w:rsidTr="005E277C">
        <w:trPr>
          <w:trHeight w:val="454"/>
          <w:jc w:val="center"/>
        </w:trPr>
        <w:tc>
          <w:tcPr>
            <w:tcW w:w="189" w:type="pct"/>
            <w:tcBorders>
              <w:top w:val="single" w:sz="6" w:space="0" w:color="auto"/>
              <w:left w:val="single" w:sz="4" w:space="0" w:color="auto"/>
              <w:bottom w:val="single" w:sz="6" w:space="0" w:color="auto"/>
              <w:right w:val="single" w:sz="6" w:space="0" w:color="auto"/>
            </w:tcBorders>
            <w:vAlign w:val="center"/>
          </w:tcPr>
          <w:p w:rsidR="005E277C" w:rsidRDefault="005E277C">
            <w:pPr>
              <w:autoSpaceDE w:val="0"/>
              <w:autoSpaceDN w:val="0"/>
              <w:jc w:val="center"/>
            </w:pPr>
          </w:p>
        </w:tc>
        <w:tc>
          <w:tcPr>
            <w:tcW w:w="799"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5E277C" w:rsidRDefault="005E277C">
            <w:pPr>
              <w:autoSpaceDE w:val="0"/>
              <w:autoSpaceDN w:val="0"/>
              <w:jc w:val="both"/>
            </w:pPr>
            <w:r>
              <w:t>Общая площадь поселения</w:t>
            </w:r>
          </w:p>
        </w:tc>
        <w:tc>
          <w:tcPr>
            <w:tcW w:w="37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5E277C" w:rsidRDefault="005E277C">
            <w:pPr>
              <w:autoSpaceDE w:val="0"/>
              <w:autoSpaceDN w:val="0"/>
              <w:jc w:val="center"/>
            </w:pPr>
            <w:r>
              <w:t>20720,81</w:t>
            </w:r>
          </w:p>
        </w:tc>
        <w:tc>
          <w:tcPr>
            <w:tcW w:w="292" w:type="pct"/>
            <w:tcBorders>
              <w:top w:val="single" w:sz="6" w:space="0" w:color="auto"/>
              <w:left w:val="single" w:sz="6" w:space="0" w:color="auto"/>
              <w:bottom w:val="single" w:sz="6" w:space="0" w:color="auto"/>
              <w:right w:val="single" w:sz="6" w:space="0" w:color="auto"/>
            </w:tcBorders>
            <w:vAlign w:val="center"/>
            <w:hideMark/>
          </w:tcPr>
          <w:p w:rsidR="005E277C" w:rsidRDefault="005E277C">
            <w:pPr>
              <w:autoSpaceDE w:val="0"/>
              <w:autoSpaceDN w:val="0"/>
              <w:jc w:val="center"/>
            </w:pPr>
            <w:r>
              <w:t>100</w:t>
            </w:r>
          </w:p>
        </w:tc>
        <w:tc>
          <w:tcPr>
            <w:tcW w:w="677" w:type="pct"/>
            <w:tcBorders>
              <w:top w:val="single" w:sz="6" w:space="0" w:color="auto"/>
              <w:left w:val="single" w:sz="6" w:space="0" w:color="auto"/>
              <w:bottom w:val="single" w:sz="6" w:space="0" w:color="auto"/>
              <w:right w:val="single" w:sz="4" w:space="0" w:color="auto"/>
            </w:tcBorders>
            <w:vAlign w:val="center"/>
          </w:tcPr>
          <w:p w:rsidR="005E277C" w:rsidRDefault="005E277C">
            <w:pPr>
              <w:autoSpaceDE w:val="0"/>
              <w:autoSpaceDN w:val="0"/>
              <w:jc w:val="center"/>
              <w:rPr>
                <w:color w:val="525252" w:themeColor="accent3" w:themeShade="80"/>
              </w:rPr>
            </w:pPr>
          </w:p>
        </w:tc>
        <w:tc>
          <w:tcPr>
            <w:tcW w:w="794" w:type="pct"/>
            <w:tcBorders>
              <w:top w:val="single" w:sz="6" w:space="0" w:color="auto"/>
              <w:left w:val="single" w:sz="4" w:space="0" w:color="auto"/>
              <w:bottom w:val="single" w:sz="6" w:space="0" w:color="auto"/>
              <w:right w:val="single" w:sz="6" w:space="0" w:color="auto"/>
            </w:tcBorders>
            <w:vAlign w:val="center"/>
          </w:tcPr>
          <w:p w:rsidR="005E277C" w:rsidRDefault="005E277C">
            <w:pPr>
              <w:autoSpaceDE w:val="0"/>
              <w:autoSpaceDN w:val="0"/>
              <w:jc w:val="center"/>
              <w:rPr>
                <w:color w:val="525252" w:themeColor="accent3" w:themeShade="80"/>
              </w:rPr>
            </w:pPr>
          </w:p>
        </w:tc>
        <w:tc>
          <w:tcPr>
            <w:tcW w:w="892" w:type="pct"/>
            <w:tcBorders>
              <w:top w:val="single" w:sz="6" w:space="0" w:color="auto"/>
              <w:left w:val="single" w:sz="4" w:space="0" w:color="auto"/>
              <w:bottom w:val="single" w:sz="6" w:space="0" w:color="auto"/>
              <w:right w:val="single" w:sz="6" w:space="0" w:color="auto"/>
            </w:tcBorders>
            <w:vAlign w:val="center"/>
          </w:tcPr>
          <w:p w:rsidR="005E277C" w:rsidRDefault="005E277C">
            <w:pPr>
              <w:autoSpaceDE w:val="0"/>
              <w:autoSpaceDN w:val="0"/>
              <w:jc w:val="center"/>
              <w:rPr>
                <w:color w:val="525252" w:themeColor="accent3" w:themeShade="80"/>
              </w:rPr>
            </w:pPr>
          </w:p>
        </w:tc>
        <w:tc>
          <w:tcPr>
            <w:tcW w:w="982" w:type="pct"/>
            <w:tcBorders>
              <w:top w:val="single" w:sz="6" w:space="0" w:color="auto"/>
              <w:left w:val="single" w:sz="4" w:space="0" w:color="auto"/>
              <w:bottom w:val="single" w:sz="6" w:space="0" w:color="auto"/>
              <w:right w:val="single" w:sz="4" w:space="0" w:color="auto"/>
            </w:tcBorders>
            <w:vAlign w:val="center"/>
          </w:tcPr>
          <w:p w:rsidR="005E277C" w:rsidRDefault="005E277C">
            <w:pPr>
              <w:autoSpaceDE w:val="0"/>
              <w:autoSpaceDN w:val="0"/>
              <w:jc w:val="center"/>
              <w:rPr>
                <w:color w:val="525252" w:themeColor="accent3" w:themeShade="80"/>
              </w:rPr>
            </w:pPr>
          </w:p>
        </w:tc>
      </w:tr>
      <w:tr w:rsidR="005E277C" w:rsidTr="005E277C">
        <w:trPr>
          <w:trHeight w:val="454"/>
          <w:jc w:val="center"/>
        </w:trPr>
        <w:tc>
          <w:tcPr>
            <w:tcW w:w="189" w:type="pct"/>
            <w:tcBorders>
              <w:top w:val="single" w:sz="6" w:space="0" w:color="auto"/>
              <w:left w:val="single" w:sz="4" w:space="0" w:color="auto"/>
              <w:bottom w:val="single" w:sz="6" w:space="0" w:color="auto"/>
              <w:right w:val="single" w:sz="6" w:space="0" w:color="auto"/>
            </w:tcBorders>
            <w:vAlign w:val="center"/>
            <w:hideMark/>
          </w:tcPr>
          <w:p w:rsidR="005E277C" w:rsidRDefault="005E277C">
            <w:pPr>
              <w:jc w:val="center"/>
              <w:rPr>
                <w:rFonts w:eastAsia="Calibri"/>
              </w:rPr>
            </w:pPr>
            <w:r>
              <w:t>1.</w:t>
            </w:r>
          </w:p>
        </w:tc>
        <w:tc>
          <w:tcPr>
            <w:tcW w:w="799"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5E277C" w:rsidRDefault="005E277C">
            <w:pPr>
              <w:jc w:val="both"/>
            </w:pPr>
            <w:r>
              <w:t>Жилые зоны:</w:t>
            </w:r>
          </w:p>
        </w:tc>
        <w:tc>
          <w:tcPr>
            <w:tcW w:w="37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5E277C" w:rsidRDefault="005E277C">
            <w:pPr>
              <w:jc w:val="center"/>
            </w:pPr>
            <w:r>
              <w:t>488,13</w:t>
            </w:r>
          </w:p>
        </w:tc>
        <w:tc>
          <w:tcPr>
            <w:tcW w:w="292" w:type="pct"/>
            <w:tcBorders>
              <w:top w:val="single" w:sz="6" w:space="0" w:color="auto"/>
              <w:left w:val="single" w:sz="6" w:space="0" w:color="auto"/>
              <w:bottom w:val="single" w:sz="6" w:space="0" w:color="auto"/>
              <w:right w:val="single" w:sz="6" w:space="0" w:color="auto"/>
            </w:tcBorders>
            <w:vAlign w:val="center"/>
          </w:tcPr>
          <w:p w:rsidR="005E277C" w:rsidRDefault="005E277C">
            <w:pPr>
              <w:autoSpaceDE w:val="0"/>
              <w:autoSpaceDN w:val="0"/>
              <w:jc w:val="center"/>
            </w:pPr>
          </w:p>
        </w:tc>
        <w:tc>
          <w:tcPr>
            <w:tcW w:w="677" w:type="pct"/>
            <w:tcBorders>
              <w:top w:val="single" w:sz="6" w:space="0" w:color="auto"/>
              <w:left w:val="single" w:sz="6" w:space="0" w:color="auto"/>
              <w:bottom w:val="single" w:sz="6" w:space="0" w:color="auto"/>
              <w:right w:val="single" w:sz="4" w:space="0" w:color="auto"/>
            </w:tcBorders>
            <w:vAlign w:val="center"/>
            <w:hideMark/>
          </w:tcPr>
          <w:p w:rsidR="005E277C" w:rsidRDefault="005E277C">
            <w:pPr>
              <w:autoSpaceDE w:val="0"/>
              <w:autoSpaceDN w:val="0"/>
              <w:jc w:val="center"/>
              <w:rPr>
                <w:color w:val="525252" w:themeColor="accent3" w:themeShade="80"/>
              </w:rPr>
            </w:pPr>
            <w:r>
              <w:rPr>
                <w:color w:val="525252" w:themeColor="accent3" w:themeShade="80"/>
              </w:rPr>
              <w:t>-</w:t>
            </w:r>
          </w:p>
        </w:tc>
        <w:tc>
          <w:tcPr>
            <w:tcW w:w="794" w:type="pct"/>
            <w:tcBorders>
              <w:top w:val="single" w:sz="6" w:space="0" w:color="auto"/>
              <w:left w:val="single" w:sz="4" w:space="0" w:color="auto"/>
              <w:bottom w:val="single" w:sz="6" w:space="0" w:color="auto"/>
              <w:right w:val="single" w:sz="6" w:space="0" w:color="auto"/>
            </w:tcBorders>
            <w:vAlign w:val="center"/>
            <w:hideMark/>
          </w:tcPr>
          <w:p w:rsidR="005E277C" w:rsidRDefault="005E277C">
            <w:pPr>
              <w:autoSpaceDE w:val="0"/>
              <w:autoSpaceDN w:val="0"/>
              <w:jc w:val="center"/>
              <w:rPr>
                <w:color w:val="525252" w:themeColor="accent3" w:themeShade="80"/>
              </w:rPr>
            </w:pPr>
            <w:r>
              <w:rPr>
                <w:color w:val="525252" w:themeColor="accent3" w:themeShade="80"/>
              </w:rPr>
              <w:t>-</w:t>
            </w:r>
          </w:p>
        </w:tc>
        <w:tc>
          <w:tcPr>
            <w:tcW w:w="892" w:type="pct"/>
            <w:tcBorders>
              <w:top w:val="single" w:sz="6" w:space="0" w:color="auto"/>
              <w:left w:val="single" w:sz="4" w:space="0" w:color="auto"/>
              <w:bottom w:val="single" w:sz="6" w:space="0" w:color="auto"/>
              <w:right w:val="single" w:sz="6" w:space="0" w:color="auto"/>
            </w:tcBorders>
            <w:vAlign w:val="center"/>
            <w:hideMark/>
          </w:tcPr>
          <w:p w:rsidR="005E277C" w:rsidRDefault="005E277C">
            <w:pPr>
              <w:autoSpaceDE w:val="0"/>
              <w:autoSpaceDN w:val="0"/>
              <w:jc w:val="center"/>
              <w:rPr>
                <w:color w:val="525252" w:themeColor="accent3" w:themeShade="80"/>
              </w:rPr>
            </w:pPr>
            <w:r>
              <w:rPr>
                <w:color w:val="525252" w:themeColor="accent3" w:themeShade="80"/>
              </w:rPr>
              <w:t>-</w:t>
            </w:r>
          </w:p>
        </w:tc>
        <w:tc>
          <w:tcPr>
            <w:tcW w:w="982" w:type="pct"/>
            <w:tcBorders>
              <w:top w:val="single" w:sz="6" w:space="0" w:color="auto"/>
              <w:left w:val="single" w:sz="4" w:space="0" w:color="auto"/>
              <w:bottom w:val="single" w:sz="6" w:space="0" w:color="auto"/>
              <w:right w:val="single" w:sz="4" w:space="0" w:color="auto"/>
            </w:tcBorders>
            <w:vAlign w:val="center"/>
            <w:hideMark/>
          </w:tcPr>
          <w:p w:rsidR="005E277C" w:rsidRDefault="005E277C">
            <w:pPr>
              <w:autoSpaceDE w:val="0"/>
              <w:autoSpaceDN w:val="0"/>
              <w:jc w:val="center"/>
              <w:rPr>
                <w:color w:val="525252" w:themeColor="accent3" w:themeShade="80"/>
              </w:rPr>
            </w:pPr>
            <w:r>
              <w:rPr>
                <w:color w:val="525252" w:themeColor="accent3" w:themeShade="80"/>
              </w:rPr>
              <w:t>-</w:t>
            </w:r>
          </w:p>
        </w:tc>
      </w:tr>
      <w:tr w:rsidR="005E277C" w:rsidTr="005E277C">
        <w:trPr>
          <w:trHeight w:val="454"/>
          <w:jc w:val="center"/>
        </w:trPr>
        <w:tc>
          <w:tcPr>
            <w:tcW w:w="189" w:type="pct"/>
            <w:tcBorders>
              <w:top w:val="single" w:sz="6" w:space="0" w:color="auto"/>
              <w:left w:val="single" w:sz="4" w:space="0" w:color="auto"/>
              <w:bottom w:val="single" w:sz="6" w:space="0" w:color="auto"/>
              <w:right w:val="single" w:sz="6" w:space="0" w:color="auto"/>
            </w:tcBorders>
            <w:vAlign w:val="center"/>
            <w:hideMark/>
          </w:tcPr>
          <w:p w:rsidR="005E277C" w:rsidRDefault="005E277C">
            <w:pPr>
              <w:jc w:val="center"/>
              <w:rPr>
                <w:rFonts w:eastAsia="Calibri"/>
              </w:rPr>
            </w:pPr>
            <w:r>
              <w:t>1.1</w:t>
            </w:r>
          </w:p>
        </w:tc>
        <w:tc>
          <w:tcPr>
            <w:tcW w:w="799"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5E277C" w:rsidRDefault="005E277C">
            <w:pPr>
              <w:jc w:val="both"/>
            </w:pPr>
            <w:r>
              <w:t xml:space="preserve">Зона застройки индивидуальными жилыми </w:t>
            </w:r>
          </w:p>
        </w:tc>
        <w:tc>
          <w:tcPr>
            <w:tcW w:w="37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5E277C" w:rsidRDefault="005E277C">
            <w:pPr>
              <w:jc w:val="center"/>
            </w:pPr>
            <w:r>
              <w:t>488,13</w:t>
            </w:r>
          </w:p>
        </w:tc>
        <w:tc>
          <w:tcPr>
            <w:tcW w:w="292" w:type="pct"/>
            <w:tcBorders>
              <w:top w:val="single" w:sz="6" w:space="0" w:color="auto"/>
              <w:left w:val="single" w:sz="6" w:space="0" w:color="auto"/>
              <w:bottom w:val="single" w:sz="6" w:space="0" w:color="auto"/>
              <w:right w:val="single" w:sz="6" w:space="0" w:color="auto"/>
            </w:tcBorders>
            <w:vAlign w:val="center"/>
            <w:hideMark/>
          </w:tcPr>
          <w:p w:rsidR="005E277C" w:rsidRDefault="005E277C">
            <w:pPr>
              <w:jc w:val="center"/>
            </w:pPr>
            <w:r>
              <w:t>2,356</w:t>
            </w:r>
          </w:p>
        </w:tc>
        <w:tc>
          <w:tcPr>
            <w:tcW w:w="677" w:type="pct"/>
            <w:tcBorders>
              <w:top w:val="single" w:sz="6" w:space="0" w:color="auto"/>
              <w:left w:val="single" w:sz="6" w:space="0" w:color="auto"/>
              <w:bottom w:val="single" w:sz="6" w:space="0" w:color="auto"/>
              <w:right w:val="single" w:sz="4" w:space="0" w:color="auto"/>
            </w:tcBorders>
            <w:vAlign w:val="center"/>
            <w:hideMark/>
          </w:tcPr>
          <w:p w:rsidR="005E277C" w:rsidRDefault="005E277C">
            <w:pPr>
              <w:autoSpaceDE w:val="0"/>
              <w:autoSpaceDN w:val="0"/>
              <w:jc w:val="center"/>
            </w:pPr>
            <w:r>
              <w:t>-</w:t>
            </w:r>
          </w:p>
        </w:tc>
        <w:tc>
          <w:tcPr>
            <w:tcW w:w="794" w:type="pct"/>
            <w:tcBorders>
              <w:top w:val="single" w:sz="6" w:space="0" w:color="auto"/>
              <w:left w:val="single" w:sz="4" w:space="0" w:color="auto"/>
              <w:bottom w:val="single" w:sz="6" w:space="0" w:color="auto"/>
              <w:right w:val="single" w:sz="6" w:space="0" w:color="auto"/>
            </w:tcBorders>
            <w:vAlign w:val="center"/>
            <w:hideMark/>
          </w:tcPr>
          <w:p w:rsidR="005E277C" w:rsidRDefault="005E277C">
            <w:pPr>
              <w:autoSpaceDE w:val="0"/>
              <w:autoSpaceDN w:val="0"/>
              <w:jc w:val="center"/>
            </w:pPr>
            <w:r>
              <w:t>-</w:t>
            </w:r>
          </w:p>
        </w:tc>
        <w:tc>
          <w:tcPr>
            <w:tcW w:w="892" w:type="pct"/>
            <w:tcBorders>
              <w:top w:val="single" w:sz="6" w:space="0" w:color="auto"/>
              <w:left w:val="single" w:sz="4" w:space="0" w:color="auto"/>
              <w:bottom w:val="single" w:sz="6" w:space="0" w:color="auto"/>
              <w:right w:val="single" w:sz="6" w:space="0" w:color="auto"/>
            </w:tcBorders>
            <w:vAlign w:val="center"/>
            <w:hideMark/>
          </w:tcPr>
          <w:p w:rsidR="005E277C" w:rsidRDefault="005E277C">
            <w:pPr>
              <w:autoSpaceDE w:val="0"/>
              <w:autoSpaceDN w:val="0"/>
              <w:jc w:val="center"/>
            </w:pPr>
            <w:r>
              <w:t>-</w:t>
            </w:r>
          </w:p>
        </w:tc>
        <w:tc>
          <w:tcPr>
            <w:tcW w:w="982" w:type="pct"/>
            <w:tcBorders>
              <w:top w:val="single" w:sz="6" w:space="0" w:color="auto"/>
              <w:left w:val="single" w:sz="4" w:space="0" w:color="auto"/>
              <w:bottom w:val="single" w:sz="6" w:space="0" w:color="auto"/>
              <w:right w:val="single" w:sz="4" w:space="0" w:color="auto"/>
            </w:tcBorders>
            <w:vAlign w:val="center"/>
            <w:hideMark/>
          </w:tcPr>
          <w:p w:rsidR="005E277C" w:rsidRDefault="005E277C">
            <w:pPr>
              <w:jc w:val="center"/>
            </w:pPr>
            <w:r>
              <w:t>-</w:t>
            </w:r>
          </w:p>
        </w:tc>
      </w:tr>
      <w:tr w:rsidR="005E277C" w:rsidTr="005E277C">
        <w:trPr>
          <w:trHeight w:val="454"/>
          <w:jc w:val="center"/>
        </w:trPr>
        <w:tc>
          <w:tcPr>
            <w:tcW w:w="189" w:type="pct"/>
            <w:tcBorders>
              <w:top w:val="single" w:sz="6" w:space="0" w:color="auto"/>
              <w:left w:val="single" w:sz="4" w:space="0" w:color="auto"/>
              <w:bottom w:val="single" w:sz="6" w:space="0" w:color="auto"/>
              <w:right w:val="single" w:sz="6" w:space="0" w:color="auto"/>
            </w:tcBorders>
            <w:vAlign w:val="center"/>
            <w:hideMark/>
          </w:tcPr>
          <w:p w:rsidR="005E277C" w:rsidRDefault="005E277C">
            <w:pPr>
              <w:jc w:val="center"/>
              <w:rPr>
                <w:rFonts w:eastAsia="Calibri"/>
                <w:lang w:eastAsia="en-US"/>
              </w:rPr>
            </w:pPr>
            <w:r>
              <w:t>2.</w:t>
            </w:r>
          </w:p>
        </w:tc>
        <w:tc>
          <w:tcPr>
            <w:tcW w:w="799"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5E277C" w:rsidRDefault="005E277C">
            <w:pPr>
              <w:jc w:val="both"/>
            </w:pPr>
            <w:r>
              <w:t>Общественно-деловые зоны:</w:t>
            </w:r>
          </w:p>
        </w:tc>
        <w:tc>
          <w:tcPr>
            <w:tcW w:w="37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5E277C" w:rsidRDefault="005E277C">
            <w:pPr>
              <w:jc w:val="center"/>
            </w:pPr>
            <w:r>
              <w:t>19,26</w:t>
            </w:r>
          </w:p>
        </w:tc>
        <w:tc>
          <w:tcPr>
            <w:tcW w:w="292" w:type="pct"/>
            <w:tcBorders>
              <w:top w:val="single" w:sz="6" w:space="0" w:color="auto"/>
              <w:left w:val="single" w:sz="6" w:space="0" w:color="auto"/>
              <w:bottom w:val="single" w:sz="6" w:space="0" w:color="auto"/>
              <w:right w:val="single" w:sz="6" w:space="0" w:color="auto"/>
            </w:tcBorders>
            <w:vAlign w:val="center"/>
          </w:tcPr>
          <w:p w:rsidR="005E277C" w:rsidRDefault="005E277C">
            <w:pPr>
              <w:jc w:val="center"/>
            </w:pPr>
          </w:p>
        </w:tc>
        <w:tc>
          <w:tcPr>
            <w:tcW w:w="677" w:type="pct"/>
            <w:tcBorders>
              <w:top w:val="single" w:sz="6" w:space="0" w:color="auto"/>
              <w:left w:val="single" w:sz="6" w:space="0" w:color="auto"/>
              <w:bottom w:val="single" w:sz="6" w:space="0" w:color="auto"/>
              <w:right w:val="single" w:sz="4" w:space="0" w:color="auto"/>
            </w:tcBorders>
            <w:vAlign w:val="center"/>
          </w:tcPr>
          <w:p w:rsidR="005E277C" w:rsidRDefault="005E277C">
            <w:pPr>
              <w:autoSpaceDE w:val="0"/>
              <w:autoSpaceDN w:val="0"/>
              <w:jc w:val="center"/>
            </w:pPr>
          </w:p>
        </w:tc>
        <w:tc>
          <w:tcPr>
            <w:tcW w:w="794" w:type="pct"/>
            <w:tcBorders>
              <w:top w:val="single" w:sz="6" w:space="0" w:color="auto"/>
              <w:left w:val="single" w:sz="4" w:space="0" w:color="auto"/>
              <w:bottom w:val="single" w:sz="6" w:space="0" w:color="auto"/>
              <w:right w:val="single" w:sz="6" w:space="0" w:color="auto"/>
            </w:tcBorders>
            <w:vAlign w:val="center"/>
          </w:tcPr>
          <w:p w:rsidR="005E277C" w:rsidRDefault="005E277C">
            <w:pPr>
              <w:autoSpaceDE w:val="0"/>
              <w:autoSpaceDN w:val="0"/>
              <w:jc w:val="center"/>
            </w:pPr>
          </w:p>
        </w:tc>
        <w:tc>
          <w:tcPr>
            <w:tcW w:w="892" w:type="pct"/>
            <w:tcBorders>
              <w:top w:val="single" w:sz="6" w:space="0" w:color="auto"/>
              <w:left w:val="single" w:sz="4" w:space="0" w:color="auto"/>
              <w:bottom w:val="single" w:sz="6" w:space="0" w:color="auto"/>
              <w:right w:val="single" w:sz="6" w:space="0" w:color="auto"/>
            </w:tcBorders>
            <w:vAlign w:val="center"/>
          </w:tcPr>
          <w:p w:rsidR="005E277C" w:rsidRDefault="005E277C">
            <w:pPr>
              <w:autoSpaceDE w:val="0"/>
              <w:autoSpaceDN w:val="0"/>
              <w:jc w:val="center"/>
            </w:pPr>
          </w:p>
        </w:tc>
        <w:tc>
          <w:tcPr>
            <w:tcW w:w="982" w:type="pct"/>
            <w:tcBorders>
              <w:top w:val="single" w:sz="6" w:space="0" w:color="auto"/>
              <w:left w:val="single" w:sz="4" w:space="0" w:color="auto"/>
              <w:bottom w:val="single" w:sz="6" w:space="0" w:color="auto"/>
              <w:right w:val="single" w:sz="4" w:space="0" w:color="auto"/>
            </w:tcBorders>
            <w:vAlign w:val="center"/>
          </w:tcPr>
          <w:p w:rsidR="005E277C" w:rsidRDefault="005E277C">
            <w:pPr>
              <w:autoSpaceDE w:val="0"/>
              <w:autoSpaceDN w:val="0"/>
              <w:jc w:val="center"/>
            </w:pPr>
          </w:p>
        </w:tc>
      </w:tr>
      <w:tr w:rsidR="005E277C" w:rsidTr="005E277C">
        <w:trPr>
          <w:trHeight w:val="709"/>
          <w:jc w:val="center"/>
        </w:trPr>
        <w:tc>
          <w:tcPr>
            <w:tcW w:w="189" w:type="pct"/>
            <w:tcBorders>
              <w:top w:val="single" w:sz="6" w:space="0" w:color="auto"/>
              <w:left w:val="single" w:sz="4" w:space="0" w:color="auto"/>
              <w:bottom w:val="single" w:sz="6" w:space="0" w:color="auto"/>
              <w:right w:val="single" w:sz="6" w:space="0" w:color="auto"/>
            </w:tcBorders>
            <w:vAlign w:val="center"/>
            <w:hideMark/>
          </w:tcPr>
          <w:p w:rsidR="005E277C" w:rsidRDefault="005E277C">
            <w:pPr>
              <w:jc w:val="center"/>
              <w:rPr>
                <w:rFonts w:eastAsia="Calibri"/>
                <w:lang w:eastAsia="en-US"/>
              </w:rPr>
            </w:pPr>
            <w:r>
              <w:t>2.1</w:t>
            </w:r>
          </w:p>
        </w:tc>
        <w:tc>
          <w:tcPr>
            <w:tcW w:w="799"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5E277C" w:rsidRDefault="005E277C">
            <w:r>
              <w:t xml:space="preserve">Многофункциональная общественно - </w:t>
            </w:r>
          </w:p>
          <w:p w:rsidR="005E277C" w:rsidRDefault="005E277C">
            <w:r>
              <w:t>деловая зона</w:t>
            </w:r>
          </w:p>
        </w:tc>
        <w:tc>
          <w:tcPr>
            <w:tcW w:w="37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5E277C" w:rsidRDefault="005E277C">
            <w:pPr>
              <w:jc w:val="center"/>
            </w:pPr>
            <w:r>
              <w:t>6,86</w:t>
            </w:r>
          </w:p>
        </w:tc>
        <w:tc>
          <w:tcPr>
            <w:tcW w:w="292" w:type="pct"/>
            <w:tcBorders>
              <w:top w:val="single" w:sz="6" w:space="0" w:color="auto"/>
              <w:left w:val="single" w:sz="6" w:space="0" w:color="auto"/>
              <w:bottom w:val="single" w:sz="6" w:space="0" w:color="auto"/>
              <w:right w:val="single" w:sz="6" w:space="0" w:color="auto"/>
            </w:tcBorders>
            <w:vAlign w:val="center"/>
            <w:hideMark/>
          </w:tcPr>
          <w:p w:rsidR="005E277C" w:rsidRDefault="005E277C">
            <w:pPr>
              <w:jc w:val="center"/>
            </w:pPr>
            <w:r>
              <w:t>0,033</w:t>
            </w:r>
          </w:p>
        </w:tc>
        <w:tc>
          <w:tcPr>
            <w:tcW w:w="677" w:type="pct"/>
            <w:tcBorders>
              <w:top w:val="single" w:sz="6" w:space="0" w:color="auto"/>
              <w:left w:val="single" w:sz="6" w:space="0" w:color="auto"/>
              <w:bottom w:val="single" w:sz="6" w:space="0" w:color="auto"/>
              <w:right w:val="single" w:sz="4" w:space="0" w:color="auto"/>
            </w:tcBorders>
            <w:vAlign w:val="center"/>
            <w:hideMark/>
          </w:tcPr>
          <w:p w:rsidR="005E277C" w:rsidRDefault="005E277C">
            <w:pPr>
              <w:autoSpaceDE w:val="0"/>
              <w:autoSpaceDN w:val="0"/>
              <w:jc w:val="center"/>
            </w:pPr>
            <w:r>
              <w:t>-</w:t>
            </w:r>
          </w:p>
        </w:tc>
        <w:tc>
          <w:tcPr>
            <w:tcW w:w="794" w:type="pct"/>
            <w:tcBorders>
              <w:top w:val="single" w:sz="6" w:space="0" w:color="auto"/>
              <w:left w:val="single" w:sz="4" w:space="0" w:color="auto"/>
              <w:bottom w:val="single" w:sz="6" w:space="0" w:color="auto"/>
              <w:right w:val="single" w:sz="6" w:space="0" w:color="auto"/>
            </w:tcBorders>
            <w:vAlign w:val="center"/>
            <w:hideMark/>
          </w:tcPr>
          <w:p w:rsidR="005E277C" w:rsidRDefault="005E277C">
            <w:pPr>
              <w:autoSpaceDE w:val="0"/>
              <w:autoSpaceDN w:val="0"/>
              <w:jc w:val="center"/>
            </w:pPr>
            <w:r>
              <w:t>-</w:t>
            </w:r>
          </w:p>
        </w:tc>
        <w:tc>
          <w:tcPr>
            <w:tcW w:w="892" w:type="pct"/>
            <w:tcBorders>
              <w:top w:val="single" w:sz="6" w:space="0" w:color="auto"/>
              <w:left w:val="single" w:sz="4" w:space="0" w:color="auto"/>
              <w:bottom w:val="single" w:sz="6" w:space="0" w:color="auto"/>
              <w:right w:val="single" w:sz="6" w:space="0" w:color="auto"/>
            </w:tcBorders>
            <w:vAlign w:val="center"/>
            <w:hideMark/>
          </w:tcPr>
          <w:p w:rsidR="005E277C" w:rsidRDefault="005E277C">
            <w:pPr>
              <w:autoSpaceDE w:val="0"/>
              <w:autoSpaceDN w:val="0"/>
              <w:jc w:val="center"/>
            </w:pPr>
            <w:r>
              <w:t>-</w:t>
            </w:r>
          </w:p>
        </w:tc>
        <w:tc>
          <w:tcPr>
            <w:tcW w:w="982" w:type="pct"/>
            <w:tcBorders>
              <w:top w:val="single" w:sz="6" w:space="0" w:color="auto"/>
              <w:left w:val="single" w:sz="4" w:space="0" w:color="auto"/>
              <w:bottom w:val="single" w:sz="6" w:space="0" w:color="auto"/>
              <w:right w:val="single" w:sz="4" w:space="0" w:color="auto"/>
            </w:tcBorders>
            <w:vAlign w:val="center"/>
            <w:hideMark/>
          </w:tcPr>
          <w:p w:rsidR="005E277C" w:rsidRDefault="005E277C">
            <w:pPr>
              <w:autoSpaceDE w:val="0"/>
              <w:autoSpaceDN w:val="0"/>
              <w:jc w:val="center"/>
            </w:pPr>
            <w:r>
              <w:t>-</w:t>
            </w:r>
          </w:p>
        </w:tc>
      </w:tr>
      <w:tr w:rsidR="005E277C" w:rsidTr="005E277C">
        <w:trPr>
          <w:trHeight w:val="454"/>
          <w:jc w:val="center"/>
        </w:trPr>
        <w:tc>
          <w:tcPr>
            <w:tcW w:w="189" w:type="pct"/>
            <w:tcBorders>
              <w:top w:val="single" w:sz="6" w:space="0" w:color="auto"/>
              <w:left w:val="single" w:sz="4" w:space="0" w:color="auto"/>
              <w:bottom w:val="single" w:sz="6" w:space="0" w:color="auto"/>
              <w:right w:val="single" w:sz="6" w:space="0" w:color="auto"/>
            </w:tcBorders>
            <w:vAlign w:val="center"/>
            <w:hideMark/>
          </w:tcPr>
          <w:p w:rsidR="005E277C" w:rsidRDefault="005E277C">
            <w:pPr>
              <w:jc w:val="center"/>
              <w:rPr>
                <w:rFonts w:eastAsia="Calibri"/>
              </w:rPr>
            </w:pPr>
            <w:r>
              <w:t>2.2</w:t>
            </w:r>
          </w:p>
        </w:tc>
        <w:tc>
          <w:tcPr>
            <w:tcW w:w="799"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5E277C" w:rsidRDefault="005E277C">
            <w:r>
              <w:t>Зона специализированной общественной застройки</w:t>
            </w:r>
          </w:p>
        </w:tc>
        <w:tc>
          <w:tcPr>
            <w:tcW w:w="37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5E277C" w:rsidRDefault="005E277C">
            <w:pPr>
              <w:jc w:val="center"/>
            </w:pPr>
            <w:r>
              <w:t>12,40</w:t>
            </w:r>
          </w:p>
        </w:tc>
        <w:tc>
          <w:tcPr>
            <w:tcW w:w="292" w:type="pct"/>
            <w:tcBorders>
              <w:top w:val="single" w:sz="6" w:space="0" w:color="auto"/>
              <w:left w:val="single" w:sz="6" w:space="0" w:color="auto"/>
              <w:bottom w:val="single" w:sz="6" w:space="0" w:color="auto"/>
              <w:right w:val="single" w:sz="6" w:space="0" w:color="auto"/>
            </w:tcBorders>
            <w:vAlign w:val="center"/>
            <w:hideMark/>
          </w:tcPr>
          <w:p w:rsidR="005E277C" w:rsidRDefault="005E277C">
            <w:pPr>
              <w:jc w:val="center"/>
            </w:pPr>
            <w:r>
              <w:t>0,060</w:t>
            </w:r>
          </w:p>
        </w:tc>
        <w:tc>
          <w:tcPr>
            <w:tcW w:w="677" w:type="pct"/>
            <w:tcBorders>
              <w:top w:val="single" w:sz="6" w:space="0" w:color="auto"/>
              <w:left w:val="single" w:sz="6" w:space="0" w:color="auto"/>
              <w:bottom w:val="single" w:sz="6" w:space="0" w:color="auto"/>
              <w:right w:val="single" w:sz="4" w:space="0" w:color="auto"/>
            </w:tcBorders>
            <w:vAlign w:val="center"/>
            <w:hideMark/>
          </w:tcPr>
          <w:p w:rsidR="005E277C" w:rsidRDefault="005E277C">
            <w:pPr>
              <w:autoSpaceDE w:val="0"/>
              <w:autoSpaceDN w:val="0"/>
              <w:jc w:val="center"/>
            </w:pPr>
            <w:r>
              <w:t>-</w:t>
            </w:r>
          </w:p>
        </w:tc>
        <w:tc>
          <w:tcPr>
            <w:tcW w:w="794" w:type="pct"/>
            <w:tcBorders>
              <w:top w:val="single" w:sz="6" w:space="0" w:color="auto"/>
              <w:left w:val="single" w:sz="4" w:space="0" w:color="auto"/>
              <w:bottom w:val="single" w:sz="6" w:space="0" w:color="auto"/>
              <w:right w:val="single" w:sz="6" w:space="0" w:color="auto"/>
            </w:tcBorders>
            <w:vAlign w:val="center"/>
            <w:hideMark/>
          </w:tcPr>
          <w:p w:rsidR="005E277C" w:rsidRDefault="005E277C">
            <w:pPr>
              <w:autoSpaceDE w:val="0"/>
              <w:autoSpaceDN w:val="0"/>
              <w:jc w:val="both"/>
            </w:pPr>
            <w:r>
              <w:t>Строительство фельдшерско – акушерского пункта</w:t>
            </w:r>
          </w:p>
        </w:tc>
        <w:tc>
          <w:tcPr>
            <w:tcW w:w="892" w:type="pct"/>
            <w:tcBorders>
              <w:top w:val="single" w:sz="6" w:space="0" w:color="auto"/>
              <w:left w:val="single" w:sz="4" w:space="0" w:color="auto"/>
              <w:bottom w:val="single" w:sz="6" w:space="0" w:color="auto"/>
              <w:right w:val="single" w:sz="6" w:space="0" w:color="auto"/>
            </w:tcBorders>
            <w:vAlign w:val="center"/>
            <w:hideMark/>
          </w:tcPr>
          <w:p w:rsidR="005E277C" w:rsidRDefault="005E277C">
            <w:pPr>
              <w:ind w:right="139"/>
              <w:jc w:val="center"/>
              <w:rPr>
                <w:rFonts w:eastAsia="Calibri"/>
              </w:rPr>
            </w:pPr>
            <w:r>
              <w:t>-</w:t>
            </w:r>
          </w:p>
        </w:tc>
        <w:tc>
          <w:tcPr>
            <w:tcW w:w="982" w:type="pct"/>
            <w:tcBorders>
              <w:top w:val="single" w:sz="6" w:space="0" w:color="auto"/>
              <w:left w:val="single" w:sz="4" w:space="0" w:color="auto"/>
              <w:bottom w:val="single" w:sz="6" w:space="0" w:color="auto"/>
              <w:right w:val="single" w:sz="4" w:space="0" w:color="auto"/>
            </w:tcBorders>
            <w:vAlign w:val="center"/>
            <w:hideMark/>
          </w:tcPr>
          <w:p w:rsidR="005E277C" w:rsidRDefault="005E277C">
            <w:pPr>
              <w:ind w:left="140" w:right="116"/>
              <w:jc w:val="both"/>
            </w:pPr>
            <w:r>
              <w:t>Реконструкция начальной школы в д. Харой;</w:t>
            </w:r>
          </w:p>
          <w:p w:rsidR="005E277C" w:rsidRDefault="005E277C">
            <w:pPr>
              <w:ind w:left="140" w:right="116"/>
              <w:jc w:val="both"/>
            </w:pPr>
            <w:r>
              <w:t>Реконструкция начальной школы в д. Печегол;</w:t>
            </w:r>
          </w:p>
          <w:p w:rsidR="005E277C" w:rsidRDefault="005E277C">
            <w:pPr>
              <w:ind w:left="140" w:right="116"/>
              <w:jc w:val="both"/>
            </w:pPr>
            <w:r>
              <w:t>Строительство детского сада в д. Нижний Имек;</w:t>
            </w:r>
          </w:p>
          <w:p w:rsidR="005E277C" w:rsidRDefault="005E277C">
            <w:pPr>
              <w:ind w:left="140" w:right="116"/>
              <w:jc w:val="both"/>
              <w:rPr>
                <w:lang w:eastAsia="en-US"/>
              </w:rPr>
            </w:pPr>
            <w:r>
              <w:t>Строительство начальной школы в д. Нижний Имек;</w:t>
            </w:r>
          </w:p>
          <w:p w:rsidR="005E277C" w:rsidRDefault="005E277C">
            <w:pPr>
              <w:ind w:left="140" w:right="116"/>
              <w:jc w:val="both"/>
            </w:pPr>
            <w:r>
              <w:t xml:space="preserve">Строительство </w:t>
            </w:r>
            <w:r>
              <w:lastRenderedPageBreak/>
              <w:t>начальной школы в д. Верхний Имек;</w:t>
            </w:r>
          </w:p>
          <w:p w:rsidR="005E277C" w:rsidRDefault="005E277C">
            <w:pPr>
              <w:ind w:left="140" w:right="116"/>
              <w:jc w:val="both"/>
            </w:pPr>
            <w:r>
              <w:t>Строительство сельского дома культуры в с. Имек;</w:t>
            </w:r>
          </w:p>
          <w:p w:rsidR="005E277C" w:rsidRDefault="005E277C">
            <w:pPr>
              <w:ind w:left="140" w:right="116"/>
              <w:jc w:val="both"/>
            </w:pPr>
            <w:r>
              <w:t>Строительство клуба в д. Верхний Имек;</w:t>
            </w:r>
          </w:p>
          <w:p w:rsidR="005E277C" w:rsidRDefault="005E277C">
            <w:pPr>
              <w:ind w:left="140" w:right="116"/>
              <w:jc w:val="both"/>
              <w:rPr>
                <w:rFonts w:eastAsia="Calibri"/>
                <w:lang w:eastAsia="en-US"/>
              </w:rPr>
            </w:pPr>
            <w:r>
              <w:t>Строительство физкультурно-спортивного комплекс в с. Имек;</w:t>
            </w:r>
          </w:p>
          <w:p w:rsidR="005E277C" w:rsidRDefault="005E277C">
            <w:pPr>
              <w:ind w:left="140" w:right="116"/>
              <w:jc w:val="both"/>
            </w:pPr>
            <w:r>
              <w:t>Строительство спортивных сооружений в д. Нижний Имек, д. Верхний Имек, д. Харой, д. Печегол;</w:t>
            </w:r>
          </w:p>
          <w:p w:rsidR="005E277C" w:rsidRDefault="005E277C">
            <w:pPr>
              <w:ind w:left="140" w:right="116"/>
              <w:jc w:val="both"/>
            </w:pPr>
            <w:r>
              <w:t>Строительство объекта религиозного назначения в с. Имек;</w:t>
            </w:r>
          </w:p>
          <w:p w:rsidR="005E277C" w:rsidRDefault="005E277C">
            <w:pPr>
              <w:ind w:left="140" w:right="116"/>
              <w:jc w:val="both"/>
            </w:pPr>
            <w:r>
              <w:t>Реконструкция котельной в с. Имек;</w:t>
            </w:r>
          </w:p>
          <w:p w:rsidR="005E277C" w:rsidRDefault="005E277C">
            <w:pPr>
              <w:ind w:left="140" w:right="116"/>
              <w:jc w:val="both"/>
            </w:pPr>
            <w:r>
              <w:t>Реконструкция котельной в д. Нижний Имек;</w:t>
            </w:r>
          </w:p>
          <w:p w:rsidR="005E277C" w:rsidRDefault="005E277C">
            <w:pPr>
              <w:ind w:left="140" w:right="116"/>
              <w:jc w:val="both"/>
            </w:pPr>
            <w:r>
              <w:t>Реконструкция котельной в д. Харой;</w:t>
            </w:r>
          </w:p>
          <w:p w:rsidR="005E277C" w:rsidRDefault="005E277C">
            <w:pPr>
              <w:ind w:left="140" w:right="116"/>
              <w:jc w:val="both"/>
            </w:pPr>
            <w:r>
              <w:t>Строительство модульной котельной в с. Имек;</w:t>
            </w:r>
          </w:p>
          <w:p w:rsidR="005E277C" w:rsidRDefault="005E277C">
            <w:pPr>
              <w:ind w:left="140" w:right="116"/>
              <w:jc w:val="both"/>
            </w:pPr>
            <w:r>
              <w:t xml:space="preserve">Строительство модульной котельной в </w:t>
            </w:r>
            <w:r>
              <w:lastRenderedPageBreak/>
              <w:t>д. Нижний Имек;</w:t>
            </w:r>
          </w:p>
          <w:p w:rsidR="005E277C" w:rsidRDefault="005E277C">
            <w:pPr>
              <w:ind w:left="140" w:right="116"/>
              <w:jc w:val="both"/>
            </w:pPr>
            <w:r>
              <w:t>Строительство модульной котельной в д. Печегол;</w:t>
            </w:r>
          </w:p>
          <w:p w:rsidR="005E277C" w:rsidRDefault="005E277C">
            <w:pPr>
              <w:ind w:left="140" w:right="116"/>
              <w:jc w:val="both"/>
            </w:pPr>
            <w:r>
              <w:t>Строительство модульной котельной в д. Верхний Имек.</w:t>
            </w:r>
          </w:p>
        </w:tc>
      </w:tr>
      <w:tr w:rsidR="005E277C" w:rsidTr="005E277C">
        <w:trPr>
          <w:trHeight w:val="454"/>
          <w:jc w:val="center"/>
        </w:trPr>
        <w:tc>
          <w:tcPr>
            <w:tcW w:w="189" w:type="pct"/>
            <w:tcBorders>
              <w:top w:val="single" w:sz="6" w:space="0" w:color="auto"/>
              <w:left w:val="single" w:sz="4" w:space="0" w:color="auto"/>
              <w:bottom w:val="single" w:sz="6" w:space="0" w:color="auto"/>
              <w:right w:val="single" w:sz="6" w:space="0" w:color="auto"/>
            </w:tcBorders>
            <w:vAlign w:val="center"/>
            <w:hideMark/>
          </w:tcPr>
          <w:p w:rsidR="005E277C" w:rsidRDefault="005E277C">
            <w:pPr>
              <w:jc w:val="center"/>
              <w:rPr>
                <w:rFonts w:eastAsia="Calibri"/>
                <w:lang w:eastAsia="en-US"/>
              </w:rPr>
            </w:pPr>
            <w:r>
              <w:lastRenderedPageBreak/>
              <w:t>3.</w:t>
            </w:r>
          </w:p>
        </w:tc>
        <w:tc>
          <w:tcPr>
            <w:tcW w:w="799"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5E277C" w:rsidRDefault="005E277C">
            <w:pPr>
              <w:jc w:val="both"/>
            </w:pPr>
            <w:r>
              <w:t>Производственные зоны, зоны инженерной и транспортной инфраструктуры:</w:t>
            </w:r>
          </w:p>
        </w:tc>
        <w:tc>
          <w:tcPr>
            <w:tcW w:w="37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5E277C" w:rsidRDefault="005E277C">
            <w:pPr>
              <w:jc w:val="center"/>
            </w:pPr>
            <w:r>
              <w:t>158,35</w:t>
            </w:r>
          </w:p>
        </w:tc>
        <w:tc>
          <w:tcPr>
            <w:tcW w:w="292" w:type="pct"/>
            <w:tcBorders>
              <w:top w:val="single" w:sz="6" w:space="0" w:color="auto"/>
              <w:left w:val="single" w:sz="6" w:space="0" w:color="auto"/>
              <w:bottom w:val="single" w:sz="6" w:space="0" w:color="auto"/>
              <w:right w:val="single" w:sz="6" w:space="0" w:color="auto"/>
            </w:tcBorders>
            <w:vAlign w:val="center"/>
          </w:tcPr>
          <w:p w:rsidR="005E277C" w:rsidRDefault="005E277C">
            <w:pPr>
              <w:jc w:val="center"/>
            </w:pPr>
          </w:p>
        </w:tc>
        <w:tc>
          <w:tcPr>
            <w:tcW w:w="677" w:type="pct"/>
            <w:tcBorders>
              <w:top w:val="single" w:sz="6" w:space="0" w:color="auto"/>
              <w:left w:val="single" w:sz="6" w:space="0" w:color="auto"/>
              <w:bottom w:val="single" w:sz="6" w:space="0" w:color="auto"/>
              <w:right w:val="single" w:sz="4" w:space="0" w:color="auto"/>
            </w:tcBorders>
            <w:vAlign w:val="center"/>
          </w:tcPr>
          <w:p w:rsidR="005E277C" w:rsidRDefault="005E277C">
            <w:pPr>
              <w:autoSpaceDE w:val="0"/>
              <w:autoSpaceDN w:val="0"/>
              <w:jc w:val="center"/>
            </w:pPr>
          </w:p>
        </w:tc>
        <w:tc>
          <w:tcPr>
            <w:tcW w:w="794" w:type="pct"/>
            <w:tcBorders>
              <w:top w:val="single" w:sz="6" w:space="0" w:color="auto"/>
              <w:left w:val="single" w:sz="4" w:space="0" w:color="auto"/>
              <w:bottom w:val="single" w:sz="6" w:space="0" w:color="auto"/>
              <w:right w:val="single" w:sz="6" w:space="0" w:color="auto"/>
            </w:tcBorders>
            <w:vAlign w:val="center"/>
          </w:tcPr>
          <w:p w:rsidR="005E277C" w:rsidRDefault="005E277C">
            <w:pPr>
              <w:autoSpaceDE w:val="0"/>
              <w:autoSpaceDN w:val="0"/>
              <w:jc w:val="center"/>
            </w:pPr>
          </w:p>
        </w:tc>
        <w:tc>
          <w:tcPr>
            <w:tcW w:w="892" w:type="pct"/>
            <w:tcBorders>
              <w:top w:val="single" w:sz="6" w:space="0" w:color="auto"/>
              <w:left w:val="single" w:sz="4" w:space="0" w:color="auto"/>
              <w:bottom w:val="single" w:sz="6" w:space="0" w:color="auto"/>
              <w:right w:val="single" w:sz="6" w:space="0" w:color="auto"/>
            </w:tcBorders>
            <w:vAlign w:val="center"/>
          </w:tcPr>
          <w:p w:rsidR="005E277C" w:rsidRDefault="005E277C">
            <w:pPr>
              <w:autoSpaceDE w:val="0"/>
              <w:autoSpaceDN w:val="0"/>
              <w:jc w:val="center"/>
            </w:pPr>
          </w:p>
        </w:tc>
        <w:tc>
          <w:tcPr>
            <w:tcW w:w="982" w:type="pct"/>
            <w:tcBorders>
              <w:top w:val="single" w:sz="6" w:space="0" w:color="auto"/>
              <w:left w:val="single" w:sz="4" w:space="0" w:color="auto"/>
              <w:bottom w:val="single" w:sz="6" w:space="0" w:color="auto"/>
              <w:right w:val="single" w:sz="4" w:space="0" w:color="auto"/>
            </w:tcBorders>
            <w:vAlign w:val="center"/>
          </w:tcPr>
          <w:p w:rsidR="005E277C" w:rsidRDefault="005E277C">
            <w:pPr>
              <w:autoSpaceDE w:val="0"/>
              <w:autoSpaceDN w:val="0"/>
              <w:ind w:left="-2"/>
              <w:jc w:val="center"/>
            </w:pPr>
          </w:p>
        </w:tc>
      </w:tr>
      <w:tr w:rsidR="005E277C" w:rsidTr="005E277C">
        <w:trPr>
          <w:trHeight w:val="454"/>
          <w:jc w:val="center"/>
        </w:trPr>
        <w:tc>
          <w:tcPr>
            <w:tcW w:w="189" w:type="pct"/>
            <w:tcBorders>
              <w:top w:val="single" w:sz="6" w:space="0" w:color="auto"/>
              <w:left w:val="single" w:sz="4" w:space="0" w:color="auto"/>
              <w:bottom w:val="single" w:sz="6" w:space="0" w:color="auto"/>
              <w:right w:val="single" w:sz="6" w:space="0" w:color="auto"/>
            </w:tcBorders>
            <w:vAlign w:val="center"/>
            <w:hideMark/>
          </w:tcPr>
          <w:p w:rsidR="005E277C" w:rsidRDefault="005E277C">
            <w:pPr>
              <w:jc w:val="center"/>
              <w:rPr>
                <w:rFonts w:eastAsia="Calibri"/>
              </w:rPr>
            </w:pPr>
            <w:r>
              <w:t>3.1</w:t>
            </w:r>
          </w:p>
        </w:tc>
        <w:tc>
          <w:tcPr>
            <w:tcW w:w="799"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5E277C" w:rsidRDefault="005E277C">
            <w:pPr>
              <w:jc w:val="both"/>
            </w:pPr>
            <w:r>
              <w:t>Производственная зона</w:t>
            </w:r>
          </w:p>
        </w:tc>
        <w:tc>
          <w:tcPr>
            <w:tcW w:w="37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5E277C" w:rsidRDefault="005E277C">
            <w:pPr>
              <w:jc w:val="center"/>
            </w:pPr>
            <w:r>
              <w:t>30,11</w:t>
            </w:r>
          </w:p>
        </w:tc>
        <w:tc>
          <w:tcPr>
            <w:tcW w:w="292" w:type="pct"/>
            <w:tcBorders>
              <w:top w:val="single" w:sz="6" w:space="0" w:color="auto"/>
              <w:left w:val="single" w:sz="6" w:space="0" w:color="auto"/>
              <w:bottom w:val="single" w:sz="6" w:space="0" w:color="auto"/>
              <w:right w:val="single" w:sz="6" w:space="0" w:color="auto"/>
            </w:tcBorders>
            <w:vAlign w:val="center"/>
            <w:hideMark/>
          </w:tcPr>
          <w:p w:rsidR="005E277C" w:rsidRDefault="005E277C">
            <w:pPr>
              <w:jc w:val="center"/>
            </w:pPr>
            <w:r>
              <w:t>0,145</w:t>
            </w:r>
          </w:p>
        </w:tc>
        <w:tc>
          <w:tcPr>
            <w:tcW w:w="677" w:type="pct"/>
            <w:tcBorders>
              <w:top w:val="single" w:sz="6" w:space="0" w:color="auto"/>
              <w:left w:val="single" w:sz="6" w:space="0" w:color="auto"/>
              <w:bottom w:val="single" w:sz="6" w:space="0" w:color="auto"/>
              <w:right w:val="single" w:sz="4" w:space="0" w:color="auto"/>
            </w:tcBorders>
            <w:vAlign w:val="center"/>
            <w:hideMark/>
          </w:tcPr>
          <w:p w:rsidR="005E277C" w:rsidRDefault="005E277C">
            <w:pPr>
              <w:autoSpaceDE w:val="0"/>
              <w:autoSpaceDN w:val="0"/>
              <w:jc w:val="center"/>
            </w:pPr>
            <w:r>
              <w:t>-</w:t>
            </w:r>
          </w:p>
        </w:tc>
        <w:tc>
          <w:tcPr>
            <w:tcW w:w="794" w:type="pct"/>
            <w:tcBorders>
              <w:top w:val="single" w:sz="6" w:space="0" w:color="auto"/>
              <w:left w:val="single" w:sz="4" w:space="0" w:color="auto"/>
              <w:bottom w:val="single" w:sz="6" w:space="0" w:color="auto"/>
              <w:right w:val="single" w:sz="6" w:space="0" w:color="auto"/>
            </w:tcBorders>
            <w:vAlign w:val="center"/>
            <w:hideMark/>
          </w:tcPr>
          <w:p w:rsidR="005E277C" w:rsidRDefault="005E277C">
            <w:pPr>
              <w:autoSpaceDE w:val="0"/>
              <w:autoSpaceDN w:val="0"/>
              <w:jc w:val="center"/>
            </w:pPr>
            <w:r>
              <w:t>-</w:t>
            </w:r>
          </w:p>
        </w:tc>
        <w:tc>
          <w:tcPr>
            <w:tcW w:w="892" w:type="pct"/>
            <w:tcBorders>
              <w:top w:val="single" w:sz="6" w:space="0" w:color="auto"/>
              <w:left w:val="single" w:sz="4" w:space="0" w:color="auto"/>
              <w:bottom w:val="single" w:sz="6" w:space="0" w:color="auto"/>
              <w:right w:val="single" w:sz="6" w:space="0" w:color="auto"/>
            </w:tcBorders>
            <w:vAlign w:val="center"/>
            <w:hideMark/>
          </w:tcPr>
          <w:p w:rsidR="005E277C" w:rsidRDefault="005E277C">
            <w:pPr>
              <w:autoSpaceDE w:val="0"/>
              <w:autoSpaceDN w:val="0"/>
              <w:jc w:val="center"/>
            </w:pPr>
            <w:r>
              <w:t>-</w:t>
            </w:r>
          </w:p>
        </w:tc>
        <w:tc>
          <w:tcPr>
            <w:tcW w:w="982" w:type="pct"/>
            <w:tcBorders>
              <w:top w:val="single" w:sz="6" w:space="0" w:color="auto"/>
              <w:left w:val="single" w:sz="4" w:space="0" w:color="auto"/>
              <w:bottom w:val="single" w:sz="6" w:space="0" w:color="auto"/>
              <w:right w:val="single" w:sz="4" w:space="0" w:color="auto"/>
            </w:tcBorders>
            <w:vAlign w:val="center"/>
            <w:hideMark/>
          </w:tcPr>
          <w:p w:rsidR="005E277C" w:rsidRDefault="005E277C">
            <w:pPr>
              <w:autoSpaceDE w:val="0"/>
              <w:autoSpaceDN w:val="0"/>
              <w:ind w:left="-2"/>
              <w:jc w:val="center"/>
            </w:pPr>
            <w:r>
              <w:t>-</w:t>
            </w:r>
          </w:p>
        </w:tc>
      </w:tr>
      <w:tr w:rsidR="005E277C" w:rsidTr="005E277C">
        <w:trPr>
          <w:trHeight w:val="454"/>
          <w:jc w:val="center"/>
        </w:trPr>
        <w:tc>
          <w:tcPr>
            <w:tcW w:w="189" w:type="pct"/>
            <w:tcBorders>
              <w:top w:val="single" w:sz="6" w:space="0" w:color="auto"/>
              <w:left w:val="single" w:sz="4" w:space="0" w:color="auto"/>
              <w:bottom w:val="single" w:sz="6" w:space="0" w:color="auto"/>
              <w:right w:val="single" w:sz="6" w:space="0" w:color="auto"/>
            </w:tcBorders>
            <w:vAlign w:val="center"/>
            <w:hideMark/>
          </w:tcPr>
          <w:p w:rsidR="005E277C" w:rsidRDefault="005E277C">
            <w:pPr>
              <w:jc w:val="center"/>
              <w:rPr>
                <w:rFonts w:eastAsia="Calibri"/>
              </w:rPr>
            </w:pPr>
            <w:r>
              <w:t>3.2</w:t>
            </w:r>
          </w:p>
        </w:tc>
        <w:tc>
          <w:tcPr>
            <w:tcW w:w="799"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5E277C" w:rsidRDefault="005E277C">
            <w:pPr>
              <w:jc w:val="both"/>
            </w:pPr>
            <w:r>
              <w:t>Коммунально-складская зона</w:t>
            </w:r>
          </w:p>
        </w:tc>
        <w:tc>
          <w:tcPr>
            <w:tcW w:w="37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5E277C" w:rsidRDefault="005E277C">
            <w:pPr>
              <w:jc w:val="center"/>
            </w:pPr>
            <w:r>
              <w:t>1,00</w:t>
            </w:r>
          </w:p>
        </w:tc>
        <w:tc>
          <w:tcPr>
            <w:tcW w:w="292" w:type="pct"/>
            <w:tcBorders>
              <w:top w:val="single" w:sz="6" w:space="0" w:color="auto"/>
              <w:left w:val="single" w:sz="6" w:space="0" w:color="auto"/>
              <w:bottom w:val="single" w:sz="6" w:space="0" w:color="auto"/>
              <w:right w:val="single" w:sz="6" w:space="0" w:color="auto"/>
            </w:tcBorders>
            <w:vAlign w:val="center"/>
            <w:hideMark/>
          </w:tcPr>
          <w:p w:rsidR="005E277C" w:rsidRDefault="005E277C">
            <w:pPr>
              <w:jc w:val="center"/>
            </w:pPr>
            <w:r>
              <w:t>0,005</w:t>
            </w:r>
          </w:p>
        </w:tc>
        <w:tc>
          <w:tcPr>
            <w:tcW w:w="677" w:type="pct"/>
            <w:tcBorders>
              <w:top w:val="single" w:sz="6" w:space="0" w:color="auto"/>
              <w:left w:val="single" w:sz="6" w:space="0" w:color="auto"/>
              <w:bottom w:val="single" w:sz="6" w:space="0" w:color="auto"/>
              <w:right w:val="single" w:sz="4" w:space="0" w:color="auto"/>
            </w:tcBorders>
            <w:vAlign w:val="center"/>
          </w:tcPr>
          <w:p w:rsidR="005E277C" w:rsidRDefault="005E277C">
            <w:pPr>
              <w:autoSpaceDE w:val="0"/>
              <w:autoSpaceDN w:val="0"/>
              <w:jc w:val="center"/>
              <w:rPr>
                <w:lang w:eastAsia="en-US"/>
              </w:rPr>
            </w:pPr>
          </w:p>
        </w:tc>
        <w:tc>
          <w:tcPr>
            <w:tcW w:w="794" w:type="pct"/>
            <w:tcBorders>
              <w:top w:val="single" w:sz="6" w:space="0" w:color="auto"/>
              <w:left w:val="single" w:sz="4" w:space="0" w:color="auto"/>
              <w:bottom w:val="single" w:sz="6" w:space="0" w:color="auto"/>
              <w:right w:val="single" w:sz="6" w:space="0" w:color="auto"/>
            </w:tcBorders>
            <w:vAlign w:val="center"/>
          </w:tcPr>
          <w:p w:rsidR="005E277C" w:rsidRDefault="005E277C">
            <w:pPr>
              <w:autoSpaceDE w:val="0"/>
              <w:autoSpaceDN w:val="0"/>
              <w:jc w:val="center"/>
            </w:pPr>
          </w:p>
        </w:tc>
        <w:tc>
          <w:tcPr>
            <w:tcW w:w="892" w:type="pct"/>
            <w:tcBorders>
              <w:top w:val="single" w:sz="6" w:space="0" w:color="auto"/>
              <w:left w:val="single" w:sz="4" w:space="0" w:color="auto"/>
              <w:bottom w:val="single" w:sz="6" w:space="0" w:color="auto"/>
              <w:right w:val="single" w:sz="6" w:space="0" w:color="auto"/>
            </w:tcBorders>
            <w:vAlign w:val="center"/>
          </w:tcPr>
          <w:p w:rsidR="005E277C" w:rsidRDefault="005E277C">
            <w:pPr>
              <w:autoSpaceDE w:val="0"/>
              <w:autoSpaceDN w:val="0"/>
              <w:jc w:val="center"/>
            </w:pPr>
          </w:p>
        </w:tc>
        <w:tc>
          <w:tcPr>
            <w:tcW w:w="982" w:type="pct"/>
            <w:tcBorders>
              <w:top w:val="single" w:sz="6" w:space="0" w:color="auto"/>
              <w:left w:val="single" w:sz="4" w:space="0" w:color="auto"/>
              <w:bottom w:val="single" w:sz="6" w:space="0" w:color="auto"/>
              <w:right w:val="single" w:sz="4" w:space="0" w:color="auto"/>
            </w:tcBorders>
            <w:vAlign w:val="center"/>
          </w:tcPr>
          <w:p w:rsidR="005E277C" w:rsidRDefault="005E277C">
            <w:pPr>
              <w:autoSpaceDE w:val="0"/>
              <w:autoSpaceDN w:val="0"/>
              <w:ind w:left="-2"/>
              <w:jc w:val="center"/>
            </w:pPr>
          </w:p>
        </w:tc>
      </w:tr>
      <w:tr w:rsidR="005E277C" w:rsidTr="005E277C">
        <w:trPr>
          <w:trHeight w:val="454"/>
          <w:jc w:val="center"/>
        </w:trPr>
        <w:tc>
          <w:tcPr>
            <w:tcW w:w="189" w:type="pct"/>
            <w:tcBorders>
              <w:top w:val="single" w:sz="6" w:space="0" w:color="auto"/>
              <w:left w:val="single" w:sz="4" w:space="0" w:color="auto"/>
              <w:bottom w:val="single" w:sz="6" w:space="0" w:color="auto"/>
              <w:right w:val="single" w:sz="6" w:space="0" w:color="auto"/>
            </w:tcBorders>
            <w:vAlign w:val="center"/>
            <w:hideMark/>
          </w:tcPr>
          <w:p w:rsidR="005E277C" w:rsidRDefault="005E277C">
            <w:pPr>
              <w:jc w:val="center"/>
              <w:rPr>
                <w:rFonts w:eastAsia="Calibri"/>
              </w:rPr>
            </w:pPr>
            <w:r>
              <w:t>3.3</w:t>
            </w:r>
          </w:p>
        </w:tc>
        <w:tc>
          <w:tcPr>
            <w:tcW w:w="799"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5E277C" w:rsidRDefault="005E277C">
            <w:pPr>
              <w:jc w:val="both"/>
            </w:pPr>
            <w:r>
              <w:t>Зона инженерной инфраструктуры</w:t>
            </w:r>
          </w:p>
        </w:tc>
        <w:tc>
          <w:tcPr>
            <w:tcW w:w="37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5E277C" w:rsidRDefault="005E277C">
            <w:pPr>
              <w:jc w:val="center"/>
            </w:pPr>
            <w:r>
              <w:t>1,30</w:t>
            </w:r>
          </w:p>
        </w:tc>
        <w:tc>
          <w:tcPr>
            <w:tcW w:w="292" w:type="pct"/>
            <w:tcBorders>
              <w:top w:val="single" w:sz="6" w:space="0" w:color="auto"/>
              <w:left w:val="single" w:sz="6" w:space="0" w:color="auto"/>
              <w:bottom w:val="single" w:sz="6" w:space="0" w:color="auto"/>
              <w:right w:val="single" w:sz="6" w:space="0" w:color="auto"/>
            </w:tcBorders>
            <w:vAlign w:val="center"/>
            <w:hideMark/>
          </w:tcPr>
          <w:p w:rsidR="005E277C" w:rsidRDefault="005E277C">
            <w:pPr>
              <w:jc w:val="center"/>
            </w:pPr>
            <w:r>
              <w:t>0,006</w:t>
            </w:r>
          </w:p>
        </w:tc>
        <w:tc>
          <w:tcPr>
            <w:tcW w:w="677" w:type="pct"/>
            <w:tcBorders>
              <w:top w:val="single" w:sz="6" w:space="0" w:color="auto"/>
              <w:left w:val="single" w:sz="6" w:space="0" w:color="auto"/>
              <w:bottom w:val="single" w:sz="6" w:space="0" w:color="auto"/>
              <w:right w:val="single" w:sz="4" w:space="0" w:color="auto"/>
            </w:tcBorders>
            <w:vAlign w:val="center"/>
            <w:hideMark/>
          </w:tcPr>
          <w:p w:rsidR="005E277C" w:rsidRDefault="005E277C">
            <w:pPr>
              <w:autoSpaceDE w:val="0"/>
              <w:autoSpaceDN w:val="0"/>
              <w:jc w:val="center"/>
            </w:pPr>
            <w:r>
              <w:t>-</w:t>
            </w:r>
          </w:p>
        </w:tc>
        <w:tc>
          <w:tcPr>
            <w:tcW w:w="794" w:type="pct"/>
            <w:tcBorders>
              <w:top w:val="single" w:sz="6" w:space="0" w:color="auto"/>
              <w:left w:val="single" w:sz="4" w:space="0" w:color="auto"/>
              <w:bottom w:val="single" w:sz="6" w:space="0" w:color="auto"/>
              <w:right w:val="single" w:sz="6" w:space="0" w:color="auto"/>
            </w:tcBorders>
            <w:vAlign w:val="center"/>
            <w:hideMark/>
          </w:tcPr>
          <w:p w:rsidR="005E277C" w:rsidRDefault="005E277C">
            <w:pPr>
              <w:autoSpaceDE w:val="0"/>
              <w:autoSpaceDN w:val="0"/>
              <w:jc w:val="center"/>
            </w:pPr>
            <w:r>
              <w:t>-</w:t>
            </w:r>
          </w:p>
        </w:tc>
        <w:tc>
          <w:tcPr>
            <w:tcW w:w="892" w:type="pct"/>
            <w:tcBorders>
              <w:top w:val="single" w:sz="6" w:space="0" w:color="auto"/>
              <w:left w:val="single" w:sz="4" w:space="0" w:color="auto"/>
              <w:bottom w:val="single" w:sz="6" w:space="0" w:color="auto"/>
              <w:right w:val="single" w:sz="6" w:space="0" w:color="auto"/>
            </w:tcBorders>
            <w:vAlign w:val="center"/>
            <w:hideMark/>
          </w:tcPr>
          <w:p w:rsidR="005E277C" w:rsidRDefault="005E277C">
            <w:pPr>
              <w:autoSpaceDE w:val="0"/>
              <w:autoSpaceDN w:val="0"/>
              <w:jc w:val="center"/>
            </w:pPr>
            <w:r>
              <w:t>-</w:t>
            </w:r>
          </w:p>
        </w:tc>
        <w:tc>
          <w:tcPr>
            <w:tcW w:w="982" w:type="pct"/>
            <w:tcBorders>
              <w:top w:val="single" w:sz="6" w:space="0" w:color="auto"/>
              <w:left w:val="single" w:sz="4" w:space="0" w:color="auto"/>
              <w:bottom w:val="single" w:sz="6" w:space="0" w:color="auto"/>
              <w:right w:val="single" w:sz="4" w:space="0" w:color="auto"/>
            </w:tcBorders>
            <w:vAlign w:val="center"/>
            <w:hideMark/>
          </w:tcPr>
          <w:p w:rsidR="005E277C" w:rsidRDefault="005E277C">
            <w:pPr>
              <w:autoSpaceDE w:val="0"/>
              <w:autoSpaceDN w:val="0"/>
              <w:ind w:left="-2"/>
              <w:jc w:val="both"/>
            </w:pPr>
            <w:r>
              <w:t>Строительство водозабора в д. Нижний Имек;</w:t>
            </w:r>
          </w:p>
          <w:p w:rsidR="005E277C" w:rsidRDefault="005E277C">
            <w:pPr>
              <w:autoSpaceDE w:val="0"/>
              <w:autoSpaceDN w:val="0"/>
              <w:ind w:left="-2"/>
              <w:jc w:val="both"/>
            </w:pPr>
            <w:r>
              <w:t>Строительство водозабора в д. Верхний Имек;</w:t>
            </w:r>
          </w:p>
          <w:p w:rsidR="005E277C" w:rsidRDefault="005E277C">
            <w:pPr>
              <w:autoSpaceDE w:val="0"/>
              <w:autoSpaceDN w:val="0"/>
              <w:ind w:left="-2"/>
              <w:jc w:val="both"/>
            </w:pPr>
            <w:r>
              <w:t>Строительство водозабора в д. Печегол;</w:t>
            </w:r>
          </w:p>
          <w:p w:rsidR="005E277C" w:rsidRDefault="005E277C">
            <w:pPr>
              <w:autoSpaceDE w:val="0"/>
              <w:autoSpaceDN w:val="0"/>
              <w:ind w:left="-2"/>
              <w:jc w:val="both"/>
            </w:pPr>
            <w:r>
              <w:t>Строительство водонапорной башни в д. Нижний Имек;</w:t>
            </w:r>
          </w:p>
          <w:p w:rsidR="005E277C" w:rsidRDefault="005E277C">
            <w:pPr>
              <w:autoSpaceDE w:val="0"/>
              <w:autoSpaceDN w:val="0"/>
              <w:ind w:left="-2"/>
              <w:jc w:val="both"/>
            </w:pPr>
            <w:r>
              <w:t>Строительство водонапорной башни в д. Верхний Имек;</w:t>
            </w:r>
          </w:p>
          <w:p w:rsidR="005E277C" w:rsidRDefault="005E277C">
            <w:pPr>
              <w:autoSpaceDE w:val="0"/>
              <w:autoSpaceDN w:val="0"/>
              <w:ind w:left="-2"/>
              <w:jc w:val="both"/>
            </w:pPr>
            <w:r>
              <w:t xml:space="preserve">Строительство водонапорной башни в </w:t>
            </w:r>
            <w:r>
              <w:lastRenderedPageBreak/>
              <w:t>д. Печегол;</w:t>
            </w:r>
          </w:p>
          <w:p w:rsidR="005E277C" w:rsidRDefault="005E277C">
            <w:pPr>
              <w:autoSpaceDE w:val="0"/>
              <w:autoSpaceDN w:val="0"/>
              <w:ind w:left="-2"/>
              <w:jc w:val="both"/>
            </w:pPr>
            <w:r>
              <w:t>Реконструкция водозабора в д. Верхний Имек;</w:t>
            </w:r>
          </w:p>
          <w:p w:rsidR="005E277C" w:rsidRDefault="005E277C">
            <w:pPr>
              <w:autoSpaceDE w:val="0"/>
              <w:autoSpaceDN w:val="0"/>
              <w:ind w:left="-2"/>
              <w:jc w:val="both"/>
            </w:pPr>
            <w:r>
              <w:t>Реконструкция водозабора в с. Имек;</w:t>
            </w:r>
          </w:p>
          <w:p w:rsidR="005E277C" w:rsidRDefault="005E277C">
            <w:pPr>
              <w:autoSpaceDE w:val="0"/>
              <w:autoSpaceDN w:val="0"/>
              <w:ind w:left="-2"/>
              <w:jc w:val="both"/>
            </w:pPr>
            <w:r>
              <w:t>Реконструкция водозабора в д. Нижний Имек;</w:t>
            </w:r>
          </w:p>
          <w:p w:rsidR="005E277C" w:rsidRDefault="005E277C">
            <w:pPr>
              <w:autoSpaceDE w:val="0"/>
              <w:autoSpaceDN w:val="0"/>
              <w:ind w:left="-2"/>
              <w:jc w:val="both"/>
            </w:pPr>
            <w:r>
              <w:t>Реконструкция водозабора в д. Печегол;</w:t>
            </w:r>
          </w:p>
          <w:p w:rsidR="005E277C" w:rsidRDefault="005E277C">
            <w:pPr>
              <w:autoSpaceDE w:val="0"/>
              <w:autoSpaceDN w:val="0"/>
              <w:ind w:left="-2"/>
              <w:jc w:val="both"/>
            </w:pPr>
            <w:r>
              <w:t>Реконструкция водозабора в д. Харой;</w:t>
            </w:r>
          </w:p>
          <w:p w:rsidR="005E277C" w:rsidRDefault="005E277C">
            <w:pPr>
              <w:autoSpaceDE w:val="0"/>
              <w:autoSpaceDN w:val="0"/>
              <w:ind w:left="-2"/>
              <w:jc w:val="both"/>
            </w:pPr>
            <w:r>
              <w:t>Реконструкция водонапорной башни в д. Верхний Имек;</w:t>
            </w:r>
          </w:p>
          <w:p w:rsidR="005E277C" w:rsidRDefault="005E277C">
            <w:pPr>
              <w:autoSpaceDE w:val="0"/>
              <w:autoSpaceDN w:val="0"/>
              <w:ind w:left="-2"/>
              <w:jc w:val="both"/>
            </w:pPr>
            <w:r>
              <w:t>Реконструкция водонапорной башни в с. Имек;</w:t>
            </w:r>
          </w:p>
          <w:p w:rsidR="005E277C" w:rsidRDefault="005E277C">
            <w:pPr>
              <w:autoSpaceDE w:val="0"/>
              <w:autoSpaceDN w:val="0"/>
              <w:ind w:left="-2"/>
              <w:jc w:val="both"/>
            </w:pPr>
            <w:r>
              <w:t>Реконструкция водонапорной башни в д. Нижний Имек;</w:t>
            </w:r>
          </w:p>
          <w:p w:rsidR="005E277C" w:rsidRDefault="005E277C">
            <w:pPr>
              <w:autoSpaceDE w:val="0"/>
              <w:autoSpaceDN w:val="0"/>
              <w:ind w:left="-2"/>
              <w:jc w:val="both"/>
            </w:pPr>
            <w:r>
              <w:t>Реконструкция водонапорной башни в д. Печегол;</w:t>
            </w:r>
          </w:p>
          <w:p w:rsidR="005E277C" w:rsidRDefault="005E277C">
            <w:pPr>
              <w:autoSpaceDE w:val="0"/>
              <w:autoSpaceDN w:val="0"/>
              <w:ind w:left="-2"/>
              <w:jc w:val="both"/>
            </w:pPr>
            <w:r>
              <w:t>Реконструкция водонапорной башни в д. Харой;</w:t>
            </w:r>
          </w:p>
        </w:tc>
      </w:tr>
      <w:tr w:rsidR="005E277C" w:rsidTr="005E277C">
        <w:trPr>
          <w:trHeight w:val="454"/>
          <w:jc w:val="center"/>
        </w:trPr>
        <w:tc>
          <w:tcPr>
            <w:tcW w:w="189" w:type="pct"/>
            <w:tcBorders>
              <w:top w:val="single" w:sz="6" w:space="0" w:color="auto"/>
              <w:left w:val="single" w:sz="4" w:space="0" w:color="auto"/>
              <w:bottom w:val="single" w:sz="6" w:space="0" w:color="auto"/>
              <w:right w:val="single" w:sz="6" w:space="0" w:color="auto"/>
            </w:tcBorders>
            <w:vAlign w:val="center"/>
            <w:hideMark/>
          </w:tcPr>
          <w:p w:rsidR="005E277C" w:rsidRDefault="005E277C">
            <w:pPr>
              <w:jc w:val="center"/>
              <w:rPr>
                <w:rFonts w:eastAsia="Calibri"/>
                <w:lang w:eastAsia="en-US"/>
              </w:rPr>
            </w:pPr>
            <w:r>
              <w:lastRenderedPageBreak/>
              <w:t>3.4</w:t>
            </w:r>
          </w:p>
        </w:tc>
        <w:tc>
          <w:tcPr>
            <w:tcW w:w="799"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5E277C" w:rsidRDefault="005E277C">
            <w:pPr>
              <w:jc w:val="both"/>
            </w:pPr>
            <w:r>
              <w:t>Зона транспортной инфраструктуры</w:t>
            </w:r>
          </w:p>
        </w:tc>
        <w:tc>
          <w:tcPr>
            <w:tcW w:w="37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5E277C" w:rsidRDefault="005E277C">
            <w:pPr>
              <w:jc w:val="center"/>
            </w:pPr>
            <w:r>
              <w:t>125,94</w:t>
            </w:r>
          </w:p>
        </w:tc>
        <w:tc>
          <w:tcPr>
            <w:tcW w:w="292" w:type="pct"/>
            <w:tcBorders>
              <w:top w:val="single" w:sz="6" w:space="0" w:color="auto"/>
              <w:left w:val="single" w:sz="6" w:space="0" w:color="auto"/>
              <w:bottom w:val="single" w:sz="6" w:space="0" w:color="auto"/>
              <w:right w:val="single" w:sz="6" w:space="0" w:color="auto"/>
            </w:tcBorders>
            <w:vAlign w:val="center"/>
            <w:hideMark/>
          </w:tcPr>
          <w:p w:rsidR="005E277C" w:rsidRDefault="005E277C">
            <w:pPr>
              <w:jc w:val="center"/>
            </w:pPr>
            <w:r>
              <w:t>0,608</w:t>
            </w:r>
          </w:p>
        </w:tc>
        <w:tc>
          <w:tcPr>
            <w:tcW w:w="677" w:type="pct"/>
            <w:tcBorders>
              <w:top w:val="single" w:sz="6" w:space="0" w:color="auto"/>
              <w:left w:val="single" w:sz="6" w:space="0" w:color="auto"/>
              <w:bottom w:val="single" w:sz="6" w:space="0" w:color="auto"/>
              <w:right w:val="single" w:sz="4" w:space="0" w:color="auto"/>
            </w:tcBorders>
            <w:vAlign w:val="center"/>
            <w:hideMark/>
          </w:tcPr>
          <w:p w:rsidR="005E277C" w:rsidRDefault="005E277C">
            <w:pPr>
              <w:autoSpaceDE w:val="0"/>
              <w:autoSpaceDN w:val="0"/>
              <w:jc w:val="center"/>
            </w:pPr>
            <w:r>
              <w:t>-</w:t>
            </w:r>
          </w:p>
        </w:tc>
        <w:tc>
          <w:tcPr>
            <w:tcW w:w="794" w:type="pct"/>
            <w:tcBorders>
              <w:top w:val="single" w:sz="6" w:space="0" w:color="auto"/>
              <w:left w:val="single" w:sz="4" w:space="0" w:color="auto"/>
              <w:bottom w:val="single" w:sz="6" w:space="0" w:color="auto"/>
              <w:right w:val="single" w:sz="6" w:space="0" w:color="auto"/>
            </w:tcBorders>
            <w:vAlign w:val="center"/>
            <w:hideMark/>
          </w:tcPr>
          <w:p w:rsidR="005E277C" w:rsidRDefault="005E277C">
            <w:pPr>
              <w:autoSpaceDE w:val="0"/>
              <w:autoSpaceDN w:val="0"/>
              <w:jc w:val="center"/>
              <w:rPr>
                <w:lang w:eastAsia="en-US"/>
              </w:rPr>
            </w:pPr>
            <w:r>
              <w:t>-</w:t>
            </w:r>
          </w:p>
        </w:tc>
        <w:tc>
          <w:tcPr>
            <w:tcW w:w="892" w:type="pct"/>
            <w:tcBorders>
              <w:top w:val="single" w:sz="6" w:space="0" w:color="auto"/>
              <w:left w:val="single" w:sz="4" w:space="0" w:color="auto"/>
              <w:bottom w:val="single" w:sz="6" w:space="0" w:color="auto"/>
              <w:right w:val="single" w:sz="6" w:space="0" w:color="auto"/>
            </w:tcBorders>
            <w:vAlign w:val="center"/>
            <w:hideMark/>
          </w:tcPr>
          <w:p w:rsidR="005E277C" w:rsidRDefault="005E277C">
            <w:pPr>
              <w:ind w:left="1"/>
              <w:jc w:val="center"/>
            </w:pPr>
            <w:r>
              <w:t>-</w:t>
            </w:r>
          </w:p>
        </w:tc>
        <w:tc>
          <w:tcPr>
            <w:tcW w:w="982" w:type="pct"/>
            <w:tcBorders>
              <w:top w:val="single" w:sz="6" w:space="0" w:color="auto"/>
              <w:left w:val="single" w:sz="4" w:space="0" w:color="auto"/>
              <w:bottom w:val="single" w:sz="6" w:space="0" w:color="auto"/>
              <w:right w:val="single" w:sz="4" w:space="0" w:color="auto"/>
            </w:tcBorders>
            <w:vAlign w:val="center"/>
            <w:hideMark/>
          </w:tcPr>
          <w:p w:rsidR="005E277C" w:rsidRDefault="005E277C">
            <w:pPr>
              <w:ind w:left="-2"/>
              <w:jc w:val="both"/>
            </w:pPr>
            <w:r>
              <w:t>Остановочный пункт</w:t>
            </w:r>
          </w:p>
        </w:tc>
      </w:tr>
      <w:tr w:rsidR="005E277C" w:rsidTr="005E277C">
        <w:trPr>
          <w:trHeight w:val="454"/>
          <w:jc w:val="center"/>
        </w:trPr>
        <w:tc>
          <w:tcPr>
            <w:tcW w:w="189" w:type="pct"/>
            <w:tcBorders>
              <w:top w:val="single" w:sz="6" w:space="0" w:color="auto"/>
              <w:left w:val="single" w:sz="4" w:space="0" w:color="auto"/>
              <w:bottom w:val="single" w:sz="6" w:space="0" w:color="auto"/>
              <w:right w:val="single" w:sz="6" w:space="0" w:color="auto"/>
            </w:tcBorders>
            <w:vAlign w:val="center"/>
            <w:hideMark/>
          </w:tcPr>
          <w:p w:rsidR="005E277C" w:rsidRDefault="005E277C">
            <w:pPr>
              <w:jc w:val="center"/>
              <w:rPr>
                <w:rFonts w:eastAsia="Calibri"/>
                <w:lang w:eastAsia="en-US"/>
              </w:rPr>
            </w:pPr>
            <w:r>
              <w:t>4.</w:t>
            </w:r>
          </w:p>
        </w:tc>
        <w:tc>
          <w:tcPr>
            <w:tcW w:w="799"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5E277C" w:rsidRDefault="005E277C">
            <w:pPr>
              <w:jc w:val="both"/>
            </w:pPr>
            <w:r>
              <w:t xml:space="preserve">Зоны сельскохозяйственного </w:t>
            </w:r>
            <w:r>
              <w:lastRenderedPageBreak/>
              <w:t>использования:</w:t>
            </w:r>
          </w:p>
        </w:tc>
        <w:tc>
          <w:tcPr>
            <w:tcW w:w="37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5E277C" w:rsidRDefault="005E277C">
            <w:pPr>
              <w:jc w:val="center"/>
            </w:pPr>
            <w:r>
              <w:lastRenderedPageBreak/>
              <w:t>7950,21</w:t>
            </w:r>
          </w:p>
        </w:tc>
        <w:tc>
          <w:tcPr>
            <w:tcW w:w="292" w:type="pct"/>
            <w:tcBorders>
              <w:top w:val="single" w:sz="6" w:space="0" w:color="auto"/>
              <w:left w:val="single" w:sz="6" w:space="0" w:color="auto"/>
              <w:bottom w:val="single" w:sz="6" w:space="0" w:color="auto"/>
              <w:right w:val="single" w:sz="6" w:space="0" w:color="auto"/>
            </w:tcBorders>
            <w:vAlign w:val="center"/>
          </w:tcPr>
          <w:p w:rsidR="005E277C" w:rsidRDefault="005E277C">
            <w:pPr>
              <w:jc w:val="center"/>
            </w:pPr>
          </w:p>
        </w:tc>
        <w:tc>
          <w:tcPr>
            <w:tcW w:w="677" w:type="pct"/>
            <w:tcBorders>
              <w:top w:val="single" w:sz="6" w:space="0" w:color="auto"/>
              <w:left w:val="single" w:sz="6" w:space="0" w:color="auto"/>
              <w:bottom w:val="single" w:sz="6" w:space="0" w:color="auto"/>
              <w:right w:val="single" w:sz="4" w:space="0" w:color="auto"/>
            </w:tcBorders>
            <w:vAlign w:val="center"/>
          </w:tcPr>
          <w:p w:rsidR="005E277C" w:rsidRDefault="005E277C">
            <w:pPr>
              <w:autoSpaceDE w:val="0"/>
              <w:autoSpaceDN w:val="0"/>
              <w:jc w:val="center"/>
            </w:pPr>
          </w:p>
        </w:tc>
        <w:tc>
          <w:tcPr>
            <w:tcW w:w="794" w:type="pct"/>
            <w:tcBorders>
              <w:top w:val="single" w:sz="6" w:space="0" w:color="auto"/>
              <w:left w:val="single" w:sz="4" w:space="0" w:color="auto"/>
              <w:bottom w:val="single" w:sz="6" w:space="0" w:color="auto"/>
              <w:right w:val="single" w:sz="6" w:space="0" w:color="auto"/>
            </w:tcBorders>
            <w:vAlign w:val="center"/>
          </w:tcPr>
          <w:p w:rsidR="005E277C" w:rsidRDefault="005E277C">
            <w:pPr>
              <w:autoSpaceDE w:val="0"/>
              <w:autoSpaceDN w:val="0"/>
              <w:jc w:val="center"/>
            </w:pPr>
          </w:p>
        </w:tc>
        <w:tc>
          <w:tcPr>
            <w:tcW w:w="892" w:type="pct"/>
            <w:tcBorders>
              <w:top w:val="single" w:sz="6" w:space="0" w:color="auto"/>
              <w:left w:val="single" w:sz="4" w:space="0" w:color="auto"/>
              <w:bottom w:val="single" w:sz="6" w:space="0" w:color="auto"/>
              <w:right w:val="single" w:sz="6" w:space="0" w:color="auto"/>
            </w:tcBorders>
            <w:vAlign w:val="center"/>
          </w:tcPr>
          <w:p w:rsidR="005E277C" w:rsidRDefault="005E277C">
            <w:pPr>
              <w:autoSpaceDE w:val="0"/>
              <w:autoSpaceDN w:val="0"/>
              <w:jc w:val="center"/>
            </w:pPr>
          </w:p>
        </w:tc>
        <w:tc>
          <w:tcPr>
            <w:tcW w:w="982" w:type="pct"/>
            <w:tcBorders>
              <w:top w:val="single" w:sz="6" w:space="0" w:color="auto"/>
              <w:left w:val="single" w:sz="4" w:space="0" w:color="auto"/>
              <w:bottom w:val="single" w:sz="6" w:space="0" w:color="auto"/>
              <w:right w:val="single" w:sz="4" w:space="0" w:color="auto"/>
            </w:tcBorders>
            <w:vAlign w:val="center"/>
          </w:tcPr>
          <w:p w:rsidR="005E277C" w:rsidRDefault="005E277C">
            <w:pPr>
              <w:autoSpaceDE w:val="0"/>
              <w:autoSpaceDN w:val="0"/>
              <w:ind w:left="-2" w:right="115"/>
              <w:jc w:val="center"/>
            </w:pPr>
          </w:p>
        </w:tc>
      </w:tr>
      <w:tr w:rsidR="005E277C" w:rsidTr="005E277C">
        <w:trPr>
          <w:trHeight w:val="454"/>
          <w:jc w:val="center"/>
        </w:trPr>
        <w:tc>
          <w:tcPr>
            <w:tcW w:w="189" w:type="pct"/>
            <w:tcBorders>
              <w:top w:val="single" w:sz="6" w:space="0" w:color="auto"/>
              <w:left w:val="single" w:sz="4" w:space="0" w:color="auto"/>
              <w:bottom w:val="single" w:sz="6" w:space="0" w:color="auto"/>
              <w:right w:val="single" w:sz="6" w:space="0" w:color="auto"/>
            </w:tcBorders>
            <w:vAlign w:val="center"/>
            <w:hideMark/>
          </w:tcPr>
          <w:p w:rsidR="005E277C" w:rsidRDefault="005E277C">
            <w:pPr>
              <w:jc w:val="center"/>
              <w:rPr>
                <w:rFonts w:eastAsia="Calibri"/>
              </w:rPr>
            </w:pPr>
            <w:r>
              <w:lastRenderedPageBreak/>
              <w:t>4.1</w:t>
            </w:r>
          </w:p>
        </w:tc>
        <w:tc>
          <w:tcPr>
            <w:tcW w:w="799"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bottom"/>
            <w:hideMark/>
          </w:tcPr>
          <w:p w:rsidR="005E277C" w:rsidRDefault="005E277C">
            <w:pPr>
              <w:jc w:val="both"/>
            </w:pPr>
            <w:r>
              <w:t>Зона сельскохозяйственного использования</w:t>
            </w:r>
          </w:p>
        </w:tc>
        <w:tc>
          <w:tcPr>
            <w:tcW w:w="37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5E277C" w:rsidRDefault="005E277C">
            <w:pPr>
              <w:jc w:val="center"/>
            </w:pPr>
            <w:r>
              <w:t>327,28</w:t>
            </w:r>
          </w:p>
        </w:tc>
        <w:tc>
          <w:tcPr>
            <w:tcW w:w="292" w:type="pct"/>
            <w:tcBorders>
              <w:top w:val="single" w:sz="6" w:space="0" w:color="auto"/>
              <w:left w:val="single" w:sz="6" w:space="0" w:color="auto"/>
              <w:bottom w:val="single" w:sz="6" w:space="0" w:color="auto"/>
              <w:right w:val="single" w:sz="6" w:space="0" w:color="auto"/>
            </w:tcBorders>
            <w:vAlign w:val="center"/>
            <w:hideMark/>
          </w:tcPr>
          <w:p w:rsidR="005E277C" w:rsidRDefault="005E277C">
            <w:pPr>
              <w:jc w:val="center"/>
            </w:pPr>
            <w:r>
              <w:t>1,579</w:t>
            </w:r>
          </w:p>
        </w:tc>
        <w:tc>
          <w:tcPr>
            <w:tcW w:w="677" w:type="pct"/>
            <w:tcBorders>
              <w:top w:val="single" w:sz="6" w:space="0" w:color="auto"/>
              <w:left w:val="single" w:sz="6" w:space="0" w:color="auto"/>
              <w:bottom w:val="single" w:sz="6" w:space="0" w:color="auto"/>
              <w:right w:val="single" w:sz="4" w:space="0" w:color="auto"/>
            </w:tcBorders>
            <w:vAlign w:val="center"/>
            <w:hideMark/>
          </w:tcPr>
          <w:p w:rsidR="005E277C" w:rsidRDefault="005E277C">
            <w:pPr>
              <w:autoSpaceDE w:val="0"/>
              <w:autoSpaceDN w:val="0"/>
              <w:jc w:val="center"/>
            </w:pPr>
            <w:r>
              <w:t>-</w:t>
            </w:r>
          </w:p>
        </w:tc>
        <w:tc>
          <w:tcPr>
            <w:tcW w:w="794" w:type="pct"/>
            <w:tcBorders>
              <w:top w:val="single" w:sz="6" w:space="0" w:color="auto"/>
              <w:left w:val="single" w:sz="4" w:space="0" w:color="auto"/>
              <w:bottom w:val="single" w:sz="6" w:space="0" w:color="auto"/>
              <w:right w:val="single" w:sz="6" w:space="0" w:color="auto"/>
            </w:tcBorders>
            <w:vAlign w:val="center"/>
            <w:hideMark/>
          </w:tcPr>
          <w:p w:rsidR="005E277C" w:rsidRDefault="005E277C">
            <w:pPr>
              <w:autoSpaceDE w:val="0"/>
              <w:autoSpaceDN w:val="0"/>
              <w:jc w:val="center"/>
            </w:pPr>
            <w:r>
              <w:t>-</w:t>
            </w:r>
          </w:p>
        </w:tc>
        <w:tc>
          <w:tcPr>
            <w:tcW w:w="892" w:type="pct"/>
            <w:tcBorders>
              <w:top w:val="single" w:sz="6" w:space="0" w:color="auto"/>
              <w:left w:val="single" w:sz="4" w:space="0" w:color="auto"/>
              <w:bottom w:val="single" w:sz="6" w:space="0" w:color="auto"/>
              <w:right w:val="single" w:sz="6" w:space="0" w:color="auto"/>
            </w:tcBorders>
            <w:vAlign w:val="center"/>
            <w:hideMark/>
          </w:tcPr>
          <w:p w:rsidR="005E277C" w:rsidRDefault="005E277C">
            <w:pPr>
              <w:autoSpaceDE w:val="0"/>
              <w:autoSpaceDN w:val="0"/>
              <w:jc w:val="center"/>
            </w:pPr>
            <w:r>
              <w:t>-</w:t>
            </w:r>
          </w:p>
        </w:tc>
        <w:tc>
          <w:tcPr>
            <w:tcW w:w="982" w:type="pct"/>
            <w:tcBorders>
              <w:top w:val="single" w:sz="6" w:space="0" w:color="auto"/>
              <w:left w:val="single" w:sz="4" w:space="0" w:color="auto"/>
              <w:bottom w:val="single" w:sz="6" w:space="0" w:color="auto"/>
              <w:right w:val="single" w:sz="4" w:space="0" w:color="auto"/>
            </w:tcBorders>
            <w:vAlign w:val="center"/>
            <w:hideMark/>
          </w:tcPr>
          <w:p w:rsidR="005E277C" w:rsidRDefault="005E277C">
            <w:pPr>
              <w:autoSpaceDE w:val="0"/>
              <w:autoSpaceDN w:val="0"/>
              <w:ind w:right="115"/>
              <w:jc w:val="center"/>
            </w:pPr>
            <w:r>
              <w:t>-</w:t>
            </w:r>
          </w:p>
        </w:tc>
      </w:tr>
      <w:tr w:rsidR="005E277C" w:rsidTr="005E277C">
        <w:trPr>
          <w:trHeight w:val="749"/>
          <w:jc w:val="center"/>
        </w:trPr>
        <w:tc>
          <w:tcPr>
            <w:tcW w:w="189" w:type="pct"/>
            <w:tcBorders>
              <w:top w:val="single" w:sz="6" w:space="0" w:color="auto"/>
              <w:left w:val="single" w:sz="4" w:space="0" w:color="auto"/>
              <w:bottom w:val="single" w:sz="6" w:space="0" w:color="auto"/>
              <w:right w:val="single" w:sz="6" w:space="0" w:color="auto"/>
            </w:tcBorders>
            <w:vAlign w:val="center"/>
            <w:hideMark/>
          </w:tcPr>
          <w:p w:rsidR="005E277C" w:rsidRDefault="005E277C">
            <w:pPr>
              <w:jc w:val="center"/>
              <w:rPr>
                <w:rFonts w:eastAsia="Calibri"/>
              </w:rPr>
            </w:pPr>
            <w:r>
              <w:t>4.2</w:t>
            </w:r>
          </w:p>
        </w:tc>
        <w:tc>
          <w:tcPr>
            <w:tcW w:w="799"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5E277C" w:rsidRDefault="005E277C">
            <w:pPr>
              <w:jc w:val="both"/>
            </w:pPr>
            <w:r>
              <w:t>Зона сельскохозяйственных угодий</w:t>
            </w:r>
          </w:p>
        </w:tc>
        <w:tc>
          <w:tcPr>
            <w:tcW w:w="37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5E277C" w:rsidRDefault="005E277C">
            <w:pPr>
              <w:jc w:val="center"/>
              <w:rPr>
                <w:rFonts w:eastAsia="Calibri"/>
                <w:lang w:eastAsia="en-US"/>
              </w:rPr>
            </w:pPr>
            <w:r>
              <w:t>7622,93</w:t>
            </w:r>
          </w:p>
        </w:tc>
        <w:tc>
          <w:tcPr>
            <w:tcW w:w="292" w:type="pct"/>
            <w:tcBorders>
              <w:top w:val="single" w:sz="6" w:space="0" w:color="auto"/>
              <w:left w:val="single" w:sz="6" w:space="0" w:color="auto"/>
              <w:bottom w:val="single" w:sz="6" w:space="0" w:color="auto"/>
              <w:right w:val="single" w:sz="6" w:space="0" w:color="auto"/>
            </w:tcBorders>
            <w:vAlign w:val="center"/>
            <w:hideMark/>
          </w:tcPr>
          <w:p w:rsidR="005E277C" w:rsidRDefault="005E277C">
            <w:pPr>
              <w:jc w:val="center"/>
            </w:pPr>
            <w:r>
              <w:t>36,789</w:t>
            </w:r>
          </w:p>
        </w:tc>
        <w:tc>
          <w:tcPr>
            <w:tcW w:w="677" w:type="pct"/>
            <w:tcBorders>
              <w:top w:val="single" w:sz="6" w:space="0" w:color="auto"/>
              <w:left w:val="single" w:sz="6" w:space="0" w:color="auto"/>
              <w:bottom w:val="single" w:sz="6" w:space="0" w:color="auto"/>
              <w:right w:val="single" w:sz="4" w:space="0" w:color="auto"/>
            </w:tcBorders>
            <w:vAlign w:val="center"/>
            <w:hideMark/>
          </w:tcPr>
          <w:p w:rsidR="005E277C" w:rsidRDefault="005E277C">
            <w:pPr>
              <w:autoSpaceDE w:val="0"/>
              <w:autoSpaceDN w:val="0"/>
              <w:jc w:val="center"/>
            </w:pPr>
            <w:r>
              <w:t>-</w:t>
            </w:r>
          </w:p>
        </w:tc>
        <w:tc>
          <w:tcPr>
            <w:tcW w:w="794" w:type="pct"/>
            <w:tcBorders>
              <w:top w:val="single" w:sz="6" w:space="0" w:color="auto"/>
              <w:left w:val="single" w:sz="4" w:space="0" w:color="auto"/>
              <w:bottom w:val="single" w:sz="6" w:space="0" w:color="auto"/>
              <w:right w:val="single" w:sz="6" w:space="0" w:color="auto"/>
            </w:tcBorders>
            <w:vAlign w:val="center"/>
            <w:hideMark/>
          </w:tcPr>
          <w:p w:rsidR="005E277C" w:rsidRDefault="005E277C">
            <w:pPr>
              <w:autoSpaceDE w:val="0"/>
              <w:autoSpaceDN w:val="0"/>
              <w:jc w:val="center"/>
            </w:pPr>
            <w:r>
              <w:t>-</w:t>
            </w:r>
          </w:p>
        </w:tc>
        <w:tc>
          <w:tcPr>
            <w:tcW w:w="892" w:type="pct"/>
            <w:tcBorders>
              <w:top w:val="single" w:sz="6" w:space="0" w:color="auto"/>
              <w:left w:val="single" w:sz="4" w:space="0" w:color="auto"/>
              <w:bottom w:val="single" w:sz="6" w:space="0" w:color="auto"/>
              <w:right w:val="single" w:sz="6" w:space="0" w:color="auto"/>
            </w:tcBorders>
            <w:vAlign w:val="center"/>
            <w:hideMark/>
          </w:tcPr>
          <w:p w:rsidR="005E277C" w:rsidRDefault="005E277C">
            <w:pPr>
              <w:autoSpaceDE w:val="0"/>
              <w:autoSpaceDN w:val="0"/>
              <w:jc w:val="center"/>
            </w:pPr>
            <w:r>
              <w:t>-</w:t>
            </w:r>
          </w:p>
        </w:tc>
        <w:tc>
          <w:tcPr>
            <w:tcW w:w="982" w:type="pct"/>
            <w:tcBorders>
              <w:top w:val="single" w:sz="6" w:space="0" w:color="auto"/>
              <w:left w:val="single" w:sz="4" w:space="0" w:color="auto"/>
              <w:bottom w:val="single" w:sz="6" w:space="0" w:color="auto"/>
              <w:right w:val="single" w:sz="4" w:space="0" w:color="auto"/>
            </w:tcBorders>
            <w:vAlign w:val="center"/>
            <w:hideMark/>
          </w:tcPr>
          <w:p w:rsidR="005E277C" w:rsidRDefault="005E277C">
            <w:pPr>
              <w:autoSpaceDE w:val="0"/>
              <w:autoSpaceDN w:val="0"/>
              <w:jc w:val="center"/>
            </w:pPr>
            <w:r>
              <w:t>-</w:t>
            </w:r>
          </w:p>
        </w:tc>
      </w:tr>
      <w:tr w:rsidR="005E277C" w:rsidTr="005E277C">
        <w:trPr>
          <w:trHeight w:val="454"/>
          <w:jc w:val="center"/>
        </w:trPr>
        <w:tc>
          <w:tcPr>
            <w:tcW w:w="189" w:type="pct"/>
            <w:tcBorders>
              <w:top w:val="single" w:sz="6" w:space="0" w:color="auto"/>
              <w:left w:val="single" w:sz="4" w:space="0" w:color="auto"/>
              <w:bottom w:val="single" w:sz="6" w:space="0" w:color="auto"/>
              <w:right w:val="single" w:sz="6" w:space="0" w:color="auto"/>
            </w:tcBorders>
            <w:vAlign w:val="center"/>
            <w:hideMark/>
          </w:tcPr>
          <w:p w:rsidR="005E277C" w:rsidRDefault="005E277C">
            <w:pPr>
              <w:jc w:val="center"/>
              <w:rPr>
                <w:rFonts w:eastAsia="Calibri"/>
              </w:rPr>
            </w:pPr>
            <w:r>
              <w:t>5</w:t>
            </w:r>
          </w:p>
        </w:tc>
        <w:tc>
          <w:tcPr>
            <w:tcW w:w="799"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5E277C" w:rsidRDefault="005E277C">
            <w:pPr>
              <w:jc w:val="both"/>
            </w:pPr>
            <w:r>
              <w:t>Зоны рекреационного назначения</w:t>
            </w:r>
          </w:p>
        </w:tc>
        <w:tc>
          <w:tcPr>
            <w:tcW w:w="37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5E277C" w:rsidRDefault="005E277C">
            <w:pPr>
              <w:jc w:val="center"/>
            </w:pPr>
            <w:r>
              <w:t>3043,66</w:t>
            </w:r>
          </w:p>
        </w:tc>
        <w:tc>
          <w:tcPr>
            <w:tcW w:w="292" w:type="pct"/>
            <w:tcBorders>
              <w:top w:val="single" w:sz="6" w:space="0" w:color="auto"/>
              <w:left w:val="single" w:sz="6" w:space="0" w:color="auto"/>
              <w:bottom w:val="single" w:sz="6" w:space="0" w:color="auto"/>
              <w:right w:val="single" w:sz="6" w:space="0" w:color="auto"/>
            </w:tcBorders>
            <w:vAlign w:val="center"/>
          </w:tcPr>
          <w:p w:rsidR="005E277C" w:rsidRDefault="005E277C">
            <w:pPr>
              <w:jc w:val="center"/>
            </w:pPr>
          </w:p>
        </w:tc>
        <w:tc>
          <w:tcPr>
            <w:tcW w:w="677" w:type="pct"/>
            <w:tcBorders>
              <w:top w:val="single" w:sz="6" w:space="0" w:color="auto"/>
              <w:left w:val="single" w:sz="6" w:space="0" w:color="auto"/>
              <w:bottom w:val="single" w:sz="6" w:space="0" w:color="auto"/>
              <w:right w:val="single" w:sz="4" w:space="0" w:color="auto"/>
            </w:tcBorders>
            <w:vAlign w:val="center"/>
          </w:tcPr>
          <w:p w:rsidR="005E277C" w:rsidRDefault="005E277C">
            <w:pPr>
              <w:autoSpaceDE w:val="0"/>
              <w:autoSpaceDN w:val="0"/>
              <w:jc w:val="center"/>
            </w:pPr>
          </w:p>
        </w:tc>
        <w:tc>
          <w:tcPr>
            <w:tcW w:w="794" w:type="pct"/>
            <w:tcBorders>
              <w:top w:val="single" w:sz="6" w:space="0" w:color="auto"/>
              <w:left w:val="single" w:sz="4" w:space="0" w:color="auto"/>
              <w:bottom w:val="single" w:sz="6" w:space="0" w:color="auto"/>
              <w:right w:val="single" w:sz="6" w:space="0" w:color="auto"/>
            </w:tcBorders>
            <w:vAlign w:val="center"/>
          </w:tcPr>
          <w:p w:rsidR="005E277C" w:rsidRDefault="005E277C">
            <w:pPr>
              <w:autoSpaceDE w:val="0"/>
              <w:autoSpaceDN w:val="0"/>
              <w:jc w:val="center"/>
            </w:pPr>
          </w:p>
        </w:tc>
        <w:tc>
          <w:tcPr>
            <w:tcW w:w="892" w:type="pct"/>
            <w:tcBorders>
              <w:top w:val="single" w:sz="6" w:space="0" w:color="auto"/>
              <w:left w:val="single" w:sz="4" w:space="0" w:color="auto"/>
              <w:bottom w:val="single" w:sz="6" w:space="0" w:color="auto"/>
              <w:right w:val="single" w:sz="6" w:space="0" w:color="auto"/>
            </w:tcBorders>
            <w:vAlign w:val="center"/>
          </w:tcPr>
          <w:p w:rsidR="005E277C" w:rsidRDefault="005E277C">
            <w:pPr>
              <w:autoSpaceDE w:val="0"/>
              <w:autoSpaceDN w:val="0"/>
              <w:jc w:val="center"/>
            </w:pPr>
          </w:p>
        </w:tc>
        <w:tc>
          <w:tcPr>
            <w:tcW w:w="982" w:type="pct"/>
            <w:tcBorders>
              <w:top w:val="single" w:sz="6" w:space="0" w:color="auto"/>
              <w:left w:val="single" w:sz="4" w:space="0" w:color="auto"/>
              <w:bottom w:val="single" w:sz="6" w:space="0" w:color="auto"/>
              <w:right w:val="single" w:sz="4" w:space="0" w:color="auto"/>
            </w:tcBorders>
            <w:vAlign w:val="center"/>
          </w:tcPr>
          <w:p w:rsidR="005E277C" w:rsidRDefault="005E277C">
            <w:pPr>
              <w:autoSpaceDE w:val="0"/>
              <w:autoSpaceDN w:val="0"/>
              <w:jc w:val="center"/>
            </w:pPr>
          </w:p>
        </w:tc>
      </w:tr>
      <w:tr w:rsidR="005E277C" w:rsidTr="005E277C">
        <w:trPr>
          <w:trHeight w:val="454"/>
          <w:jc w:val="center"/>
        </w:trPr>
        <w:tc>
          <w:tcPr>
            <w:tcW w:w="189" w:type="pct"/>
            <w:tcBorders>
              <w:top w:val="single" w:sz="6" w:space="0" w:color="auto"/>
              <w:left w:val="single" w:sz="4" w:space="0" w:color="auto"/>
              <w:bottom w:val="single" w:sz="6" w:space="0" w:color="auto"/>
              <w:right w:val="single" w:sz="6" w:space="0" w:color="auto"/>
            </w:tcBorders>
            <w:vAlign w:val="center"/>
            <w:hideMark/>
          </w:tcPr>
          <w:p w:rsidR="005E277C" w:rsidRDefault="005E277C">
            <w:pPr>
              <w:jc w:val="center"/>
              <w:rPr>
                <w:rFonts w:eastAsia="Calibri"/>
              </w:rPr>
            </w:pPr>
            <w:r>
              <w:t>5.1</w:t>
            </w:r>
          </w:p>
        </w:tc>
        <w:tc>
          <w:tcPr>
            <w:tcW w:w="799"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5E277C" w:rsidRDefault="005E277C">
            <w:pPr>
              <w:jc w:val="both"/>
            </w:pPr>
            <w:r>
              <w:t>Зона рекреационного назначения</w:t>
            </w:r>
          </w:p>
        </w:tc>
        <w:tc>
          <w:tcPr>
            <w:tcW w:w="37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5E277C" w:rsidRDefault="005E277C">
            <w:pPr>
              <w:jc w:val="center"/>
            </w:pPr>
            <w:r>
              <w:t>68,47</w:t>
            </w:r>
          </w:p>
        </w:tc>
        <w:tc>
          <w:tcPr>
            <w:tcW w:w="292" w:type="pct"/>
            <w:tcBorders>
              <w:top w:val="single" w:sz="6" w:space="0" w:color="auto"/>
              <w:left w:val="single" w:sz="6" w:space="0" w:color="auto"/>
              <w:bottom w:val="single" w:sz="6" w:space="0" w:color="auto"/>
              <w:right w:val="single" w:sz="6" w:space="0" w:color="auto"/>
            </w:tcBorders>
            <w:vAlign w:val="center"/>
            <w:hideMark/>
          </w:tcPr>
          <w:p w:rsidR="005E277C" w:rsidRDefault="005E277C">
            <w:pPr>
              <w:jc w:val="center"/>
            </w:pPr>
            <w:r>
              <w:t>0,330</w:t>
            </w:r>
          </w:p>
        </w:tc>
        <w:tc>
          <w:tcPr>
            <w:tcW w:w="677" w:type="pct"/>
            <w:tcBorders>
              <w:top w:val="single" w:sz="6" w:space="0" w:color="auto"/>
              <w:left w:val="single" w:sz="6" w:space="0" w:color="auto"/>
              <w:bottom w:val="single" w:sz="6" w:space="0" w:color="auto"/>
              <w:right w:val="single" w:sz="4" w:space="0" w:color="auto"/>
            </w:tcBorders>
            <w:vAlign w:val="center"/>
          </w:tcPr>
          <w:p w:rsidR="005E277C" w:rsidRDefault="005E277C">
            <w:pPr>
              <w:autoSpaceDE w:val="0"/>
              <w:autoSpaceDN w:val="0"/>
              <w:jc w:val="center"/>
            </w:pPr>
          </w:p>
        </w:tc>
        <w:tc>
          <w:tcPr>
            <w:tcW w:w="794" w:type="pct"/>
            <w:tcBorders>
              <w:top w:val="single" w:sz="6" w:space="0" w:color="auto"/>
              <w:left w:val="single" w:sz="4" w:space="0" w:color="auto"/>
              <w:bottom w:val="single" w:sz="6" w:space="0" w:color="auto"/>
              <w:right w:val="single" w:sz="6" w:space="0" w:color="auto"/>
            </w:tcBorders>
            <w:vAlign w:val="center"/>
          </w:tcPr>
          <w:p w:rsidR="005E277C" w:rsidRDefault="005E277C">
            <w:pPr>
              <w:autoSpaceDE w:val="0"/>
              <w:autoSpaceDN w:val="0"/>
              <w:jc w:val="center"/>
            </w:pPr>
          </w:p>
        </w:tc>
        <w:tc>
          <w:tcPr>
            <w:tcW w:w="892" w:type="pct"/>
            <w:tcBorders>
              <w:top w:val="single" w:sz="6" w:space="0" w:color="auto"/>
              <w:left w:val="single" w:sz="4" w:space="0" w:color="auto"/>
              <w:bottom w:val="single" w:sz="6" w:space="0" w:color="auto"/>
              <w:right w:val="single" w:sz="6" w:space="0" w:color="auto"/>
            </w:tcBorders>
            <w:vAlign w:val="center"/>
          </w:tcPr>
          <w:p w:rsidR="005E277C" w:rsidRDefault="005E277C">
            <w:pPr>
              <w:autoSpaceDE w:val="0"/>
              <w:autoSpaceDN w:val="0"/>
              <w:jc w:val="center"/>
            </w:pPr>
          </w:p>
        </w:tc>
        <w:tc>
          <w:tcPr>
            <w:tcW w:w="982" w:type="pct"/>
            <w:tcBorders>
              <w:top w:val="single" w:sz="6" w:space="0" w:color="auto"/>
              <w:left w:val="single" w:sz="4" w:space="0" w:color="auto"/>
              <w:bottom w:val="single" w:sz="6" w:space="0" w:color="auto"/>
              <w:right w:val="single" w:sz="4" w:space="0" w:color="auto"/>
            </w:tcBorders>
            <w:vAlign w:val="center"/>
          </w:tcPr>
          <w:p w:rsidR="005E277C" w:rsidRDefault="005E277C">
            <w:pPr>
              <w:autoSpaceDE w:val="0"/>
              <w:autoSpaceDN w:val="0"/>
              <w:jc w:val="center"/>
            </w:pPr>
          </w:p>
        </w:tc>
      </w:tr>
      <w:tr w:rsidR="005E277C" w:rsidTr="005E277C">
        <w:trPr>
          <w:trHeight w:val="454"/>
          <w:jc w:val="center"/>
        </w:trPr>
        <w:tc>
          <w:tcPr>
            <w:tcW w:w="189" w:type="pct"/>
            <w:tcBorders>
              <w:top w:val="single" w:sz="6" w:space="0" w:color="auto"/>
              <w:left w:val="single" w:sz="4" w:space="0" w:color="auto"/>
              <w:bottom w:val="single" w:sz="6" w:space="0" w:color="auto"/>
              <w:right w:val="single" w:sz="6" w:space="0" w:color="auto"/>
            </w:tcBorders>
            <w:vAlign w:val="center"/>
            <w:hideMark/>
          </w:tcPr>
          <w:p w:rsidR="005E277C" w:rsidRDefault="005E277C">
            <w:pPr>
              <w:jc w:val="center"/>
              <w:rPr>
                <w:rFonts w:eastAsia="Calibri"/>
              </w:rPr>
            </w:pPr>
            <w:r>
              <w:t>5.2</w:t>
            </w:r>
          </w:p>
        </w:tc>
        <w:tc>
          <w:tcPr>
            <w:tcW w:w="799"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5E277C" w:rsidRDefault="005E277C">
            <w:pPr>
              <w:jc w:val="both"/>
            </w:pPr>
            <w:r>
              <w:t>Зона озелененных территорий общего пользования (лесопарки, парки, сады, скверы, бульвары)</w:t>
            </w:r>
          </w:p>
        </w:tc>
        <w:tc>
          <w:tcPr>
            <w:tcW w:w="37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5E277C" w:rsidRDefault="005E277C">
            <w:pPr>
              <w:jc w:val="center"/>
            </w:pPr>
            <w:r>
              <w:t>1,83</w:t>
            </w:r>
          </w:p>
        </w:tc>
        <w:tc>
          <w:tcPr>
            <w:tcW w:w="292" w:type="pct"/>
            <w:tcBorders>
              <w:top w:val="single" w:sz="6" w:space="0" w:color="auto"/>
              <w:left w:val="single" w:sz="6" w:space="0" w:color="auto"/>
              <w:bottom w:val="single" w:sz="6" w:space="0" w:color="auto"/>
              <w:right w:val="single" w:sz="6" w:space="0" w:color="auto"/>
            </w:tcBorders>
            <w:vAlign w:val="center"/>
            <w:hideMark/>
          </w:tcPr>
          <w:p w:rsidR="005E277C" w:rsidRDefault="005E277C">
            <w:pPr>
              <w:jc w:val="center"/>
            </w:pPr>
            <w:r>
              <w:t>0,009</w:t>
            </w:r>
          </w:p>
        </w:tc>
        <w:tc>
          <w:tcPr>
            <w:tcW w:w="677" w:type="pct"/>
            <w:tcBorders>
              <w:top w:val="single" w:sz="6" w:space="0" w:color="auto"/>
              <w:left w:val="single" w:sz="6" w:space="0" w:color="auto"/>
              <w:bottom w:val="single" w:sz="6" w:space="0" w:color="auto"/>
              <w:right w:val="single" w:sz="4" w:space="0" w:color="auto"/>
            </w:tcBorders>
            <w:vAlign w:val="center"/>
            <w:hideMark/>
          </w:tcPr>
          <w:p w:rsidR="005E277C" w:rsidRDefault="005E277C">
            <w:pPr>
              <w:autoSpaceDE w:val="0"/>
              <w:autoSpaceDN w:val="0"/>
              <w:jc w:val="center"/>
            </w:pPr>
            <w:r>
              <w:t>-</w:t>
            </w:r>
          </w:p>
        </w:tc>
        <w:tc>
          <w:tcPr>
            <w:tcW w:w="794" w:type="pct"/>
            <w:tcBorders>
              <w:top w:val="single" w:sz="6" w:space="0" w:color="auto"/>
              <w:left w:val="single" w:sz="4" w:space="0" w:color="auto"/>
              <w:bottom w:val="single" w:sz="6" w:space="0" w:color="auto"/>
              <w:right w:val="single" w:sz="6" w:space="0" w:color="auto"/>
            </w:tcBorders>
            <w:vAlign w:val="center"/>
            <w:hideMark/>
          </w:tcPr>
          <w:p w:rsidR="005E277C" w:rsidRDefault="005E277C">
            <w:pPr>
              <w:autoSpaceDE w:val="0"/>
              <w:autoSpaceDN w:val="0"/>
              <w:jc w:val="center"/>
            </w:pPr>
            <w:r>
              <w:t>-</w:t>
            </w:r>
          </w:p>
        </w:tc>
        <w:tc>
          <w:tcPr>
            <w:tcW w:w="892" w:type="pct"/>
            <w:tcBorders>
              <w:top w:val="single" w:sz="6" w:space="0" w:color="auto"/>
              <w:left w:val="single" w:sz="4" w:space="0" w:color="auto"/>
              <w:bottom w:val="single" w:sz="6" w:space="0" w:color="auto"/>
              <w:right w:val="single" w:sz="6" w:space="0" w:color="auto"/>
            </w:tcBorders>
            <w:vAlign w:val="center"/>
            <w:hideMark/>
          </w:tcPr>
          <w:p w:rsidR="005E277C" w:rsidRDefault="005E277C">
            <w:pPr>
              <w:autoSpaceDE w:val="0"/>
              <w:autoSpaceDN w:val="0"/>
              <w:jc w:val="center"/>
            </w:pPr>
            <w:r>
              <w:t>-</w:t>
            </w:r>
          </w:p>
        </w:tc>
        <w:tc>
          <w:tcPr>
            <w:tcW w:w="982" w:type="pct"/>
            <w:tcBorders>
              <w:top w:val="single" w:sz="6" w:space="0" w:color="auto"/>
              <w:left w:val="single" w:sz="4" w:space="0" w:color="auto"/>
              <w:bottom w:val="single" w:sz="6" w:space="0" w:color="auto"/>
              <w:right w:val="single" w:sz="4" w:space="0" w:color="auto"/>
            </w:tcBorders>
            <w:vAlign w:val="center"/>
            <w:hideMark/>
          </w:tcPr>
          <w:p w:rsidR="005E277C" w:rsidRDefault="005E277C">
            <w:pPr>
              <w:autoSpaceDE w:val="0"/>
              <w:autoSpaceDN w:val="0"/>
              <w:jc w:val="center"/>
            </w:pPr>
            <w:r>
              <w:t>-</w:t>
            </w:r>
          </w:p>
        </w:tc>
      </w:tr>
      <w:tr w:rsidR="005E277C" w:rsidTr="005E277C">
        <w:trPr>
          <w:trHeight w:val="454"/>
          <w:jc w:val="center"/>
        </w:trPr>
        <w:tc>
          <w:tcPr>
            <w:tcW w:w="189" w:type="pct"/>
            <w:tcBorders>
              <w:top w:val="single" w:sz="6" w:space="0" w:color="auto"/>
              <w:left w:val="single" w:sz="4" w:space="0" w:color="auto"/>
              <w:bottom w:val="single" w:sz="6" w:space="0" w:color="auto"/>
              <w:right w:val="single" w:sz="6" w:space="0" w:color="auto"/>
            </w:tcBorders>
            <w:vAlign w:val="center"/>
            <w:hideMark/>
          </w:tcPr>
          <w:p w:rsidR="005E277C" w:rsidRDefault="005E277C">
            <w:pPr>
              <w:jc w:val="center"/>
              <w:rPr>
                <w:rFonts w:eastAsia="Calibri"/>
              </w:rPr>
            </w:pPr>
            <w:r>
              <w:t>5.3</w:t>
            </w:r>
          </w:p>
        </w:tc>
        <w:tc>
          <w:tcPr>
            <w:tcW w:w="799"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5E277C" w:rsidRDefault="005E277C">
            <w:pPr>
              <w:jc w:val="both"/>
            </w:pPr>
            <w:r>
              <w:t>Зона отдыха</w:t>
            </w:r>
          </w:p>
        </w:tc>
        <w:tc>
          <w:tcPr>
            <w:tcW w:w="37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5E277C" w:rsidRDefault="005E277C">
            <w:pPr>
              <w:jc w:val="center"/>
            </w:pPr>
            <w:r>
              <w:t>2,99</w:t>
            </w:r>
          </w:p>
        </w:tc>
        <w:tc>
          <w:tcPr>
            <w:tcW w:w="292" w:type="pct"/>
            <w:tcBorders>
              <w:top w:val="single" w:sz="6" w:space="0" w:color="auto"/>
              <w:left w:val="single" w:sz="6" w:space="0" w:color="auto"/>
              <w:bottom w:val="single" w:sz="6" w:space="0" w:color="auto"/>
              <w:right w:val="single" w:sz="6" w:space="0" w:color="auto"/>
            </w:tcBorders>
            <w:vAlign w:val="center"/>
            <w:hideMark/>
          </w:tcPr>
          <w:p w:rsidR="005E277C" w:rsidRDefault="005E277C">
            <w:pPr>
              <w:jc w:val="center"/>
            </w:pPr>
            <w:r>
              <w:t>0,014</w:t>
            </w:r>
          </w:p>
        </w:tc>
        <w:tc>
          <w:tcPr>
            <w:tcW w:w="677" w:type="pct"/>
            <w:tcBorders>
              <w:top w:val="single" w:sz="6" w:space="0" w:color="auto"/>
              <w:left w:val="single" w:sz="6" w:space="0" w:color="auto"/>
              <w:bottom w:val="single" w:sz="6" w:space="0" w:color="auto"/>
              <w:right w:val="single" w:sz="4" w:space="0" w:color="auto"/>
            </w:tcBorders>
            <w:vAlign w:val="center"/>
            <w:hideMark/>
          </w:tcPr>
          <w:p w:rsidR="005E277C" w:rsidRDefault="005E277C">
            <w:pPr>
              <w:autoSpaceDE w:val="0"/>
              <w:autoSpaceDN w:val="0"/>
              <w:jc w:val="center"/>
            </w:pPr>
            <w:r>
              <w:t>-</w:t>
            </w:r>
          </w:p>
        </w:tc>
        <w:tc>
          <w:tcPr>
            <w:tcW w:w="794" w:type="pct"/>
            <w:tcBorders>
              <w:top w:val="single" w:sz="6" w:space="0" w:color="auto"/>
              <w:left w:val="single" w:sz="4" w:space="0" w:color="auto"/>
              <w:bottom w:val="single" w:sz="6" w:space="0" w:color="auto"/>
              <w:right w:val="single" w:sz="6" w:space="0" w:color="auto"/>
            </w:tcBorders>
            <w:vAlign w:val="center"/>
            <w:hideMark/>
          </w:tcPr>
          <w:p w:rsidR="005E277C" w:rsidRDefault="005E277C">
            <w:pPr>
              <w:autoSpaceDE w:val="0"/>
              <w:autoSpaceDN w:val="0"/>
              <w:jc w:val="center"/>
            </w:pPr>
            <w:r>
              <w:t>-</w:t>
            </w:r>
          </w:p>
        </w:tc>
        <w:tc>
          <w:tcPr>
            <w:tcW w:w="892" w:type="pct"/>
            <w:tcBorders>
              <w:top w:val="single" w:sz="6" w:space="0" w:color="auto"/>
              <w:left w:val="single" w:sz="4" w:space="0" w:color="auto"/>
              <w:bottom w:val="single" w:sz="6" w:space="0" w:color="auto"/>
              <w:right w:val="single" w:sz="6" w:space="0" w:color="auto"/>
            </w:tcBorders>
            <w:vAlign w:val="center"/>
            <w:hideMark/>
          </w:tcPr>
          <w:p w:rsidR="005E277C" w:rsidRDefault="005E277C">
            <w:pPr>
              <w:autoSpaceDE w:val="0"/>
              <w:autoSpaceDN w:val="0"/>
              <w:jc w:val="center"/>
            </w:pPr>
            <w:r>
              <w:t>-</w:t>
            </w:r>
          </w:p>
        </w:tc>
        <w:tc>
          <w:tcPr>
            <w:tcW w:w="982" w:type="pct"/>
            <w:tcBorders>
              <w:top w:val="single" w:sz="6" w:space="0" w:color="auto"/>
              <w:left w:val="single" w:sz="4" w:space="0" w:color="auto"/>
              <w:bottom w:val="single" w:sz="6" w:space="0" w:color="auto"/>
              <w:right w:val="single" w:sz="4" w:space="0" w:color="auto"/>
            </w:tcBorders>
            <w:vAlign w:val="center"/>
            <w:hideMark/>
          </w:tcPr>
          <w:p w:rsidR="005E277C" w:rsidRDefault="005E277C">
            <w:pPr>
              <w:autoSpaceDE w:val="0"/>
              <w:autoSpaceDN w:val="0"/>
              <w:jc w:val="center"/>
            </w:pPr>
            <w:r>
              <w:t>-</w:t>
            </w:r>
          </w:p>
        </w:tc>
      </w:tr>
      <w:tr w:rsidR="005E277C" w:rsidTr="005E277C">
        <w:trPr>
          <w:trHeight w:val="454"/>
          <w:jc w:val="center"/>
        </w:trPr>
        <w:tc>
          <w:tcPr>
            <w:tcW w:w="189" w:type="pct"/>
            <w:tcBorders>
              <w:top w:val="single" w:sz="6" w:space="0" w:color="auto"/>
              <w:left w:val="single" w:sz="4" w:space="0" w:color="auto"/>
              <w:bottom w:val="single" w:sz="6" w:space="0" w:color="auto"/>
              <w:right w:val="single" w:sz="6" w:space="0" w:color="auto"/>
            </w:tcBorders>
            <w:vAlign w:val="center"/>
            <w:hideMark/>
          </w:tcPr>
          <w:p w:rsidR="005E277C" w:rsidRDefault="005E277C">
            <w:pPr>
              <w:jc w:val="center"/>
              <w:rPr>
                <w:rFonts w:eastAsia="Calibri"/>
              </w:rPr>
            </w:pPr>
            <w:r>
              <w:t>5.4</w:t>
            </w:r>
          </w:p>
        </w:tc>
        <w:tc>
          <w:tcPr>
            <w:tcW w:w="799"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5E277C" w:rsidRDefault="005E277C">
            <w:pPr>
              <w:jc w:val="both"/>
            </w:pPr>
            <w:r>
              <w:t>Зона лесов</w:t>
            </w:r>
          </w:p>
        </w:tc>
        <w:tc>
          <w:tcPr>
            <w:tcW w:w="37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5E277C" w:rsidRDefault="005E277C">
            <w:pPr>
              <w:jc w:val="center"/>
            </w:pPr>
            <w:r>
              <w:t>2970,37</w:t>
            </w:r>
          </w:p>
        </w:tc>
        <w:tc>
          <w:tcPr>
            <w:tcW w:w="292" w:type="pct"/>
            <w:tcBorders>
              <w:top w:val="single" w:sz="6" w:space="0" w:color="auto"/>
              <w:left w:val="single" w:sz="6" w:space="0" w:color="auto"/>
              <w:bottom w:val="single" w:sz="6" w:space="0" w:color="auto"/>
              <w:right w:val="single" w:sz="6" w:space="0" w:color="auto"/>
            </w:tcBorders>
            <w:vAlign w:val="center"/>
            <w:hideMark/>
          </w:tcPr>
          <w:p w:rsidR="005E277C" w:rsidRDefault="005E277C">
            <w:pPr>
              <w:jc w:val="center"/>
            </w:pPr>
            <w:r>
              <w:t>14,335</w:t>
            </w:r>
          </w:p>
        </w:tc>
        <w:tc>
          <w:tcPr>
            <w:tcW w:w="677" w:type="pct"/>
            <w:tcBorders>
              <w:top w:val="single" w:sz="6" w:space="0" w:color="auto"/>
              <w:left w:val="single" w:sz="6" w:space="0" w:color="auto"/>
              <w:bottom w:val="single" w:sz="6" w:space="0" w:color="auto"/>
              <w:right w:val="single" w:sz="4" w:space="0" w:color="auto"/>
            </w:tcBorders>
            <w:vAlign w:val="center"/>
            <w:hideMark/>
          </w:tcPr>
          <w:p w:rsidR="005E277C" w:rsidRDefault="005E277C">
            <w:pPr>
              <w:autoSpaceDE w:val="0"/>
              <w:autoSpaceDN w:val="0"/>
              <w:jc w:val="center"/>
            </w:pPr>
            <w:r>
              <w:t>-</w:t>
            </w:r>
          </w:p>
        </w:tc>
        <w:tc>
          <w:tcPr>
            <w:tcW w:w="794" w:type="pct"/>
            <w:tcBorders>
              <w:top w:val="single" w:sz="6" w:space="0" w:color="auto"/>
              <w:left w:val="single" w:sz="4" w:space="0" w:color="auto"/>
              <w:bottom w:val="single" w:sz="6" w:space="0" w:color="auto"/>
              <w:right w:val="single" w:sz="6" w:space="0" w:color="auto"/>
            </w:tcBorders>
            <w:vAlign w:val="center"/>
            <w:hideMark/>
          </w:tcPr>
          <w:p w:rsidR="005E277C" w:rsidRDefault="005E277C">
            <w:pPr>
              <w:autoSpaceDE w:val="0"/>
              <w:autoSpaceDN w:val="0"/>
              <w:jc w:val="center"/>
            </w:pPr>
            <w:r>
              <w:t>-</w:t>
            </w:r>
          </w:p>
        </w:tc>
        <w:tc>
          <w:tcPr>
            <w:tcW w:w="892" w:type="pct"/>
            <w:tcBorders>
              <w:top w:val="single" w:sz="6" w:space="0" w:color="auto"/>
              <w:left w:val="single" w:sz="4" w:space="0" w:color="auto"/>
              <w:bottom w:val="single" w:sz="6" w:space="0" w:color="auto"/>
              <w:right w:val="single" w:sz="6" w:space="0" w:color="auto"/>
            </w:tcBorders>
            <w:vAlign w:val="center"/>
            <w:hideMark/>
          </w:tcPr>
          <w:p w:rsidR="005E277C" w:rsidRDefault="005E277C">
            <w:pPr>
              <w:autoSpaceDE w:val="0"/>
              <w:autoSpaceDN w:val="0"/>
              <w:jc w:val="center"/>
            </w:pPr>
            <w:r>
              <w:t>-</w:t>
            </w:r>
          </w:p>
        </w:tc>
        <w:tc>
          <w:tcPr>
            <w:tcW w:w="982" w:type="pct"/>
            <w:tcBorders>
              <w:top w:val="single" w:sz="6" w:space="0" w:color="auto"/>
              <w:left w:val="single" w:sz="4" w:space="0" w:color="auto"/>
              <w:bottom w:val="single" w:sz="6" w:space="0" w:color="auto"/>
              <w:right w:val="single" w:sz="4" w:space="0" w:color="auto"/>
            </w:tcBorders>
            <w:vAlign w:val="center"/>
            <w:hideMark/>
          </w:tcPr>
          <w:p w:rsidR="005E277C" w:rsidRDefault="005E277C">
            <w:pPr>
              <w:autoSpaceDE w:val="0"/>
              <w:autoSpaceDN w:val="0"/>
              <w:jc w:val="center"/>
            </w:pPr>
            <w:r>
              <w:t>-</w:t>
            </w:r>
          </w:p>
        </w:tc>
      </w:tr>
      <w:tr w:rsidR="005E277C" w:rsidTr="005E277C">
        <w:trPr>
          <w:trHeight w:val="454"/>
          <w:jc w:val="center"/>
        </w:trPr>
        <w:tc>
          <w:tcPr>
            <w:tcW w:w="189" w:type="pct"/>
            <w:tcBorders>
              <w:top w:val="single" w:sz="6" w:space="0" w:color="auto"/>
              <w:left w:val="single" w:sz="4" w:space="0" w:color="auto"/>
              <w:bottom w:val="single" w:sz="6" w:space="0" w:color="auto"/>
              <w:right w:val="single" w:sz="6" w:space="0" w:color="auto"/>
            </w:tcBorders>
            <w:vAlign w:val="center"/>
            <w:hideMark/>
          </w:tcPr>
          <w:p w:rsidR="005E277C" w:rsidRDefault="005E277C">
            <w:pPr>
              <w:jc w:val="center"/>
              <w:rPr>
                <w:rFonts w:eastAsia="Calibri"/>
              </w:rPr>
            </w:pPr>
            <w:r>
              <w:t>6.</w:t>
            </w:r>
          </w:p>
        </w:tc>
        <w:tc>
          <w:tcPr>
            <w:tcW w:w="799"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5E277C" w:rsidRDefault="005E277C">
            <w:pPr>
              <w:jc w:val="both"/>
            </w:pPr>
            <w:r>
              <w:t>Зоны специального назначения:</w:t>
            </w:r>
          </w:p>
        </w:tc>
        <w:tc>
          <w:tcPr>
            <w:tcW w:w="37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5E277C" w:rsidRDefault="005E277C">
            <w:pPr>
              <w:jc w:val="center"/>
            </w:pPr>
            <w:r>
              <w:t>247,93</w:t>
            </w:r>
          </w:p>
        </w:tc>
        <w:tc>
          <w:tcPr>
            <w:tcW w:w="292" w:type="pct"/>
            <w:tcBorders>
              <w:top w:val="single" w:sz="6" w:space="0" w:color="auto"/>
              <w:left w:val="single" w:sz="6" w:space="0" w:color="auto"/>
              <w:bottom w:val="single" w:sz="6" w:space="0" w:color="auto"/>
              <w:right w:val="single" w:sz="6" w:space="0" w:color="auto"/>
            </w:tcBorders>
            <w:vAlign w:val="center"/>
          </w:tcPr>
          <w:p w:rsidR="005E277C" w:rsidRDefault="005E277C">
            <w:pPr>
              <w:jc w:val="center"/>
              <w:rPr>
                <w:highlight w:val="darkGray"/>
              </w:rPr>
            </w:pPr>
          </w:p>
        </w:tc>
        <w:tc>
          <w:tcPr>
            <w:tcW w:w="677" w:type="pct"/>
            <w:tcBorders>
              <w:top w:val="single" w:sz="6" w:space="0" w:color="auto"/>
              <w:left w:val="single" w:sz="6" w:space="0" w:color="auto"/>
              <w:bottom w:val="single" w:sz="6" w:space="0" w:color="auto"/>
              <w:right w:val="single" w:sz="4" w:space="0" w:color="auto"/>
            </w:tcBorders>
            <w:vAlign w:val="center"/>
          </w:tcPr>
          <w:p w:rsidR="005E277C" w:rsidRDefault="005E277C">
            <w:pPr>
              <w:autoSpaceDE w:val="0"/>
              <w:autoSpaceDN w:val="0"/>
              <w:jc w:val="center"/>
            </w:pPr>
          </w:p>
        </w:tc>
        <w:tc>
          <w:tcPr>
            <w:tcW w:w="794" w:type="pct"/>
            <w:tcBorders>
              <w:top w:val="single" w:sz="6" w:space="0" w:color="auto"/>
              <w:left w:val="single" w:sz="4" w:space="0" w:color="auto"/>
              <w:bottom w:val="single" w:sz="6" w:space="0" w:color="auto"/>
              <w:right w:val="single" w:sz="6" w:space="0" w:color="auto"/>
            </w:tcBorders>
            <w:vAlign w:val="center"/>
          </w:tcPr>
          <w:p w:rsidR="005E277C" w:rsidRDefault="005E277C">
            <w:pPr>
              <w:autoSpaceDE w:val="0"/>
              <w:autoSpaceDN w:val="0"/>
              <w:jc w:val="center"/>
            </w:pPr>
          </w:p>
        </w:tc>
        <w:tc>
          <w:tcPr>
            <w:tcW w:w="892" w:type="pct"/>
            <w:tcBorders>
              <w:top w:val="single" w:sz="6" w:space="0" w:color="auto"/>
              <w:left w:val="single" w:sz="4" w:space="0" w:color="auto"/>
              <w:bottom w:val="single" w:sz="6" w:space="0" w:color="auto"/>
              <w:right w:val="single" w:sz="6" w:space="0" w:color="auto"/>
            </w:tcBorders>
            <w:vAlign w:val="center"/>
          </w:tcPr>
          <w:p w:rsidR="005E277C" w:rsidRDefault="005E277C">
            <w:pPr>
              <w:autoSpaceDE w:val="0"/>
              <w:autoSpaceDN w:val="0"/>
              <w:jc w:val="center"/>
            </w:pPr>
          </w:p>
        </w:tc>
        <w:tc>
          <w:tcPr>
            <w:tcW w:w="982" w:type="pct"/>
            <w:tcBorders>
              <w:top w:val="single" w:sz="6" w:space="0" w:color="auto"/>
              <w:left w:val="single" w:sz="4" w:space="0" w:color="auto"/>
              <w:bottom w:val="single" w:sz="6" w:space="0" w:color="auto"/>
              <w:right w:val="single" w:sz="4" w:space="0" w:color="auto"/>
            </w:tcBorders>
            <w:vAlign w:val="center"/>
          </w:tcPr>
          <w:p w:rsidR="005E277C" w:rsidRDefault="005E277C">
            <w:pPr>
              <w:autoSpaceDE w:val="0"/>
              <w:autoSpaceDN w:val="0"/>
              <w:jc w:val="center"/>
            </w:pPr>
          </w:p>
        </w:tc>
      </w:tr>
      <w:tr w:rsidR="005E277C" w:rsidTr="005E277C">
        <w:trPr>
          <w:trHeight w:val="392"/>
          <w:jc w:val="center"/>
        </w:trPr>
        <w:tc>
          <w:tcPr>
            <w:tcW w:w="189" w:type="pct"/>
            <w:tcBorders>
              <w:top w:val="single" w:sz="6" w:space="0" w:color="auto"/>
              <w:left w:val="single" w:sz="4" w:space="0" w:color="auto"/>
              <w:bottom w:val="single" w:sz="6" w:space="0" w:color="auto"/>
              <w:right w:val="single" w:sz="6" w:space="0" w:color="auto"/>
            </w:tcBorders>
            <w:vAlign w:val="center"/>
            <w:hideMark/>
          </w:tcPr>
          <w:p w:rsidR="005E277C" w:rsidRDefault="005E277C">
            <w:pPr>
              <w:jc w:val="center"/>
              <w:rPr>
                <w:rFonts w:eastAsia="Calibri"/>
              </w:rPr>
            </w:pPr>
            <w:r>
              <w:t>6.1</w:t>
            </w:r>
          </w:p>
        </w:tc>
        <w:tc>
          <w:tcPr>
            <w:tcW w:w="799"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5E277C" w:rsidRDefault="005E277C">
            <w:pPr>
              <w:jc w:val="both"/>
            </w:pPr>
            <w:r>
              <w:t>Зона кладбищ</w:t>
            </w:r>
          </w:p>
        </w:tc>
        <w:tc>
          <w:tcPr>
            <w:tcW w:w="37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5E277C" w:rsidRDefault="005E277C">
            <w:pPr>
              <w:jc w:val="center"/>
              <w:rPr>
                <w:rFonts w:eastAsia="Calibri"/>
                <w:lang w:eastAsia="en-US"/>
              </w:rPr>
            </w:pPr>
            <w:r>
              <w:t>6,15</w:t>
            </w:r>
          </w:p>
        </w:tc>
        <w:tc>
          <w:tcPr>
            <w:tcW w:w="292" w:type="pct"/>
            <w:tcBorders>
              <w:top w:val="single" w:sz="6" w:space="0" w:color="auto"/>
              <w:left w:val="single" w:sz="6" w:space="0" w:color="auto"/>
              <w:bottom w:val="single" w:sz="6" w:space="0" w:color="auto"/>
              <w:right w:val="single" w:sz="6" w:space="0" w:color="auto"/>
            </w:tcBorders>
            <w:vAlign w:val="center"/>
            <w:hideMark/>
          </w:tcPr>
          <w:p w:rsidR="005E277C" w:rsidRDefault="005E277C">
            <w:pPr>
              <w:jc w:val="center"/>
            </w:pPr>
            <w:r>
              <w:t>0,030</w:t>
            </w:r>
          </w:p>
        </w:tc>
        <w:tc>
          <w:tcPr>
            <w:tcW w:w="677" w:type="pct"/>
            <w:tcBorders>
              <w:top w:val="single" w:sz="6" w:space="0" w:color="auto"/>
              <w:left w:val="single" w:sz="6" w:space="0" w:color="auto"/>
              <w:bottom w:val="single" w:sz="6" w:space="0" w:color="auto"/>
              <w:right w:val="single" w:sz="4" w:space="0" w:color="auto"/>
            </w:tcBorders>
            <w:vAlign w:val="center"/>
            <w:hideMark/>
          </w:tcPr>
          <w:p w:rsidR="005E277C" w:rsidRDefault="005E277C">
            <w:pPr>
              <w:autoSpaceDE w:val="0"/>
              <w:autoSpaceDN w:val="0"/>
              <w:jc w:val="center"/>
            </w:pPr>
            <w:r>
              <w:t>-</w:t>
            </w:r>
          </w:p>
        </w:tc>
        <w:tc>
          <w:tcPr>
            <w:tcW w:w="794" w:type="pct"/>
            <w:tcBorders>
              <w:top w:val="single" w:sz="6" w:space="0" w:color="auto"/>
              <w:left w:val="single" w:sz="4" w:space="0" w:color="auto"/>
              <w:bottom w:val="single" w:sz="6" w:space="0" w:color="auto"/>
              <w:right w:val="single" w:sz="6" w:space="0" w:color="auto"/>
            </w:tcBorders>
            <w:vAlign w:val="center"/>
            <w:hideMark/>
          </w:tcPr>
          <w:p w:rsidR="005E277C" w:rsidRDefault="005E277C">
            <w:pPr>
              <w:autoSpaceDE w:val="0"/>
              <w:autoSpaceDN w:val="0"/>
              <w:jc w:val="center"/>
            </w:pPr>
            <w:r>
              <w:t>-</w:t>
            </w:r>
          </w:p>
        </w:tc>
        <w:tc>
          <w:tcPr>
            <w:tcW w:w="892" w:type="pct"/>
            <w:tcBorders>
              <w:top w:val="single" w:sz="6" w:space="0" w:color="auto"/>
              <w:left w:val="single" w:sz="4" w:space="0" w:color="auto"/>
              <w:bottom w:val="single" w:sz="6" w:space="0" w:color="auto"/>
              <w:right w:val="single" w:sz="6" w:space="0" w:color="auto"/>
            </w:tcBorders>
            <w:vAlign w:val="center"/>
            <w:hideMark/>
          </w:tcPr>
          <w:p w:rsidR="005E277C" w:rsidRDefault="005E277C">
            <w:pPr>
              <w:autoSpaceDE w:val="0"/>
              <w:autoSpaceDN w:val="0"/>
              <w:jc w:val="center"/>
            </w:pPr>
            <w:r>
              <w:t>-</w:t>
            </w:r>
          </w:p>
        </w:tc>
        <w:tc>
          <w:tcPr>
            <w:tcW w:w="982" w:type="pct"/>
            <w:tcBorders>
              <w:top w:val="single" w:sz="6" w:space="0" w:color="auto"/>
              <w:left w:val="single" w:sz="4" w:space="0" w:color="auto"/>
              <w:bottom w:val="single" w:sz="6" w:space="0" w:color="auto"/>
              <w:right w:val="single" w:sz="4" w:space="0" w:color="auto"/>
            </w:tcBorders>
            <w:vAlign w:val="center"/>
            <w:hideMark/>
          </w:tcPr>
          <w:p w:rsidR="005E277C" w:rsidRDefault="005E277C">
            <w:pPr>
              <w:autoSpaceDE w:val="0"/>
              <w:autoSpaceDN w:val="0"/>
              <w:jc w:val="both"/>
            </w:pPr>
            <w:r>
              <w:t>Кладбище в д. Нижний Имек</w:t>
            </w:r>
          </w:p>
        </w:tc>
      </w:tr>
      <w:tr w:rsidR="005E277C" w:rsidTr="005E277C">
        <w:trPr>
          <w:trHeight w:val="392"/>
          <w:jc w:val="center"/>
        </w:trPr>
        <w:tc>
          <w:tcPr>
            <w:tcW w:w="189" w:type="pct"/>
            <w:tcBorders>
              <w:top w:val="single" w:sz="6" w:space="0" w:color="auto"/>
              <w:left w:val="single" w:sz="4" w:space="0" w:color="auto"/>
              <w:bottom w:val="single" w:sz="6" w:space="0" w:color="auto"/>
              <w:right w:val="single" w:sz="6" w:space="0" w:color="auto"/>
            </w:tcBorders>
            <w:vAlign w:val="center"/>
            <w:hideMark/>
          </w:tcPr>
          <w:p w:rsidR="005E277C" w:rsidRDefault="005E277C">
            <w:pPr>
              <w:jc w:val="center"/>
              <w:rPr>
                <w:rFonts w:eastAsia="Calibri"/>
              </w:rPr>
            </w:pPr>
            <w:r>
              <w:t>6.2</w:t>
            </w:r>
          </w:p>
        </w:tc>
        <w:tc>
          <w:tcPr>
            <w:tcW w:w="799"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5E277C" w:rsidRDefault="005E277C">
            <w:pPr>
              <w:jc w:val="both"/>
            </w:pPr>
            <w:r>
              <w:t>Зона складирования и захоронения отходов</w:t>
            </w:r>
          </w:p>
        </w:tc>
        <w:tc>
          <w:tcPr>
            <w:tcW w:w="37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5E277C" w:rsidRDefault="005E277C">
            <w:pPr>
              <w:jc w:val="center"/>
              <w:rPr>
                <w:rFonts w:eastAsia="Calibri"/>
                <w:lang w:eastAsia="en-US"/>
              </w:rPr>
            </w:pPr>
            <w:r>
              <w:t>0,26</w:t>
            </w:r>
          </w:p>
        </w:tc>
        <w:tc>
          <w:tcPr>
            <w:tcW w:w="292" w:type="pct"/>
            <w:tcBorders>
              <w:top w:val="single" w:sz="6" w:space="0" w:color="auto"/>
              <w:left w:val="single" w:sz="6" w:space="0" w:color="auto"/>
              <w:bottom w:val="single" w:sz="6" w:space="0" w:color="auto"/>
              <w:right w:val="single" w:sz="6" w:space="0" w:color="auto"/>
            </w:tcBorders>
            <w:vAlign w:val="center"/>
            <w:hideMark/>
          </w:tcPr>
          <w:p w:rsidR="005E277C" w:rsidRDefault="005E277C">
            <w:pPr>
              <w:jc w:val="center"/>
            </w:pPr>
            <w:r>
              <w:t>0,001</w:t>
            </w:r>
          </w:p>
        </w:tc>
        <w:tc>
          <w:tcPr>
            <w:tcW w:w="677" w:type="pct"/>
            <w:tcBorders>
              <w:top w:val="single" w:sz="6" w:space="0" w:color="auto"/>
              <w:left w:val="single" w:sz="6" w:space="0" w:color="auto"/>
              <w:bottom w:val="single" w:sz="6" w:space="0" w:color="auto"/>
              <w:right w:val="single" w:sz="4" w:space="0" w:color="auto"/>
            </w:tcBorders>
            <w:vAlign w:val="center"/>
            <w:hideMark/>
          </w:tcPr>
          <w:p w:rsidR="005E277C" w:rsidRDefault="005E277C">
            <w:pPr>
              <w:autoSpaceDE w:val="0"/>
              <w:autoSpaceDN w:val="0"/>
              <w:jc w:val="center"/>
            </w:pPr>
            <w:r>
              <w:t>-</w:t>
            </w:r>
          </w:p>
        </w:tc>
        <w:tc>
          <w:tcPr>
            <w:tcW w:w="794" w:type="pct"/>
            <w:tcBorders>
              <w:top w:val="single" w:sz="6" w:space="0" w:color="auto"/>
              <w:left w:val="single" w:sz="4" w:space="0" w:color="auto"/>
              <w:bottom w:val="single" w:sz="6" w:space="0" w:color="auto"/>
              <w:right w:val="single" w:sz="6" w:space="0" w:color="auto"/>
            </w:tcBorders>
            <w:vAlign w:val="center"/>
            <w:hideMark/>
          </w:tcPr>
          <w:p w:rsidR="005E277C" w:rsidRDefault="005E277C">
            <w:pPr>
              <w:autoSpaceDE w:val="0"/>
              <w:autoSpaceDN w:val="0"/>
              <w:jc w:val="center"/>
            </w:pPr>
            <w:r>
              <w:t>-</w:t>
            </w:r>
          </w:p>
        </w:tc>
        <w:tc>
          <w:tcPr>
            <w:tcW w:w="892" w:type="pct"/>
            <w:tcBorders>
              <w:top w:val="single" w:sz="6" w:space="0" w:color="auto"/>
              <w:left w:val="single" w:sz="4" w:space="0" w:color="auto"/>
              <w:bottom w:val="single" w:sz="6" w:space="0" w:color="auto"/>
              <w:right w:val="single" w:sz="6" w:space="0" w:color="auto"/>
            </w:tcBorders>
            <w:vAlign w:val="center"/>
            <w:hideMark/>
          </w:tcPr>
          <w:p w:rsidR="005E277C" w:rsidRDefault="005E277C">
            <w:pPr>
              <w:autoSpaceDE w:val="0"/>
              <w:autoSpaceDN w:val="0"/>
              <w:jc w:val="center"/>
            </w:pPr>
            <w:r>
              <w:t>-</w:t>
            </w:r>
          </w:p>
        </w:tc>
        <w:tc>
          <w:tcPr>
            <w:tcW w:w="982" w:type="pct"/>
            <w:tcBorders>
              <w:top w:val="single" w:sz="6" w:space="0" w:color="auto"/>
              <w:left w:val="single" w:sz="4" w:space="0" w:color="auto"/>
              <w:bottom w:val="single" w:sz="6" w:space="0" w:color="auto"/>
              <w:right w:val="single" w:sz="4" w:space="0" w:color="auto"/>
            </w:tcBorders>
            <w:vAlign w:val="center"/>
            <w:hideMark/>
          </w:tcPr>
          <w:p w:rsidR="005E277C" w:rsidRDefault="005E277C">
            <w:pPr>
              <w:autoSpaceDE w:val="0"/>
              <w:autoSpaceDN w:val="0"/>
              <w:jc w:val="center"/>
              <w:rPr>
                <w:rFonts w:eastAsia="Calibri"/>
              </w:rPr>
            </w:pPr>
            <w:r>
              <w:t>-</w:t>
            </w:r>
          </w:p>
        </w:tc>
      </w:tr>
      <w:tr w:rsidR="005E277C" w:rsidTr="005E277C">
        <w:trPr>
          <w:trHeight w:val="392"/>
          <w:jc w:val="center"/>
        </w:trPr>
        <w:tc>
          <w:tcPr>
            <w:tcW w:w="189" w:type="pct"/>
            <w:tcBorders>
              <w:top w:val="single" w:sz="6" w:space="0" w:color="auto"/>
              <w:left w:val="single" w:sz="4" w:space="0" w:color="auto"/>
              <w:bottom w:val="single" w:sz="6" w:space="0" w:color="auto"/>
              <w:right w:val="single" w:sz="6" w:space="0" w:color="auto"/>
            </w:tcBorders>
            <w:vAlign w:val="center"/>
            <w:hideMark/>
          </w:tcPr>
          <w:p w:rsidR="005E277C" w:rsidRDefault="005E277C">
            <w:pPr>
              <w:jc w:val="center"/>
            </w:pPr>
            <w:r>
              <w:t>6.3</w:t>
            </w:r>
          </w:p>
        </w:tc>
        <w:tc>
          <w:tcPr>
            <w:tcW w:w="799"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5E277C" w:rsidRDefault="005E277C">
            <w:pPr>
              <w:jc w:val="both"/>
            </w:pPr>
            <w:r>
              <w:t xml:space="preserve">Зона озелененных территорий специального </w:t>
            </w:r>
            <w:r>
              <w:lastRenderedPageBreak/>
              <w:t>назначения</w:t>
            </w:r>
          </w:p>
        </w:tc>
        <w:tc>
          <w:tcPr>
            <w:tcW w:w="37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5E277C" w:rsidRDefault="005E277C">
            <w:pPr>
              <w:jc w:val="center"/>
              <w:rPr>
                <w:rFonts w:eastAsia="Calibri"/>
                <w:lang w:eastAsia="en-US"/>
              </w:rPr>
            </w:pPr>
            <w:r>
              <w:lastRenderedPageBreak/>
              <w:t>241,52</w:t>
            </w:r>
          </w:p>
        </w:tc>
        <w:tc>
          <w:tcPr>
            <w:tcW w:w="292" w:type="pct"/>
            <w:tcBorders>
              <w:top w:val="single" w:sz="6" w:space="0" w:color="auto"/>
              <w:left w:val="single" w:sz="6" w:space="0" w:color="auto"/>
              <w:bottom w:val="single" w:sz="6" w:space="0" w:color="auto"/>
              <w:right w:val="single" w:sz="6" w:space="0" w:color="auto"/>
            </w:tcBorders>
            <w:vAlign w:val="center"/>
            <w:hideMark/>
          </w:tcPr>
          <w:p w:rsidR="005E277C" w:rsidRDefault="005E277C">
            <w:pPr>
              <w:jc w:val="center"/>
            </w:pPr>
            <w:r>
              <w:t>1,166</w:t>
            </w:r>
          </w:p>
        </w:tc>
        <w:tc>
          <w:tcPr>
            <w:tcW w:w="677" w:type="pct"/>
            <w:tcBorders>
              <w:top w:val="single" w:sz="6" w:space="0" w:color="auto"/>
              <w:left w:val="single" w:sz="6" w:space="0" w:color="auto"/>
              <w:bottom w:val="single" w:sz="6" w:space="0" w:color="auto"/>
              <w:right w:val="single" w:sz="4" w:space="0" w:color="auto"/>
            </w:tcBorders>
            <w:vAlign w:val="center"/>
            <w:hideMark/>
          </w:tcPr>
          <w:p w:rsidR="005E277C" w:rsidRDefault="005E277C">
            <w:pPr>
              <w:autoSpaceDE w:val="0"/>
              <w:autoSpaceDN w:val="0"/>
              <w:jc w:val="center"/>
            </w:pPr>
            <w:r>
              <w:t>-</w:t>
            </w:r>
          </w:p>
        </w:tc>
        <w:tc>
          <w:tcPr>
            <w:tcW w:w="794" w:type="pct"/>
            <w:tcBorders>
              <w:top w:val="single" w:sz="6" w:space="0" w:color="auto"/>
              <w:left w:val="single" w:sz="4" w:space="0" w:color="auto"/>
              <w:bottom w:val="single" w:sz="6" w:space="0" w:color="auto"/>
              <w:right w:val="single" w:sz="6" w:space="0" w:color="auto"/>
            </w:tcBorders>
            <w:vAlign w:val="center"/>
            <w:hideMark/>
          </w:tcPr>
          <w:p w:rsidR="005E277C" w:rsidRDefault="005E277C">
            <w:pPr>
              <w:autoSpaceDE w:val="0"/>
              <w:autoSpaceDN w:val="0"/>
              <w:jc w:val="center"/>
            </w:pPr>
            <w:r>
              <w:t>-</w:t>
            </w:r>
          </w:p>
        </w:tc>
        <w:tc>
          <w:tcPr>
            <w:tcW w:w="892" w:type="pct"/>
            <w:tcBorders>
              <w:top w:val="single" w:sz="6" w:space="0" w:color="auto"/>
              <w:left w:val="single" w:sz="4" w:space="0" w:color="auto"/>
              <w:bottom w:val="single" w:sz="6" w:space="0" w:color="auto"/>
              <w:right w:val="single" w:sz="6" w:space="0" w:color="auto"/>
            </w:tcBorders>
            <w:vAlign w:val="center"/>
            <w:hideMark/>
          </w:tcPr>
          <w:p w:rsidR="005E277C" w:rsidRDefault="005E277C">
            <w:pPr>
              <w:autoSpaceDE w:val="0"/>
              <w:autoSpaceDN w:val="0"/>
              <w:jc w:val="center"/>
            </w:pPr>
            <w:r>
              <w:t>-</w:t>
            </w:r>
          </w:p>
        </w:tc>
        <w:tc>
          <w:tcPr>
            <w:tcW w:w="982" w:type="pct"/>
            <w:tcBorders>
              <w:top w:val="single" w:sz="6" w:space="0" w:color="auto"/>
              <w:left w:val="single" w:sz="4" w:space="0" w:color="auto"/>
              <w:bottom w:val="single" w:sz="6" w:space="0" w:color="auto"/>
              <w:right w:val="single" w:sz="4" w:space="0" w:color="auto"/>
            </w:tcBorders>
            <w:vAlign w:val="center"/>
            <w:hideMark/>
          </w:tcPr>
          <w:p w:rsidR="005E277C" w:rsidRDefault="005E277C">
            <w:pPr>
              <w:autoSpaceDE w:val="0"/>
              <w:autoSpaceDN w:val="0"/>
              <w:jc w:val="center"/>
              <w:rPr>
                <w:rFonts w:eastAsia="Calibri"/>
              </w:rPr>
            </w:pPr>
            <w:r>
              <w:t>-</w:t>
            </w:r>
          </w:p>
        </w:tc>
      </w:tr>
      <w:tr w:rsidR="005E277C" w:rsidTr="005E277C">
        <w:trPr>
          <w:trHeight w:val="454"/>
          <w:jc w:val="center"/>
        </w:trPr>
        <w:tc>
          <w:tcPr>
            <w:tcW w:w="189" w:type="pct"/>
            <w:tcBorders>
              <w:top w:val="single" w:sz="6" w:space="0" w:color="auto"/>
              <w:left w:val="single" w:sz="4" w:space="0" w:color="auto"/>
              <w:bottom w:val="single" w:sz="6" w:space="0" w:color="auto"/>
              <w:right w:val="single" w:sz="6" w:space="0" w:color="auto"/>
            </w:tcBorders>
            <w:vAlign w:val="center"/>
            <w:hideMark/>
          </w:tcPr>
          <w:p w:rsidR="005E277C" w:rsidRDefault="005E277C">
            <w:pPr>
              <w:jc w:val="center"/>
            </w:pPr>
            <w:r>
              <w:lastRenderedPageBreak/>
              <w:t>8</w:t>
            </w:r>
          </w:p>
        </w:tc>
        <w:tc>
          <w:tcPr>
            <w:tcW w:w="799"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5E277C" w:rsidRDefault="005E277C">
            <w:pPr>
              <w:jc w:val="both"/>
            </w:pPr>
            <w:r>
              <w:t>Иные зоны</w:t>
            </w:r>
          </w:p>
        </w:tc>
        <w:tc>
          <w:tcPr>
            <w:tcW w:w="375"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5E277C" w:rsidRDefault="005E277C">
            <w:pPr>
              <w:jc w:val="center"/>
            </w:pPr>
            <w:r>
              <w:t>8759,78</w:t>
            </w:r>
          </w:p>
        </w:tc>
        <w:tc>
          <w:tcPr>
            <w:tcW w:w="292" w:type="pct"/>
            <w:tcBorders>
              <w:top w:val="single" w:sz="6" w:space="0" w:color="auto"/>
              <w:left w:val="single" w:sz="6" w:space="0" w:color="auto"/>
              <w:bottom w:val="single" w:sz="6" w:space="0" w:color="auto"/>
              <w:right w:val="single" w:sz="6" w:space="0" w:color="auto"/>
            </w:tcBorders>
            <w:vAlign w:val="center"/>
            <w:hideMark/>
          </w:tcPr>
          <w:p w:rsidR="005E277C" w:rsidRDefault="005E277C">
            <w:pPr>
              <w:jc w:val="center"/>
            </w:pPr>
            <w:r>
              <w:t>42,275</w:t>
            </w:r>
          </w:p>
        </w:tc>
        <w:tc>
          <w:tcPr>
            <w:tcW w:w="677" w:type="pct"/>
            <w:tcBorders>
              <w:top w:val="single" w:sz="6" w:space="0" w:color="auto"/>
              <w:left w:val="single" w:sz="6" w:space="0" w:color="auto"/>
              <w:bottom w:val="single" w:sz="6" w:space="0" w:color="auto"/>
              <w:right w:val="single" w:sz="4" w:space="0" w:color="auto"/>
            </w:tcBorders>
            <w:vAlign w:val="center"/>
            <w:hideMark/>
          </w:tcPr>
          <w:p w:rsidR="005E277C" w:rsidRDefault="005E277C">
            <w:pPr>
              <w:autoSpaceDE w:val="0"/>
              <w:autoSpaceDN w:val="0"/>
              <w:jc w:val="center"/>
            </w:pPr>
            <w:r>
              <w:t>-</w:t>
            </w:r>
          </w:p>
        </w:tc>
        <w:tc>
          <w:tcPr>
            <w:tcW w:w="794" w:type="pct"/>
            <w:tcBorders>
              <w:top w:val="single" w:sz="6" w:space="0" w:color="auto"/>
              <w:left w:val="single" w:sz="4" w:space="0" w:color="auto"/>
              <w:bottom w:val="single" w:sz="6" w:space="0" w:color="auto"/>
              <w:right w:val="single" w:sz="6" w:space="0" w:color="auto"/>
            </w:tcBorders>
            <w:vAlign w:val="center"/>
            <w:hideMark/>
          </w:tcPr>
          <w:p w:rsidR="005E277C" w:rsidRDefault="005E277C">
            <w:pPr>
              <w:autoSpaceDE w:val="0"/>
              <w:autoSpaceDN w:val="0"/>
              <w:jc w:val="center"/>
            </w:pPr>
            <w:r>
              <w:t>-</w:t>
            </w:r>
          </w:p>
        </w:tc>
        <w:tc>
          <w:tcPr>
            <w:tcW w:w="892" w:type="pct"/>
            <w:tcBorders>
              <w:top w:val="single" w:sz="6" w:space="0" w:color="auto"/>
              <w:left w:val="single" w:sz="4" w:space="0" w:color="auto"/>
              <w:bottom w:val="single" w:sz="6" w:space="0" w:color="auto"/>
              <w:right w:val="single" w:sz="6" w:space="0" w:color="auto"/>
            </w:tcBorders>
            <w:vAlign w:val="center"/>
            <w:hideMark/>
          </w:tcPr>
          <w:p w:rsidR="005E277C" w:rsidRDefault="005E277C">
            <w:pPr>
              <w:autoSpaceDE w:val="0"/>
              <w:autoSpaceDN w:val="0"/>
              <w:jc w:val="center"/>
            </w:pPr>
            <w:r>
              <w:t>-</w:t>
            </w:r>
          </w:p>
        </w:tc>
        <w:tc>
          <w:tcPr>
            <w:tcW w:w="982" w:type="pct"/>
            <w:tcBorders>
              <w:top w:val="single" w:sz="6" w:space="0" w:color="auto"/>
              <w:left w:val="single" w:sz="4" w:space="0" w:color="auto"/>
              <w:bottom w:val="single" w:sz="6" w:space="0" w:color="auto"/>
              <w:right w:val="single" w:sz="4" w:space="0" w:color="auto"/>
            </w:tcBorders>
            <w:vAlign w:val="center"/>
            <w:hideMark/>
          </w:tcPr>
          <w:p w:rsidR="005E277C" w:rsidRDefault="005E277C">
            <w:pPr>
              <w:autoSpaceDE w:val="0"/>
              <w:autoSpaceDN w:val="0"/>
              <w:jc w:val="center"/>
            </w:pPr>
            <w:r>
              <w:t>-</w:t>
            </w:r>
          </w:p>
        </w:tc>
      </w:tr>
      <w:tr w:rsidR="005E277C" w:rsidTr="005E277C">
        <w:trPr>
          <w:trHeight w:val="80"/>
          <w:jc w:val="center"/>
        </w:trPr>
        <w:tc>
          <w:tcPr>
            <w:tcW w:w="189" w:type="pct"/>
            <w:tcBorders>
              <w:top w:val="single" w:sz="6" w:space="0" w:color="auto"/>
              <w:left w:val="single" w:sz="4" w:space="0" w:color="auto"/>
              <w:bottom w:val="single" w:sz="4" w:space="0" w:color="auto"/>
              <w:right w:val="single" w:sz="6" w:space="0" w:color="auto"/>
            </w:tcBorders>
            <w:vAlign w:val="center"/>
            <w:hideMark/>
          </w:tcPr>
          <w:p w:rsidR="005E277C" w:rsidRDefault="005E277C">
            <w:pPr>
              <w:jc w:val="center"/>
              <w:rPr>
                <w:rFonts w:eastAsia="Calibri"/>
              </w:rPr>
            </w:pPr>
            <w:r>
              <w:t>9</w:t>
            </w:r>
          </w:p>
        </w:tc>
        <w:tc>
          <w:tcPr>
            <w:tcW w:w="799" w:type="pct"/>
            <w:tcBorders>
              <w:top w:val="single" w:sz="6" w:space="0" w:color="auto"/>
              <w:left w:val="single" w:sz="6" w:space="0" w:color="auto"/>
              <w:bottom w:val="single" w:sz="4" w:space="0" w:color="auto"/>
              <w:right w:val="single" w:sz="6" w:space="0" w:color="auto"/>
            </w:tcBorders>
            <w:tcMar>
              <w:top w:w="0" w:type="dxa"/>
              <w:left w:w="28" w:type="dxa"/>
              <w:bottom w:w="0" w:type="dxa"/>
              <w:right w:w="28" w:type="dxa"/>
            </w:tcMar>
            <w:vAlign w:val="center"/>
            <w:hideMark/>
          </w:tcPr>
          <w:p w:rsidR="005E277C" w:rsidRDefault="005E277C">
            <w:pPr>
              <w:jc w:val="both"/>
            </w:pPr>
            <w:r>
              <w:t>Зона акваторий</w:t>
            </w:r>
          </w:p>
        </w:tc>
        <w:tc>
          <w:tcPr>
            <w:tcW w:w="375" w:type="pct"/>
            <w:tcBorders>
              <w:top w:val="single" w:sz="6" w:space="0" w:color="auto"/>
              <w:left w:val="single" w:sz="6" w:space="0" w:color="auto"/>
              <w:bottom w:val="single" w:sz="4" w:space="0" w:color="auto"/>
              <w:right w:val="single" w:sz="6" w:space="0" w:color="auto"/>
            </w:tcBorders>
            <w:tcMar>
              <w:top w:w="0" w:type="dxa"/>
              <w:left w:w="28" w:type="dxa"/>
              <w:bottom w:w="0" w:type="dxa"/>
              <w:right w:w="28" w:type="dxa"/>
            </w:tcMar>
            <w:vAlign w:val="center"/>
            <w:hideMark/>
          </w:tcPr>
          <w:p w:rsidR="005E277C" w:rsidRDefault="005E277C">
            <w:pPr>
              <w:jc w:val="center"/>
            </w:pPr>
            <w:r>
              <w:t>53,49</w:t>
            </w:r>
          </w:p>
        </w:tc>
        <w:tc>
          <w:tcPr>
            <w:tcW w:w="292" w:type="pct"/>
            <w:tcBorders>
              <w:top w:val="single" w:sz="6" w:space="0" w:color="auto"/>
              <w:left w:val="single" w:sz="6" w:space="0" w:color="auto"/>
              <w:bottom w:val="single" w:sz="4" w:space="0" w:color="auto"/>
              <w:right w:val="single" w:sz="6" w:space="0" w:color="auto"/>
            </w:tcBorders>
            <w:vAlign w:val="center"/>
            <w:hideMark/>
          </w:tcPr>
          <w:p w:rsidR="005E277C" w:rsidRDefault="005E277C">
            <w:pPr>
              <w:jc w:val="center"/>
            </w:pPr>
            <w:r>
              <w:t>0,258</w:t>
            </w:r>
          </w:p>
        </w:tc>
        <w:tc>
          <w:tcPr>
            <w:tcW w:w="677" w:type="pct"/>
            <w:tcBorders>
              <w:top w:val="single" w:sz="6" w:space="0" w:color="auto"/>
              <w:left w:val="single" w:sz="6" w:space="0" w:color="auto"/>
              <w:bottom w:val="single" w:sz="4" w:space="0" w:color="auto"/>
              <w:right w:val="single" w:sz="4" w:space="0" w:color="auto"/>
            </w:tcBorders>
            <w:vAlign w:val="center"/>
            <w:hideMark/>
          </w:tcPr>
          <w:p w:rsidR="005E277C" w:rsidRDefault="005E277C">
            <w:pPr>
              <w:autoSpaceDE w:val="0"/>
              <w:autoSpaceDN w:val="0"/>
              <w:jc w:val="center"/>
            </w:pPr>
            <w:r>
              <w:t>-</w:t>
            </w:r>
          </w:p>
        </w:tc>
        <w:tc>
          <w:tcPr>
            <w:tcW w:w="794" w:type="pct"/>
            <w:tcBorders>
              <w:top w:val="single" w:sz="6" w:space="0" w:color="auto"/>
              <w:left w:val="single" w:sz="4" w:space="0" w:color="auto"/>
              <w:bottom w:val="single" w:sz="4" w:space="0" w:color="auto"/>
              <w:right w:val="single" w:sz="6" w:space="0" w:color="auto"/>
            </w:tcBorders>
            <w:vAlign w:val="center"/>
            <w:hideMark/>
          </w:tcPr>
          <w:p w:rsidR="005E277C" w:rsidRDefault="005E277C">
            <w:pPr>
              <w:autoSpaceDE w:val="0"/>
              <w:autoSpaceDN w:val="0"/>
              <w:jc w:val="center"/>
            </w:pPr>
            <w:r>
              <w:t>-</w:t>
            </w:r>
          </w:p>
        </w:tc>
        <w:tc>
          <w:tcPr>
            <w:tcW w:w="892" w:type="pct"/>
            <w:tcBorders>
              <w:top w:val="single" w:sz="6" w:space="0" w:color="auto"/>
              <w:left w:val="single" w:sz="4" w:space="0" w:color="auto"/>
              <w:bottom w:val="single" w:sz="4" w:space="0" w:color="auto"/>
              <w:right w:val="single" w:sz="6" w:space="0" w:color="auto"/>
            </w:tcBorders>
            <w:vAlign w:val="center"/>
            <w:hideMark/>
          </w:tcPr>
          <w:p w:rsidR="005E277C" w:rsidRDefault="005E277C">
            <w:pPr>
              <w:autoSpaceDE w:val="0"/>
              <w:autoSpaceDN w:val="0"/>
              <w:jc w:val="center"/>
            </w:pPr>
            <w:r>
              <w:t>-</w:t>
            </w:r>
          </w:p>
        </w:tc>
        <w:tc>
          <w:tcPr>
            <w:tcW w:w="982" w:type="pct"/>
            <w:tcBorders>
              <w:top w:val="single" w:sz="6" w:space="0" w:color="auto"/>
              <w:left w:val="single" w:sz="4" w:space="0" w:color="auto"/>
              <w:bottom w:val="single" w:sz="4" w:space="0" w:color="auto"/>
              <w:right w:val="single" w:sz="4" w:space="0" w:color="auto"/>
            </w:tcBorders>
            <w:vAlign w:val="center"/>
            <w:hideMark/>
          </w:tcPr>
          <w:p w:rsidR="005E277C" w:rsidRDefault="005E277C">
            <w:pPr>
              <w:autoSpaceDE w:val="0"/>
              <w:autoSpaceDN w:val="0"/>
              <w:jc w:val="center"/>
            </w:pPr>
            <w:r>
              <w:t>-</w:t>
            </w:r>
          </w:p>
        </w:tc>
      </w:tr>
      <w:bookmarkEnd w:id="2"/>
      <w:bookmarkEnd w:id="3"/>
    </w:tbl>
    <w:p w:rsidR="005E277C" w:rsidRDefault="005E277C" w:rsidP="005E277C">
      <w:pPr>
        <w:rPr>
          <w:rFonts w:ascii="Calibri" w:eastAsia="Calibri" w:hAnsi="Calibri"/>
          <w:sz w:val="22"/>
          <w:szCs w:val="22"/>
          <w:lang w:eastAsia="en-US"/>
        </w:rPr>
      </w:pPr>
    </w:p>
    <w:p w:rsidR="005E277C" w:rsidRDefault="005E277C" w:rsidP="00235ABF">
      <w:pPr>
        <w:tabs>
          <w:tab w:val="left" w:pos="6135"/>
        </w:tabs>
        <w:jc w:val="right"/>
      </w:pPr>
    </w:p>
    <w:p w:rsidR="008601CE" w:rsidRDefault="008601CE" w:rsidP="00235ABF">
      <w:pPr>
        <w:tabs>
          <w:tab w:val="left" w:pos="6135"/>
        </w:tabs>
        <w:jc w:val="right"/>
      </w:pPr>
    </w:p>
    <w:p w:rsidR="008601CE" w:rsidRDefault="008601CE" w:rsidP="00235ABF">
      <w:pPr>
        <w:tabs>
          <w:tab w:val="left" w:pos="6135"/>
        </w:tabs>
        <w:jc w:val="right"/>
      </w:pPr>
    </w:p>
    <w:p w:rsidR="008601CE" w:rsidRDefault="008601CE" w:rsidP="00235ABF">
      <w:pPr>
        <w:tabs>
          <w:tab w:val="left" w:pos="6135"/>
        </w:tabs>
        <w:jc w:val="right"/>
      </w:pPr>
    </w:p>
    <w:p w:rsidR="008601CE" w:rsidRDefault="008601CE" w:rsidP="00235ABF">
      <w:pPr>
        <w:tabs>
          <w:tab w:val="left" w:pos="6135"/>
        </w:tabs>
        <w:jc w:val="right"/>
      </w:pPr>
    </w:p>
    <w:p w:rsidR="008601CE" w:rsidRDefault="008601CE" w:rsidP="00235ABF">
      <w:pPr>
        <w:tabs>
          <w:tab w:val="left" w:pos="6135"/>
        </w:tabs>
        <w:jc w:val="right"/>
      </w:pPr>
    </w:p>
    <w:p w:rsidR="008601CE" w:rsidRDefault="008601CE" w:rsidP="00235ABF">
      <w:pPr>
        <w:tabs>
          <w:tab w:val="left" w:pos="6135"/>
        </w:tabs>
        <w:jc w:val="right"/>
      </w:pPr>
    </w:p>
    <w:p w:rsidR="008601CE" w:rsidRDefault="008601CE" w:rsidP="00235ABF">
      <w:pPr>
        <w:tabs>
          <w:tab w:val="left" w:pos="6135"/>
        </w:tabs>
        <w:jc w:val="right"/>
      </w:pPr>
    </w:p>
    <w:p w:rsidR="008601CE" w:rsidRDefault="008601CE" w:rsidP="00235ABF">
      <w:pPr>
        <w:tabs>
          <w:tab w:val="left" w:pos="6135"/>
        </w:tabs>
        <w:jc w:val="right"/>
      </w:pPr>
    </w:p>
    <w:p w:rsidR="008601CE" w:rsidRDefault="008601CE" w:rsidP="00235ABF">
      <w:pPr>
        <w:tabs>
          <w:tab w:val="left" w:pos="6135"/>
        </w:tabs>
        <w:jc w:val="right"/>
      </w:pPr>
    </w:p>
    <w:p w:rsidR="008601CE" w:rsidRDefault="008601CE" w:rsidP="00235ABF">
      <w:pPr>
        <w:tabs>
          <w:tab w:val="left" w:pos="6135"/>
        </w:tabs>
        <w:jc w:val="right"/>
      </w:pPr>
    </w:p>
    <w:p w:rsidR="008601CE" w:rsidRDefault="008601CE" w:rsidP="00235ABF">
      <w:pPr>
        <w:tabs>
          <w:tab w:val="left" w:pos="6135"/>
        </w:tabs>
        <w:jc w:val="right"/>
      </w:pPr>
    </w:p>
    <w:p w:rsidR="008601CE" w:rsidRDefault="008601CE" w:rsidP="00235ABF">
      <w:pPr>
        <w:tabs>
          <w:tab w:val="left" w:pos="6135"/>
        </w:tabs>
        <w:jc w:val="right"/>
      </w:pPr>
    </w:p>
    <w:p w:rsidR="008601CE" w:rsidRDefault="008601CE" w:rsidP="00235ABF">
      <w:pPr>
        <w:tabs>
          <w:tab w:val="left" w:pos="6135"/>
        </w:tabs>
        <w:jc w:val="right"/>
      </w:pPr>
    </w:p>
    <w:p w:rsidR="008601CE" w:rsidRDefault="008601CE" w:rsidP="00235ABF">
      <w:pPr>
        <w:tabs>
          <w:tab w:val="left" w:pos="6135"/>
        </w:tabs>
        <w:jc w:val="right"/>
      </w:pPr>
    </w:p>
    <w:p w:rsidR="008601CE" w:rsidRDefault="008601CE" w:rsidP="00235ABF">
      <w:pPr>
        <w:tabs>
          <w:tab w:val="left" w:pos="6135"/>
        </w:tabs>
        <w:jc w:val="right"/>
      </w:pPr>
    </w:p>
    <w:p w:rsidR="008601CE" w:rsidRDefault="008601CE" w:rsidP="00235ABF">
      <w:pPr>
        <w:tabs>
          <w:tab w:val="left" w:pos="6135"/>
        </w:tabs>
        <w:jc w:val="right"/>
      </w:pPr>
    </w:p>
    <w:p w:rsidR="008601CE" w:rsidRDefault="008601CE" w:rsidP="00235ABF">
      <w:pPr>
        <w:tabs>
          <w:tab w:val="left" w:pos="6135"/>
        </w:tabs>
        <w:jc w:val="right"/>
      </w:pPr>
    </w:p>
    <w:p w:rsidR="008601CE" w:rsidRDefault="008601CE" w:rsidP="00235ABF">
      <w:pPr>
        <w:tabs>
          <w:tab w:val="left" w:pos="6135"/>
        </w:tabs>
        <w:jc w:val="right"/>
      </w:pPr>
    </w:p>
    <w:p w:rsidR="008601CE" w:rsidRDefault="008601CE" w:rsidP="00235ABF">
      <w:pPr>
        <w:tabs>
          <w:tab w:val="left" w:pos="6135"/>
        </w:tabs>
        <w:jc w:val="right"/>
      </w:pPr>
    </w:p>
    <w:p w:rsidR="008601CE" w:rsidRDefault="008601CE" w:rsidP="00235ABF">
      <w:pPr>
        <w:tabs>
          <w:tab w:val="left" w:pos="6135"/>
        </w:tabs>
        <w:jc w:val="right"/>
      </w:pPr>
    </w:p>
    <w:p w:rsidR="008601CE" w:rsidRDefault="008601CE" w:rsidP="00235ABF">
      <w:pPr>
        <w:tabs>
          <w:tab w:val="left" w:pos="6135"/>
        </w:tabs>
        <w:jc w:val="right"/>
      </w:pPr>
    </w:p>
    <w:p w:rsidR="008601CE" w:rsidRDefault="008601CE" w:rsidP="00235ABF">
      <w:pPr>
        <w:tabs>
          <w:tab w:val="left" w:pos="6135"/>
        </w:tabs>
        <w:jc w:val="right"/>
      </w:pPr>
    </w:p>
    <w:p w:rsidR="0032063B" w:rsidRDefault="0032063B" w:rsidP="0032063B">
      <w:pPr>
        <w:tabs>
          <w:tab w:val="left" w:pos="6660"/>
        </w:tabs>
        <w:ind w:firstLine="709"/>
        <w:rPr>
          <w:noProof/>
        </w:rPr>
        <w:sectPr w:rsidR="0032063B" w:rsidSect="005E277C">
          <w:footerReference w:type="default" r:id="rId11"/>
          <w:pgSz w:w="16838" w:h="11906" w:orient="landscape"/>
          <w:pgMar w:top="851" w:right="851" w:bottom="1134" w:left="1134" w:header="284" w:footer="0" w:gutter="0"/>
          <w:pgNumType w:start="1"/>
          <w:cols w:space="708"/>
          <w:titlePg/>
          <w:docGrid w:linePitch="360"/>
        </w:sectPr>
      </w:pPr>
    </w:p>
    <w:p w:rsidR="0032063B" w:rsidRDefault="0032063B" w:rsidP="0032063B">
      <w:pPr>
        <w:tabs>
          <w:tab w:val="left" w:pos="6660"/>
        </w:tabs>
        <w:ind w:firstLine="709"/>
        <w:rPr>
          <w:noProof/>
        </w:rPr>
      </w:pPr>
      <w:r>
        <w:rPr>
          <w:noProof/>
          <w:sz w:val="22"/>
          <w:szCs w:val="22"/>
        </w:rPr>
        <w:lastRenderedPageBreak/>
        <w:drawing>
          <wp:anchor distT="0" distB="0" distL="114300" distR="114300" simplePos="0" relativeHeight="251656192" behindDoc="1" locked="0" layoutInCell="1" allowOverlap="1" wp14:anchorId="558D7E7F" wp14:editId="303ABC0F">
            <wp:simplePos x="0" y="0"/>
            <wp:positionH relativeFrom="column">
              <wp:posOffset>-360045</wp:posOffset>
            </wp:positionH>
            <wp:positionV relativeFrom="paragraph">
              <wp:posOffset>-434975</wp:posOffset>
            </wp:positionV>
            <wp:extent cx="6689090" cy="1934845"/>
            <wp:effectExtent l="0" t="0" r="0" b="8255"/>
            <wp:wrapTight wrapText="bothSides">
              <wp:wrapPolygon edited="0">
                <wp:start x="0" y="0"/>
                <wp:lineTo x="0" y="21479"/>
                <wp:lineTo x="21530" y="21479"/>
                <wp:lineTo x="21530" y="0"/>
                <wp:lineTo x="0" y="0"/>
              </wp:wrapPolygon>
            </wp:wrapTight>
            <wp:docPr id="3" name="Рисунок 3" descr="Intex_Bl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Intex_Blank!"/>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689090" cy="1934845"/>
                    </a:xfrm>
                    <a:prstGeom prst="rect">
                      <a:avLst/>
                    </a:prstGeom>
                    <a:noFill/>
                  </pic:spPr>
                </pic:pic>
              </a:graphicData>
            </a:graphic>
          </wp:anchor>
        </w:drawing>
      </w:r>
    </w:p>
    <w:p w:rsidR="0032063B" w:rsidRDefault="0032063B" w:rsidP="0032063B">
      <w:pPr>
        <w:tabs>
          <w:tab w:val="left" w:pos="6237"/>
        </w:tabs>
        <w:jc w:val="right"/>
        <w:rPr>
          <w:b/>
          <w:noProof/>
          <w:sz w:val="22"/>
          <w:szCs w:val="22"/>
        </w:rPr>
      </w:pPr>
      <w:r>
        <w:rPr>
          <w:b/>
        </w:rPr>
        <w:t>Проект №: ГП-15-2021</w:t>
      </w:r>
    </w:p>
    <w:p w:rsidR="0032063B" w:rsidRDefault="0032063B" w:rsidP="0032063B">
      <w:pPr>
        <w:tabs>
          <w:tab w:val="left" w:pos="2880"/>
        </w:tabs>
        <w:jc w:val="center"/>
        <w:rPr>
          <w:sz w:val="28"/>
          <w:szCs w:val="28"/>
        </w:rPr>
      </w:pPr>
    </w:p>
    <w:p w:rsidR="0032063B" w:rsidRDefault="0032063B" w:rsidP="0032063B">
      <w:pPr>
        <w:tabs>
          <w:tab w:val="left" w:pos="2880"/>
        </w:tabs>
        <w:jc w:val="right"/>
        <w:rPr>
          <w:b/>
          <w:sz w:val="28"/>
          <w:szCs w:val="28"/>
        </w:rPr>
      </w:pPr>
    </w:p>
    <w:p w:rsidR="0032063B" w:rsidRDefault="0032063B" w:rsidP="0032063B">
      <w:pPr>
        <w:pStyle w:val="S8"/>
        <w:ind w:firstLine="0"/>
        <w:jc w:val="center"/>
      </w:pPr>
      <w:r>
        <w:rPr>
          <w:spacing w:val="-18"/>
        </w:rPr>
        <w:t xml:space="preserve">Заказчик: </w:t>
      </w:r>
      <w:r>
        <w:t>Администрация Имекского сельсовета Таштыпского района Республики Хакасия</w:t>
      </w:r>
    </w:p>
    <w:p w:rsidR="0032063B" w:rsidRDefault="0032063B" w:rsidP="0032063B">
      <w:pPr>
        <w:pStyle w:val="S8"/>
        <w:ind w:firstLine="0"/>
        <w:jc w:val="center"/>
        <w:rPr>
          <w:b/>
        </w:rPr>
      </w:pPr>
    </w:p>
    <w:p w:rsidR="0032063B" w:rsidRDefault="0032063B" w:rsidP="0032063B">
      <w:pPr>
        <w:pStyle w:val="S8"/>
        <w:ind w:firstLine="0"/>
        <w:jc w:val="center"/>
        <w:rPr>
          <w:b/>
        </w:rPr>
      </w:pPr>
    </w:p>
    <w:p w:rsidR="0032063B" w:rsidRDefault="0032063B" w:rsidP="0032063B">
      <w:pPr>
        <w:tabs>
          <w:tab w:val="left" w:pos="2880"/>
        </w:tabs>
        <w:ind w:right="142"/>
        <w:jc w:val="center"/>
        <w:rPr>
          <w:b/>
          <w:color w:val="000000"/>
          <w:sz w:val="32"/>
          <w:szCs w:val="32"/>
        </w:rPr>
      </w:pPr>
      <w:r>
        <w:rPr>
          <w:b/>
          <w:bCs/>
          <w:color w:val="000000"/>
          <w:sz w:val="32"/>
          <w:szCs w:val="32"/>
        </w:rPr>
        <w:t>ПРОЕКТ ГЕНЕРАЛЬНОГО ПЛАНА ИМЕКСКОГО СЕЛЬСОВЕТА ТАШТЫПСКОГО РАЙОНА РЕСПУБЛИКИ ХАКАСИЯ</w:t>
      </w:r>
    </w:p>
    <w:p w:rsidR="0032063B" w:rsidRDefault="0032063B" w:rsidP="0032063B">
      <w:pPr>
        <w:tabs>
          <w:tab w:val="left" w:pos="2880"/>
        </w:tabs>
        <w:jc w:val="center"/>
        <w:rPr>
          <w:b/>
          <w:color w:val="000000"/>
          <w:sz w:val="28"/>
          <w:szCs w:val="28"/>
        </w:rPr>
      </w:pPr>
    </w:p>
    <w:p w:rsidR="0032063B" w:rsidRDefault="0032063B" w:rsidP="0032063B">
      <w:pPr>
        <w:tabs>
          <w:tab w:val="left" w:pos="2880"/>
        </w:tabs>
        <w:jc w:val="center"/>
        <w:rPr>
          <w:b/>
          <w:color w:val="000000"/>
          <w:sz w:val="28"/>
          <w:szCs w:val="28"/>
        </w:rPr>
      </w:pPr>
    </w:p>
    <w:p w:rsidR="0032063B" w:rsidRDefault="0032063B" w:rsidP="0032063B">
      <w:pPr>
        <w:tabs>
          <w:tab w:val="left" w:pos="2880"/>
        </w:tabs>
        <w:spacing w:line="360" w:lineRule="auto"/>
        <w:jc w:val="center"/>
        <w:rPr>
          <w:b/>
        </w:rPr>
      </w:pPr>
      <w:r>
        <w:rPr>
          <w:b/>
        </w:rPr>
        <w:t>МАТЕРИАЛЫ ПО ОБОСНОВАНИЮ</w:t>
      </w:r>
    </w:p>
    <w:p w:rsidR="0032063B" w:rsidRDefault="0032063B" w:rsidP="0032063B">
      <w:pPr>
        <w:tabs>
          <w:tab w:val="left" w:pos="2880"/>
        </w:tabs>
        <w:spacing w:line="360" w:lineRule="auto"/>
        <w:jc w:val="center"/>
        <w:rPr>
          <w:b/>
        </w:rPr>
      </w:pPr>
      <w:r>
        <w:rPr>
          <w:b/>
        </w:rPr>
        <w:t>(ПОЯСНИТЕЛЬНАЯ ЗАПИСКА)</w:t>
      </w:r>
    </w:p>
    <w:p w:rsidR="0032063B" w:rsidRDefault="0032063B" w:rsidP="0032063B">
      <w:pPr>
        <w:tabs>
          <w:tab w:val="left" w:pos="2880"/>
        </w:tabs>
        <w:spacing w:line="360" w:lineRule="auto"/>
        <w:jc w:val="center"/>
        <w:rPr>
          <w:b/>
        </w:rPr>
      </w:pPr>
    </w:p>
    <w:p w:rsidR="0032063B" w:rsidRDefault="0032063B" w:rsidP="0032063B">
      <w:pPr>
        <w:jc w:val="center"/>
        <w:rPr>
          <w:b/>
          <w:sz w:val="28"/>
          <w:szCs w:val="28"/>
        </w:rPr>
      </w:pPr>
      <w:r>
        <w:rPr>
          <w:b/>
          <w:sz w:val="28"/>
          <w:szCs w:val="28"/>
        </w:rPr>
        <w:t xml:space="preserve">Том </w:t>
      </w:r>
      <w:r>
        <w:rPr>
          <w:b/>
          <w:sz w:val="28"/>
          <w:szCs w:val="28"/>
          <w:lang w:val="en-US"/>
        </w:rPr>
        <w:t>I</w:t>
      </w:r>
      <w:r>
        <w:rPr>
          <w:b/>
          <w:sz w:val="28"/>
          <w:szCs w:val="28"/>
        </w:rPr>
        <w:t>I</w:t>
      </w:r>
    </w:p>
    <w:p w:rsidR="0032063B" w:rsidRDefault="0032063B" w:rsidP="0032063B">
      <w:pPr>
        <w:rPr>
          <w:noProof/>
          <w:sz w:val="28"/>
          <w:szCs w:val="28"/>
        </w:rPr>
      </w:pPr>
    </w:p>
    <w:p w:rsidR="0032063B" w:rsidRDefault="0032063B" w:rsidP="0032063B">
      <w:pPr>
        <w:tabs>
          <w:tab w:val="left" w:pos="2880"/>
        </w:tabs>
        <w:jc w:val="center"/>
        <w:rPr>
          <w:b/>
          <w:color w:val="000000"/>
          <w:sz w:val="28"/>
          <w:szCs w:val="28"/>
          <w:lang w:eastAsia="en-US"/>
        </w:rPr>
      </w:pPr>
    </w:p>
    <w:p w:rsidR="0032063B" w:rsidRDefault="0032063B" w:rsidP="0032063B">
      <w:pPr>
        <w:pStyle w:val="S8"/>
        <w:ind w:firstLine="0"/>
        <w:jc w:val="center"/>
      </w:pPr>
      <w:r>
        <w:rPr>
          <w:noProof/>
          <w:lang w:eastAsia="ru-RU"/>
        </w:rPr>
        <w:drawing>
          <wp:inline distT="0" distB="0" distL="0" distR="0" wp14:anchorId="584D50D5" wp14:editId="2922DCDD">
            <wp:extent cx="1295400" cy="1628775"/>
            <wp:effectExtent l="0" t="0" r="0" b="9525"/>
            <wp:docPr id="2" name="Рисунок 2" descr="https://images.vector-images.com/19/tashtypsky_rayon_co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images.vector-images.com/19/tashtypsky_rayon_coa.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95400" cy="1628775"/>
                    </a:xfrm>
                    <a:prstGeom prst="rect">
                      <a:avLst/>
                    </a:prstGeom>
                    <a:noFill/>
                    <a:ln>
                      <a:noFill/>
                    </a:ln>
                  </pic:spPr>
                </pic:pic>
              </a:graphicData>
            </a:graphic>
          </wp:inline>
        </w:drawing>
      </w:r>
    </w:p>
    <w:p w:rsidR="0032063B" w:rsidRDefault="0032063B" w:rsidP="0032063B">
      <w:pPr>
        <w:tabs>
          <w:tab w:val="left" w:pos="2880"/>
        </w:tabs>
        <w:rPr>
          <w:b/>
          <w:sz w:val="28"/>
          <w:szCs w:val="28"/>
        </w:rPr>
      </w:pPr>
    </w:p>
    <w:p w:rsidR="0032063B" w:rsidRDefault="0032063B" w:rsidP="0032063B">
      <w:pPr>
        <w:tabs>
          <w:tab w:val="left" w:pos="2880"/>
        </w:tabs>
        <w:rPr>
          <w:b/>
          <w:sz w:val="28"/>
          <w:szCs w:val="28"/>
        </w:rPr>
      </w:pPr>
    </w:p>
    <w:p w:rsidR="0032063B" w:rsidRDefault="0032063B" w:rsidP="0032063B">
      <w:pPr>
        <w:tabs>
          <w:tab w:val="left" w:pos="2880"/>
        </w:tabs>
        <w:rPr>
          <w:b/>
          <w:sz w:val="28"/>
          <w:szCs w:val="28"/>
        </w:rPr>
      </w:pPr>
    </w:p>
    <w:p w:rsidR="0032063B" w:rsidRDefault="0032063B" w:rsidP="0032063B">
      <w:pPr>
        <w:tabs>
          <w:tab w:val="left" w:pos="2880"/>
        </w:tabs>
        <w:rPr>
          <w:b/>
          <w:sz w:val="28"/>
          <w:szCs w:val="28"/>
        </w:rPr>
      </w:pPr>
    </w:p>
    <w:p w:rsidR="0032063B" w:rsidRDefault="0032063B" w:rsidP="0032063B">
      <w:pPr>
        <w:pStyle w:val="S8"/>
        <w:ind w:firstLine="0"/>
        <w:rPr>
          <w:b/>
        </w:rPr>
      </w:pPr>
    </w:p>
    <w:p w:rsidR="0032063B" w:rsidRDefault="0032063B" w:rsidP="0032063B">
      <w:pPr>
        <w:tabs>
          <w:tab w:val="left" w:pos="2880"/>
        </w:tabs>
        <w:jc w:val="center"/>
        <w:rPr>
          <w:sz w:val="28"/>
          <w:szCs w:val="28"/>
        </w:rPr>
      </w:pPr>
      <w:r>
        <w:rPr>
          <w:sz w:val="28"/>
          <w:szCs w:val="28"/>
        </w:rPr>
        <w:t>Новосибирск</w:t>
      </w:r>
    </w:p>
    <w:p w:rsidR="00294B9A" w:rsidRDefault="0032063B" w:rsidP="00294B9A">
      <w:pPr>
        <w:tabs>
          <w:tab w:val="left" w:pos="6660"/>
        </w:tabs>
        <w:jc w:val="center"/>
        <w:rPr>
          <w:noProof/>
          <w:sz w:val="28"/>
          <w:szCs w:val="28"/>
        </w:rPr>
      </w:pPr>
      <w:r>
        <w:rPr>
          <w:sz w:val="28"/>
          <w:szCs w:val="28"/>
        </w:rPr>
        <w:t>2020 г</w:t>
      </w:r>
    </w:p>
    <w:p w:rsidR="00294B9A" w:rsidRDefault="00294B9A" w:rsidP="00294B9A">
      <w:pPr>
        <w:tabs>
          <w:tab w:val="left" w:pos="6660"/>
        </w:tabs>
        <w:ind w:firstLine="709"/>
        <w:rPr>
          <w:noProof/>
        </w:rPr>
      </w:pPr>
      <w:r>
        <w:rPr>
          <w:rFonts w:ascii="Calibri" w:hAnsi="Calibri"/>
          <w:noProof/>
          <w:sz w:val="22"/>
          <w:szCs w:val="22"/>
        </w:rPr>
        <w:lastRenderedPageBreak/>
        <w:drawing>
          <wp:anchor distT="0" distB="0" distL="114300" distR="114300" simplePos="0" relativeHeight="251990016" behindDoc="1" locked="0" layoutInCell="1" allowOverlap="1" wp14:anchorId="397FC9D3" wp14:editId="766E7EB0">
            <wp:simplePos x="0" y="0"/>
            <wp:positionH relativeFrom="column">
              <wp:posOffset>-256540</wp:posOffset>
            </wp:positionH>
            <wp:positionV relativeFrom="paragraph">
              <wp:posOffset>0</wp:posOffset>
            </wp:positionV>
            <wp:extent cx="6689090" cy="1934845"/>
            <wp:effectExtent l="0" t="0" r="0" b="8255"/>
            <wp:wrapTight wrapText="bothSides">
              <wp:wrapPolygon edited="0">
                <wp:start x="0" y="0"/>
                <wp:lineTo x="0" y="21479"/>
                <wp:lineTo x="21530" y="21479"/>
                <wp:lineTo x="21530" y="0"/>
                <wp:lineTo x="0" y="0"/>
              </wp:wrapPolygon>
            </wp:wrapTight>
            <wp:docPr id="8" name="Рисунок 8" descr="Intex_Bl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Intex_Blank!"/>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689090" cy="1934845"/>
                    </a:xfrm>
                    <a:prstGeom prst="rect">
                      <a:avLst/>
                    </a:prstGeom>
                    <a:noFill/>
                  </pic:spPr>
                </pic:pic>
              </a:graphicData>
            </a:graphic>
          </wp:anchor>
        </w:drawing>
      </w:r>
    </w:p>
    <w:p w:rsidR="00294B9A" w:rsidRDefault="00294B9A" w:rsidP="00294B9A">
      <w:pPr>
        <w:tabs>
          <w:tab w:val="left" w:pos="6237"/>
        </w:tabs>
        <w:ind w:right="283"/>
        <w:jc w:val="right"/>
        <w:rPr>
          <w:b/>
          <w:noProof/>
          <w:sz w:val="22"/>
          <w:szCs w:val="22"/>
        </w:rPr>
      </w:pPr>
      <w:r>
        <w:rPr>
          <w:b/>
        </w:rPr>
        <w:t>Проект №: ГП-15-2021</w:t>
      </w:r>
    </w:p>
    <w:p w:rsidR="00294B9A" w:rsidRDefault="00294B9A" w:rsidP="00294B9A">
      <w:pPr>
        <w:tabs>
          <w:tab w:val="left" w:pos="2880"/>
        </w:tabs>
        <w:jc w:val="center"/>
        <w:rPr>
          <w:sz w:val="28"/>
          <w:szCs w:val="28"/>
        </w:rPr>
      </w:pPr>
    </w:p>
    <w:p w:rsidR="00294B9A" w:rsidRDefault="00294B9A" w:rsidP="00294B9A">
      <w:pPr>
        <w:tabs>
          <w:tab w:val="left" w:pos="2880"/>
        </w:tabs>
        <w:jc w:val="right"/>
        <w:rPr>
          <w:b/>
          <w:sz w:val="28"/>
          <w:szCs w:val="28"/>
        </w:rPr>
      </w:pPr>
    </w:p>
    <w:p w:rsidR="00294B9A" w:rsidRDefault="00294B9A" w:rsidP="00294B9A">
      <w:pPr>
        <w:pStyle w:val="S8"/>
        <w:ind w:firstLine="0"/>
        <w:jc w:val="center"/>
      </w:pPr>
      <w:r>
        <w:rPr>
          <w:spacing w:val="-18"/>
        </w:rPr>
        <w:t xml:space="preserve">Заказчик: </w:t>
      </w:r>
      <w:r>
        <w:t>Администрация Имекского сельсовета Таштыпского района Республики Хакасия</w:t>
      </w:r>
    </w:p>
    <w:p w:rsidR="00294B9A" w:rsidRDefault="00294B9A" w:rsidP="00294B9A">
      <w:pPr>
        <w:pStyle w:val="S8"/>
        <w:ind w:firstLine="0"/>
        <w:jc w:val="left"/>
      </w:pPr>
    </w:p>
    <w:p w:rsidR="00294B9A" w:rsidRDefault="00294B9A" w:rsidP="00294B9A">
      <w:pPr>
        <w:pStyle w:val="S8"/>
        <w:ind w:firstLine="0"/>
        <w:rPr>
          <w:b/>
        </w:rPr>
      </w:pPr>
    </w:p>
    <w:p w:rsidR="00294B9A" w:rsidRDefault="00294B9A" w:rsidP="00294B9A">
      <w:pPr>
        <w:tabs>
          <w:tab w:val="left" w:pos="2880"/>
        </w:tabs>
        <w:ind w:right="283"/>
        <w:jc w:val="center"/>
        <w:rPr>
          <w:b/>
          <w:bCs/>
          <w:color w:val="000000"/>
          <w:sz w:val="32"/>
          <w:szCs w:val="32"/>
        </w:rPr>
      </w:pPr>
      <w:r>
        <w:rPr>
          <w:b/>
          <w:bCs/>
          <w:color w:val="000000"/>
          <w:sz w:val="32"/>
          <w:szCs w:val="32"/>
        </w:rPr>
        <w:t>ПРОЕКТ ГЕНЕРАЛЬНОГО ПЛАНА ИМЕКСКОГО СЕЛЬСОВЕТА ТАШТЫПСКОГО РАЙОНА РЕСПУБЛИКИ ХАКАСИЯ</w:t>
      </w:r>
    </w:p>
    <w:p w:rsidR="00294B9A" w:rsidRDefault="00294B9A" w:rsidP="00294B9A">
      <w:pPr>
        <w:pStyle w:val="S8"/>
        <w:ind w:firstLine="0"/>
      </w:pPr>
    </w:p>
    <w:p w:rsidR="00294B9A" w:rsidRDefault="00294B9A" w:rsidP="00294B9A">
      <w:pPr>
        <w:pStyle w:val="S8"/>
        <w:ind w:firstLine="0"/>
      </w:pPr>
    </w:p>
    <w:p w:rsidR="00294B9A" w:rsidRDefault="00294B9A" w:rsidP="00294B9A">
      <w:pPr>
        <w:tabs>
          <w:tab w:val="left" w:pos="2880"/>
        </w:tabs>
        <w:spacing w:line="360" w:lineRule="auto"/>
        <w:jc w:val="center"/>
        <w:rPr>
          <w:b/>
        </w:rPr>
      </w:pPr>
      <w:r>
        <w:rPr>
          <w:b/>
        </w:rPr>
        <w:t>МАТЕРИАЛЫ ПО ОБОСНОВАНИЮ</w:t>
      </w:r>
    </w:p>
    <w:p w:rsidR="00294B9A" w:rsidRDefault="00294B9A" w:rsidP="00294B9A">
      <w:pPr>
        <w:tabs>
          <w:tab w:val="left" w:pos="2880"/>
        </w:tabs>
        <w:spacing w:line="360" w:lineRule="auto"/>
        <w:jc w:val="center"/>
        <w:rPr>
          <w:b/>
        </w:rPr>
      </w:pPr>
      <w:r>
        <w:rPr>
          <w:b/>
        </w:rPr>
        <w:t>(ПОЯСНИТЕЛЬНАЯ ЗАПИСКА)</w:t>
      </w:r>
    </w:p>
    <w:p w:rsidR="00294B9A" w:rsidRDefault="00294B9A" w:rsidP="00294B9A">
      <w:pPr>
        <w:tabs>
          <w:tab w:val="left" w:pos="2880"/>
        </w:tabs>
        <w:spacing w:line="360" w:lineRule="auto"/>
        <w:jc w:val="center"/>
        <w:rPr>
          <w:b/>
        </w:rPr>
      </w:pPr>
    </w:p>
    <w:p w:rsidR="00294B9A" w:rsidRDefault="00294B9A" w:rsidP="00294B9A">
      <w:pPr>
        <w:jc w:val="center"/>
        <w:rPr>
          <w:b/>
          <w:sz w:val="28"/>
          <w:szCs w:val="28"/>
        </w:rPr>
      </w:pPr>
      <w:r>
        <w:rPr>
          <w:b/>
          <w:sz w:val="28"/>
          <w:szCs w:val="28"/>
        </w:rPr>
        <w:t xml:space="preserve">Том </w:t>
      </w:r>
      <w:r>
        <w:rPr>
          <w:b/>
          <w:sz w:val="28"/>
          <w:szCs w:val="28"/>
          <w:lang w:val="en-US"/>
        </w:rPr>
        <w:t>I</w:t>
      </w:r>
      <w:r>
        <w:rPr>
          <w:b/>
          <w:sz w:val="28"/>
          <w:szCs w:val="28"/>
        </w:rPr>
        <w:t>I</w:t>
      </w:r>
    </w:p>
    <w:p w:rsidR="00294B9A" w:rsidRDefault="00294B9A" w:rsidP="00294B9A">
      <w:pPr>
        <w:rPr>
          <w:noProof/>
          <w:sz w:val="28"/>
          <w:szCs w:val="28"/>
        </w:rPr>
      </w:pPr>
    </w:p>
    <w:p w:rsidR="00294B9A" w:rsidRDefault="00294B9A" w:rsidP="00294B9A">
      <w:pPr>
        <w:pStyle w:val="S8"/>
        <w:ind w:firstLine="0"/>
        <w:jc w:val="center"/>
      </w:pPr>
      <w:r>
        <w:rPr>
          <w:noProof/>
          <w:lang w:eastAsia="ru-RU"/>
        </w:rPr>
        <w:drawing>
          <wp:inline distT="0" distB="0" distL="0" distR="0" wp14:anchorId="07FF1A61" wp14:editId="60A3B934">
            <wp:extent cx="1266825" cy="1609725"/>
            <wp:effectExtent l="0" t="0" r="9525" b="9525"/>
            <wp:docPr id="7" name="Рисунок 7" descr="https://images.vector-images.com/19/tashtypsky_rayon_co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images.vector-images.com/19/tashtypsky_rayon_coa.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66825" cy="1609725"/>
                    </a:xfrm>
                    <a:prstGeom prst="rect">
                      <a:avLst/>
                    </a:prstGeom>
                    <a:noFill/>
                    <a:ln>
                      <a:noFill/>
                    </a:ln>
                  </pic:spPr>
                </pic:pic>
              </a:graphicData>
            </a:graphic>
          </wp:inline>
        </w:drawing>
      </w:r>
    </w:p>
    <w:p w:rsidR="00294B9A" w:rsidRDefault="00294B9A" w:rsidP="00294B9A">
      <w:pPr>
        <w:pStyle w:val="S8"/>
        <w:ind w:firstLine="0"/>
      </w:pPr>
    </w:p>
    <w:p w:rsidR="00294B9A" w:rsidRDefault="00294B9A" w:rsidP="00294B9A">
      <w:pPr>
        <w:pStyle w:val="S8"/>
        <w:ind w:firstLine="0"/>
      </w:pPr>
    </w:p>
    <w:p w:rsidR="00294B9A" w:rsidRDefault="00294B9A" w:rsidP="00294B9A">
      <w:pPr>
        <w:pStyle w:val="S8"/>
      </w:pPr>
    </w:p>
    <w:p w:rsidR="00294B9A" w:rsidRDefault="00294B9A" w:rsidP="00294B9A">
      <w:pPr>
        <w:tabs>
          <w:tab w:val="left" w:pos="2880"/>
        </w:tabs>
        <w:jc w:val="both"/>
        <w:rPr>
          <w:b/>
          <w:sz w:val="28"/>
          <w:szCs w:val="28"/>
        </w:rPr>
      </w:pPr>
      <w:r>
        <w:rPr>
          <w:b/>
          <w:sz w:val="28"/>
          <w:szCs w:val="28"/>
        </w:rPr>
        <w:t>Генеральный директор                                                              Е. А. Казакевич</w:t>
      </w:r>
    </w:p>
    <w:p w:rsidR="00294B9A" w:rsidRDefault="00294B9A" w:rsidP="00294B9A">
      <w:pPr>
        <w:pStyle w:val="S8"/>
        <w:ind w:firstLine="0"/>
      </w:pPr>
    </w:p>
    <w:p w:rsidR="00294B9A" w:rsidRDefault="00294B9A" w:rsidP="00294B9A">
      <w:pPr>
        <w:pStyle w:val="S8"/>
        <w:ind w:firstLine="0"/>
      </w:pPr>
    </w:p>
    <w:p w:rsidR="00294B9A" w:rsidRDefault="00294B9A" w:rsidP="00294B9A">
      <w:pPr>
        <w:tabs>
          <w:tab w:val="left" w:pos="2880"/>
        </w:tabs>
        <w:jc w:val="center"/>
        <w:rPr>
          <w:sz w:val="28"/>
          <w:szCs w:val="28"/>
        </w:rPr>
      </w:pPr>
      <w:r>
        <w:rPr>
          <w:sz w:val="28"/>
          <w:szCs w:val="28"/>
        </w:rPr>
        <w:t>Новосибирск</w:t>
      </w:r>
    </w:p>
    <w:p w:rsidR="00294B9A" w:rsidRDefault="00294B9A" w:rsidP="00294B9A">
      <w:pPr>
        <w:tabs>
          <w:tab w:val="left" w:pos="2880"/>
        </w:tabs>
        <w:ind w:left="-142"/>
        <w:jc w:val="center"/>
        <w:rPr>
          <w:b/>
          <w:noProof/>
          <w:color w:val="FF0000"/>
          <w:sz w:val="28"/>
          <w:szCs w:val="28"/>
        </w:rPr>
      </w:pPr>
      <w:r>
        <w:rPr>
          <w:sz w:val="28"/>
          <w:szCs w:val="28"/>
        </w:rPr>
        <w:t>2020 г.</w:t>
      </w:r>
    </w:p>
    <w:p w:rsidR="00294B9A" w:rsidRDefault="00294B9A" w:rsidP="00294B9A">
      <w:pPr>
        <w:spacing w:line="317" w:lineRule="exact"/>
        <w:jc w:val="center"/>
        <w:rPr>
          <w:b/>
          <w:sz w:val="28"/>
          <w:szCs w:val="28"/>
        </w:rPr>
      </w:pPr>
      <w:r>
        <w:rPr>
          <w:b/>
          <w:sz w:val="28"/>
          <w:szCs w:val="28"/>
        </w:rPr>
        <w:lastRenderedPageBreak/>
        <w:t>01 Состав проекта</w:t>
      </w:r>
    </w:p>
    <w:p w:rsidR="00294B9A" w:rsidRDefault="00294B9A" w:rsidP="00294B9A">
      <w:pPr>
        <w:spacing w:line="317" w:lineRule="exact"/>
        <w:jc w:val="center"/>
        <w:rPr>
          <w:b/>
          <w:sz w:val="28"/>
          <w:szCs w:val="28"/>
        </w:rPr>
      </w:pPr>
    </w:p>
    <w:p w:rsidR="00294B9A" w:rsidRDefault="00294B9A" w:rsidP="00294B9A">
      <w:pPr>
        <w:spacing w:line="317" w:lineRule="exact"/>
        <w:rPr>
          <w:b/>
          <w:sz w:val="28"/>
          <w:szCs w:val="28"/>
        </w:rPr>
      </w:pPr>
      <w:r>
        <w:rPr>
          <w:b/>
          <w:sz w:val="28"/>
          <w:szCs w:val="28"/>
        </w:rPr>
        <w:t>Раздел «Градостроительные решения»</w:t>
      </w:r>
    </w:p>
    <w:p w:rsidR="00294B9A" w:rsidRDefault="00294B9A" w:rsidP="00294B9A">
      <w:pPr>
        <w:spacing w:line="317" w:lineRule="exact"/>
        <w:rPr>
          <w:b/>
          <w:sz w:val="28"/>
          <w:szCs w:val="28"/>
        </w:rPr>
      </w:pPr>
    </w:p>
    <w:p w:rsidR="00294B9A" w:rsidRDefault="00294B9A" w:rsidP="00C7687B">
      <w:pPr>
        <w:pStyle w:val="afff0"/>
        <w:numPr>
          <w:ilvl w:val="0"/>
          <w:numId w:val="6"/>
        </w:numPr>
        <w:spacing w:line="240" w:lineRule="auto"/>
        <w:jc w:val="both"/>
        <w:rPr>
          <w:rFonts w:ascii="Times New Roman" w:hAnsi="Times New Roman"/>
          <w:sz w:val="28"/>
          <w:szCs w:val="28"/>
        </w:rPr>
      </w:pPr>
      <w:r>
        <w:rPr>
          <w:rFonts w:ascii="Times New Roman" w:hAnsi="Times New Roman"/>
          <w:sz w:val="28"/>
          <w:szCs w:val="28"/>
        </w:rPr>
        <w:t xml:space="preserve">Положение о территориальном планировании – том </w:t>
      </w:r>
      <w:r>
        <w:rPr>
          <w:rFonts w:ascii="Times New Roman" w:hAnsi="Times New Roman"/>
          <w:sz w:val="28"/>
          <w:szCs w:val="28"/>
          <w:lang w:val="en-US"/>
        </w:rPr>
        <w:t>I</w:t>
      </w:r>
    </w:p>
    <w:p w:rsidR="00294B9A" w:rsidRDefault="00294B9A" w:rsidP="00C7687B">
      <w:pPr>
        <w:pStyle w:val="afff0"/>
        <w:numPr>
          <w:ilvl w:val="0"/>
          <w:numId w:val="6"/>
        </w:numPr>
        <w:spacing w:line="240" w:lineRule="auto"/>
        <w:jc w:val="both"/>
        <w:rPr>
          <w:rFonts w:ascii="Times New Roman" w:hAnsi="Times New Roman"/>
          <w:sz w:val="28"/>
          <w:szCs w:val="28"/>
        </w:rPr>
      </w:pPr>
      <w:r>
        <w:rPr>
          <w:rFonts w:ascii="Times New Roman" w:hAnsi="Times New Roman"/>
          <w:sz w:val="28"/>
          <w:szCs w:val="28"/>
        </w:rPr>
        <w:t xml:space="preserve">Карты – тома </w:t>
      </w:r>
      <w:r>
        <w:rPr>
          <w:rFonts w:ascii="Times New Roman" w:hAnsi="Times New Roman"/>
          <w:sz w:val="28"/>
          <w:szCs w:val="28"/>
          <w:lang w:val="en-US"/>
        </w:rPr>
        <w:t>I</w:t>
      </w:r>
    </w:p>
    <w:p w:rsidR="00294B9A" w:rsidRDefault="00294B9A" w:rsidP="00C7687B">
      <w:pPr>
        <w:pStyle w:val="afff0"/>
        <w:numPr>
          <w:ilvl w:val="0"/>
          <w:numId w:val="6"/>
        </w:numPr>
        <w:spacing w:line="240" w:lineRule="auto"/>
        <w:jc w:val="both"/>
        <w:rPr>
          <w:rFonts w:ascii="Times New Roman" w:hAnsi="Times New Roman"/>
          <w:sz w:val="28"/>
          <w:szCs w:val="28"/>
        </w:rPr>
      </w:pPr>
      <w:r>
        <w:rPr>
          <w:rFonts w:ascii="Times New Roman" w:hAnsi="Times New Roman"/>
          <w:sz w:val="28"/>
          <w:szCs w:val="28"/>
        </w:rPr>
        <w:t xml:space="preserve">Материалы по обоснованию (пояснительная записка) – том </w:t>
      </w:r>
      <w:r>
        <w:rPr>
          <w:rFonts w:ascii="Times New Roman" w:hAnsi="Times New Roman"/>
          <w:sz w:val="28"/>
          <w:szCs w:val="28"/>
          <w:lang w:val="en-US"/>
        </w:rPr>
        <w:t>II</w:t>
      </w:r>
    </w:p>
    <w:p w:rsidR="00294B9A" w:rsidRDefault="00294B9A" w:rsidP="00C7687B">
      <w:pPr>
        <w:pStyle w:val="afff0"/>
        <w:numPr>
          <w:ilvl w:val="0"/>
          <w:numId w:val="6"/>
        </w:numPr>
        <w:spacing w:line="240" w:lineRule="auto"/>
        <w:jc w:val="both"/>
        <w:rPr>
          <w:rFonts w:ascii="Times New Roman" w:hAnsi="Times New Roman"/>
          <w:sz w:val="28"/>
          <w:szCs w:val="28"/>
        </w:rPr>
      </w:pPr>
      <w:r>
        <w:rPr>
          <w:rFonts w:ascii="Times New Roman" w:hAnsi="Times New Roman"/>
          <w:sz w:val="28"/>
          <w:szCs w:val="28"/>
        </w:rPr>
        <w:t xml:space="preserve">Карты – тома </w:t>
      </w:r>
      <w:r>
        <w:rPr>
          <w:rFonts w:ascii="Times New Roman" w:hAnsi="Times New Roman"/>
          <w:sz w:val="28"/>
          <w:szCs w:val="28"/>
          <w:lang w:val="en-US"/>
        </w:rPr>
        <w:t>II</w:t>
      </w:r>
    </w:p>
    <w:p w:rsidR="00294B9A" w:rsidRDefault="00294B9A" w:rsidP="00C7687B">
      <w:pPr>
        <w:pStyle w:val="afff0"/>
        <w:numPr>
          <w:ilvl w:val="0"/>
          <w:numId w:val="6"/>
        </w:numPr>
        <w:spacing w:after="0" w:line="240" w:lineRule="auto"/>
        <w:ind w:left="714" w:hanging="357"/>
        <w:jc w:val="both"/>
        <w:rPr>
          <w:rFonts w:ascii="Times New Roman" w:hAnsi="Times New Roman"/>
          <w:sz w:val="28"/>
          <w:szCs w:val="28"/>
        </w:rPr>
      </w:pPr>
      <w:r>
        <w:rPr>
          <w:rFonts w:ascii="Times New Roman" w:hAnsi="Times New Roman"/>
          <w:sz w:val="28"/>
          <w:szCs w:val="28"/>
        </w:rPr>
        <w:t>Электронная версия проекта</w:t>
      </w:r>
    </w:p>
    <w:p w:rsidR="00294B9A" w:rsidRDefault="00294B9A" w:rsidP="00294B9A">
      <w:pPr>
        <w:pStyle w:val="afff0"/>
        <w:spacing w:after="0" w:line="240" w:lineRule="auto"/>
        <w:ind w:left="295"/>
        <w:jc w:val="both"/>
        <w:rPr>
          <w:rFonts w:ascii="Times New Roman" w:hAnsi="Times New Roman"/>
          <w:sz w:val="28"/>
          <w:szCs w:val="28"/>
        </w:rPr>
      </w:pPr>
    </w:p>
    <w:p w:rsidR="00294B9A" w:rsidRDefault="00294B9A" w:rsidP="00294B9A">
      <w:pPr>
        <w:pStyle w:val="1f4"/>
        <w:spacing w:after="0" w:line="240" w:lineRule="auto"/>
        <w:rPr>
          <w:rFonts w:ascii="Times New Roman" w:hAnsi="Times New Roman" w:cs="Times New Roman"/>
          <w:b/>
          <w:bCs/>
          <w:sz w:val="28"/>
          <w:szCs w:val="28"/>
        </w:rPr>
      </w:pPr>
      <w:r>
        <w:rPr>
          <w:rFonts w:ascii="Times New Roman" w:hAnsi="Times New Roman" w:cs="Times New Roman"/>
          <w:b/>
          <w:bCs/>
          <w:sz w:val="28"/>
          <w:szCs w:val="28"/>
        </w:rPr>
        <w:t>Электронная версия проекта</w:t>
      </w:r>
    </w:p>
    <w:p w:rsidR="00294B9A" w:rsidRDefault="00294B9A" w:rsidP="00294B9A">
      <w:pPr>
        <w:pStyle w:val="1f4"/>
        <w:spacing w:after="0" w:line="240" w:lineRule="auto"/>
        <w:ind w:left="714"/>
        <w:jc w:val="both"/>
        <w:rPr>
          <w:rFonts w:ascii="Times New Roman" w:hAnsi="Times New Roman" w:cs="Times New Roman"/>
          <w:sz w:val="28"/>
          <w:szCs w:val="28"/>
        </w:rPr>
      </w:pPr>
    </w:p>
    <w:p w:rsidR="00294B9A" w:rsidRDefault="00294B9A" w:rsidP="00C7687B">
      <w:pPr>
        <w:pStyle w:val="1f4"/>
        <w:numPr>
          <w:ilvl w:val="0"/>
          <w:numId w:val="11"/>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Текстовая часть в формате </w:t>
      </w:r>
      <w:r>
        <w:rPr>
          <w:rFonts w:ascii="Times New Roman" w:hAnsi="Times New Roman" w:cs="Times New Roman"/>
          <w:sz w:val="28"/>
          <w:szCs w:val="28"/>
          <w:lang w:val="en-US"/>
        </w:rPr>
        <w:t>docx</w:t>
      </w:r>
      <w:r>
        <w:rPr>
          <w:rFonts w:ascii="Times New Roman" w:hAnsi="Times New Roman" w:cs="Times New Roman"/>
          <w:sz w:val="28"/>
          <w:szCs w:val="28"/>
        </w:rPr>
        <w:t>.</w:t>
      </w:r>
    </w:p>
    <w:p w:rsidR="00294B9A" w:rsidRDefault="00294B9A" w:rsidP="00C7687B">
      <w:pPr>
        <w:pStyle w:val="1f4"/>
        <w:numPr>
          <w:ilvl w:val="0"/>
          <w:numId w:val="11"/>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Графическая часть в виде рабочих наборов и слоёв </w:t>
      </w:r>
      <w:r>
        <w:rPr>
          <w:rFonts w:ascii="Times New Roman" w:hAnsi="Times New Roman" w:cs="Times New Roman"/>
          <w:sz w:val="28"/>
          <w:szCs w:val="28"/>
          <w:lang w:val="en-US"/>
        </w:rPr>
        <w:t>MapInfo</w:t>
      </w:r>
      <w:r w:rsidRPr="00294B9A">
        <w:rPr>
          <w:rFonts w:ascii="Times New Roman" w:hAnsi="Times New Roman" w:cs="Times New Roman"/>
          <w:sz w:val="28"/>
          <w:szCs w:val="28"/>
        </w:rPr>
        <w:t xml:space="preserve"> </w:t>
      </w:r>
      <w:r>
        <w:rPr>
          <w:rFonts w:ascii="Times New Roman" w:hAnsi="Times New Roman" w:cs="Times New Roman"/>
          <w:sz w:val="28"/>
          <w:szCs w:val="28"/>
        </w:rPr>
        <w:t>11.5</w:t>
      </w:r>
    </w:p>
    <w:p w:rsidR="00294B9A" w:rsidRDefault="00294B9A" w:rsidP="00C7687B">
      <w:pPr>
        <w:pStyle w:val="1f4"/>
        <w:numPr>
          <w:ilvl w:val="0"/>
          <w:numId w:val="11"/>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Графическая часть в виде растровых изображений.</w:t>
      </w:r>
    </w:p>
    <w:p w:rsidR="00294B9A" w:rsidRDefault="00294B9A" w:rsidP="00294B9A">
      <w:pPr>
        <w:rPr>
          <w:b/>
          <w:sz w:val="28"/>
          <w:szCs w:val="28"/>
          <w:highlight w:val="darkGray"/>
        </w:rPr>
        <w:sectPr w:rsidR="00294B9A">
          <w:pgSz w:w="11906" w:h="16838"/>
          <w:pgMar w:top="1134" w:right="851" w:bottom="1134" w:left="1701" w:header="709" w:footer="708" w:gutter="0"/>
          <w:cols w:space="720"/>
        </w:sectPr>
      </w:pPr>
    </w:p>
    <w:p w:rsidR="00294B9A" w:rsidRDefault="00294B9A" w:rsidP="00294B9A">
      <w:pPr>
        <w:pStyle w:val="afff0"/>
        <w:spacing w:after="0" w:line="240" w:lineRule="auto"/>
        <w:ind w:left="0"/>
        <w:jc w:val="center"/>
        <w:rPr>
          <w:rFonts w:ascii="Times New Roman" w:hAnsi="Times New Roman"/>
          <w:b/>
          <w:sz w:val="28"/>
          <w:szCs w:val="28"/>
        </w:rPr>
      </w:pPr>
      <w:r>
        <w:rPr>
          <w:rFonts w:ascii="Times New Roman" w:hAnsi="Times New Roman"/>
          <w:b/>
          <w:sz w:val="28"/>
          <w:szCs w:val="28"/>
        </w:rPr>
        <w:lastRenderedPageBreak/>
        <w:t>Перечень карт раздела «Градостроительные решения»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8"/>
        <w:gridCol w:w="6890"/>
        <w:gridCol w:w="1129"/>
        <w:gridCol w:w="963"/>
      </w:tblGrid>
      <w:tr w:rsidR="00294B9A" w:rsidTr="00294B9A">
        <w:trPr>
          <w:trHeight w:val="693"/>
          <w:tblHeader/>
          <w:jc w:val="center"/>
        </w:trPr>
        <w:tc>
          <w:tcPr>
            <w:tcW w:w="307"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b/>
                <w:bCs/>
                <w:sz w:val="26"/>
                <w:szCs w:val="26"/>
              </w:rPr>
            </w:pPr>
            <w:r>
              <w:rPr>
                <w:b/>
                <w:bCs/>
                <w:sz w:val="26"/>
                <w:szCs w:val="26"/>
              </w:rPr>
              <w:t>№</w:t>
            </w:r>
          </w:p>
          <w:p w:rsidR="00294B9A" w:rsidRDefault="00294B9A">
            <w:pPr>
              <w:jc w:val="center"/>
              <w:rPr>
                <w:b/>
                <w:bCs/>
                <w:sz w:val="26"/>
                <w:szCs w:val="26"/>
              </w:rPr>
            </w:pPr>
            <w:r>
              <w:rPr>
                <w:b/>
                <w:bCs/>
                <w:sz w:val="26"/>
                <w:szCs w:val="26"/>
              </w:rPr>
              <w:t xml:space="preserve">п/п    </w:t>
            </w:r>
          </w:p>
        </w:tc>
        <w:tc>
          <w:tcPr>
            <w:tcW w:w="3600"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b/>
                <w:bCs/>
                <w:sz w:val="26"/>
                <w:szCs w:val="26"/>
              </w:rPr>
            </w:pPr>
            <w:r>
              <w:rPr>
                <w:b/>
                <w:bCs/>
                <w:sz w:val="26"/>
                <w:szCs w:val="26"/>
              </w:rPr>
              <w:t>Наименование карт</w:t>
            </w:r>
          </w:p>
        </w:tc>
        <w:tc>
          <w:tcPr>
            <w:tcW w:w="590"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b/>
                <w:bCs/>
                <w:sz w:val="26"/>
                <w:szCs w:val="26"/>
              </w:rPr>
            </w:pPr>
            <w:r>
              <w:rPr>
                <w:b/>
                <w:bCs/>
                <w:sz w:val="26"/>
                <w:szCs w:val="26"/>
              </w:rPr>
              <w:t>Марка</w:t>
            </w:r>
          </w:p>
        </w:tc>
        <w:tc>
          <w:tcPr>
            <w:tcW w:w="502"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b/>
                <w:bCs/>
                <w:sz w:val="26"/>
                <w:szCs w:val="26"/>
              </w:rPr>
            </w:pPr>
            <w:r>
              <w:rPr>
                <w:b/>
                <w:bCs/>
                <w:sz w:val="26"/>
                <w:szCs w:val="26"/>
              </w:rPr>
              <w:t>№ листа</w:t>
            </w:r>
          </w:p>
        </w:tc>
      </w:tr>
      <w:tr w:rsidR="00294B9A" w:rsidTr="00294B9A">
        <w:trPr>
          <w:trHeight w:val="244"/>
          <w:jc w:val="center"/>
        </w:trPr>
        <w:tc>
          <w:tcPr>
            <w:tcW w:w="5000" w:type="pct"/>
            <w:gridSpan w:val="4"/>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sz w:val="26"/>
                <w:szCs w:val="26"/>
              </w:rPr>
            </w:pPr>
            <w:r>
              <w:rPr>
                <w:sz w:val="26"/>
                <w:szCs w:val="26"/>
              </w:rPr>
              <w:t>Утверждаемая часть</w:t>
            </w:r>
          </w:p>
        </w:tc>
      </w:tr>
      <w:tr w:rsidR="00294B9A" w:rsidTr="00294B9A">
        <w:trPr>
          <w:trHeight w:val="702"/>
          <w:jc w:val="center"/>
        </w:trPr>
        <w:tc>
          <w:tcPr>
            <w:tcW w:w="307"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sz w:val="26"/>
                <w:szCs w:val="26"/>
              </w:rPr>
            </w:pPr>
            <w:r>
              <w:rPr>
                <w:sz w:val="26"/>
                <w:szCs w:val="26"/>
              </w:rPr>
              <w:t>1</w:t>
            </w:r>
          </w:p>
        </w:tc>
        <w:tc>
          <w:tcPr>
            <w:tcW w:w="3600"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both"/>
              <w:rPr>
                <w:rFonts w:eastAsia="Calibri"/>
                <w:bCs/>
                <w:sz w:val="26"/>
                <w:szCs w:val="26"/>
                <w:shd w:val="clear" w:color="auto" w:fill="FFFFFF"/>
                <w:lang w:bidi="ru-RU"/>
              </w:rPr>
            </w:pPr>
            <w:r>
              <w:rPr>
                <w:sz w:val="26"/>
                <w:szCs w:val="26"/>
              </w:rPr>
              <w:t>Карта границ населенных пунктов (в том числе границ образуемых населенных пунктов), входящих в состав поселения, М 1:5 000</w:t>
            </w:r>
          </w:p>
        </w:tc>
        <w:tc>
          <w:tcPr>
            <w:tcW w:w="590"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sz w:val="26"/>
                <w:szCs w:val="26"/>
              </w:rPr>
            </w:pPr>
            <w:r>
              <w:rPr>
                <w:sz w:val="26"/>
                <w:szCs w:val="26"/>
              </w:rPr>
              <w:t>ГП-1</w:t>
            </w:r>
          </w:p>
        </w:tc>
        <w:tc>
          <w:tcPr>
            <w:tcW w:w="502"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sz w:val="26"/>
                <w:szCs w:val="26"/>
              </w:rPr>
            </w:pPr>
            <w:r>
              <w:rPr>
                <w:sz w:val="26"/>
                <w:szCs w:val="26"/>
              </w:rPr>
              <w:t>1</w:t>
            </w:r>
          </w:p>
        </w:tc>
      </w:tr>
      <w:tr w:rsidR="00294B9A" w:rsidTr="00294B9A">
        <w:trPr>
          <w:trHeight w:val="445"/>
          <w:jc w:val="center"/>
        </w:trPr>
        <w:tc>
          <w:tcPr>
            <w:tcW w:w="307"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sz w:val="26"/>
                <w:szCs w:val="26"/>
              </w:rPr>
            </w:pPr>
            <w:r>
              <w:rPr>
                <w:sz w:val="26"/>
                <w:szCs w:val="26"/>
              </w:rPr>
              <w:t>2</w:t>
            </w:r>
          </w:p>
        </w:tc>
        <w:tc>
          <w:tcPr>
            <w:tcW w:w="3600"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both"/>
              <w:rPr>
                <w:sz w:val="26"/>
                <w:szCs w:val="26"/>
              </w:rPr>
            </w:pPr>
            <w:r>
              <w:rPr>
                <w:sz w:val="26"/>
                <w:szCs w:val="26"/>
              </w:rPr>
              <w:t>Карта функциональных зон</w:t>
            </w:r>
            <w:r>
              <w:rPr>
                <w:rStyle w:val="2f1"/>
              </w:rPr>
              <w:t>,</w:t>
            </w:r>
            <w:r>
              <w:rPr>
                <w:sz w:val="26"/>
                <w:szCs w:val="26"/>
              </w:rPr>
              <w:t xml:space="preserve"> М 1:25 000</w:t>
            </w:r>
          </w:p>
        </w:tc>
        <w:tc>
          <w:tcPr>
            <w:tcW w:w="590"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sz w:val="26"/>
                <w:szCs w:val="26"/>
              </w:rPr>
            </w:pPr>
            <w:r>
              <w:rPr>
                <w:sz w:val="26"/>
                <w:szCs w:val="26"/>
              </w:rPr>
              <w:t>ГП-2.1</w:t>
            </w:r>
          </w:p>
        </w:tc>
        <w:tc>
          <w:tcPr>
            <w:tcW w:w="502"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sz w:val="26"/>
                <w:szCs w:val="26"/>
              </w:rPr>
            </w:pPr>
            <w:r>
              <w:rPr>
                <w:sz w:val="26"/>
                <w:szCs w:val="26"/>
              </w:rPr>
              <w:t>2.1</w:t>
            </w:r>
          </w:p>
        </w:tc>
      </w:tr>
      <w:tr w:rsidR="00294B9A" w:rsidTr="00294B9A">
        <w:trPr>
          <w:trHeight w:val="702"/>
          <w:jc w:val="center"/>
        </w:trPr>
        <w:tc>
          <w:tcPr>
            <w:tcW w:w="307"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sz w:val="26"/>
                <w:szCs w:val="26"/>
              </w:rPr>
            </w:pPr>
            <w:r>
              <w:rPr>
                <w:sz w:val="26"/>
                <w:szCs w:val="26"/>
              </w:rPr>
              <w:t>3</w:t>
            </w:r>
          </w:p>
        </w:tc>
        <w:tc>
          <w:tcPr>
            <w:tcW w:w="3600"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both"/>
              <w:rPr>
                <w:rFonts w:eastAsia="Calibri"/>
                <w:sz w:val="26"/>
                <w:szCs w:val="26"/>
                <w:lang w:eastAsia="en-US"/>
              </w:rPr>
            </w:pPr>
            <w:r>
              <w:rPr>
                <w:sz w:val="26"/>
                <w:szCs w:val="26"/>
              </w:rPr>
              <w:t>Карта функциональных зон с. Имек, д. Нижний Имек, д. Верхний Имек, д. Харой, д. Печегол, М 1:5 000</w:t>
            </w:r>
          </w:p>
        </w:tc>
        <w:tc>
          <w:tcPr>
            <w:tcW w:w="590"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sz w:val="26"/>
                <w:szCs w:val="26"/>
              </w:rPr>
            </w:pPr>
            <w:r>
              <w:rPr>
                <w:sz w:val="26"/>
                <w:szCs w:val="26"/>
              </w:rPr>
              <w:t>ГП-2.2</w:t>
            </w:r>
          </w:p>
        </w:tc>
        <w:tc>
          <w:tcPr>
            <w:tcW w:w="502"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sz w:val="26"/>
                <w:szCs w:val="26"/>
              </w:rPr>
            </w:pPr>
            <w:r>
              <w:rPr>
                <w:sz w:val="26"/>
                <w:szCs w:val="26"/>
              </w:rPr>
              <w:t>2.2</w:t>
            </w:r>
          </w:p>
        </w:tc>
      </w:tr>
      <w:tr w:rsidR="00294B9A" w:rsidTr="00294B9A">
        <w:trPr>
          <w:trHeight w:val="702"/>
          <w:jc w:val="center"/>
        </w:trPr>
        <w:tc>
          <w:tcPr>
            <w:tcW w:w="307"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sz w:val="26"/>
                <w:szCs w:val="26"/>
              </w:rPr>
            </w:pPr>
            <w:r>
              <w:rPr>
                <w:sz w:val="26"/>
                <w:szCs w:val="26"/>
              </w:rPr>
              <w:t>4</w:t>
            </w:r>
          </w:p>
        </w:tc>
        <w:tc>
          <w:tcPr>
            <w:tcW w:w="3600"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both"/>
              <w:rPr>
                <w:rFonts w:eastAsia="Calibri"/>
                <w:sz w:val="26"/>
                <w:szCs w:val="26"/>
                <w:lang w:eastAsia="en-US"/>
              </w:rPr>
            </w:pPr>
            <w:r>
              <w:rPr>
                <w:sz w:val="26"/>
                <w:szCs w:val="26"/>
              </w:rPr>
              <w:t>Карта планируемого размещения объектов местного значения, М 1:25 000</w:t>
            </w:r>
          </w:p>
        </w:tc>
        <w:tc>
          <w:tcPr>
            <w:tcW w:w="590"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sz w:val="26"/>
                <w:szCs w:val="26"/>
              </w:rPr>
            </w:pPr>
            <w:r>
              <w:rPr>
                <w:sz w:val="26"/>
                <w:szCs w:val="26"/>
              </w:rPr>
              <w:t>ГП-3.1</w:t>
            </w:r>
          </w:p>
        </w:tc>
        <w:tc>
          <w:tcPr>
            <w:tcW w:w="502"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sz w:val="26"/>
                <w:szCs w:val="26"/>
              </w:rPr>
            </w:pPr>
            <w:r>
              <w:rPr>
                <w:sz w:val="26"/>
                <w:szCs w:val="26"/>
              </w:rPr>
              <w:t>3.1</w:t>
            </w:r>
          </w:p>
        </w:tc>
      </w:tr>
      <w:tr w:rsidR="00294B9A" w:rsidTr="00294B9A">
        <w:trPr>
          <w:trHeight w:val="702"/>
          <w:jc w:val="center"/>
        </w:trPr>
        <w:tc>
          <w:tcPr>
            <w:tcW w:w="307"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sz w:val="26"/>
                <w:szCs w:val="26"/>
              </w:rPr>
            </w:pPr>
            <w:r>
              <w:rPr>
                <w:sz w:val="26"/>
                <w:szCs w:val="26"/>
              </w:rPr>
              <w:t>5</w:t>
            </w:r>
          </w:p>
        </w:tc>
        <w:tc>
          <w:tcPr>
            <w:tcW w:w="3600"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both"/>
              <w:rPr>
                <w:rFonts w:eastAsia="Calibri"/>
                <w:sz w:val="26"/>
                <w:szCs w:val="26"/>
                <w:lang w:eastAsia="en-US"/>
              </w:rPr>
            </w:pPr>
            <w:r>
              <w:rPr>
                <w:sz w:val="26"/>
                <w:szCs w:val="26"/>
              </w:rPr>
              <w:t>Карта планируемого размещения объектов местного значения с. Имек, д. Нижний Имек, д. Верхний Имек, д. Харой, д. Печегол, М 1:5 000</w:t>
            </w:r>
          </w:p>
        </w:tc>
        <w:tc>
          <w:tcPr>
            <w:tcW w:w="590"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sz w:val="26"/>
                <w:szCs w:val="26"/>
              </w:rPr>
            </w:pPr>
            <w:r>
              <w:rPr>
                <w:sz w:val="26"/>
                <w:szCs w:val="26"/>
              </w:rPr>
              <w:t>ГП-3.2</w:t>
            </w:r>
          </w:p>
        </w:tc>
        <w:tc>
          <w:tcPr>
            <w:tcW w:w="502"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sz w:val="26"/>
                <w:szCs w:val="26"/>
              </w:rPr>
            </w:pPr>
            <w:r>
              <w:rPr>
                <w:sz w:val="26"/>
                <w:szCs w:val="26"/>
              </w:rPr>
              <w:t>3.2</w:t>
            </w:r>
          </w:p>
        </w:tc>
      </w:tr>
      <w:tr w:rsidR="00294B9A" w:rsidTr="00294B9A">
        <w:trPr>
          <w:trHeight w:val="702"/>
          <w:jc w:val="center"/>
        </w:trPr>
        <w:tc>
          <w:tcPr>
            <w:tcW w:w="307"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sz w:val="26"/>
                <w:szCs w:val="26"/>
              </w:rPr>
            </w:pPr>
            <w:r>
              <w:rPr>
                <w:sz w:val="26"/>
                <w:szCs w:val="26"/>
              </w:rPr>
              <w:t>6</w:t>
            </w:r>
          </w:p>
        </w:tc>
        <w:tc>
          <w:tcPr>
            <w:tcW w:w="3600"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both"/>
              <w:rPr>
                <w:rFonts w:eastAsia="Calibri"/>
                <w:sz w:val="26"/>
                <w:szCs w:val="26"/>
                <w:lang w:eastAsia="en-US"/>
              </w:rPr>
            </w:pPr>
            <w:r>
              <w:rPr>
                <w:sz w:val="26"/>
                <w:szCs w:val="26"/>
              </w:rPr>
              <w:t>Карта планируемого размещения объектов местного значения в области развития транспортной инфраструктуры</w:t>
            </w:r>
            <w:r>
              <w:rPr>
                <w:rStyle w:val="2f1"/>
                <w:b w:val="0"/>
              </w:rPr>
              <w:t>,</w:t>
            </w:r>
            <w:r>
              <w:rPr>
                <w:sz w:val="26"/>
                <w:szCs w:val="26"/>
              </w:rPr>
              <w:t xml:space="preserve"> М 1:25 000</w:t>
            </w:r>
          </w:p>
        </w:tc>
        <w:tc>
          <w:tcPr>
            <w:tcW w:w="590"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sz w:val="26"/>
                <w:szCs w:val="26"/>
              </w:rPr>
            </w:pPr>
            <w:r>
              <w:rPr>
                <w:sz w:val="26"/>
                <w:szCs w:val="26"/>
              </w:rPr>
              <w:t>ГП-4</w:t>
            </w:r>
          </w:p>
        </w:tc>
        <w:tc>
          <w:tcPr>
            <w:tcW w:w="502"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sz w:val="26"/>
                <w:szCs w:val="26"/>
              </w:rPr>
            </w:pPr>
            <w:r>
              <w:rPr>
                <w:sz w:val="26"/>
                <w:szCs w:val="26"/>
              </w:rPr>
              <w:t>4</w:t>
            </w:r>
          </w:p>
        </w:tc>
      </w:tr>
      <w:tr w:rsidR="00294B9A" w:rsidTr="00294B9A">
        <w:trPr>
          <w:trHeight w:val="702"/>
          <w:jc w:val="center"/>
        </w:trPr>
        <w:tc>
          <w:tcPr>
            <w:tcW w:w="307"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sz w:val="26"/>
                <w:szCs w:val="26"/>
              </w:rPr>
            </w:pPr>
            <w:r>
              <w:rPr>
                <w:sz w:val="26"/>
                <w:szCs w:val="26"/>
              </w:rPr>
              <w:t>7</w:t>
            </w:r>
          </w:p>
        </w:tc>
        <w:tc>
          <w:tcPr>
            <w:tcW w:w="3600"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both"/>
              <w:rPr>
                <w:rFonts w:eastAsia="Calibri"/>
                <w:sz w:val="26"/>
                <w:szCs w:val="26"/>
                <w:lang w:eastAsia="en-US"/>
              </w:rPr>
            </w:pPr>
            <w:r>
              <w:rPr>
                <w:sz w:val="26"/>
                <w:szCs w:val="26"/>
              </w:rPr>
              <w:t>Карта планируемого размещения объектов местного значения в области развития инженерной инфраструктуры</w:t>
            </w:r>
            <w:r>
              <w:rPr>
                <w:rStyle w:val="2f1"/>
                <w:b w:val="0"/>
              </w:rPr>
              <w:t>,</w:t>
            </w:r>
            <w:r>
              <w:rPr>
                <w:sz w:val="26"/>
                <w:szCs w:val="26"/>
              </w:rPr>
              <w:t xml:space="preserve"> М 1:25 000</w:t>
            </w:r>
          </w:p>
        </w:tc>
        <w:tc>
          <w:tcPr>
            <w:tcW w:w="590"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sz w:val="26"/>
                <w:szCs w:val="26"/>
              </w:rPr>
            </w:pPr>
            <w:r>
              <w:rPr>
                <w:sz w:val="26"/>
                <w:szCs w:val="26"/>
              </w:rPr>
              <w:t>ГП-5.1</w:t>
            </w:r>
          </w:p>
        </w:tc>
        <w:tc>
          <w:tcPr>
            <w:tcW w:w="502"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sz w:val="26"/>
                <w:szCs w:val="26"/>
              </w:rPr>
            </w:pPr>
            <w:r>
              <w:rPr>
                <w:sz w:val="26"/>
                <w:szCs w:val="26"/>
              </w:rPr>
              <w:t>5.1</w:t>
            </w:r>
          </w:p>
        </w:tc>
      </w:tr>
      <w:tr w:rsidR="00294B9A" w:rsidTr="00294B9A">
        <w:trPr>
          <w:trHeight w:val="702"/>
          <w:jc w:val="center"/>
        </w:trPr>
        <w:tc>
          <w:tcPr>
            <w:tcW w:w="307"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sz w:val="26"/>
                <w:szCs w:val="26"/>
              </w:rPr>
            </w:pPr>
            <w:r>
              <w:rPr>
                <w:sz w:val="26"/>
                <w:szCs w:val="26"/>
              </w:rPr>
              <w:t>8</w:t>
            </w:r>
          </w:p>
        </w:tc>
        <w:tc>
          <w:tcPr>
            <w:tcW w:w="3600"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both"/>
              <w:rPr>
                <w:sz w:val="26"/>
                <w:szCs w:val="26"/>
              </w:rPr>
            </w:pPr>
            <w:r>
              <w:rPr>
                <w:sz w:val="26"/>
                <w:szCs w:val="26"/>
              </w:rPr>
              <w:t>Карта планируемого размещения объектов местного значения в области развития инженерной инфраструктуры с. Имек, д. Нижний Имек, д. Верхний Имек, д. Харой, д. Печегол, М 1:5 000</w:t>
            </w:r>
          </w:p>
        </w:tc>
        <w:tc>
          <w:tcPr>
            <w:tcW w:w="590"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sz w:val="26"/>
                <w:szCs w:val="26"/>
              </w:rPr>
            </w:pPr>
            <w:r>
              <w:rPr>
                <w:sz w:val="26"/>
                <w:szCs w:val="26"/>
              </w:rPr>
              <w:t>ГП-5.2</w:t>
            </w:r>
          </w:p>
        </w:tc>
        <w:tc>
          <w:tcPr>
            <w:tcW w:w="502"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sz w:val="26"/>
                <w:szCs w:val="26"/>
              </w:rPr>
            </w:pPr>
            <w:r>
              <w:rPr>
                <w:sz w:val="26"/>
                <w:szCs w:val="26"/>
              </w:rPr>
              <w:t>5.2</w:t>
            </w:r>
          </w:p>
        </w:tc>
      </w:tr>
      <w:tr w:rsidR="00294B9A" w:rsidTr="00294B9A">
        <w:trPr>
          <w:trHeight w:val="373"/>
          <w:jc w:val="center"/>
        </w:trPr>
        <w:tc>
          <w:tcPr>
            <w:tcW w:w="5000" w:type="pct"/>
            <w:gridSpan w:val="4"/>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sz w:val="26"/>
                <w:szCs w:val="26"/>
              </w:rPr>
            </w:pPr>
            <w:r>
              <w:rPr>
                <w:sz w:val="26"/>
                <w:szCs w:val="26"/>
              </w:rPr>
              <w:t>Материалы по обоснованию</w:t>
            </w:r>
          </w:p>
        </w:tc>
      </w:tr>
      <w:tr w:rsidR="00294B9A" w:rsidTr="00294B9A">
        <w:trPr>
          <w:trHeight w:val="702"/>
          <w:jc w:val="center"/>
        </w:trPr>
        <w:tc>
          <w:tcPr>
            <w:tcW w:w="307"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sz w:val="26"/>
                <w:szCs w:val="26"/>
              </w:rPr>
            </w:pPr>
            <w:r>
              <w:rPr>
                <w:sz w:val="26"/>
                <w:szCs w:val="26"/>
              </w:rPr>
              <w:t>9</w:t>
            </w:r>
          </w:p>
        </w:tc>
        <w:tc>
          <w:tcPr>
            <w:tcW w:w="3600"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both"/>
              <w:rPr>
                <w:sz w:val="26"/>
                <w:szCs w:val="26"/>
              </w:rPr>
            </w:pPr>
            <w:r>
              <w:rPr>
                <w:sz w:val="26"/>
                <w:szCs w:val="26"/>
              </w:rPr>
              <w:t>Карта положения Имекского сельсовета в структуре Таштыпского района Республики Хакасия</w:t>
            </w:r>
          </w:p>
        </w:tc>
        <w:tc>
          <w:tcPr>
            <w:tcW w:w="590"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sz w:val="26"/>
                <w:szCs w:val="26"/>
              </w:rPr>
            </w:pPr>
            <w:r>
              <w:rPr>
                <w:sz w:val="26"/>
                <w:szCs w:val="26"/>
              </w:rPr>
              <w:t>ГП-6</w:t>
            </w:r>
          </w:p>
        </w:tc>
        <w:tc>
          <w:tcPr>
            <w:tcW w:w="502"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sz w:val="26"/>
                <w:szCs w:val="26"/>
              </w:rPr>
            </w:pPr>
            <w:r>
              <w:rPr>
                <w:sz w:val="26"/>
                <w:szCs w:val="26"/>
              </w:rPr>
              <w:t>6</w:t>
            </w:r>
          </w:p>
        </w:tc>
      </w:tr>
      <w:tr w:rsidR="00294B9A" w:rsidTr="00294B9A">
        <w:trPr>
          <w:trHeight w:val="702"/>
          <w:jc w:val="center"/>
        </w:trPr>
        <w:tc>
          <w:tcPr>
            <w:tcW w:w="307"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sz w:val="26"/>
                <w:szCs w:val="26"/>
              </w:rPr>
            </w:pPr>
            <w:r>
              <w:rPr>
                <w:sz w:val="26"/>
                <w:szCs w:val="26"/>
              </w:rPr>
              <w:t>10</w:t>
            </w:r>
          </w:p>
        </w:tc>
        <w:tc>
          <w:tcPr>
            <w:tcW w:w="3600"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both"/>
              <w:rPr>
                <w:sz w:val="26"/>
                <w:szCs w:val="26"/>
              </w:rPr>
            </w:pPr>
            <w:r>
              <w:rPr>
                <w:sz w:val="26"/>
                <w:szCs w:val="26"/>
              </w:rPr>
              <w:t>Карта современного использования территории,                 М 1:25 000</w:t>
            </w:r>
          </w:p>
        </w:tc>
        <w:tc>
          <w:tcPr>
            <w:tcW w:w="590"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sz w:val="26"/>
                <w:szCs w:val="26"/>
              </w:rPr>
            </w:pPr>
            <w:r>
              <w:rPr>
                <w:sz w:val="26"/>
                <w:szCs w:val="26"/>
              </w:rPr>
              <w:t>ГП-7.1</w:t>
            </w:r>
          </w:p>
        </w:tc>
        <w:tc>
          <w:tcPr>
            <w:tcW w:w="502"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sz w:val="26"/>
                <w:szCs w:val="26"/>
              </w:rPr>
            </w:pPr>
            <w:r>
              <w:rPr>
                <w:sz w:val="26"/>
                <w:szCs w:val="26"/>
              </w:rPr>
              <w:t>7.1</w:t>
            </w:r>
          </w:p>
        </w:tc>
      </w:tr>
      <w:tr w:rsidR="00294B9A" w:rsidTr="00294B9A">
        <w:trPr>
          <w:trHeight w:val="702"/>
          <w:jc w:val="center"/>
        </w:trPr>
        <w:tc>
          <w:tcPr>
            <w:tcW w:w="307"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sz w:val="26"/>
                <w:szCs w:val="26"/>
              </w:rPr>
            </w:pPr>
            <w:r>
              <w:rPr>
                <w:sz w:val="26"/>
                <w:szCs w:val="26"/>
              </w:rPr>
              <w:t>11</w:t>
            </w:r>
          </w:p>
        </w:tc>
        <w:tc>
          <w:tcPr>
            <w:tcW w:w="3600"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both"/>
              <w:rPr>
                <w:sz w:val="26"/>
                <w:szCs w:val="26"/>
              </w:rPr>
            </w:pPr>
            <w:r>
              <w:rPr>
                <w:sz w:val="26"/>
                <w:szCs w:val="26"/>
              </w:rPr>
              <w:t>Карта современного использования территории с. Имек, д. Нижний Имек, д. Верхний Имек, д. Харой, д. Печегол, М 1:5 000</w:t>
            </w:r>
          </w:p>
        </w:tc>
        <w:tc>
          <w:tcPr>
            <w:tcW w:w="590"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sz w:val="26"/>
                <w:szCs w:val="26"/>
              </w:rPr>
            </w:pPr>
            <w:r>
              <w:rPr>
                <w:sz w:val="26"/>
                <w:szCs w:val="26"/>
              </w:rPr>
              <w:t>ГП-7.2</w:t>
            </w:r>
          </w:p>
        </w:tc>
        <w:tc>
          <w:tcPr>
            <w:tcW w:w="502"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sz w:val="26"/>
                <w:szCs w:val="26"/>
              </w:rPr>
            </w:pPr>
            <w:r>
              <w:rPr>
                <w:sz w:val="26"/>
                <w:szCs w:val="26"/>
              </w:rPr>
              <w:t>7.2</w:t>
            </w:r>
          </w:p>
        </w:tc>
      </w:tr>
      <w:tr w:rsidR="00294B9A" w:rsidTr="00294B9A">
        <w:trPr>
          <w:trHeight w:val="702"/>
          <w:jc w:val="center"/>
        </w:trPr>
        <w:tc>
          <w:tcPr>
            <w:tcW w:w="307"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sz w:val="26"/>
                <w:szCs w:val="26"/>
              </w:rPr>
            </w:pPr>
            <w:r>
              <w:rPr>
                <w:sz w:val="26"/>
                <w:szCs w:val="26"/>
              </w:rPr>
              <w:t>12</w:t>
            </w:r>
          </w:p>
        </w:tc>
        <w:tc>
          <w:tcPr>
            <w:tcW w:w="3600"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both"/>
              <w:rPr>
                <w:sz w:val="26"/>
                <w:szCs w:val="26"/>
              </w:rPr>
            </w:pPr>
            <w:r>
              <w:rPr>
                <w:sz w:val="26"/>
                <w:szCs w:val="26"/>
              </w:rPr>
              <w:t>Карта современного использования территории в области инженерной инфраструктуры, М 1:25 000</w:t>
            </w:r>
          </w:p>
        </w:tc>
        <w:tc>
          <w:tcPr>
            <w:tcW w:w="590"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sz w:val="26"/>
                <w:szCs w:val="26"/>
              </w:rPr>
            </w:pPr>
            <w:r>
              <w:rPr>
                <w:sz w:val="26"/>
                <w:szCs w:val="26"/>
              </w:rPr>
              <w:t>ГП-8.1</w:t>
            </w:r>
          </w:p>
        </w:tc>
        <w:tc>
          <w:tcPr>
            <w:tcW w:w="502"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sz w:val="26"/>
                <w:szCs w:val="26"/>
              </w:rPr>
            </w:pPr>
            <w:r>
              <w:rPr>
                <w:sz w:val="26"/>
                <w:szCs w:val="26"/>
              </w:rPr>
              <w:t>8.1</w:t>
            </w:r>
          </w:p>
        </w:tc>
      </w:tr>
      <w:tr w:rsidR="00294B9A" w:rsidTr="00294B9A">
        <w:trPr>
          <w:trHeight w:val="702"/>
          <w:jc w:val="center"/>
        </w:trPr>
        <w:tc>
          <w:tcPr>
            <w:tcW w:w="307"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sz w:val="26"/>
                <w:szCs w:val="26"/>
              </w:rPr>
            </w:pPr>
            <w:r>
              <w:rPr>
                <w:sz w:val="26"/>
                <w:szCs w:val="26"/>
              </w:rPr>
              <w:t>13</w:t>
            </w:r>
          </w:p>
        </w:tc>
        <w:tc>
          <w:tcPr>
            <w:tcW w:w="3600"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both"/>
              <w:rPr>
                <w:sz w:val="26"/>
                <w:szCs w:val="26"/>
              </w:rPr>
            </w:pPr>
            <w:r>
              <w:rPr>
                <w:sz w:val="26"/>
                <w:szCs w:val="26"/>
              </w:rPr>
              <w:t>Карта современного использования территории в области инженерной инфраструктуры с. Имек, д. Нижний Имек, д. Верхний Имек, д. Харой, д. Печегол, М 1:5 000</w:t>
            </w:r>
          </w:p>
        </w:tc>
        <w:tc>
          <w:tcPr>
            <w:tcW w:w="590"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sz w:val="26"/>
                <w:szCs w:val="26"/>
              </w:rPr>
            </w:pPr>
            <w:r>
              <w:rPr>
                <w:sz w:val="26"/>
                <w:szCs w:val="26"/>
              </w:rPr>
              <w:t>ГП-8.2</w:t>
            </w:r>
          </w:p>
        </w:tc>
        <w:tc>
          <w:tcPr>
            <w:tcW w:w="502"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sz w:val="26"/>
                <w:szCs w:val="26"/>
              </w:rPr>
            </w:pPr>
            <w:r>
              <w:rPr>
                <w:sz w:val="26"/>
                <w:szCs w:val="26"/>
              </w:rPr>
              <w:t>8.2</w:t>
            </w:r>
          </w:p>
        </w:tc>
      </w:tr>
      <w:tr w:rsidR="00294B9A" w:rsidTr="00294B9A">
        <w:trPr>
          <w:trHeight w:val="683"/>
          <w:jc w:val="center"/>
        </w:trPr>
        <w:tc>
          <w:tcPr>
            <w:tcW w:w="307"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sz w:val="26"/>
                <w:szCs w:val="26"/>
              </w:rPr>
            </w:pPr>
            <w:r>
              <w:rPr>
                <w:sz w:val="26"/>
                <w:szCs w:val="26"/>
              </w:rPr>
              <w:t>14</w:t>
            </w:r>
          </w:p>
        </w:tc>
        <w:tc>
          <w:tcPr>
            <w:tcW w:w="3600"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both"/>
              <w:rPr>
                <w:rFonts w:eastAsia="Calibri"/>
                <w:sz w:val="26"/>
                <w:szCs w:val="26"/>
                <w:lang w:eastAsia="en-US"/>
              </w:rPr>
            </w:pPr>
            <w:r>
              <w:rPr>
                <w:sz w:val="26"/>
                <w:szCs w:val="26"/>
              </w:rPr>
              <w:t>Карта границ зон с особыми условиями использования территории, объектов культурного наследия, М 1: 25 000</w:t>
            </w:r>
          </w:p>
        </w:tc>
        <w:tc>
          <w:tcPr>
            <w:tcW w:w="590"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sz w:val="26"/>
                <w:szCs w:val="26"/>
              </w:rPr>
            </w:pPr>
            <w:r>
              <w:rPr>
                <w:sz w:val="26"/>
                <w:szCs w:val="26"/>
              </w:rPr>
              <w:t>ГП-9</w:t>
            </w:r>
          </w:p>
        </w:tc>
        <w:tc>
          <w:tcPr>
            <w:tcW w:w="502"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sz w:val="26"/>
                <w:szCs w:val="26"/>
              </w:rPr>
            </w:pPr>
            <w:r>
              <w:rPr>
                <w:sz w:val="26"/>
                <w:szCs w:val="26"/>
              </w:rPr>
              <w:t>9</w:t>
            </w:r>
          </w:p>
        </w:tc>
      </w:tr>
      <w:tr w:rsidR="00294B9A" w:rsidTr="00294B9A">
        <w:trPr>
          <w:trHeight w:val="683"/>
          <w:jc w:val="center"/>
        </w:trPr>
        <w:tc>
          <w:tcPr>
            <w:tcW w:w="307"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sz w:val="26"/>
                <w:szCs w:val="26"/>
              </w:rPr>
            </w:pPr>
            <w:r>
              <w:rPr>
                <w:sz w:val="26"/>
                <w:szCs w:val="26"/>
              </w:rPr>
              <w:t>15</w:t>
            </w:r>
          </w:p>
        </w:tc>
        <w:tc>
          <w:tcPr>
            <w:tcW w:w="3600"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both"/>
              <w:rPr>
                <w:rFonts w:eastAsia="Calibri"/>
                <w:sz w:val="26"/>
                <w:szCs w:val="26"/>
                <w:lang w:eastAsia="en-US"/>
              </w:rPr>
            </w:pPr>
            <w:r>
              <w:rPr>
                <w:sz w:val="26"/>
                <w:szCs w:val="26"/>
              </w:rPr>
              <w:t>Карта границ территорий, подверженных риску возникновения чрезвычайных ситуаций природного и техногенного характера, М 1: 25 000</w:t>
            </w:r>
          </w:p>
        </w:tc>
        <w:tc>
          <w:tcPr>
            <w:tcW w:w="590"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sz w:val="26"/>
                <w:szCs w:val="26"/>
              </w:rPr>
            </w:pPr>
            <w:r>
              <w:rPr>
                <w:sz w:val="26"/>
                <w:szCs w:val="26"/>
              </w:rPr>
              <w:t>ГП-10</w:t>
            </w:r>
          </w:p>
        </w:tc>
        <w:tc>
          <w:tcPr>
            <w:tcW w:w="502"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sz w:val="26"/>
                <w:szCs w:val="26"/>
              </w:rPr>
            </w:pPr>
            <w:r>
              <w:rPr>
                <w:sz w:val="26"/>
                <w:szCs w:val="26"/>
              </w:rPr>
              <w:t>10</w:t>
            </w:r>
          </w:p>
        </w:tc>
      </w:tr>
    </w:tbl>
    <w:p w:rsidR="00294B9A" w:rsidRDefault="00294B9A" w:rsidP="00294B9A">
      <w:pPr>
        <w:rPr>
          <w:rFonts w:ascii="Calibri" w:eastAsia="Calibri" w:hAnsi="Calibri"/>
          <w:b/>
          <w:sz w:val="22"/>
          <w:szCs w:val="22"/>
          <w:lang w:eastAsia="en-US"/>
        </w:rPr>
      </w:pPr>
    </w:p>
    <w:p w:rsidR="00294B9A" w:rsidRDefault="00294B9A" w:rsidP="00294B9A">
      <w:pPr>
        <w:rPr>
          <w:highlight w:val="darkGray"/>
        </w:rPr>
        <w:sectPr w:rsidR="00294B9A">
          <w:pgSz w:w="11906" w:h="16838"/>
          <w:pgMar w:top="1134" w:right="851" w:bottom="1134" w:left="1701" w:header="709" w:footer="708" w:gutter="0"/>
          <w:cols w:space="720"/>
        </w:sectPr>
      </w:pPr>
    </w:p>
    <w:p w:rsidR="00294B9A" w:rsidRDefault="00294B9A" w:rsidP="00294B9A">
      <w:pPr>
        <w:jc w:val="center"/>
        <w:rPr>
          <w:b/>
          <w:sz w:val="28"/>
          <w:szCs w:val="28"/>
        </w:rPr>
      </w:pPr>
      <w:r>
        <w:rPr>
          <w:b/>
          <w:sz w:val="28"/>
          <w:szCs w:val="28"/>
        </w:rPr>
        <w:lastRenderedPageBreak/>
        <w:t>02 Список основных исполнителей</w:t>
      </w:r>
    </w:p>
    <w:p w:rsidR="00294B9A" w:rsidRDefault="00294B9A" w:rsidP="00294B9A">
      <w:pPr>
        <w:jc w:val="center"/>
        <w:rPr>
          <w:b/>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5"/>
        <w:gridCol w:w="3217"/>
        <w:gridCol w:w="2350"/>
        <w:gridCol w:w="2090"/>
        <w:gridCol w:w="1328"/>
      </w:tblGrid>
      <w:tr w:rsidR="00294B9A" w:rsidTr="00294B9A">
        <w:trPr>
          <w:trHeight w:val="384"/>
          <w:jc w:val="center"/>
        </w:trPr>
        <w:tc>
          <w:tcPr>
            <w:tcW w:w="305" w:type="pct"/>
            <w:vMerge w:val="restar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b/>
                <w:bCs/>
              </w:rPr>
            </w:pPr>
            <w:r>
              <w:rPr>
                <w:b/>
                <w:bCs/>
              </w:rPr>
              <w:t>№</w:t>
            </w:r>
          </w:p>
        </w:tc>
        <w:tc>
          <w:tcPr>
            <w:tcW w:w="1681" w:type="pct"/>
            <w:vMerge w:val="restar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b/>
                <w:bCs/>
              </w:rPr>
            </w:pPr>
            <w:r>
              <w:rPr>
                <w:b/>
                <w:bCs/>
              </w:rPr>
              <w:t>Раздел проекта</w:t>
            </w:r>
          </w:p>
        </w:tc>
        <w:tc>
          <w:tcPr>
            <w:tcW w:w="1228" w:type="pct"/>
            <w:vMerge w:val="restar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b/>
                <w:bCs/>
              </w:rPr>
            </w:pPr>
            <w:r>
              <w:rPr>
                <w:b/>
                <w:bCs/>
              </w:rPr>
              <w:t>Должность</w:t>
            </w:r>
          </w:p>
        </w:tc>
        <w:tc>
          <w:tcPr>
            <w:tcW w:w="1092" w:type="pct"/>
            <w:vMerge w:val="restar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b/>
                <w:bCs/>
              </w:rPr>
            </w:pPr>
            <w:r>
              <w:rPr>
                <w:b/>
                <w:bCs/>
              </w:rPr>
              <w:t>Фамилия</w:t>
            </w:r>
          </w:p>
        </w:tc>
        <w:tc>
          <w:tcPr>
            <w:tcW w:w="694" w:type="pct"/>
            <w:vMerge w:val="restar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b/>
                <w:bCs/>
              </w:rPr>
            </w:pPr>
            <w:r>
              <w:rPr>
                <w:b/>
                <w:bCs/>
              </w:rPr>
              <w:t>Подпись</w:t>
            </w:r>
          </w:p>
        </w:tc>
      </w:tr>
      <w:tr w:rsidR="00294B9A" w:rsidTr="00294B9A">
        <w:trPr>
          <w:trHeight w:val="46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94B9A" w:rsidRDefault="00294B9A">
            <w:pPr>
              <w:rPr>
                <w:b/>
                <w:bC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94B9A" w:rsidRDefault="00294B9A">
            <w:pPr>
              <w:rPr>
                <w:b/>
                <w:bC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94B9A" w:rsidRDefault="00294B9A">
            <w:pPr>
              <w:rPr>
                <w:b/>
                <w:bC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94B9A" w:rsidRDefault="00294B9A">
            <w:pPr>
              <w:rPr>
                <w:b/>
                <w:bC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94B9A" w:rsidRDefault="00294B9A">
            <w:pPr>
              <w:rPr>
                <w:b/>
                <w:bCs/>
              </w:rPr>
            </w:pPr>
          </w:p>
        </w:tc>
      </w:tr>
      <w:tr w:rsidR="00294B9A" w:rsidTr="00294B9A">
        <w:trPr>
          <w:trHeight w:val="893"/>
          <w:jc w:val="center"/>
        </w:trPr>
        <w:tc>
          <w:tcPr>
            <w:tcW w:w="305" w:type="pct"/>
            <w:vMerge w:val="restar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pPr>
            <w:r>
              <w:t>1</w:t>
            </w:r>
          </w:p>
        </w:tc>
        <w:tc>
          <w:tcPr>
            <w:tcW w:w="1681" w:type="pct"/>
            <w:vMerge w:val="restart"/>
            <w:tcBorders>
              <w:top w:val="single" w:sz="4" w:space="0" w:color="auto"/>
              <w:left w:val="single" w:sz="4" w:space="0" w:color="auto"/>
              <w:bottom w:val="single" w:sz="4" w:space="0" w:color="auto"/>
              <w:right w:val="single" w:sz="4" w:space="0" w:color="auto"/>
            </w:tcBorders>
            <w:vAlign w:val="center"/>
            <w:hideMark/>
          </w:tcPr>
          <w:p w:rsidR="00294B9A" w:rsidRDefault="00294B9A">
            <w:r>
              <w:t>Архитектурно-планировочный раздел</w:t>
            </w:r>
          </w:p>
        </w:tc>
        <w:tc>
          <w:tcPr>
            <w:tcW w:w="1228" w:type="pct"/>
            <w:tcBorders>
              <w:top w:val="single" w:sz="4" w:space="0" w:color="auto"/>
              <w:left w:val="single" w:sz="4" w:space="0" w:color="auto"/>
              <w:bottom w:val="single" w:sz="4" w:space="0" w:color="auto"/>
              <w:right w:val="single" w:sz="4" w:space="0" w:color="auto"/>
            </w:tcBorders>
            <w:vAlign w:val="center"/>
            <w:hideMark/>
          </w:tcPr>
          <w:p w:rsidR="00294B9A" w:rsidRDefault="00294B9A">
            <w:r>
              <w:t>Начальник отдела градостроительного планирования</w:t>
            </w:r>
          </w:p>
        </w:tc>
        <w:tc>
          <w:tcPr>
            <w:tcW w:w="1092" w:type="pct"/>
            <w:tcBorders>
              <w:top w:val="single" w:sz="4" w:space="0" w:color="auto"/>
              <w:left w:val="single" w:sz="4" w:space="0" w:color="auto"/>
              <w:bottom w:val="single" w:sz="4" w:space="0" w:color="auto"/>
              <w:right w:val="single" w:sz="4" w:space="0" w:color="auto"/>
            </w:tcBorders>
            <w:vAlign w:val="center"/>
            <w:hideMark/>
          </w:tcPr>
          <w:p w:rsidR="00294B9A" w:rsidRDefault="00294B9A">
            <w:pPr>
              <w:ind w:right="-54"/>
            </w:pPr>
            <w:r>
              <w:t>Волегжанина Т. В.</w:t>
            </w:r>
          </w:p>
        </w:tc>
        <w:tc>
          <w:tcPr>
            <w:tcW w:w="694" w:type="pct"/>
            <w:tcBorders>
              <w:top w:val="single" w:sz="4" w:space="0" w:color="auto"/>
              <w:left w:val="single" w:sz="4" w:space="0" w:color="auto"/>
              <w:bottom w:val="single" w:sz="4" w:space="0" w:color="auto"/>
              <w:right w:val="single" w:sz="4" w:space="0" w:color="auto"/>
            </w:tcBorders>
            <w:vAlign w:val="center"/>
          </w:tcPr>
          <w:p w:rsidR="00294B9A" w:rsidRDefault="00294B9A">
            <w:pPr>
              <w:jc w:val="center"/>
            </w:pPr>
          </w:p>
        </w:tc>
      </w:tr>
      <w:tr w:rsidR="00294B9A" w:rsidTr="00294B9A">
        <w:trPr>
          <w:trHeight w:val="57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94B9A" w:rsidRDefault="00294B9A"/>
        </w:tc>
        <w:tc>
          <w:tcPr>
            <w:tcW w:w="0" w:type="auto"/>
            <w:vMerge/>
            <w:tcBorders>
              <w:top w:val="single" w:sz="4" w:space="0" w:color="auto"/>
              <w:left w:val="single" w:sz="4" w:space="0" w:color="auto"/>
              <w:bottom w:val="single" w:sz="4" w:space="0" w:color="auto"/>
              <w:right w:val="single" w:sz="4" w:space="0" w:color="auto"/>
            </w:tcBorders>
            <w:vAlign w:val="center"/>
            <w:hideMark/>
          </w:tcPr>
          <w:p w:rsidR="00294B9A" w:rsidRDefault="00294B9A"/>
        </w:tc>
        <w:tc>
          <w:tcPr>
            <w:tcW w:w="1228" w:type="pct"/>
            <w:tcBorders>
              <w:top w:val="single" w:sz="4" w:space="0" w:color="auto"/>
              <w:left w:val="single" w:sz="4" w:space="0" w:color="auto"/>
              <w:bottom w:val="single" w:sz="4" w:space="0" w:color="auto"/>
              <w:right w:val="single" w:sz="4" w:space="0" w:color="auto"/>
            </w:tcBorders>
            <w:vAlign w:val="center"/>
            <w:hideMark/>
          </w:tcPr>
          <w:p w:rsidR="00294B9A" w:rsidRDefault="00294B9A">
            <w:r>
              <w:t>Градостроитель проекта</w:t>
            </w:r>
          </w:p>
        </w:tc>
        <w:tc>
          <w:tcPr>
            <w:tcW w:w="1092" w:type="pct"/>
            <w:tcBorders>
              <w:top w:val="single" w:sz="4" w:space="0" w:color="auto"/>
              <w:left w:val="single" w:sz="4" w:space="0" w:color="auto"/>
              <w:bottom w:val="single" w:sz="4" w:space="0" w:color="auto"/>
              <w:right w:val="single" w:sz="4" w:space="0" w:color="auto"/>
            </w:tcBorders>
            <w:vAlign w:val="center"/>
            <w:hideMark/>
          </w:tcPr>
          <w:p w:rsidR="00294B9A" w:rsidRDefault="00294B9A">
            <w:r>
              <w:t>Прудникова К. А</w:t>
            </w:r>
          </w:p>
        </w:tc>
        <w:tc>
          <w:tcPr>
            <w:tcW w:w="694" w:type="pct"/>
            <w:tcBorders>
              <w:top w:val="single" w:sz="4" w:space="0" w:color="auto"/>
              <w:left w:val="single" w:sz="4" w:space="0" w:color="auto"/>
              <w:bottom w:val="single" w:sz="4" w:space="0" w:color="auto"/>
              <w:right w:val="single" w:sz="4" w:space="0" w:color="auto"/>
            </w:tcBorders>
            <w:vAlign w:val="center"/>
          </w:tcPr>
          <w:p w:rsidR="00294B9A" w:rsidRDefault="00294B9A">
            <w:pPr>
              <w:jc w:val="center"/>
            </w:pPr>
          </w:p>
        </w:tc>
      </w:tr>
      <w:tr w:rsidR="00294B9A" w:rsidTr="00294B9A">
        <w:trPr>
          <w:trHeight w:val="57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94B9A" w:rsidRDefault="00294B9A"/>
        </w:tc>
        <w:tc>
          <w:tcPr>
            <w:tcW w:w="0" w:type="auto"/>
            <w:vMerge/>
            <w:tcBorders>
              <w:top w:val="single" w:sz="4" w:space="0" w:color="auto"/>
              <w:left w:val="single" w:sz="4" w:space="0" w:color="auto"/>
              <w:bottom w:val="single" w:sz="4" w:space="0" w:color="auto"/>
              <w:right w:val="single" w:sz="4" w:space="0" w:color="auto"/>
            </w:tcBorders>
            <w:vAlign w:val="center"/>
            <w:hideMark/>
          </w:tcPr>
          <w:p w:rsidR="00294B9A" w:rsidRDefault="00294B9A"/>
        </w:tc>
        <w:tc>
          <w:tcPr>
            <w:tcW w:w="1228" w:type="pct"/>
            <w:tcBorders>
              <w:top w:val="single" w:sz="4" w:space="0" w:color="auto"/>
              <w:left w:val="single" w:sz="4" w:space="0" w:color="auto"/>
              <w:bottom w:val="single" w:sz="4" w:space="0" w:color="auto"/>
              <w:right w:val="single" w:sz="4" w:space="0" w:color="auto"/>
            </w:tcBorders>
            <w:vAlign w:val="center"/>
            <w:hideMark/>
          </w:tcPr>
          <w:p w:rsidR="00294B9A" w:rsidRDefault="00294B9A">
            <w:r>
              <w:t>Кадастровый инженер</w:t>
            </w:r>
          </w:p>
        </w:tc>
        <w:tc>
          <w:tcPr>
            <w:tcW w:w="1092" w:type="pct"/>
            <w:tcBorders>
              <w:top w:val="single" w:sz="4" w:space="0" w:color="auto"/>
              <w:left w:val="single" w:sz="4" w:space="0" w:color="auto"/>
              <w:bottom w:val="single" w:sz="4" w:space="0" w:color="auto"/>
              <w:right w:val="single" w:sz="4" w:space="0" w:color="auto"/>
            </w:tcBorders>
            <w:vAlign w:val="center"/>
            <w:hideMark/>
          </w:tcPr>
          <w:p w:rsidR="00294B9A" w:rsidRDefault="00294B9A">
            <w:r>
              <w:t>Николаев А. А.</w:t>
            </w:r>
          </w:p>
        </w:tc>
        <w:tc>
          <w:tcPr>
            <w:tcW w:w="694" w:type="pct"/>
            <w:tcBorders>
              <w:top w:val="single" w:sz="4" w:space="0" w:color="auto"/>
              <w:left w:val="single" w:sz="4" w:space="0" w:color="auto"/>
              <w:bottom w:val="single" w:sz="4" w:space="0" w:color="auto"/>
              <w:right w:val="single" w:sz="4" w:space="0" w:color="auto"/>
            </w:tcBorders>
            <w:vAlign w:val="center"/>
          </w:tcPr>
          <w:p w:rsidR="00294B9A" w:rsidRDefault="00294B9A">
            <w:pPr>
              <w:jc w:val="center"/>
            </w:pPr>
          </w:p>
        </w:tc>
      </w:tr>
      <w:tr w:rsidR="00294B9A" w:rsidTr="00294B9A">
        <w:trPr>
          <w:trHeight w:val="517"/>
          <w:jc w:val="center"/>
        </w:trPr>
        <w:tc>
          <w:tcPr>
            <w:tcW w:w="305"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pPr>
            <w:r>
              <w:t>2</w:t>
            </w:r>
          </w:p>
        </w:tc>
        <w:tc>
          <w:tcPr>
            <w:tcW w:w="1681" w:type="pct"/>
            <w:tcBorders>
              <w:top w:val="single" w:sz="4" w:space="0" w:color="auto"/>
              <w:left w:val="single" w:sz="4" w:space="0" w:color="auto"/>
              <w:bottom w:val="single" w:sz="4" w:space="0" w:color="auto"/>
              <w:right w:val="single" w:sz="4" w:space="0" w:color="auto"/>
            </w:tcBorders>
            <w:vAlign w:val="center"/>
            <w:hideMark/>
          </w:tcPr>
          <w:p w:rsidR="00294B9A" w:rsidRDefault="00294B9A">
            <w:r>
              <w:t>Экономический раздел</w:t>
            </w:r>
          </w:p>
        </w:tc>
        <w:tc>
          <w:tcPr>
            <w:tcW w:w="1228" w:type="pct"/>
            <w:tcBorders>
              <w:top w:val="single" w:sz="4" w:space="0" w:color="auto"/>
              <w:left w:val="single" w:sz="4" w:space="0" w:color="auto"/>
              <w:bottom w:val="single" w:sz="4" w:space="0" w:color="auto"/>
              <w:right w:val="single" w:sz="4" w:space="0" w:color="auto"/>
            </w:tcBorders>
            <w:vAlign w:val="center"/>
            <w:hideMark/>
          </w:tcPr>
          <w:p w:rsidR="00294B9A" w:rsidRDefault="00294B9A">
            <w:r>
              <w:t xml:space="preserve">Экономист </w:t>
            </w:r>
          </w:p>
        </w:tc>
        <w:tc>
          <w:tcPr>
            <w:tcW w:w="1092" w:type="pct"/>
            <w:tcBorders>
              <w:top w:val="single" w:sz="4" w:space="0" w:color="auto"/>
              <w:left w:val="single" w:sz="4" w:space="0" w:color="auto"/>
              <w:bottom w:val="single" w:sz="4" w:space="0" w:color="auto"/>
              <w:right w:val="single" w:sz="4" w:space="0" w:color="auto"/>
            </w:tcBorders>
            <w:vAlign w:val="center"/>
            <w:hideMark/>
          </w:tcPr>
          <w:p w:rsidR="00294B9A" w:rsidRDefault="00294B9A">
            <w:r>
              <w:t>Яненко Е. Н.</w:t>
            </w:r>
          </w:p>
        </w:tc>
        <w:tc>
          <w:tcPr>
            <w:tcW w:w="694"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pPr>
            <w:r>
              <w:t> </w:t>
            </w:r>
          </w:p>
        </w:tc>
      </w:tr>
      <w:tr w:rsidR="00294B9A" w:rsidTr="00294B9A">
        <w:trPr>
          <w:trHeight w:val="575"/>
          <w:jc w:val="center"/>
        </w:trPr>
        <w:tc>
          <w:tcPr>
            <w:tcW w:w="305"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pPr>
            <w:r>
              <w:t>3</w:t>
            </w:r>
          </w:p>
        </w:tc>
        <w:tc>
          <w:tcPr>
            <w:tcW w:w="1681" w:type="pct"/>
            <w:tcBorders>
              <w:top w:val="single" w:sz="4" w:space="0" w:color="auto"/>
              <w:left w:val="single" w:sz="4" w:space="0" w:color="auto"/>
              <w:bottom w:val="single" w:sz="4" w:space="0" w:color="auto"/>
              <w:right w:val="single" w:sz="4" w:space="0" w:color="auto"/>
            </w:tcBorders>
            <w:vAlign w:val="center"/>
            <w:hideMark/>
          </w:tcPr>
          <w:p w:rsidR="00294B9A" w:rsidRDefault="00294B9A">
            <w:r>
              <w:t>Дорожная сеть, транспорт</w:t>
            </w:r>
          </w:p>
        </w:tc>
        <w:tc>
          <w:tcPr>
            <w:tcW w:w="1228" w:type="pct"/>
            <w:tcBorders>
              <w:top w:val="single" w:sz="4" w:space="0" w:color="auto"/>
              <w:left w:val="single" w:sz="4" w:space="0" w:color="auto"/>
              <w:bottom w:val="single" w:sz="4" w:space="0" w:color="auto"/>
              <w:right w:val="single" w:sz="4" w:space="0" w:color="auto"/>
            </w:tcBorders>
            <w:vAlign w:val="center"/>
            <w:hideMark/>
          </w:tcPr>
          <w:p w:rsidR="00294B9A" w:rsidRDefault="00294B9A">
            <w:r>
              <w:t>Градостроитель проекта</w:t>
            </w:r>
          </w:p>
        </w:tc>
        <w:tc>
          <w:tcPr>
            <w:tcW w:w="1092" w:type="pct"/>
            <w:tcBorders>
              <w:top w:val="single" w:sz="4" w:space="0" w:color="auto"/>
              <w:left w:val="single" w:sz="4" w:space="0" w:color="auto"/>
              <w:bottom w:val="single" w:sz="4" w:space="0" w:color="auto"/>
              <w:right w:val="single" w:sz="4" w:space="0" w:color="auto"/>
            </w:tcBorders>
            <w:vAlign w:val="center"/>
            <w:hideMark/>
          </w:tcPr>
          <w:p w:rsidR="00294B9A" w:rsidRDefault="00294B9A">
            <w:r>
              <w:t>Прудникова К. А.</w:t>
            </w:r>
          </w:p>
        </w:tc>
        <w:tc>
          <w:tcPr>
            <w:tcW w:w="694" w:type="pct"/>
            <w:tcBorders>
              <w:top w:val="single" w:sz="4" w:space="0" w:color="auto"/>
              <w:left w:val="single" w:sz="4" w:space="0" w:color="auto"/>
              <w:bottom w:val="single" w:sz="4" w:space="0" w:color="auto"/>
              <w:right w:val="single" w:sz="4" w:space="0" w:color="auto"/>
            </w:tcBorders>
            <w:vAlign w:val="center"/>
          </w:tcPr>
          <w:p w:rsidR="00294B9A" w:rsidRDefault="00294B9A">
            <w:pPr>
              <w:jc w:val="center"/>
            </w:pPr>
          </w:p>
        </w:tc>
      </w:tr>
      <w:tr w:rsidR="00294B9A" w:rsidTr="00294B9A">
        <w:trPr>
          <w:trHeight w:val="535"/>
          <w:jc w:val="center"/>
        </w:trPr>
        <w:tc>
          <w:tcPr>
            <w:tcW w:w="305"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pPr>
            <w:r>
              <w:t>4</w:t>
            </w:r>
          </w:p>
        </w:tc>
        <w:tc>
          <w:tcPr>
            <w:tcW w:w="1681" w:type="pct"/>
            <w:tcBorders>
              <w:top w:val="single" w:sz="4" w:space="0" w:color="auto"/>
              <w:left w:val="single" w:sz="4" w:space="0" w:color="auto"/>
              <w:bottom w:val="single" w:sz="4" w:space="0" w:color="auto"/>
              <w:right w:val="single" w:sz="4" w:space="0" w:color="auto"/>
            </w:tcBorders>
            <w:vAlign w:val="center"/>
            <w:hideMark/>
          </w:tcPr>
          <w:p w:rsidR="00294B9A" w:rsidRDefault="00294B9A">
            <w:r>
              <w:t>Инженерные коммуникации</w:t>
            </w:r>
          </w:p>
        </w:tc>
        <w:tc>
          <w:tcPr>
            <w:tcW w:w="1228" w:type="pct"/>
            <w:tcBorders>
              <w:top w:val="single" w:sz="4" w:space="0" w:color="auto"/>
              <w:left w:val="single" w:sz="4" w:space="0" w:color="auto"/>
              <w:bottom w:val="single" w:sz="4" w:space="0" w:color="auto"/>
              <w:right w:val="single" w:sz="4" w:space="0" w:color="auto"/>
            </w:tcBorders>
            <w:vAlign w:val="center"/>
            <w:hideMark/>
          </w:tcPr>
          <w:p w:rsidR="00294B9A" w:rsidRDefault="00294B9A">
            <w:r>
              <w:t>Инженер-проектировщик</w:t>
            </w:r>
          </w:p>
        </w:tc>
        <w:tc>
          <w:tcPr>
            <w:tcW w:w="1092" w:type="pct"/>
            <w:tcBorders>
              <w:top w:val="single" w:sz="4" w:space="0" w:color="auto"/>
              <w:left w:val="single" w:sz="4" w:space="0" w:color="auto"/>
              <w:bottom w:val="single" w:sz="4" w:space="0" w:color="auto"/>
              <w:right w:val="single" w:sz="4" w:space="0" w:color="auto"/>
            </w:tcBorders>
            <w:vAlign w:val="center"/>
            <w:hideMark/>
          </w:tcPr>
          <w:p w:rsidR="00294B9A" w:rsidRDefault="00294B9A">
            <w:r>
              <w:t>Ильин С. В.</w:t>
            </w:r>
          </w:p>
        </w:tc>
        <w:tc>
          <w:tcPr>
            <w:tcW w:w="694" w:type="pct"/>
            <w:tcBorders>
              <w:top w:val="single" w:sz="4" w:space="0" w:color="auto"/>
              <w:left w:val="single" w:sz="4" w:space="0" w:color="auto"/>
              <w:bottom w:val="single" w:sz="4" w:space="0" w:color="auto"/>
              <w:right w:val="single" w:sz="4" w:space="0" w:color="auto"/>
            </w:tcBorders>
            <w:vAlign w:val="center"/>
          </w:tcPr>
          <w:p w:rsidR="00294B9A" w:rsidRDefault="00294B9A">
            <w:pPr>
              <w:jc w:val="center"/>
            </w:pPr>
          </w:p>
        </w:tc>
      </w:tr>
      <w:tr w:rsidR="00294B9A" w:rsidTr="00294B9A">
        <w:trPr>
          <w:trHeight w:val="677"/>
          <w:jc w:val="center"/>
        </w:trPr>
        <w:tc>
          <w:tcPr>
            <w:tcW w:w="305"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pPr>
            <w:r>
              <w:t>5</w:t>
            </w:r>
          </w:p>
        </w:tc>
        <w:tc>
          <w:tcPr>
            <w:tcW w:w="1681" w:type="pct"/>
            <w:tcBorders>
              <w:top w:val="single" w:sz="4" w:space="0" w:color="auto"/>
              <w:left w:val="single" w:sz="4" w:space="0" w:color="auto"/>
              <w:bottom w:val="single" w:sz="4" w:space="0" w:color="auto"/>
              <w:right w:val="single" w:sz="4" w:space="0" w:color="auto"/>
            </w:tcBorders>
            <w:vAlign w:val="center"/>
            <w:hideMark/>
          </w:tcPr>
          <w:p w:rsidR="00294B9A" w:rsidRDefault="00294B9A">
            <w:r>
              <w:t>Графическое оформление проекта</w:t>
            </w:r>
          </w:p>
        </w:tc>
        <w:tc>
          <w:tcPr>
            <w:tcW w:w="1228" w:type="pct"/>
            <w:tcBorders>
              <w:top w:val="single" w:sz="4" w:space="0" w:color="auto"/>
              <w:left w:val="single" w:sz="4" w:space="0" w:color="auto"/>
              <w:bottom w:val="single" w:sz="4" w:space="0" w:color="auto"/>
              <w:right w:val="single" w:sz="4" w:space="0" w:color="auto"/>
            </w:tcBorders>
            <w:vAlign w:val="center"/>
            <w:hideMark/>
          </w:tcPr>
          <w:p w:rsidR="00294B9A" w:rsidRDefault="00294B9A">
            <w:r>
              <w:t>Градостроитель проекта</w:t>
            </w:r>
          </w:p>
        </w:tc>
        <w:tc>
          <w:tcPr>
            <w:tcW w:w="1092" w:type="pct"/>
            <w:tcBorders>
              <w:top w:val="single" w:sz="4" w:space="0" w:color="auto"/>
              <w:left w:val="single" w:sz="4" w:space="0" w:color="auto"/>
              <w:bottom w:val="single" w:sz="4" w:space="0" w:color="auto"/>
              <w:right w:val="single" w:sz="4" w:space="0" w:color="auto"/>
            </w:tcBorders>
            <w:vAlign w:val="center"/>
            <w:hideMark/>
          </w:tcPr>
          <w:p w:rsidR="00294B9A" w:rsidRDefault="00294B9A">
            <w:r>
              <w:t>Прудникова К. А.</w:t>
            </w:r>
          </w:p>
        </w:tc>
        <w:tc>
          <w:tcPr>
            <w:tcW w:w="694"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pPr>
            <w:r>
              <w:t> </w:t>
            </w:r>
          </w:p>
        </w:tc>
      </w:tr>
    </w:tbl>
    <w:p w:rsidR="00294B9A" w:rsidRDefault="00294B9A" w:rsidP="00294B9A">
      <w:pPr>
        <w:rPr>
          <w:b/>
          <w:sz w:val="28"/>
          <w:szCs w:val="28"/>
          <w:highlight w:val="darkGray"/>
        </w:rPr>
        <w:sectPr w:rsidR="00294B9A">
          <w:pgSz w:w="11906" w:h="16838"/>
          <w:pgMar w:top="1134" w:right="851" w:bottom="1134" w:left="1701" w:header="708" w:footer="708" w:gutter="0"/>
          <w:cols w:space="720"/>
        </w:sectPr>
      </w:pPr>
    </w:p>
    <w:p w:rsidR="00294B9A" w:rsidRDefault="00294B9A" w:rsidP="00294B9A">
      <w:pPr>
        <w:jc w:val="center"/>
        <w:rPr>
          <w:rFonts w:eastAsia="Calibri"/>
          <w:b/>
          <w:sz w:val="28"/>
          <w:szCs w:val="28"/>
          <w:lang w:eastAsia="en-US"/>
        </w:rPr>
      </w:pPr>
    </w:p>
    <w:p w:rsidR="00294B9A" w:rsidRDefault="00294B9A" w:rsidP="00294B9A">
      <w:pPr>
        <w:jc w:val="center"/>
        <w:rPr>
          <w:b/>
          <w:sz w:val="28"/>
          <w:szCs w:val="28"/>
        </w:rPr>
      </w:pPr>
    </w:p>
    <w:p w:rsidR="00294B9A" w:rsidRDefault="00294B9A" w:rsidP="00294B9A">
      <w:pPr>
        <w:jc w:val="center"/>
        <w:rPr>
          <w:b/>
          <w:sz w:val="28"/>
          <w:szCs w:val="28"/>
        </w:rPr>
      </w:pPr>
    </w:p>
    <w:p w:rsidR="00294B9A" w:rsidRDefault="00294B9A" w:rsidP="00294B9A">
      <w:pPr>
        <w:jc w:val="center"/>
        <w:rPr>
          <w:b/>
          <w:sz w:val="28"/>
          <w:szCs w:val="28"/>
        </w:rPr>
      </w:pPr>
    </w:p>
    <w:p w:rsidR="00294B9A" w:rsidRDefault="00294B9A" w:rsidP="00294B9A">
      <w:pPr>
        <w:jc w:val="center"/>
        <w:rPr>
          <w:b/>
          <w:sz w:val="28"/>
          <w:szCs w:val="28"/>
        </w:rPr>
      </w:pPr>
    </w:p>
    <w:p w:rsidR="00294B9A" w:rsidRDefault="00294B9A" w:rsidP="00294B9A">
      <w:pPr>
        <w:jc w:val="center"/>
        <w:rPr>
          <w:b/>
          <w:sz w:val="28"/>
          <w:szCs w:val="28"/>
        </w:rPr>
      </w:pPr>
    </w:p>
    <w:p w:rsidR="00294B9A" w:rsidRDefault="00294B9A" w:rsidP="00294B9A">
      <w:pPr>
        <w:jc w:val="center"/>
        <w:rPr>
          <w:b/>
          <w:sz w:val="28"/>
          <w:szCs w:val="28"/>
        </w:rPr>
      </w:pPr>
    </w:p>
    <w:p w:rsidR="00294B9A" w:rsidRDefault="00294B9A" w:rsidP="00294B9A">
      <w:pPr>
        <w:jc w:val="center"/>
        <w:rPr>
          <w:b/>
          <w:sz w:val="28"/>
          <w:szCs w:val="28"/>
        </w:rPr>
      </w:pPr>
    </w:p>
    <w:p w:rsidR="00294B9A" w:rsidRDefault="00294B9A" w:rsidP="00294B9A">
      <w:pPr>
        <w:tabs>
          <w:tab w:val="left" w:pos="2932"/>
        </w:tabs>
        <w:rPr>
          <w:b/>
          <w:sz w:val="28"/>
          <w:szCs w:val="28"/>
        </w:rPr>
      </w:pPr>
      <w:r>
        <w:rPr>
          <w:b/>
          <w:sz w:val="28"/>
          <w:szCs w:val="28"/>
        </w:rPr>
        <w:tab/>
      </w:r>
    </w:p>
    <w:p w:rsidR="00294B9A" w:rsidRDefault="00294B9A" w:rsidP="00294B9A">
      <w:pPr>
        <w:jc w:val="center"/>
        <w:rPr>
          <w:b/>
          <w:sz w:val="28"/>
          <w:szCs w:val="28"/>
        </w:rPr>
      </w:pPr>
    </w:p>
    <w:p w:rsidR="00294B9A" w:rsidRDefault="00294B9A" w:rsidP="00294B9A">
      <w:pPr>
        <w:jc w:val="center"/>
        <w:rPr>
          <w:b/>
          <w:sz w:val="28"/>
          <w:szCs w:val="28"/>
        </w:rPr>
      </w:pPr>
    </w:p>
    <w:p w:rsidR="00294B9A" w:rsidRDefault="00294B9A" w:rsidP="00294B9A">
      <w:pPr>
        <w:jc w:val="center"/>
        <w:rPr>
          <w:b/>
          <w:sz w:val="28"/>
          <w:szCs w:val="28"/>
        </w:rPr>
      </w:pPr>
    </w:p>
    <w:p w:rsidR="00294B9A" w:rsidRDefault="00294B9A" w:rsidP="00294B9A">
      <w:pPr>
        <w:jc w:val="center"/>
        <w:rPr>
          <w:b/>
          <w:sz w:val="28"/>
          <w:szCs w:val="28"/>
        </w:rPr>
      </w:pPr>
    </w:p>
    <w:p w:rsidR="00294B9A" w:rsidRDefault="00294B9A" w:rsidP="00294B9A">
      <w:pPr>
        <w:jc w:val="center"/>
        <w:rPr>
          <w:b/>
          <w:sz w:val="28"/>
          <w:szCs w:val="28"/>
        </w:rPr>
      </w:pPr>
    </w:p>
    <w:p w:rsidR="00294B9A" w:rsidRDefault="00294B9A" w:rsidP="00294B9A">
      <w:pPr>
        <w:jc w:val="center"/>
        <w:rPr>
          <w:b/>
          <w:sz w:val="28"/>
          <w:szCs w:val="28"/>
        </w:rPr>
      </w:pPr>
    </w:p>
    <w:p w:rsidR="00294B9A" w:rsidRDefault="00294B9A" w:rsidP="00294B9A">
      <w:pPr>
        <w:jc w:val="center"/>
        <w:rPr>
          <w:b/>
          <w:sz w:val="28"/>
          <w:szCs w:val="28"/>
        </w:rPr>
      </w:pPr>
    </w:p>
    <w:p w:rsidR="00294B9A" w:rsidRDefault="00294B9A" w:rsidP="00294B9A">
      <w:pPr>
        <w:jc w:val="center"/>
        <w:rPr>
          <w:b/>
          <w:sz w:val="28"/>
          <w:szCs w:val="28"/>
        </w:rPr>
      </w:pPr>
    </w:p>
    <w:p w:rsidR="00294B9A" w:rsidRDefault="00294B9A" w:rsidP="00294B9A">
      <w:pPr>
        <w:jc w:val="center"/>
        <w:rPr>
          <w:b/>
          <w:sz w:val="40"/>
          <w:szCs w:val="40"/>
        </w:rPr>
      </w:pPr>
      <w:r>
        <w:rPr>
          <w:b/>
          <w:sz w:val="40"/>
          <w:szCs w:val="40"/>
        </w:rPr>
        <w:t>ПОЯСНИТЕЛЬНАЯ ЗАПИСКА</w:t>
      </w:r>
    </w:p>
    <w:p w:rsidR="00294B9A" w:rsidRDefault="00294B9A" w:rsidP="00294B9A">
      <w:pPr>
        <w:rPr>
          <w:b/>
          <w:sz w:val="40"/>
          <w:szCs w:val="40"/>
        </w:rPr>
        <w:sectPr w:rsidR="00294B9A">
          <w:pgSz w:w="11906" w:h="16838"/>
          <w:pgMar w:top="1134" w:right="851" w:bottom="1134" w:left="1701" w:header="425" w:footer="425" w:gutter="0"/>
          <w:pgNumType w:start="1"/>
          <w:cols w:space="720"/>
        </w:sectPr>
      </w:pPr>
    </w:p>
    <w:p w:rsidR="00294B9A" w:rsidRDefault="00294B9A" w:rsidP="00294B9A">
      <w:pPr>
        <w:pStyle w:val="S8"/>
        <w:rPr>
          <w:szCs w:val="28"/>
        </w:rPr>
      </w:pPr>
      <w:proofErr w:type="gramStart"/>
      <w:r>
        <w:rPr>
          <w:szCs w:val="28"/>
        </w:rPr>
        <w:lastRenderedPageBreak/>
        <w:t>01  Состав</w:t>
      </w:r>
      <w:proofErr w:type="gramEnd"/>
      <w:r>
        <w:rPr>
          <w:szCs w:val="28"/>
        </w:rPr>
        <w:t xml:space="preserve"> проекта </w:t>
      </w:r>
    </w:p>
    <w:p w:rsidR="00294B9A" w:rsidRDefault="00294B9A" w:rsidP="00294B9A">
      <w:pPr>
        <w:pStyle w:val="S8"/>
        <w:rPr>
          <w:szCs w:val="28"/>
        </w:rPr>
      </w:pPr>
      <w:proofErr w:type="gramStart"/>
      <w:r>
        <w:rPr>
          <w:szCs w:val="28"/>
        </w:rPr>
        <w:t>02  Список</w:t>
      </w:r>
      <w:proofErr w:type="gramEnd"/>
      <w:r>
        <w:rPr>
          <w:szCs w:val="28"/>
        </w:rPr>
        <w:t xml:space="preserve"> основных исполнителей</w:t>
      </w:r>
    </w:p>
    <w:p w:rsidR="00294B9A" w:rsidRDefault="00294B9A" w:rsidP="00294B9A">
      <w:pPr>
        <w:pStyle w:val="S8"/>
        <w:rPr>
          <w:color w:val="FF0000"/>
          <w:szCs w:val="28"/>
        </w:rPr>
      </w:pPr>
    </w:p>
    <w:p w:rsidR="00294B9A" w:rsidRDefault="00294B9A" w:rsidP="00294B9A">
      <w:pPr>
        <w:pStyle w:val="S8"/>
        <w:rPr>
          <w:szCs w:val="28"/>
        </w:rPr>
      </w:pPr>
      <w:r>
        <w:rPr>
          <w:szCs w:val="28"/>
        </w:rPr>
        <w:t>СОДЕРЖАНИЕ</w:t>
      </w:r>
    </w:p>
    <w:p w:rsidR="00294B9A" w:rsidRPr="00DF7490" w:rsidRDefault="004C5154" w:rsidP="00294B9A">
      <w:pPr>
        <w:pStyle w:val="27"/>
        <w:rPr>
          <w:rFonts w:ascii="Times New Roman" w:hAnsi="Times New Roman"/>
          <w:b w:val="0"/>
          <w:sz w:val="28"/>
          <w:szCs w:val="28"/>
        </w:rPr>
      </w:pPr>
      <w:r>
        <w:rPr>
          <w:rFonts w:eastAsia="Times New Roman"/>
          <w:b w:val="0"/>
          <w:bCs w:val="0"/>
        </w:rPr>
        <w:fldChar w:fldCharType="begin"/>
      </w:r>
      <w:r w:rsidR="00294B9A">
        <w:rPr>
          <w:rFonts w:eastAsia="Times New Roman"/>
          <w:b w:val="0"/>
          <w:bCs w:val="0"/>
        </w:rPr>
        <w:instrText xml:space="preserve"> TOC \o "1-3" \u </w:instrText>
      </w:r>
      <w:r>
        <w:rPr>
          <w:rFonts w:eastAsia="Times New Roman"/>
          <w:b w:val="0"/>
          <w:bCs w:val="0"/>
        </w:rPr>
        <w:fldChar w:fldCharType="separate"/>
      </w:r>
      <w:r w:rsidR="00294B9A" w:rsidRPr="00DF7490">
        <w:rPr>
          <w:rFonts w:ascii="Times New Roman" w:hAnsi="Times New Roman"/>
          <w:b w:val="0"/>
          <w:sz w:val="28"/>
          <w:szCs w:val="28"/>
        </w:rPr>
        <w:t>Введение</w:t>
      </w:r>
      <w:r w:rsidR="00294B9A" w:rsidRPr="00DF7490">
        <w:rPr>
          <w:rFonts w:ascii="Times New Roman" w:hAnsi="Times New Roman"/>
          <w:b w:val="0"/>
          <w:sz w:val="28"/>
          <w:szCs w:val="28"/>
        </w:rPr>
        <w:tab/>
      </w:r>
      <w:r w:rsidR="00DF7490">
        <w:rPr>
          <w:rFonts w:ascii="Times New Roman" w:hAnsi="Times New Roman"/>
          <w:b w:val="0"/>
          <w:sz w:val="28"/>
          <w:szCs w:val="28"/>
        </w:rPr>
        <w:t>………………………………………………………………………..</w:t>
      </w:r>
      <w:r w:rsidRPr="00DF7490">
        <w:rPr>
          <w:rFonts w:ascii="Times New Roman" w:hAnsi="Times New Roman"/>
          <w:b w:val="0"/>
          <w:sz w:val="28"/>
          <w:szCs w:val="28"/>
        </w:rPr>
        <w:fldChar w:fldCharType="begin"/>
      </w:r>
      <w:r w:rsidR="00294B9A" w:rsidRPr="00DF7490">
        <w:rPr>
          <w:rFonts w:ascii="Times New Roman" w:hAnsi="Times New Roman"/>
          <w:b w:val="0"/>
          <w:sz w:val="28"/>
          <w:szCs w:val="28"/>
        </w:rPr>
        <w:instrText xml:space="preserve"> PAGEREF _Toc75447392 \h </w:instrText>
      </w:r>
      <w:r w:rsidRPr="00DF7490">
        <w:rPr>
          <w:rFonts w:ascii="Times New Roman" w:hAnsi="Times New Roman"/>
          <w:b w:val="0"/>
          <w:sz w:val="28"/>
          <w:szCs w:val="28"/>
        </w:rPr>
      </w:r>
      <w:r w:rsidRPr="00DF7490">
        <w:rPr>
          <w:rFonts w:ascii="Times New Roman" w:hAnsi="Times New Roman"/>
          <w:b w:val="0"/>
          <w:sz w:val="28"/>
          <w:szCs w:val="28"/>
        </w:rPr>
        <w:fldChar w:fldCharType="separate"/>
      </w:r>
      <w:r w:rsidR="009833A6">
        <w:rPr>
          <w:rFonts w:ascii="Times New Roman" w:hAnsi="Times New Roman"/>
          <w:b w:val="0"/>
          <w:noProof/>
          <w:sz w:val="28"/>
          <w:szCs w:val="28"/>
        </w:rPr>
        <w:t>5</w:t>
      </w:r>
      <w:r w:rsidRPr="00DF7490">
        <w:rPr>
          <w:rFonts w:ascii="Times New Roman" w:hAnsi="Times New Roman"/>
          <w:b w:val="0"/>
          <w:sz w:val="28"/>
          <w:szCs w:val="28"/>
        </w:rPr>
        <w:fldChar w:fldCharType="end"/>
      </w:r>
    </w:p>
    <w:p w:rsidR="00294B9A" w:rsidRPr="00DF7490" w:rsidRDefault="00294B9A" w:rsidP="00294B9A">
      <w:pPr>
        <w:pStyle w:val="27"/>
        <w:rPr>
          <w:rFonts w:ascii="Times New Roman" w:hAnsi="Times New Roman"/>
          <w:b w:val="0"/>
          <w:sz w:val="28"/>
          <w:szCs w:val="28"/>
        </w:rPr>
      </w:pPr>
      <w:r w:rsidRPr="00DF7490">
        <w:rPr>
          <w:rFonts w:ascii="Times New Roman" w:hAnsi="Times New Roman"/>
          <w:b w:val="0"/>
          <w:sz w:val="28"/>
          <w:szCs w:val="28"/>
        </w:rPr>
        <w:t>1.</w:t>
      </w:r>
      <w:r w:rsidRPr="00DF7490">
        <w:rPr>
          <w:rFonts w:ascii="Times New Roman" w:hAnsi="Times New Roman"/>
          <w:b w:val="0"/>
          <w:sz w:val="28"/>
          <w:szCs w:val="28"/>
        </w:rPr>
        <w:tab/>
        <w:t>Анализ использования территории поселения, возможных направлений развития и ограничений использования территории Имекского сельсовета</w:t>
      </w:r>
      <w:r w:rsidR="00DF7490">
        <w:rPr>
          <w:rFonts w:ascii="Times New Roman" w:hAnsi="Times New Roman"/>
          <w:b w:val="0"/>
          <w:sz w:val="28"/>
          <w:szCs w:val="28"/>
        </w:rPr>
        <w:t>..10</w:t>
      </w:r>
    </w:p>
    <w:p w:rsidR="00294B9A" w:rsidRDefault="00294B9A" w:rsidP="00294B9A">
      <w:pPr>
        <w:pStyle w:val="33"/>
        <w:rPr>
          <w:rFonts w:ascii="Times New Roman" w:eastAsiaTheme="minorEastAsia" w:hAnsi="Times New Roman"/>
          <w:noProof/>
          <w:sz w:val="28"/>
          <w:szCs w:val="28"/>
          <w:lang w:eastAsia="ru-RU"/>
        </w:rPr>
      </w:pPr>
      <w:r>
        <w:rPr>
          <w:rFonts w:ascii="Times New Roman" w:hAnsi="Times New Roman"/>
          <w:noProof/>
          <w:sz w:val="28"/>
          <w:szCs w:val="28"/>
        </w:rPr>
        <w:t>1.1</w:t>
      </w:r>
      <w:r>
        <w:rPr>
          <w:rFonts w:ascii="Times New Roman" w:eastAsiaTheme="minorEastAsia" w:hAnsi="Times New Roman"/>
          <w:noProof/>
          <w:sz w:val="28"/>
          <w:szCs w:val="28"/>
          <w:lang w:eastAsia="ru-RU"/>
        </w:rPr>
        <w:tab/>
      </w:r>
      <w:r>
        <w:rPr>
          <w:rFonts w:ascii="Times New Roman" w:hAnsi="Times New Roman"/>
          <w:noProof/>
          <w:sz w:val="28"/>
          <w:szCs w:val="28"/>
        </w:rPr>
        <w:t>Природные условия и ресурсы территории</w:t>
      </w:r>
      <w:r w:rsidR="00DF7490">
        <w:rPr>
          <w:rFonts w:ascii="Times New Roman" w:hAnsi="Times New Roman"/>
          <w:noProof/>
          <w:sz w:val="28"/>
          <w:szCs w:val="28"/>
        </w:rPr>
        <w:t>………………………..</w:t>
      </w:r>
      <w:r>
        <w:rPr>
          <w:rFonts w:ascii="Times New Roman" w:hAnsi="Times New Roman"/>
          <w:noProof/>
          <w:sz w:val="28"/>
          <w:szCs w:val="28"/>
        </w:rPr>
        <w:tab/>
      </w:r>
      <w:r w:rsidR="00DF7490">
        <w:rPr>
          <w:rFonts w:ascii="Times New Roman" w:hAnsi="Times New Roman"/>
          <w:noProof/>
          <w:sz w:val="28"/>
          <w:szCs w:val="28"/>
        </w:rPr>
        <w:t>……10</w:t>
      </w:r>
    </w:p>
    <w:p w:rsidR="00294B9A" w:rsidRDefault="00294B9A" w:rsidP="00294B9A">
      <w:pPr>
        <w:pStyle w:val="33"/>
        <w:rPr>
          <w:rFonts w:ascii="Times New Roman" w:eastAsiaTheme="minorEastAsia" w:hAnsi="Times New Roman"/>
          <w:noProof/>
          <w:sz w:val="28"/>
          <w:szCs w:val="28"/>
          <w:lang w:eastAsia="ru-RU"/>
        </w:rPr>
      </w:pPr>
      <w:r>
        <w:rPr>
          <w:rFonts w:ascii="Times New Roman" w:hAnsi="Times New Roman"/>
          <w:noProof/>
          <w:sz w:val="28"/>
          <w:szCs w:val="28"/>
        </w:rPr>
        <w:t>1.1.1</w:t>
      </w:r>
      <w:r>
        <w:rPr>
          <w:rFonts w:ascii="Times New Roman" w:eastAsiaTheme="minorEastAsia" w:hAnsi="Times New Roman"/>
          <w:noProof/>
          <w:sz w:val="28"/>
          <w:szCs w:val="28"/>
          <w:lang w:eastAsia="ru-RU"/>
        </w:rPr>
        <w:tab/>
      </w:r>
      <w:r w:rsidR="00DF7490">
        <w:rPr>
          <w:rFonts w:ascii="Times New Roman" w:hAnsi="Times New Roman"/>
          <w:noProof/>
          <w:sz w:val="28"/>
          <w:szCs w:val="28"/>
        </w:rPr>
        <w:t>Климат………………………………………………………………10</w:t>
      </w:r>
    </w:p>
    <w:p w:rsidR="00294B9A" w:rsidRDefault="00294B9A" w:rsidP="00294B9A">
      <w:pPr>
        <w:pStyle w:val="33"/>
        <w:rPr>
          <w:rFonts w:ascii="Times New Roman" w:eastAsiaTheme="minorEastAsia" w:hAnsi="Times New Roman"/>
          <w:noProof/>
          <w:sz w:val="28"/>
          <w:szCs w:val="28"/>
          <w:lang w:eastAsia="ru-RU"/>
        </w:rPr>
      </w:pPr>
      <w:r>
        <w:rPr>
          <w:rFonts w:ascii="Times New Roman" w:hAnsi="Times New Roman"/>
          <w:noProof/>
          <w:sz w:val="28"/>
          <w:szCs w:val="28"/>
        </w:rPr>
        <w:t>1.1.2</w:t>
      </w:r>
      <w:r>
        <w:rPr>
          <w:rFonts w:ascii="Times New Roman" w:eastAsiaTheme="minorEastAsia" w:hAnsi="Times New Roman"/>
          <w:noProof/>
          <w:sz w:val="28"/>
          <w:szCs w:val="28"/>
          <w:lang w:eastAsia="ru-RU"/>
        </w:rPr>
        <w:tab/>
      </w:r>
      <w:r w:rsidR="00DF7490">
        <w:rPr>
          <w:rFonts w:ascii="Times New Roman" w:hAnsi="Times New Roman"/>
          <w:noProof/>
          <w:sz w:val="28"/>
          <w:szCs w:val="28"/>
        </w:rPr>
        <w:t>Водные ресурсы…………………………………………………….11</w:t>
      </w:r>
    </w:p>
    <w:p w:rsidR="00294B9A" w:rsidRDefault="00294B9A" w:rsidP="00294B9A">
      <w:pPr>
        <w:pStyle w:val="33"/>
        <w:rPr>
          <w:rFonts w:ascii="Times New Roman" w:eastAsiaTheme="minorEastAsia" w:hAnsi="Times New Roman"/>
          <w:noProof/>
          <w:sz w:val="28"/>
          <w:szCs w:val="28"/>
          <w:lang w:eastAsia="ru-RU"/>
        </w:rPr>
      </w:pPr>
      <w:r>
        <w:rPr>
          <w:rFonts w:ascii="Times New Roman" w:hAnsi="Times New Roman"/>
          <w:noProof/>
          <w:sz w:val="28"/>
          <w:szCs w:val="28"/>
        </w:rPr>
        <w:t>1.1.3</w:t>
      </w:r>
      <w:r>
        <w:rPr>
          <w:rFonts w:ascii="Times New Roman" w:eastAsiaTheme="minorEastAsia" w:hAnsi="Times New Roman"/>
          <w:noProof/>
          <w:sz w:val="28"/>
          <w:szCs w:val="28"/>
          <w:lang w:eastAsia="ru-RU"/>
        </w:rPr>
        <w:tab/>
      </w:r>
      <w:r w:rsidR="00DF7490">
        <w:rPr>
          <w:rFonts w:ascii="Times New Roman" w:hAnsi="Times New Roman"/>
          <w:noProof/>
          <w:sz w:val="28"/>
          <w:szCs w:val="28"/>
        </w:rPr>
        <w:t>Геологическая характеристика……………………………………12</w:t>
      </w:r>
    </w:p>
    <w:p w:rsidR="00294B9A" w:rsidRDefault="00294B9A" w:rsidP="00294B9A">
      <w:pPr>
        <w:pStyle w:val="33"/>
        <w:rPr>
          <w:rFonts w:ascii="Times New Roman" w:eastAsiaTheme="minorEastAsia" w:hAnsi="Times New Roman"/>
          <w:noProof/>
          <w:sz w:val="28"/>
          <w:szCs w:val="28"/>
          <w:lang w:eastAsia="ru-RU"/>
        </w:rPr>
      </w:pPr>
      <w:r>
        <w:rPr>
          <w:rFonts w:ascii="Times New Roman" w:hAnsi="Times New Roman"/>
          <w:noProof/>
          <w:sz w:val="28"/>
          <w:szCs w:val="28"/>
        </w:rPr>
        <w:t>1.1.4</w:t>
      </w:r>
      <w:r>
        <w:rPr>
          <w:rFonts w:ascii="Times New Roman" w:eastAsiaTheme="minorEastAsia" w:hAnsi="Times New Roman"/>
          <w:noProof/>
          <w:sz w:val="28"/>
          <w:szCs w:val="28"/>
          <w:lang w:eastAsia="ru-RU"/>
        </w:rPr>
        <w:tab/>
      </w:r>
      <w:r>
        <w:rPr>
          <w:rFonts w:ascii="Times New Roman" w:hAnsi="Times New Roman"/>
          <w:noProof/>
          <w:sz w:val="28"/>
          <w:szCs w:val="28"/>
        </w:rPr>
        <w:t>Минерально-сырьевые</w:t>
      </w:r>
      <w:r w:rsidR="00DF7490">
        <w:rPr>
          <w:rFonts w:ascii="Times New Roman" w:hAnsi="Times New Roman"/>
          <w:noProof/>
          <w:sz w:val="28"/>
          <w:szCs w:val="28"/>
        </w:rPr>
        <w:t xml:space="preserve"> ресурсы…………………………………...13</w:t>
      </w:r>
    </w:p>
    <w:p w:rsidR="00294B9A" w:rsidRDefault="00294B9A" w:rsidP="00294B9A">
      <w:pPr>
        <w:pStyle w:val="33"/>
        <w:rPr>
          <w:rFonts w:ascii="Times New Roman" w:eastAsiaTheme="minorEastAsia" w:hAnsi="Times New Roman"/>
          <w:noProof/>
          <w:sz w:val="28"/>
          <w:szCs w:val="28"/>
          <w:lang w:eastAsia="ru-RU"/>
        </w:rPr>
      </w:pPr>
      <w:r>
        <w:rPr>
          <w:rFonts w:ascii="Times New Roman" w:hAnsi="Times New Roman"/>
          <w:noProof/>
          <w:sz w:val="28"/>
          <w:szCs w:val="28"/>
        </w:rPr>
        <w:t>1.1.5</w:t>
      </w:r>
      <w:r>
        <w:rPr>
          <w:rFonts w:ascii="Times New Roman" w:eastAsiaTheme="minorEastAsia" w:hAnsi="Times New Roman"/>
          <w:noProof/>
          <w:sz w:val="28"/>
          <w:szCs w:val="28"/>
          <w:lang w:eastAsia="ru-RU"/>
        </w:rPr>
        <w:tab/>
      </w:r>
      <w:r w:rsidR="00DF7490">
        <w:rPr>
          <w:rFonts w:ascii="Times New Roman" w:hAnsi="Times New Roman"/>
          <w:noProof/>
          <w:sz w:val="28"/>
          <w:szCs w:val="28"/>
        </w:rPr>
        <w:t>Растительный и животный мир…………………………………...16</w:t>
      </w:r>
    </w:p>
    <w:p w:rsidR="00294B9A" w:rsidRDefault="00294B9A" w:rsidP="00294B9A">
      <w:pPr>
        <w:pStyle w:val="33"/>
        <w:rPr>
          <w:rFonts w:ascii="Times New Roman" w:eastAsiaTheme="minorEastAsia" w:hAnsi="Times New Roman"/>
          <w:noProof/>
          <w:sz w:val="28"/>
          <w:szCs w:val="28"/>
          <w:lang w:eastAsia="ru-RU"/>
        </w:rPr>
      </w:pPr>
      <w:r>
        <w:rPr>
          <w:rFonts w:ascii="Times New Roman" w:hAnsi="Times New Roman"/>
          <w:noProof/>
          <w:sz w:val="28"/>
          <w:szCs w:val="28"/>
        </w:rPr>
        <w:t>1.1.6 Особо о</w:t>
      </w:r>
      <w:r w:rsidR="00DF7490">
        <w:rPr>
          <w:rFonts w:ascii="Times New Roman" w:hAnsi="Times New Roman"/>
          <w:noProof/>
          <w:sz w:val="28"/>
          <w:szCs w:val="28"/>
        </w:rPr>
        <w:t>храняемые природные  территории…………………………...17</w:t>
      </w:r>
    </w:p>
    <w:p w:rsidR="00294B9A" w:rsidRDefault="00294B9A" w:rsidP="00294B9A">
      <w:pPr>
        <w:pStyle w:val="33"/>
        <w:rPr>
          <w:rFonts w:ascii="Times New Roman" w:eastAsiaTheme="minorEastAsia" w:hAnsi="Times New Roman"/>
          <w:noProof/>
          <w:sz w:val="28"/>
          <w:szCs w:val="28"/>
          <w:lang w:eastAsia="ru-RU"/>
        </w:rPr>
      </w:pPr>
      <w:r>
        <w:rPr>
          <w:rFonts w:ascii="Times New Roman" w:hAnsi="Times New Roman"/>
          <w:noProof/>
          <w:sz w:val="28"/>
          <w:szCs w:val="28"/>
        </w:rPr>
        <w:t>1.2</w:t>
      </w:r>
      <w:r>
        <w:rPr>
          <w:rFonts w:ascii="Times New Roman" w:eastAsiaTheme="minorEastAsia" w:hAnsi="Times New Roman"/>
          <w:noProof/>
          <w:sz w:val="28"/>
          <w:szCs w:val="28"/>
          <w:lang w:eastAsia="ru-RU"/>
        </w:rPr>
        <w:tab/>
      </w:r>
      <w:r>
        <w:rPr>
          <w:rFonts w:ascii="Times New Roman" w:hAnsi="Times New Roman"/>
          <w:noProof/>
          <w:sz w:val="28"/>
          <w:szCs w:val="28"/>
        </w:rPr>
        <w:t>Комплексная оценка территории и описание основных проблем развития т</w:t>
      </w:r>
      <w:r w:rsidR="00DF7490">
        <w:rPr>
          <w:rFonts w:ascii="Times New Roman" w:hAnsi="Times New Roman"/>
          <w:noProof/>
          <w:sz w:val="28"/>
          <w:szCs w:val="28"/>
        </w:rPr>
        <w:t>ерритории………………………………………………………….18</w:t>
      </w:r>
    </w:p>
    <w:p w:rsidR="00294B9A" w:rsidRDefault="00294B9A" w:rsidP="00294B9A">
      <w:pPr>
        <w:pStyle w:val="33"/>
        <w:rPr>
          <w:rFonts w:ascii="Times New Roman" w:eastAsiaTheme="minorEastAsia" w:hAnsi="Times New Roman"/>
          <w:noProof/>
          <w:sz w:val="28"/>
          <w:szCs w:val="28"/>
          <w:lang w:eastAsia="ru-RU"/>
        </w:rPr>
      </w:pPr>
      <w:r>
        <w:rPr>
          <w:rFonts w:ascii="Times New Roman" w:hAnsi="Times New Roman"/>
          <w:noProof/>
          <w:sz w:val="28"/>
          <w:szCs w:val="28"/>
        </w:rPr>
        <w:t>1.2.1</w:t>
      </w:r>
      <w:r>
        <w:rPr>
          <w:rFonts w:ascii="Times New Roman" w:eastAsiaTheme="minorEastAsia" w:hAnsi="Times New Roman"/>
          <w:noProof/>
          <w:sz w:val="28"/>
          <w:szCs w:val="28"/>
          <w:lang w:eastAsia="ru-RU"/>
        </w:rPr>
        <w:tab/>
      </w:r>
      <w:r>
        <w:rPr>
          <w:rFonts w:ascii="Times New Roman" w:hAnsi="Times New Roman"/>
          <w:noProof/>
          <w:sz w:val="28"/>
          <w:szCs w:val="28"/>
        </w:rPr>
        <w:t>Особенности расселения и положение Имекского сельсовета в структуре Таштып</w:t>
      </w:r>
      <w:r w:rsidR="00DF7490">
        <w:rPr>
          <w:rFonts w:ascii="Times New Roman" w:hAnsi="Times New Roman"/>
          <w:noProof/>
          <w:sz w:val="28"/>
          <w:szCs w:val="28"/>
        </w:rPr>
        <w:t>ского района Республики Хакасии……………………..18</w:t>
      </w:r>
    </w:p>
    <w:p w:rsidR="00294B9A" w:rsidRDefault="00294B9A" w:rsidP="00294B9A">
      <w:pPr>
        <w:pStyle w:val="33"/>
        <w:rPr>
          <w:rFonts w:ascii="Times New Roman" w:eastAsiaTheme="minorEastAsia" w:hAnsi="Times New Roman"/>
          <w:noProof/>
          <w:sz w:val="28"/>
          <w:szCs w:val="28"/>
          <w:lang w:eastAsia="ru-RU"/>
        </w:rPr>
      </w:pPr>
      <w:r>
        <w:rPr>
          <w:rFonts w:ascii="Times New Roman" w:hAnsi="Times New Roman"/>
          <w:noProof/>
          <w:color w:val="000000" w:themeColor="text1"/>
          <w:sz w:val="28"/>
          <w:szCs w:val="28"/>
        </w:rPr>
        <w:t>1.2.2</w:t>
      </w:r>
      <w:r>
        <w:rPr>
          <w:rFonts w:ascii="Times New Roman" w:eastAsiaTheme="minorEastAsia" w:hAnsi="Times New Roman"/>
          <w:noProof/>
          <w:sz w:val="28"/>
          <w:szCs w:val="28"/>
          <w:lang w:eastAsia="ru-RU"/>
        </w:rPr>
        <w:tab/>
      </w:r>
      <w:r>
        <w:rPr>
          <w:rFonts w:ascii="Times New Roman" w:hAnsi="Times New Roman"/>
          <w:noProof/>
          <w:color w:val="000000" w:themeColor="text1"/>
          <w:sz w:val="28"/>
          <w:szCs w:val="28"/>
        </w:rPr>
        <w:t>Сложив</w:t>
      </w:r>
      <w:r w:rsidR="00DF7490">
        <w:rPr>
          <w:rFonts w:ascii="Times New Roman" w:hAnsi="Times New Roman"/>
          <w:noProof/>
          <w:color w:val="000000" w:themeColor="text1"/>
          <w:sz w:val="28"/>
          <w:szCs w:val="28"/>
        </w:rPr>
        <w:t>шаяся структура землепользования……………………..20</w:t>
      </w:r>
    </w:p>
    <w:p w:rsidR="00294B9A" w:rsidRDefault="00294B9A" w:rsidP="00294B9A">
      <w:pPr>
        <w:pStyle w:val="33"/>
        <w:rPr>
          <w:rFonts w:ascii="Times New Roman" w:eastAsiaTheme="minorEastAsia" w:hAnsi="Times New Roman"/>
          <w:noProof/>
          <w:sz w:val="28"/>
          <w:szCs w:val="28"/>
          <w:lang w:eastAsia="ru-RU"/>
        </w:rPr>
      </w:pPr>
      <w:r>
        <w:rPr>
          <w:rFonts w:ascii="Times New Roman" w:hAnsi="Times New Roman"/>
          <w:noProof/>
          <w:sz w:val="28"/>
          <w:szCs w:val="28"/>
        </w:rPr>
        <w:t>1.2.3</w:t>
      </w:r>
      <w:r>
        <w:rPr>
          <w:rFonts w:ascii="Times New Roman" w:eastAsiaTheme="minorEastAsia" w:hAnsi="Times New Roman"/>
          <w:noProof/>
          <w:sz w:val="28"/>
          <w:szCs w:val="28"/>
          <w:lang w:eastAsia="ru-RU"/>
        </w:rPr>
        <w:tab/>
      </w:r>
      <w:r>
        <w:rPr>
          <w:rFonts w:ascii="Times New Roman" w:hAnsi="Times New Roman"/>
          <w:noProof/>
          <w:sz w:val="28"/>
          <w:szCs w:val="28"/>
        </w:rPr>
        <w:t>Объекты историко-культурн</w:t>
      </w:r>
      <w:r w:rsidR="00DF7490">
        <w:rPr>
          <w:rFonts w:ascii="Times New Roman" w:hAnsi="Times New Roman"/>
          <w:noProof/>
          <w:sz w:val="28"/>
          <w:szCs w:val="28"/>
        </w:rPr>
        <w:t>ого и археологического наследия..21</w:t>
      </w:r>
    </w:p>
    <w:p w:rsidR="00294B9A" w:rsidRDefault="00294B9A" w:rsidP="00294B9A">
      <w:pPr>
        <w:pStyle w:val="33"/>
        <w:rPr>
          <w:rFonts w:ascii="Times New Roman" w:eastAsiaTheme="minorEastAsia" w:hAnsi="Times New Roman"/>
          <w:noProof/>
          <w:sz w:val="28"/>
          <w:szCs w:val="28"/>
          <w:lang w:eastAsia="ru-RU"/>
        </w:rPr>
      </w:pPr>
      <w:r>
        <w:rPr>
          <w:rFonts w:ascii="Times New Roman" w:hAnsi="Times New Roman"/>
          <w:noProof/>
          <w:sz w:val="28"/>
          <w:szCs w:val="28"/>
        </w:rPr>
        <w:t>1.2.4</w:t>
      </w:r>
      <w:r>
        <w:rPr>
          <w:rFonts w:ascii="Times New Roman" w:eastAsiaTheme="minorEastAsia" w:hAnsi="Times New Roman"/>
          <w:noProof/>
          <w:sz w:val="28"/>
          <w:szCs w:val="28"/>
          <w:lang w:eastAsia="ru-RU"/>
        </w:rPr>
        <w:tab/>
      </w:r>
      <w:r w:rsidR="00DF7490">
        <w:rPr>
          <w:rFonts w:ascii="Times New Roman" w:hAnsi="Times New Roman"/>
          <w:noProof/>
          <w:sz w:val="28"/>
          <w:szCs w:val="28"/>
        </w:rPr>
        <w:t>Демографическая ситуация……………………………………….23</w:t>
      </w:r>
    </w:p>
    <w:p w:rsidR="00294B9A" w:rsidRDefault="00294B9A" w:rsidP="00294B9A">
      <w:pPr>
        <w:pStyle w:val="33"/>
        <w:rPr>
          <w:rFonts w:ascii="Times New Roman" w:eastAsiaTheme="minorEastAsia" w:hAnsi="Times New Roman"/>
          <w:noProof/>
          <w:sz w:val="28"/>
          <w:szCs w:val="28"/>
          <w:lang w:eastAsia="ru-RU"/>
        </w:rPr>
      </w:pPr>
      <w:r>
        <w:rPr>
          <w:rFonts w:ascii="Times New Roman" w:hAnsi="Times New Roman"/>
          <w:noProof/>
          <w:sz w:val="28"/>
          <w:szCs w:val="28"/>
        </w:rPr>
        <w:t>1.2.6</w:t>
      </w:r>
      <w:r>
        <w:rPr>
          <w:rFonts w:ascii="Times New Roman" w:eastAsiaTheme="minorEastAsia" w:hAnsi="Times New Roman"/>
          <w:noProof/>
          <w:sz w:val="28"/>
          <w:szCs w:val="28"/>
          <w:lang w:eastAsia="ru-RU"/>
        </w:rPr>
        <w:tab/>
      </w:r>
      <w:r>
        <w:rPr>
          <w:rFonts w:ascii="Times New Roman" w:hAnsi="Times New Roman"/>
          <w:bCs/>
          <w:noProof/>
          <w:sz w:val="28"/>
          <w:szCs w:val="28"/>
        </w:rPr>
        <w:t>Экономическая база развития поселения</w:t>
      </w:r>
      <w:r w:rsidR="00DF7490">
        <w:rPr>
          <w:rFonts w:ascii="Times New Roman" w:hAnsi="Times New Roman"/>
          <w:noProof/>
          <w:sz w:val="28"/>
          <w:szCs w:val="28"/>
        </w:rPr>
        <w:t>………………………..31</w:t>
      </w:r>
    </w:p>
    <w:p w:rsidR="00294B9A" w:rsidRDefault="00294B9A" w:rsidP="00294B9A">
      <w:pPr>
        <w:pStyle w:val="33"/>
        <w:rPr>
          <w:rFonts w:ascii="Times New Roman" w:eastAsiaTheme="minorEastAsia" w:hAnsi="Times New Roman"/>
          <w:noProof/>
          <w:sz w:val="28"/>
          <w:szCs w:val="28"/>
          <w:lang w:eastAsia="ru-RU"/>
        </w:rPr>
      </w:pPr>
      <w:r>
        <w:rPr>
          <w:rFonts w:ascii="Times New Roman" w:hAnsi="Times New Roman"/>
          <w:noProof/>
          <w:sz w:val="28"/>
          <w:szCs w:val="28"/>
        </w:rPr>
        <w:t>1.2.7</w:t>
      </w:r>
      <w:r>
        <w:rPr>
          <w:rFonts w:ascii="Times New Roman" w:eastAsiaTheme="minorEastAsia" w:hAnsi="Times New Roman"/>
          <w:noProof/>
          <w:sz w:val="28"/>
          <w:szCs w:val="28"/>
          <w:lang w:eastAsia="ru-RU"/>
        </w:rPr>
        <w:tab/>
      </w:r>
      <w:r>
        <w:rPr>
          <w:rFonts w:ascii="Times New Roman" w:hAnsi="Times New Roman"/>
          <w:noProof/>
          <w:sz w:val="28"/>
          <w:szCs w:val="28"/>
        </w:rPr>
        <w:t>Жилищный фонд</w:t>
      </w:r>
      <w:r>
        <w:rPr>
          <w:rFonts w:ascii="Times New Roman" w:hAnsi="Times New Roman"/>
          <w:noProof/>
          <w:sz w:val="28"/>
          <w:szCs w:val="28"/>
        </w:rPr>
        <w:tab/>
      </w:r>
      <w:r w:rsidR="00DF7490">
        <w:rPr>
          <w:rFonts w:ascii="Times New Roman" w:hAnsi="Times New Roman"/>
          <w:noProof/>
          <w:sz w:val="28"/>
          <w:szCs w:val="28"/>
        </w:rPr>
        <w:t>………………………………………………….33</w:t>
      </w:r>
    </w:p>
    <w:p w:rsidR="00294B9A" w:rsidRDefault="00294B9A" w:rsidP="00294B9A">
      <w:pPr>
        <w:pStyle w:val="33"/>
        <w:rPr>
          <w:rFonts w:ascii="Times New Roman" w:eastAsiaTheme="minorEastAsia" w:hAnsi="Times New Roman"/>
          <w:noProof/>
          <w:sz w:val="28"/>
          <w:szCs w:val="28"/>
          <w:lang w:eastAsia="ru-RU"/>
        </w:rPr>
      </w:pPr>
      <w:r>
        <w:rPr>
          <w:rFonts w:ascii="Times New Roman" w:hAnsi="Times New Roman"/>
          <w:noProof/>
          <w:sz w:val="28"/>
          <w:szCs w:val="28"/>
        </w:rPr>
        <w:t>1.2.8</w:t>
      </w:r>
      <w:r>
        <w:rPr>
          <w:rFonts w:ascii="Times New Roman" w:eastAsiaTheme="minorEastAsia" w:hAnsi="Times New Roman"/>
          <w:noProof/>
          <w:sz w:val="28"/>
          <w:szCs w:val="28"/>
          <w:lang w:eastAsia="ru-RU"/>
        </w:rPr>
        <w:tab/>
      </w:r>
      <w:r>
        <w:rPr>
          <w:rFonts w:ascii="Times New Roman" w:hAnsi="Times New Roman"/>
          <w:noProof/>
          <w:sz w:val="28"/>
          <w:szCs w:val="28"/>
        </w:rPr>
        <w:t>Учреждения и пре</w:t>
      </w:r>
      <w:r w:rsidR="00DF7490">
        <w:rPr>
          <w:rFonts w:ascii="Times New Roman" w:hAnsi="Times New Roman"/>
          <w:noProof/>
          <w:sz w:val="28"/>
          <w:szCs w:val="28"/>
        </w:rPr>
        <w:t>дприятия обслуживания населения…………35</w:t>
      </w:r>
    </w:p>
    <w:p w:rsidR="00294B9A" w:rsidRDefault="00294B9A" w:rsidP="00294B9A">
      <w:pPr>
        <w:pStyle w:val="33"/>
        <w:rPr>
          <w:rFonts w:ascii="Times New Roman" w:eastAsiaTheme="minorEastAsia" w:hAnsi="Times New Roman"/>
          <w:noProof/>
          <w:sz w:val="28"/>
          <w:szCs w:val="28"/>
          <w:lang w:eastAsia="ru-RU"/>
        </w:rPr>
      </w:pPr>
      <w:r>
        <w:rPr>
          <w:rFonts w:ascii="Times New Roman" w:hAnsi="Times New Roman"/>
          <w:noProof/>
          <w:sz w:val="28"/>
          <w:szCs w:val="28"/>
        </w:rPr>
        <w:t>1.2.9</w:t>
      </w:r>
      <w:r>
        <w:rPr>
          <w:rFonts w:ascii="Times New Roman" w:eastAsiaTheme="minorEastAsia" w:hAnsi="Times New Roman"/>
          <w:noProof/>
          <w:sz w:val="28"/>
          <w:szCs w:val="28"/>
          <w:lang w:eastAsia="ru-RU"/>
        </w:rPr>
        <w:tab/>
      </w:r>
      <w:r>
        <w:rPr>
          <w:rFonts w:ascii="Times New Roman" w:hAnsi="Times New Roman"/>
          <w:noProof/>
          <w:sz w:val="28"/>
          <w:szCs w:val="28"/>
        </w:rPr>
        <w:t>Тран</w:t>
      </w:r>
      <w:r w:rsidR="00DF7490">
        <w:rPr>
          <w:rFonts w:ascii="Times New Roman" w:hAnsi="Times New Roman"/>
          <w:noProof/>
          <w:sz w:val="28"/>
          <w:szCs w:val="28"/>
        </w:rPr>
        <w:t>спортное обеспечение территории…………………………42</w:t>
      </w:r>
    </w:p>
    <w:p w:rsidR="00294B9A" w:rsidRPr="00DF7490" w:rsidRDefault="00294B9A" w:rsidP="00294B9A">
      <w:pPr>
        <w:pStyle w:val="33"/>
        <w:rPr>
          <w:rFonts w:ascii="Times New Roman" w:eastAsiaTheme="minorEastAsia" w:hAnsi="Times New Roman"/>
          <w:noProof/>
          <w:sz w:val="28"/>
          <w:szCs w:val="28"/>
          <w:lang w:eastAsia="ru-RU"/>
        </w:rPr>
      </w:pPr>
      <w:r>
        <w:rPr>
          <w:rFonts w:ascii="Times New Roman" w:hAnsi="Times New Roman"/>
          <w:noProof/>
          <w:sz w:val="28"/>
          <w:szCs w:val="28"/>
        </w:rPr>
        <w:t>1.2.10</w:t>
      </w:r>
      <w:r>
        <w:rPr>
          <w:rFonts w:ascii="Times New Roman" w:eastAsiaTheme="minorEastAsia" w:hAnsi="Times New Roman"/>
          <w:noProof/>
          <w:sz w:val="28"/>
          <w:szCs w:val="28"/>
          <w:lang w:eastAsia="ru-RU"/>
        </w:rPr>
        <w:tab/>
      </w:r>
      <w:r>
        <w:rPr>
          <w:rFonts w:ascii="Times New Roman" w:hAnsi="Times New Roman"/>
          <w:noProof/>
          <w:sz w:val="28"/>
          <w:szCs w:val="28"/>
        </w:rPr>
        <w:t>Ин</w:t>
      </w:r>
      <w:r w:rsidR="00DF7490">
        <w:rPr>
          <w:rFonts w:ascii="Times New Roman" w:hAnsi="Times New Roman"/>
          <w:noProof/>
          <w:sz w:val="28"/>
          <w:szCs w:val="28"/>
        </w:rPr>
        <w:t>женерное обеспечение территории…………………………..48</w:t>
      </w:r>
    </w:p>
    <w:p w:rsidR="00294B9A" w:rsidRPr="00543FE7" w:rsidRDefault="00543FE7" w:rsidP="00294B9A">
      <w:pPr>
        <w:pStyle w:val="27"/>
        <w:rPr>
          <w:rFonts w:ascii="Times New Roman" w:eastAsiaTheme="minorEastAsia" w:hAnsi="Times New Roman"/>
          <w:b w:val="0"/>
          <w:noProof/>
          <w:sz w:val="28"/>
          <w:szCs w:val="28"/>
          <w:lang w:eastAsia="ru-RU"/>
        </w:rPr>
      </w:pPr>
      <w:r>
        <w:rPr>
          <w:rFonts w:ascii="Times New Roman" w:hAnsi="Times New Roman"/>
          <w:b w:val="0"/>
          <w:sz w:val="28"/>
          <w:szCs w:val="28"/>
        </w:rPr>
        <w:t xml:space="preserve">   </w:t>
      </w:r>
      <w:r w:rsidR="00294B9A" w:rsidRPr="00543FE7">
        <w:rPr>
          <w:rFonts w:ascii="Times New Roman" w:hAnsi="Times New Roman"/>
          <w:b w:val="0"/>
          <w:sz w:val="28"/>
          <w:szCs w:val="28"/>
        </w:rPr>
        <w:t>1.</w:t>
      </w:r>
      <w:r w:rsidR="00294B9A" w:rsidRPr="00543FE7">
        <w:rPr>
          <w:rFonts w:ascii="Times New Roman" w:hAnsi="Times New Roman"/>
          <w:b w:val="0"/>
          <w:sz w:val="28"/>
          <w:szCs w:val="28"/>
        </w:rPr>
        <w:tab/>
        <w:t xml:space="preserve">Сведения о планируемых для размещения на территории Имекского </w:t>
      </w:r>
      <w:r>
        <w:rPr>
          <w:rFonts w:ascii="Times New Roman" w:hAnsi="Times New Roman"/>
          <w:b w:val="0"/>
          <w:sz w:val="28"/>
          <w:szCs w:val="28"/>
        </w:rPr>
        <w:t xml:space="preserve"> </w:t>
      </w:r>
      <w:r w:rsidR="00294B9A" w:rsidRPr="00543FE7">
        <w:rPr>
          <w:rFonts w:ascii="Times New Roman" w:hAnsi="Times New Roman"/>
          <w:b w:val="0"/>
          <w:sz w:val="28"/>
          <w:szCs w:val="28"/>
        </w:rPr>
        <w:t>сельсовета объектов федерального значения, объектов регионального значе</w:t>
      </w:r>
      <w:r>
        <w:rPr>
          <w:rFonts w:ascii="Times New Roman" w:hAnsi="Times New Roman"/>
          <w:b w:val="0"/>
          <w:sz w:val="28"/>
          <w:szCs w:val="28"/>
        </w:rPr>
        <w:t>ния, объектов местного значения……………………………………….54</w:t>
      </w:r>
    </w:p>
    <w:p w:rsidR="00294B9A" w:rsidRPr="00543FE7" w:rsidRDefault="00543FE7" w:rsidP="00294B9A">
      <w:pPr>
        <w:pStyle w:val="27"/>
        <w:rPr>
          <w:rFonts w:ascii="Times New Roman" w:hAnsi="Times New Roman"/>
          <w:b w:val="0"/>
          <w:sz w:val="28"/>
          <w:szCs w:val="28"/>
        </w:rPr>
      </w:pPr>
      <w:r>
        <w:rPr>
          <w:rFonts w:ascii="Times New Roman" w:hAnsi="Times New Roman"/>
          <w:b w:val="0"/>
          <w:sz w:val="28"/>
          <w:szCs w:val="28"/>
        </w:rPr>
        <w:t xml:space="preserve">   </w:t>
      </w:r>
      <w:r w:rsidR="00294B9A" w:rsidRPr="00543FE7">
        <w:rPr>
          <w:rFonts w:ascii="Times New Roman" w:hAnsi="Times New Roman"/>
          <w:b w:val="0"/>
          <w:sz w:val="28"/>
          <w:szCs w:val="28"/>
        </w:rPr>
        <w:t>2.</w:t>
      </w:r>
      <w:r w:rsidR="00294B9A" w:rsidRPr="00543FE7">
        <w:rPr>
          <w:rFonts w:ascii="Times New Roman" w:hAnsi="Times New Roman"/>
          <w:b w:val="0"/>
          <w:sz w:val="28"/>
          <w:szCs w:val="28"/>
        </w:rPr>
        <w:tab/>
        <w:t>Обоснование выбранного варианта размещения объектов местног</w:t>
      </w:r>
      <w:r>
        <w:rPr>
          <w:rFonts w:ascii="Times New Roman" w:hAnsi="Times New Roman"/>
          <w:b w:val="0"/>
          <w:sz w:val="28"/>
          <w:szCs w:val="28"/>
        </w:rPr>
        <w:t>о значения Имекского сельсовета……………………………………………….57</w:t>
      </w:r>
    </w:p>
    <w:p w:rsidR="00294B9A" w:rsidRPr="00543FE7" w:rsidRDefault="00543FE7" w:rsidP="00294B9A">
      <w:pPr>
        <w:pStyle w:val="27"/>
        <w:rPr>
          <w:rFonts w:ascii="Times New Roman" w:hAnsi="Times New Roman"/>
          <w:b w:val="0"/>
          <w:sz w:val="28"/>
          <w:szCs w:val="28"/>
        </w:rPr>
      </w:pPr>
      <w:r>
        <w:rPr>
          <w:rFonts w:ascii="Times New Roman" w:hAnsi="Times New Roman"/>
          <w:b w:val="0"/>
          <w:sz w:val="28"/>
          <w:szCs w:val="28"/>
        </w:rPr>
        <w:t>3.1</w:t>
      </w:r>
      <w:r>
        <w:rPr>
          <w:rFonts w:ascii="Times New Roman" w:hAnsi="Times New Roman"/>
          <w:b w:val="0"/>
          <w:sz w:val="28"/>
          <w:szCs w:val="28"/>
        </w:rPr>
        <w:tab/>
        <w:t>Демографический прогноз………………………………………………57</w:t>
      </w:r>
    </w:p>
    <w:p w:rsidR="00294B9A" w:rsidRPr="00543FE7" w:rsidRDefault="00294B9A" w:rsidP="00294B9A">
      <w:pPr>
        <w:pStyle w:val="27"/>
        <w:rPr>
          <w:rFonts w:ascii="Times New Roman" w:hAnsi="Times New Roman"/>
          <w:b w:val="0"/>
          <w:sz w:val="28"/>
          <w:szCs w:val="28"/>
        </w:rPr>
      </w:pPr>
      <w:r w:rsidRPr="00543FE7">
        <w:rPr>
          <w:rFonts w:ascii="Times New Roman" w:hAnsi="Times New Roman"/>
          <w:b w:val="0"/>
          <w:sz w:val="28"/>
          <w:szCs w:val="28"/>
        </w:rPr>
        <w:t>3.2</w:t>
      </w:r>
      <w:r w:rsidRPr="00543FE7">
        <w:rPr>
          <w:rFonts w:ascii="Times New Roman" w:hAnsi="Times New Roman"/>
          <w:b w:val="0"/>
          <w:sz w:val="28"/>
          <w:szCs w:val="28"/>
        </w:rPr>
        <w:tab/>
        <w:t>Описание принятых градостроительных решений по планировочной орган</w:t>
      </w:r>
      <w:r w:rsidR="00543FE7">
        <w:rPr>
          <w:rFonts w:ascii="Times New Roman" w:hAnsi="Times New Roman"/>
          <w:b w:val="0"/>
          <w:sz w:val="28"/>
          <w:szCs w:val="28"/>
        </w:rPr>
        <w:t>изации и зонированию территории………………………………………59</w:t>
      </w:r>
    </w:p>
    <w:p w:rsidR="00294B9A" w:rsidRPr="00543FE7" w:rsidRDefault="00294B9A" w:rsidP="00294B9A">
      <w:pPr>
        <w:pStyle w:val="27"/>
        <w:rPr>
          <w:rFonts w:ascii="Times New Roman" w:hAnsi="Times New Roman"/>
          <w:b w:val="0"/>
          <w:sz w:val="28"/>
          <w:szCs w:val="28"/>
        </w:rPr>
      </w:pPr>
      <w:r w:rsidRPr="00543FE7">
        <w:rPr>
          <w:rFonts w:ascii="Times New Roman" w:hAnsi="Times New Roman"/>
          <w:b w:val="0"/>
          <w:sz w:val="28"/>
          <w:szCs w:val="28"/>
        </w:rPr>
        <w:lastRenderedPageBreak/>
        <w:t>3.3</w:t>
      </w:r>
      <w:r w:rsidRPr="00543FE7">
        <w:rPr>
          <w:rFonts w:ascii="Times New Roman" w:hAnsi="Times New Roman"/>
          <w:b w:val="0"/>
          <w:sz w:val="28"/>
          <w:szCs w:val="28"/>
        </w:rPr>
        <w:tab/>
        <w:t>Описание решения по установлению зон с особыми усл</w:t>
      </w:r>
      <w:r w:rsidR="00543FE7">
        <w:rPr>
          <w:rFonts w:ascii="Times New Roman" w:hAnsi="Times New Roman"/>
          <w:b w:val="0"/>
          <w:sz w:val="28"/>
          <w:szCs w:val="28"/>
        </w:rPr>
        <w:t>овиями использования территории…………………………………………………….63</w:t>
      </w:r>
    </w:p>
    <w:p w:rsidR="00294B9A" w:rsidRPr="00543FE7" w:rsidRDefault="00294B9A" w:rsidP="00294B9A">
      <w:pPr>
        <w:pStyle w:val="27"/>
        <w:rPr>
          <w:rFonts w:ascii="Times New Roman" w:hAnsi="Times New Roman"/>
          <w:b w:val="0"/>
          <w:sz w:val="28"/>
          <w:szCs w:val="28"/>
        </w:rPr>
      </w:pPr>
      <w:r w:rsidRPr="00543FE7">
        <w:rPr>
          <w:rFonts w:ascii="Times New Roman" w:hAnsi="Times New Roman"/>
          <w:b w:val="0"/>
          <w:sz w:val="28"/>
          <w:szCs w:val="28"/>
        </w:rPr>
        <w:t>3.4</w:t>
      </w:r>
      <w:r w:rsidRPr="00543FE7">
        <w:rPr>
          <w:rFonts w:ascii="Times New Roman" w:hAnsi="Times New Roman"/>
          <w:b w:val="0"/>
          <w:sz w:val="28"/>
          <w:szCs w:val="28"/>
        </w:rPr>
        <w:tab/>
        <w:t>Р</w:t>
      </w:r>
      <w:r w:rsidR="00543FE7">
        <w:rPr>
          <w:rFonts w:ascii="Times New Roman" w:hAnsi="Times New Roman"/>
          <w:b w:val="0"/>
          <w:sz w:val="28"/>
          <w:szCs w:val="28"/>
        </w:rPr>
        <w:t>азвитие жилищного строительства……………………………………68</w:t>
      </w:r>
    </w:p>
    <w:p w:rsidR="00294B9A" w:rsidRPr="00543FE7" w:rsidRDefault="00294B9A" w:rsidP="00294B9A">
      <w:pPr>
        <w:pStyle w:val="27"/>
        <w:rPr>
          <w:rFonts w:ascii="Times New Roman" w:hAnsi="Times New Roman"/>
          <w:b w:val="0"/>
          <w:sz w:val="28"/>
          <w:szCs w:val="28"/>
        </w:rPr>
      </w:pPr>
      <w:r w:rsidRPr="00543FE7">
        <w:rPr>
          <w:rFonts w:ascii="Times New Roman" w:hAnsi="Times New Roman"/>
          <w:b w:val="0"/>
          <w:sz w:val="28"/>
          <w:szCs w:val="28"/>
        </w:rPr>
        <w:t>3.5</w:t>
      </w:r>
      <w:r w:rsidRPr="00543FE7">
        <w:rPr>
          <w:rFonts w:ascii="Times New Roman" w:hAnsi="Times New Roman"/>
          <w:b w:val="0"/>
          <w:sz w:val="28"/>
          <w:szCs w:val="28"/>
        </w:rPr>
        <w:tab/>
        <w:t>Развитие и размещение учреждений и предприя</w:t>
      </w:r>
      <w:r w:rsidR="00543FE7">
        <w:rPr>
          <w:rFonts w:ascii="Times New Roman" w:hAnsi="Times New Roman"/>
          <w:b w:val="0"/>
          <w:sz w:val="28"/>
          <w:szCs w:val="28"/>
        </w:rPr>
        <w:t>тий обслуживания населения…………………………………………………………………………70</w:t>
      </w:r>
    </w:p>
    <w:p w:rsidR="00294B9A" w:rsidRPr="00543FE7" w:rsidRDefault="00294B9A" w:rsidP="00294B9A">
      <w:pPr>
        <w:pStyle w:val="27"/>
        <w:rPr>
          <w:rFonts w:ascii="Times New Roman" w:hAnsi="Times New Roman"/>
          <w:b w:val="0"/>
          <w:sz w:val="28"/>
          <w:szCs w:val="28"/>
        </w:rPr>
      </w:pPr>
      <w:r w:rsidRPr="00543FE7">
        <w:rPr>
          <w:rFonts w:ascii="Times New Roman" w:hAnsi="Times New Roman"/>
          <w:b w:val="0"/>
          <w:sz w:val="28"/>
          <w:szCs w:val="28"/>
        </w:rPr>
        <w:t>3.6</w:t>
      </w:r>
      <w:r w:rsidRPr="00543FE7">
        <w:rPr>
          <w:rFonts w:ascii="Times New Roman" w:hAnsi="Times New Roman"/>
          <w:b w:val="0"/>
          <w:sz w:val="28"/>
          <w:szCs w:val="28"/>
        </w:rPr>
        <w:tab/>
        <w:t>Развитие и размещение объектов транспортной инфраструктуры</w:t>
      </w:r>
      <w:r w:rsidRPr="00543FE7">
        <w:rPr>
          <w:rFonts w:ascii="Times New Roman" w:hAnsi="Times New Roman"/>
          <w:b w:val="0"/>
          <w:sz w:val="28"/>
          <w:szCs w:val="28"/>
        </w:rPr>
        <w:tab/>
      </w:r>
      <w:r w:rsidR="00543FE7">
        <w:rPr>
          <w:rFonts w:ascii="Times New Roman" w:hAnsi="Times New Roman"/>
          <w:b w:val="0"/>
          <w:sz w:val="28"/>
          <w:szCs w:val="28"/>
        </w:rPr>
        <w:t>……76</w:t>
      </w:r>
    </w:p>
    <w:p w:rsidR="00294B9A" w:rsidRPr="00543FE7" w:rsidRDefault="00294B9A" w:rsidP="00294B9A">
      <w:pPr>
        <w:pStyle w:val="27"/>
        <w:rPr>
          <w:rFonts w:ascii="Times New Roman" w:hAnsi="Times New Roman"/>
          <w:b w:val="0"/>
          <w:sz w:val="28"/>
          <w:szCs w:val="28"/>
        </w:rPr>
      </w:pPr>
      <w:r w:rsidRPr="00543FE7">
        <w:rPr>
          <w:rFonts w:ascii="Times New Roman" w:hAnsi="Times New Roman"/>
          <w:b w:val="0"/>
          <w:sz w:val="28"/>
          <w:szCs w:val="28"/>
        </w:rPr>
        <w:t>3.7</w:t>
      </w:r>
      <w:r w:rsidRPr="00543FE7">
        <w:rPr>
          <w:rFonts w:ascii="Times New Roman" w:hAnsi="Times New Roman"/>
          <w:b w:val="0"/>
          <w:sz w:val="28"/>
          <w:szCs w:val="28"/>
        </w:rPr>
        <w:tab/>
        <w:t>Развитие и размещение объ</w:t>
      </w:r>
      <w:r w:rsidR="00543FE7">
        <w:rPr>
          <w:rFonts w:ascii="Times New Roman" w:hAnsi="Times New Roman"/>
          <w:b w:val="0"/>
          <w:sz w:val="28"/>
          <w:szCs w:val="28"/>
        </w:rPr>
        <w:t>ектов инженерной инфраструктуры………………………………………………………………….78</w:t>
      </w:r>
    </w:p>
    <w:p w:rsidR="00294B9A" w:rsidRPr="00543FE7" w:rsidRDefault="00294B9A" w:rsidP="00294B9A">
      <w:pPr>
        <w:pStyle w:val="27"/>
        <w:rPr>
          <w:rFonts w:ascii="Times New Roman" w:hAnsi="Times New Roman"/>
          <w:b w:val="0"/>
          <w:sz w:val="28"/>
          <w:szCs w:val="28"/>
        </w:rPr>
      </w:pPr>
      <w:r w:rsidRPr="00543FE7">
        <w:rPr>
          <w:rFonts w:ascii="Times New Roman" w:hAnsi="Times New Roman"/>
          <w:b w:val="0"/>
          <w:sz w:val="28"/>
          <w:szCs w:val="28"/>
        </w:rPr>
        <w:t>4.7.1</w:t>
      </w:r>
      <w:r w:rsidRPr="00543FE7">
        <w:rPr>
          <w:rFonts w:ascii="Times New Roman" w:hAnsi="Times New Roman"/>
          <w:b w:val="0"/>
          <w:sz w:val="28"/>
          <w:szCs w:val="28"/>
        </w:rPr>
        <w:tab/>
        <w:t>Водоснабжение и водоотведение</w:t>
      </w:r>
      <w:r w:rsidR="00543FE7">
        <w:rPr>
          <w:rFonts w:ascii="Times New Roman" w:hAnsi="Times New Roman"/>
          <w:b w:val="0"/>
          <w:sz w:val="28"/>
          <w:szCs w:val="28"/>
        </w:rPr>
        <w:t>…………………………………...........78</w:t>
      </w:r>
    </w:p>
    <w:p w:rsidR="00294B9A" w:rsidRPr="00543FE7" w:rsidRDefault="00543FE7" w:rsidP="00294B9A">
      <w:pPr>
        <w:pStyle w:val="27"/>
        <w:rPr>
          <w:rFonts w:ascii="Times New Roman" w:hAnsi="Times New Roman"/>
          <w:b w:val="0"/>
          <w:sz w:val="28"/>
          <w:szCs w:val="28"/>
        </w:rPr>
      </w:pPr>
      <w:r>
        <w:rPr>
          <w:rFonts w:ascii="Times New Roman" w:hAnsi="Times New Roman"/>
          <w:b w:val="0"/>
          <w:sz w:val="28"/>
          <w:szCs w:val="28"/>
        </w:rPr>
        <w:t>4.7.2</w:t>
      </w:r>
      <w:r>
        <w:rPr>
          <w:rFonts w:ascii="Times New Roman" w:hAnsi="Times New Roman"/>
          <w:b w:val="0"/>
          <w:sz w:val="28"/>
          <w:szCs w:val="28"/>
        </w:rPr>
        <w:tab/>
        <w:t>Теплоснабжение…………………………………………………………81</w:t>
      </w:r>
    </w:p>
    <w:p w:rsidR="00294B9A" w:rsidRPr="00543FE7" w:rsidRDefault="00543FE7" w:rsidP="00294B9A">
      <w:pPr>
        <w:pStyle w:val="27"/>
        <w:rPr>
          <w:rFonts w:ascii="Times New Roman" w:hAnsi="Times New Roman"/>
          <w:b w:val="0"/>
          <w:sz w:val="28"/>
          <w:szCs w:val="28"/>
        </w:rPr>
      </w:pPr>
      <w:r>
        <w:rPr>
          <w:rFonts w:ascii="Times New Roman" w:hAnsi="Times New Roman"/>
          <w:b w:val="0"/>
          <w:sz w:val="28"/>
          <w:szCs w:val="28"/>
        </w:rPr>
        <w:t>4.7.3</w:t>
      </w:r>
      <w:r>
        <w:rPr>
          <w:rFonts w:ascii="Times New Roman" w:hAnsi="Times New Roman"/>
          <w:b w:val="0"/>
          <w:sz w:val="28"/>
          <w:szCs w:val="28"/>
        </w:rPr>
        <w:tab/>
        <w:t>Электроснабжение………………………………………………………..82</w:t>
      </w:r>
    </w:p>
    <w:p w:rsidR="00294B9A" w:rsidRPr="00543FE7" w:rsidRDefault="00294B9A" w:rsidP="00294B9A">
      <w:pPr>
        <w:pStyle w:val="27"/>
        <w:rPr>
          <w:rFonts w:ascii="Times New Roman" w:hAnsi="Times New Roman"/>
          <w:b w:val="0"/>
          <w:sz w:val="28"/>
          <w:szCs w:val="28"/>
        </w:rPr>
      </w:pPr>
      <w:r w:rsidRPr="00543FE7">
        <w:rPr>
          <w:rFonts w:ascii="Times New Roman" w:hAnsi="Times New Roman"/>
          <w:b w:val="0"/>
          <w:sz w:val="28"/>
          <w:szCs w:val="28"/>
        </w:rPr>
        <w:t>4.7.4</w:t>
      </w:r>
      <w:r w:rsidRPr="00543FE7">
        <w:rPr>
          <w:rFonts w:ascii="Times New Roman" w:hAnsi="Times New Roman"/>
          <w:b w:val="0"/>
          <w:sz w:val="28"/>
          <w:szCs w:val="28"/>
        </w:rPr>
        <w:tab/>
        <w:t>Связь</w:t>
      </w:r>
      <w:r w:rsidRPr="00543FE7">
        <w:rPr>
          <w:rFonts w:ascii="Times New Roman" w:hAnsi="Times New Roman"/>
          <w:b w:val="0"/>
          <w:sz w:val="28"/>
          <w:szCs w:val="28"/>
        </w:rPr>
        <w:tab/>
      </w:r>
      <w:r w:rsidR="00543FE7">
        <w:rPr>
          <w:rFonts w:ascii="Times New Roman" w:hAnsi="Times New Roman"/>
          <w:b w:val="0"/>
          <w:sz w:val="28"/>
          <w:szCs w:val="28"/>
        </w:rPr>
        <w:t>……………………………………………………………………….83</w:t>
      </w:r>
    </w:p>
    <w:p w:rsidR="00294B9A" w:rsidRPr="00543FE7" w:rsidRDefault="00294B9A" w:rsidP="00294B9A">
      <w:pPr>
        <w:pStyle w:val="27"/>
        <w:rPr>
          <w:rFonts w:ascii="Times New Roman" w:hAnsi="Times New Roman"/>
          <w:b w:val="0"/>
          <w:sz w:val="28"/>
          <w:szCs w:val="28"/>
        </w:rPr>
      </w:pPr>
      <w:r w:rsidRPr="00543FE7">
        <w:rPr>
          <w:rFonts w:ascii="Times New Roman" w:hAnsi="Times New Roman"/>
          <w:b w:val="0"/>
          <w:sz w:val="28"/>
          <w:szCs w:val="28"/>
        </w:rPr>
        <w:t>3.8</w:t>
      </w:r>
      <w:r w:rsidRPr="00543FE7">
        <w:rPr>
          <w:rFonts w:ascii="Times New Roman" w:hAnsi="Times New Roman"/>
          <w:b w:val="0"/>
          <w:sz w:val="28"/>
          <w:szCs w:val="28"/>
        </w:rPr>
        <w:tab/>
        <w:t>Мероприятия по сбору и вывозу коммунальны</w:t>
      </w:r>
      <w:r w:rsidR="00543FE7">
        <w:rPr>
          <w:rFonts w:ascii="Times New Roman" w:hAnsi="Times New Roman"/>
          <w:b w:val="0"/>
          <w:sz w:val="28"/>
          <w:szCs w:val="28"/>
        </w:rPr>
        <w:t>х отходов…………….84</w:t>
      </w:r>
    </w:p>
    <w:p w:rsidR="00294B9A" w:rsidRPr="00543FE7" w:rsidRDefault="00294B9A" w:rsidP="00294B9A">
      <w:pPr>
        <w:pStyle w:val="27"/>
        <w:rPr>
          <w:rFonts w:ascii="Times New Roman" w:hAnsi="Times New Roman"/>
          <w:b w:val="0"/>
          <w:sz w:val="28"/>
          <w:szCs w:val="28"/>
        </w:rPr>
      </w:pPr>
      <w:r w:rsidRPr="00543FE7">
        <w:rPr>
          <w:rFonts w:ascii="Times New Roman" w:hAnsi="Times New Roman"/>
          <w:b w:val="0"/>
          <w:sz w:val="28"/>
          <w:szCs w:val="28"/>
        </w:rPr>
        <w:t>3.9</w:t>
      </w:r>
      <w:r w:rsidRPr="00543FE7">
        <w:rPr>
          <w:rFonts w:ascii="Times New Roman" w:hAnsi="Times New Roman"/>
          <w:b w:val="0"/>
          <w:sz w:val="28"/>
          <w:szCs w:val="28"/>
        </w:rPr>
        <w:tab/>
        <w:t>Мероприятия по обеспеч</w:t>
      </w:r>
      <w:r w:rsidR="00543FE7">
        <w:rPr>
          <w:rFonts w:ascii="Times New Roman" w:hAnsi="Times New Roman"/>
          <w:b w:val="0"/>
          <w:sz w:val="28"/>
          <w:szCs w:val="28"/>
        </w:rPr>
        <w:t>ению экологической безопасности…………85</w:t>
      </w:r>
    </w:p>
    <w:p w:rsidR="00294B9A" w:rsidRPr="00543FE7" w:rsidRDefault="00294B9A" w:rsidP="00294B9A">
      <w:pPr>
        <w:pStyle w:val="27"/>
        <w:rPr>
          <w:rFonts w:ascii="Times New Roman" w:hAnsi="Times New Roman"/>
          <w:b w:val="0"/>
          <w:sz w:val="28"/>
          <w:szCs w:val="28"/>
        </w:rPr>
      </w:pPr>
      <w:r w:rsidRPr="00543FE7">
        <w:rPr>
          <w:rFonts w:ascii="Times New Roman" w:hAnsi="Times New Roman"/>
          <w:b w:val="0"/>
          <w:sz w:val="28"/>
          <w:szCs w:val="28"/>
        </w:rPr>
        <w:t>3.9.1</w:t>
      </w:r>
      <w:r w:rsidRPr="00543FE7">
        <w:rPr>
          <w:rFonts w:ascii="Times New Roman" w:hAnsi="Times New Roman"/>
          <w:b w:val="0"/>
          <w:sz w:val="28"/>
          <w:szCs w:val="28"/>
        </w:rPr>
        <w:tab/>
        <w:t>Комплекс мер по охране от загрязнения воздушного бассейна, поверхностных и п</w:t>
      </w:r>
      <w:r w:rsidR="00543FE7">
        <w:rPr>
          <w:rFonts w:ascii="Times New Roman" w:hAnsi="Times New Roman"/>
          <w:b w:val="0"/>
          <w:sz w:val="28"/>
          <w:szCs w:val="28"/>
        </w:rPr>
        <w:t>одземных вод, почвы и ландшафта……………………….87</w:t>
      </w:r>
    </w:p>
    <w:p w:rsidR="00294B9A" w:rsidRPr="00543FE7" w:rsidRDefault="00294B9A" w:rsidP="00294B9A">
      <w:pPr>
        <w:pStyle w:val="27"/>
        <w:rPr>
          <w:rFonts w:ascii="Times New Roman" w:hAnsi="Times New Roman"/>
          <w:b w:val="0"/>
          <w:sz w:val="28"/>
          <w:szCs w:val="28"/>
        </w:rPr>
      </w:pPr>
      <w:r w:rsidRPr="00543FE7">
        <w:rPr>
          <w:rFonts w:ascii="Times New Roman" w:hAnsi="Times New Roman"/>
          <w:b w:val="0"/>
          <w:sz w:val="28"/>
          <w:szCs w:val="28"/>
        </w:rPr>
        <w:t>3.10</w:t>
      </w:r>
      <w:r w:rsidRPr="00543FE7">
        <w:rPr>
          <w:rFonts w:ascii="Times New Roman" w:hAnsi="Times New Roman"/>
          <w:b w:val="0"/>
          <w:sz w:val="28"/>
          <w:szCs w:val="28"/>
        </w:rPr>
        <w:tab/>
        <w:t>Перечень основных факторов риска возникновения чрезвычайных ситуаций прир</w:t>
      </w:r>
      <w:r w:rsidR="00543FE7">
        <w:rPr>
          <w:rFonts w:ascii="Times New Roman" w:hAnsi="Times New Roman"/>
          <w:b w:val="0"/>
          <w:sz w:val="28"/>
          <w:szCs w:val="28"/>
        </w:rPr>
        <w:t>одного и техногенного характера……………………………92</w:t>
      </w:r>
    </w:p>
    <w:p w:rsidR="00294B9A" w:rsidRPr="00543FE7" w:rsidRDefault="00294B9A" w:rsidP="00294B9A">
      <w:pPr>
        <w:pStyle w:val="27"/>
        <w:rPr>
          <w:rFonts w:ascii="Times New Roman" w:hAnsi="Times New Roman"/>
          <w:b w:val="0"/>
          <w:sz w:val="28"/>
          <w:szCs w:val="28"/>
        </w:rPr>
      </w:pPr>
      <w:r w:rsidRPr="00543FE7">
        <w:rPr>
          <w:rFonts w:ascii="Times New Roman" w:hAnsi="Times New Roman"/>
          <w:b w:val="0"/>
          <w:sz w:val="28"/>
          <w:szCs w:val="28"/>
        </w:rPr>
        <w:t>3.10.1</w:t>
      </w:r>
      <w:r w:rsidRPr="00543FE7">
        <w:rPr>
          <w:rFonts w:ascii="Times New Roman" w:hAnsi="Times New Roman"/>
          <w:b w:val="0"/>
          <w:sz w:val="28"/>
          <w:szCs w:val="28"/>
        </w:rPr>
        <w:tab/>
        <w:t>. Перечень возможных источников ЧС природного характера, которые могут оказывать воздейст</w:t>
      </w:r>
      <w:r w:rsidR="00543FE7">
        <w:rPr>
          <w:rFonts w:ascii="Times New Roman" w:hAnsi="Times New Roman"/>
          <w:b w:val="0"/>
          <w:sz w:val="28"/>
          <w:szCs w:val="28"/>
        </w:rPr>
        <w:t>вие на проектируемую территорию……………..92</w:t>
      </w:r>
    </w:p>
    <w:p w:rsidR="00294B9A" w:rsidRPr="00543FE7" w:rsidRDefault="00294B9A" w:rsidP="00294B9A">
      <w:pPr>
        <w:pStyle w:val="27"/>
        <w:rPr>
          <w:rFonts w:ascii="Times New Roman" w:hAnsi="Times New Roman"/>
          <w:b w:val="0"/>
          <w:sz w:val="28"/>
          <w:szCs w:val="28"/>
        </w:rPr>
      </w:pPr>
      <w:r w:rsidRPr="00543FE7">
        <w:rPr>
          <w:rFonts w:ascii="Times New Roman" w:hAnsi="Times New Roman"/>
          <w:b w:val="0"/>
          <w:sz w:val="28"/>
          <w:szCs w:val="28"/>
        </w:rPr>
        <w:t>3.10.2</w:t>
      </w:r>
      <w:r w:rsidRPr="00543FE7">
        <w:rPr>
          <w:rFonts w:ascii="Times New Roman" w:hAnsi="Times New Roman"/>
          <w:b w:val="0"/>
          <w:sz w:val="28"/>
          <w:szCs w:val="28"/>
        </w:rPr>
        <w:tab/>
      </w:r>
      <w:r w:rsidRPr="00543FE7">
        <w:rPr>
          <w:rFonts w:ascii="Times New Roman" w:hAnsi="Times New Roman"/>
          <w:b w:val="0"/>
          <w:color w:val="000001"/>
          <w:sz w:val="28"/>
          <w:szCs w:val="28"/>
        </w:rPr>
        <w:t>Перечень источников ЧС техногенного характера на проектируемой территории, а также вблизи указанной территории</w:t>
      </w:r>
      <w:r w:rsidR="00543FE7">
        <w:rPr>
          <w:rFonts w:ascii="Times New Roman" w:hAnsi="Times New Roman"/>
          <w:b w:val="0"/>
          <w:sz w:val="28"/>
          <w:szCs w:val="28"/>
        </w:rPr>
        <w:t>…………………………95</w:t>
      </w:r>
    </w:p>
    <w:p w:rsidR="00294B9A" w:rsidRPr="00543FE7" w:rsidRDefault="00294B9A" w:rsidP="00294B9A">
      <w:pPr>
        <w:pStyle w:val="27"/>
        <w:rPr>
          <w:rFonts w:ascii="Times New Roman" w:hAnsi="Times New Roman"/>
          <w:b w:val="0"/>
          <w:sz w:val="28"/>
          <w:szCs w:val="28"/>
        </w:rPr>
      </w:pPr>
      <w:r w:rsidRPr="00543FE7">
        <w:rPr>
          <w:rFonts w:ascii="Times New Roman" w:hAnsi="Times New Roman"/>
          <w:b w:val="0"/>
          <w:sz w:val="28"/>
          <w:szCs w:val="28"/>
        </w:rPr>
        <w:t>3.10.3</w:t>
      </w:r>
      <w:r w:rsidRPr="00543FE7">
        <w:rPr>
          <w:rFonts w:ascii="Times New Roman" w:hAnsi="Times New Roman"/>
          <w:b w:val="0"/>
          <w:sz w:val="28"/>
          <w:szCs w:val="28"/>
        </w:rPr>
        <w:tab/>
        <w:t>Перечень возможных источников ЧС биолого-социального характ</w:t>
      </w:r>
      <w:r w:rsidR="00543FE7">
        <w:rPr>
          <w:rFonts w:ascii="Times New Roman" w:hAnsi="Times New Roman"/>
          <w:b w:val="0"/>
          <w:sz w:val="28"/>
          <w:szCs w:val="28"/>
        </w:rPr>
        <w:t>ера на проектируемой территории……………………………………………….104</w:t>
      </w:r>
    </w:p>
    <w:p w:rsidR="00294B9A" w:rsidRPr="00543FE7" w:rsidRDefault="00294B9A" w:rsidP="00294B9A">
      <w:pPr>
        <w:pStyle w:val="27"/>
        <w:rPr>
          <w:rFonts w:ascii="Times New Roman" w:hAnsi="Times New Roman"/>
          <w:b w:val="0"/>
          <w:sz w:val="28"/>
          <w:szCs w:val="28"/>
        </w:rPr>
      </w:pPr>
      <w:r w:rsidRPr="00543FE7">
        <w:rPr>
          <w:rFonts w:ascii="Times New Roman" w:hAnsi="Times New Roman"/>
          <w:b w:val="0"/>
          <w:sz w:val="28"/>
          <w:szCs w:val="28"/>
        </w:rPr>
        <w:t>3.10.4</w:t>
      </w:r>
      <w:r w:rsidRPr="00543FE7">
        <w:rPr>
          <w:rFonts w:ascii="Times New Roman" w:hAnsi="Times New Roman"/>
          <w:b w:val="0"/>
          <w:sz w:val="28"/>
          <w:szCs w:val="28"/>
        </w:rPr>
        <w:tab/>
        <w:t>Перечень мероприятий по об</w:t>
      </w:r>
      <w:r w:rsidR="00543FE7">
        <w:rPr>
          <w:rFonts w:ascii="Times New Roman" w:hAnsi="Times New Roman"/>
          <w:b w:val="0"/>
          <w:sz w:val="28"/>
          <w:szCs w:val="28"/>
        </w:rPr>
        <w:t>еспечению пожарной безопасности….105</w:t>
      </w:r>
    </w:p>
    <w:p w:rsidR="00294B9A" w:rsidRPr="00543FE7" w:rsidRDefault="00294B9A" w:rsidP="00294B9A">
      <w:pPr>
        <w:pStyle w:val="27"/>
        <w:rPr>
          <w:rFonts w:ascii="Times New Roman" w:hAnsi="Times New Roman"/>
          <w:b w:val="0"/>
          <w:sz w:val="28"/>
          <w:szCs w:val="28"/>
        </w:rPr>
      </w:pPr>
      <w:r w:rsidRPr="00543FE7">
        <w:rPr>
          <w:rFonts w:ascii="Times New Roman" w:hAnsi="Times New Roman"/>
          <w:b w:val="0"/>
          <w:sz w:val="28"/>
          <w:szCs w:val="28"/>
        </w:rPr>
        <w:t>4.</w:t>
      </w:r>
      <w:r w:rsidRPr="00543FE7">
        <w:rPr>
          <w:rFonts w:ascii="Times New Roman" w:hAnsi="Times New Roman"/>
          <w:b w:val="0"/>
          <w:sz w:val="28"/>
          <w:szCs w:val="28"/>
        </w:rPr>
        <w:tab/>
        <w:t>Планиру</w:t>
      </w:r>
      <w:r w:rsidR="00543FE7">
        <w:rPr>
          <w:rFonts w:ascii="Times New Roman" w:hAnsi="Times New Roman"/>
          <w:b w:val="0"/>
          <w:sz w:val="28"/>
          <w:szCs w:val="28"/>
        </w:rPr>
        <w:t>емые границы населённых пунктов…………………………106</w:t>
      </w:r>
    </w:p>
    <w:p w:rsidR="00294B9A" w:rsidRPr="00543FE7" w:rsidRDefault="00294B9A" w:rsidP="00294B9A">
      <w:pPr>
        <w:pStyle w:val="27"/>
        <w:rPr>
          <w:rFonts w:ascii="Times New Roman" w:hAnsi="Times New Roman"/>
          <w:b w:val="0"/>
          <w:sz w:val="28"/>
          <w:szCs w:val="28"/>
        </w:rPr>
      </w:pPr>
      <w:r w:rsidRPr="00543FE7">
        <w:rPr>
          <w:rFonts w:ascii="Times New Roman" w:hAnsi="Times New Roman"/>
          <w:b w:val="0"/>
          <w:sz w:val="28"/>
          <w:szCs w:val="28"/>
        </w:rPr>
        <w:t>5.</w:t>
      </w:r>
      <w:r w:rsidRPr="00543FE7">
        <w:rPr>
          <w:rFonts w:ascii="Times New Roman" w:hAnsi="Times New Roman"/>
          <w:b w:val="0"/>
          <w:sz w:val="28"/>
          <w:szCs w:val="28"/>
        </w:rPr>
        <w:tab/>
        <w:t>Технико-э</w:t>
      </w:r>
      <w:r w:rsidR="00543FE7">
        <w:rPr>
          <w:rFonts w:ascii="Times New Roman" w:hAnsi="Times New Roman"/>
          <w:b w:val="0"/>
          <w:sz w:val="28"/>
          <w:szCs w:val="28"/>
        </w:rPr>
        <w:t>кономические показатели проекта…………………………116</w:t>
      </w:r>
    </w:p>
    <w:p w:rsidR="00294B9A" w:rsidRPr="00543FE7" w:rsidRDefault="00294B9A" w:rsidP="00294B9A">
      <w:pPr>
        <w:pStyle w:val="18"/>
        <w:rPr>
          <w:rFonts w:eastAsiaTheme="minorEastAsia"/>
          <w:b w:val="0"/>
          <w:bCs w:val="0"/>
          <w:szCs w:val="28"/>
          <w:lang w:eastAsia="ru-RU"/>
        </w:rPr>
      </w:pPr>
      <w:r w:rsidRPr="00543FE7">
        <w:rPr>
          <w:b w:val="0"/>
          <w:szCs w:val="28"/>
          <w:lang w:eastAsia="ru-RU"/>
        </w:rPr>
        <w:lastRenderedPageBreak/>
        <w:t>6.</w:t>
      </w:r>
      <w:r w:rsidRPr="00543FE7">
        <w:rPr>
          <w:rFonts w:eastAsiaTheme="minorEastAsia"/>
          <w:b w:val="0"/>
          <w:bCs w:val="0"/>
          <w:szCs w:val="28"/>
          <w:lang w:eastAsia="ru-RU"/>
        </w:rPr>
        <w:tab/>
      </w:r>
      <w:r w:rsidRPr="00543FE7">
        <w:rPr>
          <w:b w:val="0"/>
          <w:szCs w:val="28"/>
          <w:lang w:eastAsia="ru-RU"/>
        </w:rPr>
        <w:t>Приложения</w:t>
      </w:r>
      <w:r w:rsidR="00543FE7" w:rsidRPr="00543FE7">
        <w:rPr>
          <w:b w:val="0"/>
          <w:szCs w:val="28"/>
        </w:rPr>
        <w:t>…………………………………………………….</w:t>
      </w:r>
      <w:r w:rsidR="00543FE7">
        <w:rPr>
          <w:b w:val="0"/>
          <w:szCs w:val="28"/>
        </w:rPr>
        <w:t>.</w:t>
      </w:r>
      <w:r w:rsidR="00543FE7" w:rsidRPr="00543FE7">
        <w:rPr>
          <w:b w:val="0"/>
          <w:szCs w:val="28"/>
        </w:rPr>
        <w:t>118</w:t>
      </w:r>
    </w:p>
    <w:p w:rsidR="00294B9A" w:rsidRPr="00543FE7" w:rsidRDefault="00294B9A" w:rsidP="00294B9A">
      <w:pPr>
        <w:pStyle w:val="18"/>
        <w:rPr>
          <w:rFonts w:eastAsiaTheme="minorEastAsia"/>
          <w:b w:val="0"/>
          <w:bCs w:val="0"/>
          <w:szCs w:val="28"/>
          <w:lang w:eastAsia="ru-RU"/>
        </w:rPr>
      </w:pPr>
      <w:r w:rsidRPr="00543FE7">
        <w:rPr>
          <w:b w:val="0"/>
          <w:szCs w:val="28"/>
          <w:lang w:eastAsia="ru-RU"/>
        </w:rPr>
        <w:t>6.1</w:t>
      </w:r>
      <w:r w:rsidRPr="00543FE7">
        <w:rPr>
          <w:rFonts w:eastAsiaTheme="minorEastAsia"/>
          <w:b w:val="0"/>
          <w:bCs w:val="0"/>
          <w:szCs w:val="28"/>
          <w:lang w:eastAsia="ru-RU"/>
        </w:rPr>
        <w:tab/>
      </w:r>
      <w:r w:rsidRPr="00543FE7">
        <w:rPr>
          <w:b w:val="0"/>
          <w:szCs w:val="28"/>
          <w:lang w:eastAsia="ru-RU"/>
        </w:rPr>
        <w:t>Приложение 1</w:t>
      </w:r>
      <w:r w:rsidR="00543FE7" w:rsidRPr="00543FE7">
        <w:rPr>
          <w:b w:val="0"/>
          <w:szCs w:val="28"/>
        </w:rPr>
        <w:t>…………………………………………………</w:t>
      </w:r>
      <w:r w:rsidR="00543FE7">
        <w:rPr>
          <w:b w:val="0"/>
          <w:szCs w:val="28"/>
        </w:rPr>
        <w:t>…</w:t>
      </w:r>
      <w:r w:rsidR="00543FE7" w:rsidRPr="00543FE7">
        <w:rPr>
          <w:b w:val="0"/>
          <w:szCs w:val="28"/>
        </w:rPr>
        <w:t>118</w:t>
      </w:r>
    </w:p>
    <w:p w:rsidR="00294B9A" w:rsidRPr="00543FE7" w:rsidRDefault="00294B9A" w:rsidP="00294B9A">
      <w:pPr>
        <w:pStyle w:val="18"/>
        <w:rPr>
          <w:rFonts w:eastAsiaTheme="minorEastAsia"/>
          <w:b w:val="0"/>
          <w:bCs w:val="0"/>
          <w:szCs w:val="28"/>
          <w:lang w:eastAsia="ru-RU"/>
        </w:rPr>
      </w:pPr>
      <w:r w:rsidRPr="00543FE7">
        <w:rPr>
          <w:b w:val="0"/>
          <w:szCs w:val="28"/>
          <w:lang w:eastAsia="ru-RU"/>
        </w:rPr>
        <w:t>6.2</w:t>
      </w:r>
      <w:r w:rsidRPr="00543FE7">
        <w:rPr>
          <w:rFonts w:eastAsiaTheme="minorEastAsia"/>
          <w:b w:val="0"/>
          <w:bCs w:val="0"/>
          <w:szCs w:val="28"/>
          <w:lang w:eastAsia="ru-RU"/>
        </w:rPr>
        <w:tab/>
      </w:r>
      <w:r w:rsidRPr="00543FE7">
        <w:rPr>
          <w:b w:val="0"/>
          <w:szCs w:val="28"/>
          <w:lang w:eastAsia="ru-RU"/>
        </w:rPr>
        <w:t>Приложение 2</w:t>
      </w:r>
      <w:r w:rsidR="00543FE7" w:rsidRPr="00543FE7">
        <w:rPr>
          <w:b w:val="0"/>
          <w:szCs w:val="28"/>
        </w:rPr>
        <w:t>…………………………………………………...</w:t>
      </w:r>
      <w:r w:rsidR="00543FE7">
        <w:rPr>
          <w:b w:val="0"/>
          <w:szCs w:val="28"/>
        </w:rPr>
        <w:t>.</w:t>
      </w:r>
      <w:r w:rsidR="00543FE7" w:rsidRPr="00543FE7">
        <w:rPr>
          <w:b w:val="0"/>
          <w:szCs w:val="28"/>
        </w:rPr>
        <w:t>120</w:t>
      </w:r>
    </w:p>
    <w:p w:rsidR="00294B9A" w:rsidRDefault="004C5154" w:rsidP="00294B9A">
      <w:pPr>
        <w:jc w:val="both"/>
        <w:rPr>
          <w:rFonts w:eastAsia="Calibri"/>
          <w:color w:val="FF0000"/>
          <w:sz w:val="28"/>
          <w:szCs w:val="28"/>
          <w:lang w:eastAsia="en-US"/>
        </w:rPr>
      </w:pPr>
      <w:r>
        <w:rPr>
          <w:sz w:val="28"/>
          <w:szCs w:val="28"/>
        </w:rPr>
        <w:fldChar w:fldCharType="end"/>
      </w:r>
    </w:p>
    <w:p w:rsidR="00294B9A" w:rsidRDefault="00294B9A" w:rsidP="00294B9A">
      <w:pPr>
        <w:rPr>
          <w:color w:val="FF0000"/>
          <w:sz w:val="28"/>
          <w:szCs w:val="28"/>
        </w:rPr>
        <w:sectPr w:rsidR="00294B9A">
          <w:pgSz w:w="11906" w:h="16838"/>
          <w:pgMar w:top="1134" w:right="851" w:bottom="1134" w:left="1701" w:header="708" w:footer="279" w:gutter="0"/>
          <w:cols w:space="720"/>
        </w:sectPr>
      </w:pPr>
    </w:p>
    <w:p w:rsidR="00294B9A" w:rsidRPr="00543FE7" w:rsidRDefault="00294B9A" w:rsidP="00294B9A">
      <w:pPr>
        <w:pStyle w:val="13"/>
        <w:numPr>
          <w:ilvl w:val="0"/>
          <w:numId w:val="0"/>
        </w:numPr>
        <w:ind w:firstLine="709"/>
        <w:rPr>
          <w:rFonts w:ascii="Times New Roman" w:hAnsi="Times New Roman"/>
          <w:color w:val="auto"/>
        </w:rPr>
      </w:pPr>
      <w:bookmarkStart w:id="5" w:name="_Toc75447392"/>
      <w:bookmarkStart w:id="6" w:name="_Toc497380194"/>
      <w:r w:rsidRPr="00543FE7">
        <w:rPr>
          <w:rFonts w:ascii="Times New Roman" w:hAnsi="Times New Roman"/>
          <w:color w:val="auto"/>
        </w:rPr>
        <w:lastRenderedPageBreak/>
        <w:t>Введение</w:t>
      </w:r>
      <w:bookmarkEnd w:id="5"/>
      <w:bookmarkEnd w:id="6"/>
    </w:p>
    <w:p w:rsidR="00294B9A" w:rsidRDefault="00294B9A" w:rsidP="00294B9A">
      <w:pPr>
        <w:pStyle w:val="ac"/>
        <w:rPr>
          <w:color w:val="FF0000"/>
          <w:szCs w:val="28"/>
        </w:rPr>
      </w:pPr>
    </w:p>
    <w:p w:rsidR="00294B9A" w:rsidRDefault="00294B9A" w:rsidP="00294B9A">
      <w:pPr>
        <w:ind w:firstLine="709"/>
        <w:jc w:val="both"/>
        <w:rPr>
          <w:sz w:val="28"/>
          <w:szCs w:val="28"/>
        </w:rPr>
      </w:pPr>
      <w:r>
        <w:rPr>
          <w:sz w:val="28"/>
          <w:szCs w:val="28"/>
        </w:rPr>
        <w:t>Проект внесения изменений в документы территориального планирования Имекского сельсовета Таштыпского района Республики Хакасия (далее – Проект; генеральный план) выполнен АО «Институт перспективных технологий» на основании муниципального контракта с администрацией Имекского сельсовета Таштыпского района Республики Хакасия от 25.01.2021 № 15, в соответствии с техническим заданием (приложение № 1 к муниципальному контракту от 25.01.2021 № 15).</w:t>
      </w:r>
    </w:p>
    <w:p w:rsidR="00294B9A" w:rsidRDefault="00294B9A" w:rsidP="00294B9A">
      <w:pPr>
        <w:ind w:firstLine="709"/>
        <w:jc w:val="both"/>
        <w:rPr>
          <w:sz w:val="28"/>
          <w:szCs w:val="28"/>
        </w:rPr>
      </w:pPr>
      <w:r>
        <w:rPr>
          <w:sz w:val="28"/>
          <w:szCs w:val="28"/>
        </w:rPr>
        <w:t>Генеральный план выполнен с учётом положений ранее разработанной градостроительной документации:</w:t>
      </w:r>
    </w:p>
    <w:p w:rsidR="00294B9A" w:rsidRDefault="00294B9A" w:rsidP="00294B9A">
      <w:pPr>
        <w:ind w:firstLine="709"/>
        <w:jc w:val="both"/>
        <w:rPr>
          <w:sz w:val="28"/>
          <w:szCs w:val="28"/>
        </w:rPr>
      </w:pPr>
      <w:r>
        <w:rPr>
          <w:sz w:val="28"/>
          <w:szCs w:val="28"/>
        </w:rPr>
        <w:t>- схемы территориального планирования Российской Федерации в области федерального транспорта (железнодорожного, воздушного, морского, внутреннего водного, трубопроводного транспорта), утвержденной распоряжением Правительства Российской Федерации от 13.10.2017 № 2230-р;</w:t>
      </w:r>
    </w:p>
    <w:p w:rsidR="00294B9A" w:rsidRDefault="00294B9A" w:rsidP="00294B9A">
      <w:pPr>
        <w:ind w:firstLine="709"/>
        <w:jc w:val="both"/>
        <w:rPr>
          <w:sz w:val="28"/>
          <w:szCs w:val="28"/>
        </w:rPr>
      </w:pPr>
      <w:r>
        <w:rPr>
          <w:sz w:val="28"/>
          <w:szCs w:val="28"/>
        </w:rPr>
        <w:t>- схемы территориального планирования Российской Федерации в области федерального транспорта (в части трубопроводного транспорта), утвержденной распоряжением Правительства Российской Федерации от 09.04.2020 № 668-р;</w:t>
      </w:r>
    </w:p>
    <w:p w:rsidR="00294B9A" w:rsidRDefault="00294B9A" w:rsidP="00294B9A">
      <w:pPr>
        <w:ind w:firstLine="709"/>
        <w:jc w:val="both"/>
        <w:rPr>
          <w:sz w:val="28"/>
          <w:szCs w:val="28"/>
        </w:rPr>
      </w:pPr>
      <w:r>
        <w:rPr>
          <w:sz w:val="28"/>
          <w:szCs w:val="28"/>
        </w:rPr>
        <w:t>- схемы территориального планирования Российской Федерации в области энергетики, утвержденной Распоряжением Правительства Российской Федерации от 11.06.2020 № 1542-р;</w:t>
      </w:r>
    </w:p>
    <w:p w:rsidR="00294B9A" w:rsidRDefault="00294B9A" w:rsidP="00294B9A">
      <w:pPr>
        <w:ind w:firstLine="709"/>
        <w:jc w:val="both"/>
        <w:rPr>
          <w:sz w:val="28"/>
          <w:szCs w:val="28"/>
        </w:rPr>
      </w:pPr>
      <w:r>
        <w:rPr>
          <w:sz w:val="28"/>
          <w:szCs w:val="28"/>
        </w:rPr>
        <w:t>- схемы территориального планирования Российской Федерации в области высшего профессионального образования, утвержденной распоряжением Правительства Российской Федерации от 26.02.2013 № 247-р;</w:t>
      </w:r>
    </w:p>
    <w:p w:rsidR="00294B9A" w:rsidRDefault="00294B9A" w:rsidP="00294B9A">
      <w:pPr>
        <w:ind w:firstLine="709"/>
        <w:jc w:val="both"/>
        <w:rPr>
          <w:sz w:val="28"/>
          <w:szCs w:val="28"/>
        </w:rPr>
      </w:pPr>
      <w:r>
        <w:rPr>
          <w:sz w:val="28"/>
          <w:szCs w:val="28"/>
        </w:rPr>
        <w:t>- схемы территориального планирования Российской Федерации в области здравоохранения, утвержденной распоряжением Правительства Российской Федерации от 28.12.2012 № 2607-р).</w:t>
      </w:r>
    </w:p>
    <w:p w:rsidR="00294B9A" w:rsidRDefault="00294B9A" w:rsidP="00294B9A">
      <w:pPr>
        <w:ind w:firstLine="709"/>
        <w:jc w:val="both"/>
        <w:rPr>
          <w:sz w:val="28"/>
          <w:szCs w:val="28"/>
        </w:rPr>
      </w:pPr>
      <w:r>
        <w:rPr>
          <w:sz w:val="28"/>
          <w:szCs w:val="28"/>
        </w:rPr>
        <w:t>- схемы территориального планирования Республики Хакасия, утвержденной постановлением Правительства Республики Хакасия от 14.11.2011 № 763 (с изменениями на 31.05.2020);</w:t>
      </w:r>
    </w:p>
    <w:p w:rsidR="00294B9A" w:rsidRDefault="00294B9A" w:rsidP="00294B9A">
      <w:pPr>
        <w:ind w:firstLine="709"/>
        <w:jc w:val="both"/>
        <w:rPr>
          <w:sz w:val="28"/>
          <w:szCs w:val="28"/>
        </w:rPr>
      </w:pPr>
      <w:r>
        <w:rPr>
          <w:sz w:val="28"/>
          <w:szCs w:val="28"/>
        </w:rPr>
        <w:t>- схемы территориального планирования муниципального образования Таштыпский район, утвержденной решением Совета депутатов Таштыпского района Республики Хакасия от 20.11.2012 № 74.</w:t>
      </w:r>
    </w:p>
    <w:p w:rsidR="00294B9A" w:rsidRDefault="00294B9A" w:rsidP="00294B9A">
      <w:pPr>
        <w:ind w:firstLine="709"/>
        <w:jc w:val="both"/>
        <w:rPr>
          <w:sz w:val="28"/>
          <w:szCs w:val="28"/>
        </w:rPr>
      </w:pPr>
      <w:r>
        <w:rPr>
          <w:sz w:val="28"/>
          <w:szCs w:val="28"/>
        </w:rPr>
        <w:t>Методической базой разработки проекта являются Методические рекомендации по разработке проектов генеральных планов поселений и городских округов, утвержденные Приказом Минрегионразвития от 26 мая 2011 № 244.</w:t>
      </w:r>
    </w:p>
    <w:p w:rsidR="00294B9A" w:rsidRDefault="00294B9A" w:rsidP="00294B9A">
      <w:pPr>
        <w:ind w:firstLine="709"/>
        <w:jc w:val="both"/>
        <w:rPr>
          <w:sz w:val="28"/>
          <w:szCs w:val="28"/>
        </w:rPr>
      </w:pPr>
      <w:r>
        <w:rPr>
          <w:sz w:val="28"/>
          <w:szCs w:val="28"/>
        </w:rPr>
        <w:t xml:space="preserve">Целью генерального плана является определение назначения территорий исходя из совокупности социальных, экономических, экологических и иных факторов в целях обеспечения устойчивого развития </w:t>
      </w:r>
      <w:r>
        <w:rPr>
          <w:sz w:val="28"/>
          <w:szCs w:val="28"/>
        </w:rPr>
        <w:lastRenderedPageBreak/>
        <w:t>территорий, развития инженерной, транспортной и социальной инфраструктур, обеспечения учета интересов граждан и их объединений.</w:t>
      </w:r>
    </w:p>
    <w:p w:rsidR="00294B9A" w:rsidRDefault="00294B9A" w:rsidP="00294B9A">
      <w:pPr>
        <w:ind w:firstLine="709"/>
        <w:jc w:val="both"/>
        <w:rPr>
          <w:sz w:val="28"/>
          <w:szCs w:val="28"/>
        </w:rPr>
      </w:pPr>
      <w:r>
        <w:rPr>
          <w:sz w:val="28"/>
          <w:szCs w:val="28"/>
        </w:rPr>
        <w:t>Подготовка проекта генерального плана осуществлена применительно ко всей территории населенного пункта и содержит в соответствии со статьей 23 Градостроительного кодекса РФ следующие результаты работы: положение о территориальном планировании, карту границ населенных пунктов (в том числе границ образуемых населенных пунктов), входящих в состав поселения, карты планируемого размещения объектов местного значения, карту функциональных зон, материалы по обоснованию проекта.</w:t>
      </w:r>
    </w:p>
    <w:p w:rsidR="00294B9A" w:rsidRDefault="00294B9A" w:rsidP="00294B9A">
      <w:pPr>
        <w:ind w:firstLine="709"/>
        <w:jc w:val="both"/>
        <w:rPr>
          <w:sz w:val="28"/>
          <w:szCs w:val="28"/>
        </w:rPr>
      </w:pPr>
      <w:r>
        <w:rPr>
          <w:sz w:val="28"/>
          <w:szCs w:val="28"/>
        </w:rPr>
        <w:t>В соответствии с п. 11 статьи 9 (в редакции Федерального закона</w:t>
      </w:r>
      <w:hyperlink r:id="rId12" w:history="1">
        <w:r w:rsidRPr="00543FE7">
          <w:rPr>
            <w:rStyle w:val="af4"/>
            <w:color w:val="auto"/>
            <w:sz w:val="28"/>
            <w:szCs w:val="28"/>
            <w:u w:val="none"/>
          </w:rPr>
          <w:t xml:space="preserve"> от 20.03.2011 № 41-ФЗ (ред. от 31.07.2020) (с изм. и доп., вступ. в силу с 28.08.2020) «О внесении изменений в Градостроительный кодекс Российской Федерации и отдельные законодательные акты Российской Федерации в части вопросов территориального планирования»</w:t>
        </w:r>
      </w:hyperlink>
      <w:r w:rsidRPr="00543FE7">
        <w:rPr>
          <w:sz w:val="28"/>
          <w:szCs w:val="28"/>
        </w:rPr>
        <w:t>)</w:t>
      </w:r>
      <w:bookmarkStart w:id="7" w:name="dst100008"/>
      <w:bookmarkEnd w:id="7"/>
      <w:r w:rsidRPr="00543FE7">
        <w:rPr>
          <w:sz w:val="28"/>
          <w:szCs w:val="28"/>
        </w:rPr>
        <w:t xml:space="preserve"> </w:t>
      </w:r>
      <w:r>
        <w:rPr>
          <w:sz w:val="28"/>
          <w:szCs w:val="28"/>
        </w:rPr>
        <w:t>генеральный план муниципального образования утверждается на срок не менее, чем двадцать лет.</w:t>
      </w:r>
    </w:p>
    <w:p w:rsidR="00294B9A" w:rsidRDefault="00294B9A" w:rsidP="00294B9A">
      <w:pPr>
        <w:ind w:firstLine="709"/>
        <w:jc w:val="both"/>
        <w:rPr>
          <w:sz w:val="28"/>
          <w:szCs w:val="28"/>
        </w:rPr>
      </w:pPr>
      <w:r>
        <w:rPr>
          <w:sz w:val="28"/>
          <w:szCs w:val="28"/>
        </w:rPr>
        <w:t>Исходный год проекта - 2021 год;</w:t>
      </w:r>
    </w:p>
    <w:p w:rsidR="00294B9A" w:rsidRDefault="00294B9A" w:rsidP="00294B9A">
      <w:pPr>
        <w:ind w:firstLine="709"/>
        <w:jc w:val="both"/>
        <w:rPr>
          <w:sz w:val="28"/>
          <w:szCs w:val="28"/>
        </w:rPr>
      </w:pPr>
      <w:r>
        <w:rPr>
          <w:sz w:val="28"/>
          <w:szCs w:val="28"/>
        </w:rPr>
        <w:t>Первая очередь реализации проекта - 2031 год;</w:t>
      </w:r>
    </w:p>
    <w:p w:rsidR="00294B9A" w:rsidRDefault="00294B9A" w:rsidP="00294B9A">
      <w:pPr>
        <w:ind w:firstLine="709"/>
        <w:jc w:val="both"/>
        <w:rPr>
          <w:sz w:val="28"/>
          <w:szCs w:val="28"/>
        </w:rPr>
      </w:pPr>
      <w:r>
        <w:rPr>
          <w:sz w:val="28"/>
          <w:szCs w:val="28"/>
        </w:rPr>
        <w:t xml:space="preserve">Расчетный срок реализации проекта – 2041 год. </w:t>
      </w:r>
    </w:p>
    <w:p w:rsidR="00294B9A" w:rsidRDefault="00294B9A" w:rsidP="00294B9A">
      <w:pPr>
        <w:ind w:firstLine="709"/>
        <w:jc w:val="both"/>
        <w:rPr>
          <w:sz w:val="28"/>
          <w:szCs w:val="28"/>
        </w:rPr>
      </w:pPr>
      <w:r>
        <w:rPr>
          <w:sz w:val="28"/>
          <w:szCs w:val="28"/>
        </w:rPr>
        <w:t>Расчет требуемой мощности учреждений и предложения по размещению объектов социально-бытовой и культурной сферы, объектов транспортного и инженерного обустройства территории выполнены с учетом действующих нормативных документов СП 42.13330.2016 «Свод правил. Градостроительство. Планировка и застройка городских и сельских поселений. Актуализированная редакция СНиП 2.07.01-89*».</w:t>
      </w:r>
    </w:p>
    <w:p w:rsidR="00294B9A" w:rsidRDefault="00294B9A" w:rsidP="00294B9A">
      <w:pPr>
        <w:ind w:firstLine="709"/>
        <w:jc w:val="both"/>
        <w:rPr>
          <w:sz w:val="28"/>
          <w:szCs w:val="28"/>
        </w:rPr>
      </w:pPr>
      <w:r>
        <w:rPr>
          <w:sz w:val="28"/>
          <w:szCs w:val="28"/>
        </w:rPr>
        <w:t>Проект выполнен в виде геоинформационной системы (ГИС) и с технической точки зрения представляет собой открытую компьютерную базу данных, позволяющую расширять массивы информации по различным тематическим направлениям, использовать ее для дальнейшего территориального мониторинга, а также для практической работы профильных подразделений администрации Таштыпского района.</w:t>
      </w:r>
    </w:p>
    <w:p w:rsidR="00294B9A" w:rsidRDefault="00294B9A" w:rsidP="00294B9A">
      <w:pPr>
        <w:ind w:firstLine="709"/>
        <w:jc w:val="both"/>
        <w:rPr>
          <w:sz w:val="28"/>
          <w:szCs w:val="28"/>
        </w:rPr>
      </w:pPr>
      <w:r>
        <w:rPr>
          <w:sz w:val="28"/>
          <w:szCs w:val="28"/>
        </w:rPr>
        <w:t>Реализация Положений о территориальном планировании генерального плана будет осуществляться путем выполнения мероприятий, предусматриваемых программами, которые разрабатываются и утверждаются администрацией муниципального образования за счет средств местного бюджета или инвестиционными программами организаций коммунального комплекса.</w:t>
      </w:r>
    </w:p>
    <w:p w:rsidR="00294B9A" w:rsidRDefault="00294B9A" w:rsidP="00294B9A">
      <w:pPr>
        <w:ind w:firstLine="709"/>
        <w:jc w:val="both"/>
        <w:rPr>
          <w:sz w:val="28"/>
          <w:szCs w:val="28"/>
        </w:rPr>
      </w:pPr>
      <w:r>
        <w:rPr>
          <w:sz w:val="28"/>
          <w:szCs w:val="28"/>
        </w:rPr>
        <w:t>Нормативная и правовая база:</w:t>
      </w:r>
    </w:p>
    <w:p w:rsidR="00294B9A" w:rsidRDefault="00294B9A" w:rsidP="00294B9A">
      <w:pPr>
        <w:ind w:firstLine="709"/>
        <w:jc w:val="both"/>
        <w:rPr>
          <w:sz w:val="28"/>
          <w:szCs w:val="28"/>
        </w:rPr>
      </w:pPr>
      <w:r>
        <w:rPr>
          <w:sz w:val="28"/>
          <w:szCs w:val="28"/>
        </w:rPr>
        <w:t>Градостроительный кодекс Российской Федерации от 29.12.2004 № 190-ФЗ;</w:t>
      </w:r>
    </w:p>
    <w:p w:rsidR="00294B9A" w:rsidRDefault="00294B9A" w:rsidP="00294B9A">
      <w:pPr>
        <w:ind w:firstLine="709"/>
        <w:jc w:val="both"/>
        <w:rPr>
          <w:sz w:val="28"/>
          <w:szCs w:val="28"/>
        </w:rPr>
      </w:pPr>
      <w:r>
        <w:rPr>
          <w:sz w:val="28"/>
          <w:szCs w:val="28"/>
        </w:rPr>
        <w:t>Земельный кодекс Российской Федерации от 25.10.2001 № 136-ФЗ;</w:t>
      </w:r>
    </w:p>
    <w:p w:rsidR="00294B9A" w:rsidRDefault="00294B9A" w:rsidP="00294B9A">
      <w:pPr>
        <w:ind w:firstLine="709"/>
        <w:jc w:val="both"/>
        <w:rPr>
          <w:sz w:val="28"/>
          <w:szCs w:val="28"/>
        </w:rPr>
      </w:pPr>
      <w:r>
        <w:rPr>
          <w:sz w:val="28"/>
          <w:szCs w:val="28"/>
        </w:rPr>
        <w:t>Водный кодекс Российской Федерации от 03.06.2006 № 74-ФЗ;</w:t>
      </w:r>
    </w:p>
    <w:p w:rsidR="00294B9A" w:rsidRDefault="00294B9A" w:rsidP="00294B9A">
      <w:pPr>
        <w:ind w:firstLine="709"/>
        <w:jc w:val="both"/>
        <w:rPr>
          <w:sz w:val="28"/>
          <w:szCs w:val="28"/>
        </w:rPr>
      </w:pPr>
      <w:r>
        <w:rPr>
          <w:sz w:val="28"/>
          <w:szCs w:val="28"/>
        </w:rPr>
        <w:t>Лесной кодекс Российской Федерации от 04.12.2006 № 200-ФЗ;</w:t>
      </w:r>
    </w:p>
    <w:p w:rsidR="00294B9A" w:rsidRDefault="00294B9A" w:rsidP="00294B9A">
      <w:pPr>
        <w:ind w:firstLine="709"/>
        <w:jc w:val="both"/>
        <w:rPr>
          <w:sz w:val="28"/>
          <w:szCs w:val="28"/>
        </w:rPr>
      </w:pPr>
      <w:r>
        <w:rPr>
          <w:sz w:val="28"/>
          <w:szCs w:val="28"/>
        </w:rPr>
        <w:t>Закон РФ от 21.02.1992 № 2395-1 «О недрах»;</w:t>
      </w:r>
    </w:p>
    <w:p w:rsidR="00294B9A" w:rsidRDefault="00294B9A" w:rsidP="00294B9A">
      <w:pPr>
        <w:ind w:firstLine="709"/>
        <w:jc w:val="both"/>
        <w:rPr>
          <w:sz w:val="28"/>
          <w:szCs w:val="28"/>
        </w:rPr>
      </w:pPr>
      <w:r>
        <w:rPr>
          <w:sz w:val="28"/>
          <w:szCs w:val="28"/>
        </w:rPr>
        <w:lastRenderedPageBreak/>
        <w:t>Федеральный закон от 28.06.2014 № 172-ФЗ «О стратегическом планировании в Российской Федерации»;</w:t>
      </w:r>
    </w:p>
    <w:p w:rsidR="00294B9A" w:rsidRDefault="00294B9A" w:rsidP="00294B9A">
      <w:pPr>
        <w:ind w:firstLine="709"/>
        <w:jc w:val="both"/>
        <w:rPr>
          <w:sz w:val="28"/>
          <w:szCs w:val="28"/>
        </w:rPr>
      </w:pPr>
      <w:r>
        <w:rPr>
          <w:sz w:val="28"/>
          <w:szCs w:val="28"/>
        </w:rPr>
        <w:t>Федеральный закон от 30.03.1999 № 52-ФЗ «О санитарно-эпидемиологическом благополучии населения»;</w:t>
      </w:r>
    </w:p>
    <w:p w:rsidR="00294B9A" w:rsidRDefault="00294B9A" w:rsidP="00294B9A">
      <w:pPr>
        <w:ind w:firstLine="709"/>
        <w:jc w:val="both"/>
        <w:rPr>
          <w:sz w:val="28"/>
          <w:szCs w:val="28"/>
        </w:rPr>
      </w:pPr>
      <w:r>
        <w:rPr>
          <w:sz w:val="28"/>
          <w:szCs w:val="28"/>
        </w:rPr>
        <w:t>Федеральный закон от 21.12.1994 № 68-ФЗ «О защите населения и территорий от чрезвычайных ситуаций природного и техногенного характера»;</w:t>
      </w:r>
    </w:p>
    <w:p w:rsidR="00294B9A" w:rsidRDefault="00294B9A" w:rsidP="00294B9A">
      <w:pPr>
        <w:ind w:firstLine="709"/>
        <w:jc w:val="both"/>
        <w:rPr>
          <w:sz w:val="28"/>
          <w:szCs w:val="28"/>
        </w:rPr>
      </w:pPr>
      <w:r>
        <w:rPr>
          <w:sz w:val="28"/>
          <w:szCs w:val="28"/>
        </w:rPr>
        <w:t>Федеральный закон от 06.10.2003 № 131-ФЗ «Об общих принципах организации местного самоуправления в Российской Федерации»;</w:t>
      </w:r>
    </w:p>
    <w:p w:rsidR="00294B9A" w:rsidRDefault="00294B9A" w:rsidP="00294B9A">
      <w:pPr>
        <w:ind w:firstLine="709"/>
        <w:jc w:val="both"/>
        <w:rPr>
          <w:sz w:val="28"/>
          <w:szCs w:val="28"/>
        </w:rPr>
      </w:pPr>
      <w:r>
        <w:rPr>
          <w:sz w:val="28"/>
          <w:szCs w:val="28"/>
        </w:rPr>
        <w:t>Федеральный закон от 25.06.2002 № 73-ФЗ «Об объектах культурного наследия (памятниках истории и культуры) народов Российской Федерации»;</w:t>
      </w:r>
    </w:p>
    <w:p w:rsidR="00294B9A" w:rsidRDefault="00294B9A" w:rsidP="00294B9A">
      <w:pPr>
        <w:ind w:firstLine="709"/>
        <w:jc w:val="both"/>
        <w:rPr>
          <w:sz w:val="28"/>
          <w:szCs w:val="28"/>
        </w:rPr>
      </w:pPr>
      <w:r>
        <w:rPr>
          <w:sz w:val="28"/>
          <w:szCs w:val="28"/>
        </w:rPr>
        <w:t>Федеральный закон от 14.03.1995 № 33-ФЗ «Об особо охраняемых природных территориях»;</w:t>
      </w:r>
    </w:p>
    <w:p w:rsidR="00294B9A" w:rsidRDefault="00294B9A" w:rsidP="00294B9A">
      <w:pPr>
        <w:ind w:firstLine="709"/>
        <w:jc w:val="both"/>
        <w:rPr>
          <w:sz w:val="28"/>
          <w:szCs w:val="28"/>
        </w:rPr>
      </w:pPr>
      <w:r>
        <w:rPr>
          <w:sz w:val="28"/>
          <w:szCs w:val="28"/>
        </w:rPr>
        <w:t>Федеральный закон от 10.01.2002 № 7-ФЗ «Об охране окружающей среды»;</w:t>
      </w:r>
    </w:p>
    <w:p w:rsidR="00294B9A" w:rsidRDefault="00294B9A" w:rsidP="00294B9A">
      <w:pPr>
        <w:ind w:firstLine="709"/>
        <w:jc w:val="both"/>
        <w:rPr>
          <w:sz w:val="28"/>
          <w:szCs w:val="28"/>
        </w:rPr>
      </w:pPr>
      <w:r>
        <w:rPr>
          <w:sz w:val="28"/>
          <w:szCs w:val="28"/>
        </w:rPr>
        <w:t>Федеральный закон от 24.06.1998 № 89-ФЗ «Об отходах производства и потребления»;</w:t>
      </w:r>
    </w:p>
    <w:p w:rsidR="00294B9A" w:rsidRDefault="00294B9A" w:rsidP="00294B9A">
      <w:pPr>
        <w:ind w:firstLine="709"/>
        <w:jc w:val="both"/>
        <w:rPr>
          <w:sz w:val="28"/>
          <w:szCs w:val="28"/>
        </w:rPr>
      </w:pPr>
      <w:r>
        <w:rPr>
          <w:sz w:val="28"/>
          <w:szCs w:val="28"/>
        </w:rPr>
        <w:t>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R="00294B9A" w:rsidRDefault="00294B9A" w:rsidP="00294B9A">
      <w:pPr>
        <w:ind w:firstLine="709"/>
        <w:jc w:val="both"/>
        <w:rPr>
          <w:sz w:val="28"/>
          <w:szCs w:val="28"/>
        </w:rPr>
      </w:pPr>
      <w:r>
        <w:rPr>
          <w:sz w:val="28"/>
          <w:szCs w:val="28"/>
        </w:rPr>
        <w:t>Федеральный закон от 29.12.2014 № 473-ФЗ «О территориях опережающего социально-экономического развития в Российской Федерации»;</w:t>
      </w:r>
    </w:p>
    <w:p w:rsidR="00294B9A" w:rsidRDefault="00294B9A" w:rsidP="00294B9A">
      <w:pPr>
        <w:ind w:firstLine="709"/>
        <w:jc w:val="both"/>
        <w:rPr>
          <w:sz w:val="28"/>
          <w:szCs w:val="28"/>
        </w:rPr>
      </w:pPr>
      <w:r>
        <w:rPr>
          <w:sz w:val="28"/>
          <w:szCs w:val="28"/>
        </w:rPr>
        <w:t>Федеральный закон от 22.07.2008 № 123-ФЗ «Технический регламент о требованиях пожарной безопасности»;</w:t>
      </w:r>
    </w:p>
    <w:p w:rsidR="00294B9A" w:rsidRDefault="00294B9A" w:rsidP="00294B9A">
      <w:pPr>
        <w:ind w:firstLine="709"/>
        <w:jc w:val="both"/>
        <w:rPr>
          <w:sz w:val="28"/>
          <w:szCs w:val="28"/>
        </w:rPr>
      </w:pPr>
      <w:r>
        <w:rPr>
          <w:sz w:val="28"/>
          <w:szCs w:val="28"/>
        </w:rPr>
        <w:t>Федеральный закон от 13.07.2015 № 218-ФЗ «О государственной регистрации недвижимости»;</w:t>
      </w:r>
    </w:p>
    <w:p w:rsidR="00294B9A" w:rsidRDefault="00294B9A" w:rsidP="00294B9A">
      <w:pPr>
        <w:ind w:firstLine="709"/>
        <w:jc w:val="both"/>
        <w:rPr>
          <w:sz w:val="28"/>
          <w:szCs w:val="28"/>
        </w:rPr>
      </w:pPr>
      <w:r>
        <w:rPr>
          <w:sz w:val="28"/>
          <w:szCs w:val="28"/>
        </w:rPr>
        <w:t>Федеральный закон от 31.03.1999 № 69-ФЗ «О газоснабжении в Российской Федерации»;</w:t>
      </w:r>
    </w:p>
    <w:p w:rsidR="00294B9A" w:rsidRDefault="00294B9A" w:rsidP="00294B9A">
      <w:pPr>
        <w:ind w:firstLine="709"/>
        <w:jc w:val="both"/>
        <w:rPr>
          <w:sz w:val="28"/>
          <w:szCs w:val="28"/>
        </w:rPr>
      </w:pPr>
      <w:r>
        <w:rPr>
          <w:sz w:val="28"/>
          <w:szCs w:val="28"/>
        </w:rPr>
        <w:t>Федеральный закон от 07.12.2011 № 416-ФЗ «О водоснабжении и водоотведении»;</w:t>
      </w:r>
    </w:p>
    <w:p w:rsidR="00294B9A" w:rsidRDefault="00294B9A" w:rsidP="00294B9A">
      <w:pPr>
        <w:ind w:firstLine="709"/>
        <w:jc w:val="both"/>
        <w:rPr>
          <w:sz w:val="28"/>
          <w:szCs w:val="28"/>
        </w:rPr>
      </w:pPr>
      <w:r>
        <w:rPr>
          <w:sz w:val="28"/>
          <w:szCs w:val="28"/>
        </w:rPr>
        <w:t>Федеральный закон от 27.07.2010 № 190-ФЗ «О теплоснабжении»;</w:t>
      </w:r>
    </w:p>
    <w:p w:rsidR="00294B9A" w:rsidRDefault="00294B9A" w:rsidP="00294B9A">
      <w:pPr>
        <w:ind w:firstLine="709"/>
        <w:jc w:val="both"/>
        <w:rPr>
          <w:sz w:val="28"/>
          <w:szCs w:val="28"/>
        </w:rPr>
      </w:pPr>
      <w:r>
        <w:rPr>
          <w:sz w:val="28"/>
          <w:szCs w:val="28"/>
        </w:rPr>
        <w:t>Федеральный закон от 12.01.1996 № 8-ФЗ «О погребении и похоронном деле»;</w:t>
      </w:r>
    </w:p>
    <w:p w:rsidR="00294B9A" w:rsidRDefault="00294B9A" w:rsidP="00294B9A">
      <w:pPr>
        <w:ind w:firstLine="709"/>
        <w:jc w:val="both"/>
        <w:rPr>
          <w:sz w:val="28"/>
          <w:szCs w:val="28"/>
        </w:rPr>
      </w:pPr>
      <w:r>
        <w:rPr>
          <w:sz w:val="28"/>
          <w:szCs w:val="28"/>
        </w:rPr>
        <w:t>Федеральный закон от 31.12.2014 № 488-ФЗ «О промышленной политике в Российской Федерации»;</w:t>
      </w:r>
    </w:p>
    <w:p w:rsidR="00294B9A" w:rsidRDefault="00294B9A" w:rsidP="00294B9A">
      <w:pPr>
        <w:ind w:firstLine="709"/>
        <w:jc w:val="both"/>
        <w:rPr>
          <w:sz w:val="28"/>
          <w:szCs w:val="28"/>
        </w:rPr>
      </w:pPr>
      <w:r>
        <w:rPr>
          <w:sz w:val="28"/>
          <w:szCs w:val="28"/>
        </w:rPr>
        <w:t>Федеральный закон от 23.08.1996 № 127-ФЗ «О науке и государственной научно-технической политике»;</w:t>
      </w:r>
    </w:p>
    <w:p w:rsidR="00294B9A" w:rsidRDefault="00294B9A" w:rsidP="00294B9A">
      <w:pPr>
        <w:ind w:firstLine="709"/>
        <w:jc w:val="both"/>
        <w:rPr>
          <w:sz w:val="28"/>
          <w:szCs w:val="28"/>
        </w:rPr>
      </w:pPr>
      <w:r>
        <w:rPr>
          <w:sz w:val="28"/>
          <w:szCs w:val="28"/>
        </w:rPr>
        <w:t>Федеральный закон от 29.07.2017 № 217-ФЗ «О ведении гражданами садоводства и огородничества для собственных нужд и о внесении изменений в отдельные законодательные акты РФ»;</w:t>
      </w:r>
    </w:p>
    <w:p w:rsidR="00294B9A" w:rsidRDefault="00294B9A" w:rsidP="00294B9A">
      <w:pPr>
        <w:ind w:firstLine="709"/>
        <w:jc w:val="both"/>
        <w:rPr>
          <w:sz w:val="28"/>
          <w:szCs w:val="28"/>
        </w:rPr>
      </w:pPr>
      <w:r>
        <w:rPr>
          <w:sz w:val="28"/>
          <w:szCs w:val="28"/>
        </w:rPr>
        <w:t>Указ Президента Российской Федерации от 30.11.1995 № 1203 «Об утверждении Перечня сведений, отнесенных к государственной тайне»;</w:t>
      </w:r>
    </w:p>
    <w:p w:rsidR="00294B9A" w:rsidRDefault="00294B9A" w:rsidP="00294B9A">
      <w:pPr>
        <w:ind w:firstLine="709"/>
        <w:jc w:val="both"/>
        <w:rPr>
          <w:sz w:val="28"/>
          <w:szCs w:val="28"/>
        </w:rPr>
      </w:pPr>
      <w:r>
        <w:rPr>
          <w:sz w:val="28"/>
          <w:szCs w:val="28"/>
        </w:rPr>
        <w:lastRenderedPageBreak/>
        <w:t>Приказ Минрегиона России от 26.05.2011 № 244 «Об утверждении Методических рекомендаций по разработке проектов генеральных планов поселений и городских округов»;</w:t>
      </w:r>
    </w:p>
    <w:p w:rsidR="00294B9A" w:rsidRDefault="00294B9A" w:rsidP="00294B9A">
      <w:pPr>
        <w:ind w:firstLine="709"/>
        <w:jc w:val="both"/>
        <w:rPr>
          <w:sz w:val="28"/>
          <w:szCs w:val="28"/>
        </w:rPr>
      </w:pPr>
      <w:r>
        <w:rPr>
          <w:sz w:val="28"/>
          <w:szCs w:val="28"/>
        </w:rPr>
        <w:t>Приказ Минэкономразвития России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07.12. 2016 № 793»</w:t>
      </w:r>
    </w:p>
    <w:p w:rsidR="00294B9A" w:rsidRDefault="00294B9A" w:rsidP="00294B9A">
      <w:pPr>
        <w:ind w:firstLine="709"/>
        <w:jc w:val="both"/>
        <w:rPr>
          <w:sz w:val="28"/>
          <w:szCs w:val="28"/>
        </w:rPr>
      </w:pPr>
      <w:r>
        <w:rPr>
          <w:sz w:val="28"/>
          <w:szCs w:val="28"/>
        </w:rPr>
        <w:t>Приказ Минэкономразвития России от 21.07.2016 № 460 «Об утверждении порядка согласования проектов документов территориального планирования муниципальных образований, состава и порядка работы согласительной комиссии при согласовании проектов документов территориального планирования»;</w:t>
      </w:r>
    </w:p>
    <w:p w:rsidR="00294B9A" w:rsidRDefault="00294B9A" w:rsidP="00294B9A">
      <w:pPr>
        <w:ind w:firstLine="709"/>
        <w:jc w:val="both"/>
        <w:rPr>
          <w:sz w:val="28"/>
          <w:szCs w:val="28"/>
        </w:rPr>
      </w:pPr>
      <w:r>
        <w:rPr>
          <w:sz w:val="28"/>
          <w:szCs w:val="28"/>
        </w:rPr>
        <w:t>Постановление Государственного комитета РФ по строительству и жилищно-коммунальному комплексу от 29.10.2002 № 150 «Об утверждении инструкции о порядке разработки, согласования, экспертизы и утверждения градостроительной документации»</w:t>
      </w:r>
    </w:p>
    <w:p w:rsidR="00294B9A" w:rsidRDefault="00294B9A" w:rsidP="00294B9A">
      <w:pPr>
        <w:ind w:firstLine="709"/>
        <w:jc w:val="both"/>
        <w:rPr>
          <w:sz w:val="28"/>
          <w:szCs w:val="28"/>
        </w:rPr>
      </w:pPr>
      <w:r>
        <w:rPr>
          <w:sz w:val="28"/>
          <w:szCs w:val="28"/>
        </w:rPr>
        <w:t>Приказ Министерства экономического развития Российской Федерации от 04.05.2018 № 236 «Об установлении форм графического и текстового описания местоположения границ населенных пунктов, территориальных зон, требований к точности определения координат характерных точек границ населенных пунктов, территориальных зон, формату электронного документа, содержащего сведения о границах населенных пунктов (в том числе границах образуемых населенных пунктов), расположенных на межселенных территориях, сведения о границах населенных пунктов (в том числе границах образуемых населенных пунктов), входящих в состав поселения или городского округа, сведения о границах территориальных зон».</w:t>
      </w:r>
    </w:p>
    <w:p w:rsidR="00294B9A" w:rsidRDefault="00294B9A" w:rsidP="00294B9A">
      <w:pPr>
        <w:ind w:firstLine="709"/>
        <w:jc w:val="both"/>
        <w:rPr>
          <w:sz w:val="28"/>
          <w:szCs w:val="28"/>
        </w:rPr>
      </w:pPr>
      <w:r>
        <w:rPr>
          <w:sz w:val="28"/>
          <w:szCs w:val="28"/>
        </w:rPr>
        <w:t>СП 42.13330.2016 «СНиП 2.07.01-89* Градостроительство. Планировка и застройка городских и сельских поселений. Актуализированная редакция»;</w:t>
      </w:r>
    </w:p>
    <w:p w:rsidR="00294B9A" w:rsidRDefault="00294B9A" w:rsidP="00294B9A">
      <w:pPr>
        <w:ind w:firstLine="709"/>
        <w:jc w:val="both"/>
        <w:rPr>
          <w:sz w:val="28"/>
          <w:szCs w:val="28"/>
        </w:rPr>
      </w:pPr>
      <w:r>
        <w:rPr>
          <w:sz w:val="28"/>
          <w:szCs w:val="28"/>
        </w:rPr>
        <w:t>СП 18.13330.2011 «Генеральные планы промышленных предприятий. Актуализированная редакция СНиП II-89-80*»;</w:t>
      </w:r>
    </w:p>
    <w:p w:rsidR="00294B9A" w:rsidRDefault="00294B9A" w:rsidP="00294B9A">
      <w:pPr>
        <w:ind w:firstLine="709"/>
        <w:jc w:val="both"/>
        <w:rPr>
          <w:sz w:val="28"/>
          <w:szCs w:val="28"/>
        </w:rPr>
      </w:pPr>
      <w:r>
        <w:rPr>
          <w:sz w:val="28"/>
          <w:szCs w:val="28"/>
        </w:rPr>
        <w:t>СП 19.13330.2011 «Генеральные планы сельскохозяйственных предприятий. Актуализированная редакция СНиП II-97-76*»;</w:t>
      </w:r>
    </w:p>
    <w:p w:rsidR="00294B9A" w:rsidRDefault="00294B9A" w:rsidP="00294B9A">
      <w:pPr>
        <w:ind w:firstLine="709"/>
        <w:jc w:val="both"/>
        <w:rPr>
          <w:sz w:val="28"/>
          <w:szCs w:val="28"/>
        </w:rPr>
      </w:pPr>
      <w:r>
        <w:rPr>
          <w:sz w:val="28"/>
          <w:szCs w:val="28"/>
        </w:rPr>
        <w:t>СП 44.13330.2011 Свод правил. Административные и бытовые здания. Актуализированная редакция СНиП 2.09.04-87*;</w:t>
      </w:r>
    </w:p>
    <w:p w:rsidR="00294B9A" w:rsidRDefault="00294B9A" w:rsidP="00294B9A">
      <w:pPr>
        <w:ind w:firstLine="709"/>
        <w:jc w:val="both"/>
        <w:rPr>
          <w:sz w:val="28"/>
          <w:szCs w:val="28"/>
        </w:rPr>
      </w:pPr>
      <w:r>
        <w:rPr>
          <w:sz w:val="28"/>
          <w:szCs w:val="28"/>
        </w:rPr>
        <w:t>СП 54.13330.2011 Свод правил. Здания жилые многоквартирные. Актуализированная редакция СНиП 31-01-2003;</w:t>
      </w:r>
    </w:p>
    <w:p w:rsidR="00294B9A" w:rsidRDefault="00294B9A" w:rsidP="00294B9A">
      <w:pPr>
        <w:ind w:firstLine="709"/>
        <w:jc w:val="both"/>
        <w:rPr>
          <w:sz w:val="28"/>
          <w:szCs w:val="28"/>
        </w:rPr>
      </w:pPr>
      <w:r>
        <w:rPr>
          <w:sz w:val="28"/>
          <w:szCs w:val="28"/>
        </w:rPr>
        <w:t>СП 118.13330.2012 СП 118.13330.2012 Свод правил. Общественные здания и сооружения. Актуализированная редакция СНиП 31-06-2009;</w:t>
      </w:r>
    </w:p>
    <w:p w:rsidR="00294B9A" w:rsidRDefault="00294B9A" w:rsidP="00294B9A">
      <w:pPr>
        <w:ind w:firstLine="709"/>
        <w:jc w:val="both"/>
        <w:rPr>
          <w:sz w:val="28"/>
          <w:szCs w:val="28"/>
        </w:rPr>
      </w:pPr>
      <w:r>
        <w:rPr>
          <w:sz w:val="28"/>
          <w:szCs w:val="28"/>
        </w:rPr>
        <w:t>СП 59.13330.2012 Свод правил. Доступность зданий и сооружений для маломобильных групп населения. Актуализированная редакция СНиП 35-01-2001;</w:t>
      </w:r>
    </w:p>
    <w:p w:rsidR="00294B9A" w:rsidRDefault="00294B9A" w:rsidP="00294B9A">
      <w:pPr>
        <w:ind w:firstLine="709"/>
        <w:jc w:val="both"/>
        <w:rPr>
          <w:sz w:val="28"/>
          <w:szCs w:val="28"/>
        </w:rPr>
      </w:pPr>
      <w:r>
        <w:rPr>
          <w:sz w:val="28"/>
          <w:szCs w:val="28"/>
        </w:rPr>
        <w:lastRenderedPageBreak/>
        <w:t>СП 31.13330.2012 Свод правил. Водоснабжение. Наружные сети и сооружения. Актуализированная редакция СНиП 2.04.02-84*. С изменением № 1;</w:t>
      </w:r>
    </w:p>
    <w:p w:rsidR="00294B9A" w:rsidRDefault="00294B9A" w:rsidP="00294B9A">
      <w:pPr>
        <w:ind w:firstLine="709"/>
        <w:jc w:val="both"/>
        <w:rPr>
          <w:sz w:val="28"/>
          <w:szCs w:val="28"/>
        </w:rPr>
      </w:pPr>
      <w:r>
        <w:rPr>
          <w:sz w:val="28"/>
          <w:szCs w:val="28"/>
        </w:rPr>
        <w:t>СП 32.13330.2012 Свод правил. Канализация. Наружные сети и сооружения. Актуализированная редакция СНиП 2.04.03-85;</w:t>
      </w:r>
    </w:p>
    <w:p w:rsidR="00294B9A" w:rsidRDefault="00294B9A" w:rsidP="00294B9A">
      <w:pPr>
        <w:ind w:firstLine="709"/>
        <w:jc w:val="both"/>
        <w:rPr>
          <w:sz w:val="28"/>
          <w:szCs w:val="28"/>
        </w:rPr>
      </w:pPr>
      <w:r>
        <w:rPr>
          <w:sz w:val="28"/>
          <w:szCs w:val="28"/>
        </w:rPr>
        <w:t xml:space="preserve">СП 124.13330.2012. Свод правил. Тепловые сети. Актуализированная редакция СНиП 41-02-2003; </w:t>
      </w:r>
    </w:p>
    <w:p w:rsidR="00294B9A" w:rsidRDefault="00294B9A" w:rsidP="00294B9A">
      <w:pPr>
        <w:ind w:firstLine="709"/>
        <w:jc w:val="both"/>
        <w:rPr>
          <w:sz w:val="28"/>
          <w:szCs w:val="28"/>
        </w:rPr>
      </w:pPr>
      <w:r>
        <w:rPr>
          <w:sz w:val="28"/>
          <w:szCs w:val="28"/>
        </w:rPr>
        <w:t>СП 113.13330.2012 Свод правил. Стоянки автомобилей. Актуализированная редакция СНиП 21-02-99*;</w:t>
      </w:r>
    </w:p>
    <w:p w:rsidR="00294B9A" w:rsidRDefault="00294B9A" w:rsidP="00294B9A">
      <w:pPr>
        <w:ind w:firstLine="709"/>
        <w:jc w:val="both"/>
        <w:rPr>
          <w:sz w:val="28"/>
          <w:szCs w:val="28"/>
        </w:rPr>
      </w:pPr>
      <w:r>
        <w:rPr>
          <w:sz w:val="28"/>
          <w:szCs w:val="28"/>
        </w:rPr>
        <w:t>СП 34.13330.2012 Свод правил. Автомобильные дороги. Актуализированная редакция СНиП 2.05.02-85*;</w:t>
      </w:r>
    </w:p>
    <w:p w:rsidR="00294B9A" w:rsidRDefault="00294B9A" w:rsidP="00294B9A">
      <w:pPr>
        <w:ind w:firstLine="709"/>
        <w:jc w:val="both"/>
        <w:rPr>
          <w:sz w:val="28"/>
          <w:szCs w:val="28"/>
        </w:rPr>
      </w:pPr>
      <w:r>
        <w:rPr>
          <w:sz w:val="28"/>
          <w:szCs w:val="28"/>
        </w:rPr>
        <w:t>РД 34.20.185-94 «Инструкция по проектированию городских электрических сетей»;</w:t>
      </w:r>
    </w:p>
    <w:p w:rsidR="00294B9A" w:rsidRDefault="00294B9A" w:rsidP="00294B9A">
      <w:pPr>
        <w:ind w:firstLine="709"/>
        <w:jc w:val="both"/>
        <w:rPr>
          <w:sz w:val="28"/>
          <w:szCs w:val="28"/>
        </w:rPr>
      </w:pPr>
      <w:r>
        <w:rPr>
          <w:sz w:val="28"/>
          <w:szCs w:val="28"/>
        </w:rPr>
        <w:t>СанПиН 2.2.1/2.1.1.1200-03 «Санитарно-защитные зоны и санитарная классификация предприятий, сооружений и иных объектов»;</w:t>
      </w:r>
    </w:p>
    <w:p w:rsidR="00294B9A" w:rsidRDefault="00294B9A" w:rsidP="00294B9A">
      <w:pPr>
        <w:ind w:firstLine="709"/>
        <w:jc w:val="both"/>
        <w:rPr>
          <w:sz w:val="28"/>
          <w:szCs w:val="28"/>
        </w:rPr>
      </w:pPr>
      <w:r>
        <w:rPr>
          <w:sz w:val="28"/>
          <w:szCs w:val="28"/>
        </w:rPr>
        <w:t>СанПиН 2.4.1.3049-13 «Санитарно-эпидемиологические требования к устройству, содержанию и организации режима работы дошкольных образовательных организаций»;</w:t>
      </w:r>
    </w:p>
    <w:p w:rsidR="00294B9A" w:rsidRDefault="00294B9A" w:rsidP="00294B9A">
      <w:pPr>
        <w:ind w:firstLine="709"/>
        <w:jc w:val="both"/>
        <w:rPr>
          <w:sz w:val="28"/>
          <w:szCs w:val="28"/>
        </w:rPr>
      </w:pPr>
      <w:r>
        <w:rPr>
          <w:sz w:val="28"/>
          <w:szCs w:val="28"/>
        </w:rPr>
        <w:t>СанПиН 2.4.2.2821-10 «Санитарно-эпидемиологические требования к условиям и организации обучения в общеобразовательных учреждениях»;</w:t>
      </w:r>
    </w:p>
    <w:p w:rsidR="00294B9A" w:rsidRDefault="00294B9A" w:rsidP="00294B9A">
      <w:pPr>
        <w:ind w:firstLine="709"/>
        <w:jc w:val="both"/>
        <w:rPr>
          <w:sz w:val="28"/>
          <w:szCs w:val="28"/>
        </w:rPr>
      </w:pPr>
      <w:r>
        <w:rPr>
          <w:sz w:val="28"/>
          <w:szCs w:val="28"/>
        </w:rPr>
        <w:t>СанПиН 2.1.3.2630-10 «Санитарно-эпидемиологические требования к организациям, осуществляющим медицинскую деятельность»;</w:t>
      </w:r>
    </w:p>
    <w:p w:rsidR="00294B9A" w:rsidRDefault="00294B9A" w:rsidP="00294B9A">
      <w:pPr>
        <w:ind w:firstLine="709"/>
        <w:jc w:val="both"/>
        <w:rPr>
          <w:sz w:val="28"/>
          <w:szCs w:val="28"/>
        </w:rPr>
      </w:pPr>
      <w:r>
        <w:rPr>
          <w:sz w:val="28"/>
          <w:szCs w:val="28"/>
        </w:rPr>
        <w:t>СНиП 11-04.2003 «Инструкция о порядке разработки, согласования и утверждения градостроительной документации» (в части не противоречащей Градостроительному Кодексу РФ);</w:t>
      </w:r>
    </w:p>
    <w:p w:rsidR="00294B9A" w:rsidRDefault="00294B9A" w:rsidP="00294B9A">
      <w:pPr>
        <w:ind w:firstLine="709"/>
        <w:jc w:val="both"/>
        <w:rPr>
          <w:sz w:val="28"/>
          <w:szCs w:val="28"/>
        </w:rPr>
      </w:pPr>
      <w:r>
        <w:rPr>
          <w:sz w:val="28"/>
          <w:szCs w:val="28"/>
        </w:rPr>
        <w:t>Постановление Правительства РФ от 12.04.2012 № 289 «О федеральной государственной информационной системе территориального планирования»;</w:t>
      </w:r>
    </w:p>
    <w:p w:rsidR="00294B9A" w:rsidRDefault="00294B9A" w:rsidP="00294B9A">
      <w:pPr>
        <w:ind w:firstLine="709"/>
        <w:jc w:val="both"/>
        <w:rPr>
          <w:sz w:val="28"/>
          <w:szCs w:val="28"/>
        </w:rPr>
      </w:pPr>
      <w:r>
        <w:rPr>
          <w:sz w:val="28"/>
          <w:szCs w:val="28"/>
        </w:rPr>
        <w:t>Распоряжение Правительства РФ от 13.10.2017 № 2230-р «Об утверждении схемы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w:t>
      </w:r>
    </w:p>
    <w:p w:rsidR="00294B9A" w:rsidRDefault="00294B9A" w:rsidP="00294B9A">
      <w:pPr>
        <w:ind w:firstLine="709"/>
        <w:jc w:val="both"/>
        <w:rPr>
          <w:sz w:val="28"/>
          <w:szCs w:val="28"/>
        </w:rPr>
      </w:pPr>
      <w:r>
        <w:rPr>
          <w:sz w:val="28"/>
          <w:szCs w:val="28"/>
        </w:rPr>
        <w:t>Распоряжение Правительства РФ от 28.12.2012 № 2607-р «Об утверждении схемы территориального планирования Российской Федерации в области здравоохранения»;</w:t>
      </w:r>
    </w:p>
    <w:p w:rsidR="00294B9A" w:rsidRDefault="00294B9A" w:rsidP="00294B9A">
      <w:pPr>
        <w:ind w:firstLine="709"/>
        <w:jc w:val="both"/>
        <w:rPr>
          <w:sz w:val="28"/>
          <w:szCs w:val="28"/>
        </w:rPr>
      </w:pPr>
      <w:r>
        <w:rPr>
          <w:sz w:val="28"/>
          <w:szCs w:val="28"/>
        </w:rPr>
        <w:t>Распоряжение Правительства РФ от 01.08.2016 № 1634-р «Об утверждении схемы территориального планирования Российской Федерации в области энергетики»;</w:t>
      </w:r>
    </w:p>
    <w:p w:rsidR="00294B9A" w:rsidRDefault="00294B9A" w:rsidP="00294B9A">
      <w:pPr>
        <w:ind w:firstLine="709"/>
        <w:jc w:val="both"/>
        <w:rPr>
          <w:sz w:val="28"/>
          <w:szCs w:val="28"/>
        </w:rPr>
      </w:pPr>
      <w:r>
        <w:rPr>
          <w:sz w:val="28"/>
          <w:szCs w:val="28"/>
        </w:rPr>
        <w:t>Распоряжение Правительства РФ от 09.04.2020 № 668-р «Об утверждении схемы территориального планирования Российской Федерации в области федерального транспорта (в части трубопроводного транспорта)»;</w:t>
      </w:r>
    </w:p>
    <w:p w:rsidR="00294B9A" w:rsidRDefault="00294B9A" w:rsidP="00294B9A">
      <w:pPr>
        <w:ind w:firstLine="709"/>
        <w:jc w:val="both"/>
        <w:rPr>
          <w:sz w:val="28"/>
          <w:szCs w:val="28"/>
        </w:rPr>
      </w:pPr>
      <w:r>
        <w:rPr>
          <w:sz w:val="28"/>
          <w:szCs w:val="28"/>
        </w:rPr>
        <w:t>Распоряжение Правительства РФ от 26.02.2013 № 247-р «Об утверждении схемы территориального планирования Российской Федерации в области высшего профессионального образования»;</w:t>
      </w:r>
    </w:p>
    <w:p w:rsidR="00294B9A" w:rsidRDefault="00294B9A" w:rsidP="00294B9A">
      <w:pPr>
        <w:ind w:firstLine="709"/>
        <w:jc w:val="both"/>
        <w:rPr>
          <w:sz w:val="28"/>
          <w:szCs w:val="28"/>
        </w:rPr>
      </w:pPr>
      <w:r>
        <w:rPr>
          <w:sz w:val="28"/>
          <w:szCs w:val="28"/>
        </w:rPr>
        <w:lastRenderedPageBreak/>
        <w:t>Иные нормативные документы и правовые акты, необходимые для разработки Проекта генерального плана.</w:t>
      </w:r>
    </w:p>
    <w:p w:rsidR="00294B9A" w:rsidRDefault="00294B9A" w:rsidP="00294B9A">
      <w:pPr>
        <w:pStyle w:val="S8"/>
        <w:ind w:firstLine="0"/>
        <w:rPr>
          <w:szCs w:val="28"/>
          <w:highlight w:val="darkGray"/>
        </w:rPr>
      </w:pPr>
    </w:p>
    <w:p w:rsidR="00294B9A" w:rsidRDefault="00294B9A" w:rsidP="00294B9A">
      <w:pPr>
        <w:rPr>
          <w:color w:val="FF0000"/>
          <w:sz w:val="28"/>
          <w:highlight w:val="darkGray"/>
        </w:rPr>
        <w:sectPr w:rsidR="00294B9A">
          <w:pgSz w:w="11900" w:h="16820"/>
          <w:pgMar w:top="1134" w:right="851" w:bottom="1134" w:left="1701" w:header="142" w:footer="257" w:gutter="0"/>
          <w:cols w:space="720"/>
        </w:sectPr>
      </w:pPr>
    </w:p>
    <w:p w:rsidR="00294B9A" w:rsidRPr="00543FE7" w:rsidRDefault="00294B9A" w:rsidP="00C7687B">
      <w:pPr>
        <w:pStyle w:val="13"/>
        <w:numPr>
          <w:ilvl w:val="0"/>
          <w:numId w:val="12"/>
        </w:numPr>
        <w:spacing w:before="0"/>
        <w:ind w:left="0" w:firstLine="709"/>
        <w:rPr>
          <w:rFonts w:ascii="Times New Roman" w:hAnsi="Times New Roman"/>
          <w:b/>
          <w:color w:val="auto"/>
          <w:szCs w:val="28"/>
        </w:rPr>
      </w:pPr>
      <w:bookmarkStart w:id="8" w:name="_Toc301951114"/>
      <w:bookmarkStart w:id="9" w:name="_Toc75447393"/>
      <w:r w:rsidRPr="00543FE7">
        <w:rPr>
          <w:rFonts w:ascii="Times New Roman" w:hAnsi="Times New Roman"/>
          <w:b/>
          <w:color w:val="auto"/>
          <w:szCs w:val="28"/>
        </w:rPr>
        <w:lastRenderedPageBreak/>
        <w:t xml:space="preserve">Анализ использования территории поселения, возможных направлений развития и ограничений использования территории </w:t>
      </w:r>
      <w:bookmarkEnd w:id="8"/>
      <w:r w:rsidRPr="00543FE7">
        <w:rPr>
          <w:rFonts w:ascii="Times New Roman" w:hAnsi="Times New Roman"/>
          <w:b/>
          <w:color w:val="auto"/>
          <w:szCs w:val="28"/>
        </w:rPr>
        <w:t>Имекского сельсовета</w:t>
      </w:r>
      <w:bookmarkEnd w:id="9"/>
    </w:p>
    <w:p w:rsidR="00294B9A" w:rsidRDefault="00294B9A" w:rsidP="00294B9A">
      <w:pPr>
        <w:pStyle w:val="ac"/>
      </w:pPr>
    </w:p>
    <w:p w:rsidR="00294B9A" w:rsidRDefault="00294B9A" w:rsidP="00C7687B">
      <w:pPr>
        <w:pStyle w:val="2a"/>
        <w:numPr>
          <w:ilvl w:val="1"/>
          <w:numId w:val="10"/>
        </w:numPr>
        <w:ind w:left="0" w:firstLine="709"/>
        <w:outlineLvl w:val="2"/>
      </w:pPr>
      <w:bookmarkStart w:id="10" w:name="_Toc75447394"/>
      <w:bookmarkStart w:id="11" w:name="_Toc301951115"/>
      <w:r>
        <w:t>Природные условия и ресурсы территории</w:t>
      </w:r>
      <w:bookmarkEnd w:id="10"/>
      <w:bookmarkEnd w:id="11"/>
    </w:p>
    <w:p w:rsidR="00294B9A" w:rsidRDefault="00294B9A" w:rsidP="00294B9A">
      <w:pPr>
        <w:pStyle w:val="ac"/>
      </w:pPr>
    </w:p>
    <w:p w:rsidR="00294B9A" w:rsidRPr="00543FE7" w:rsidRDefault="00294B9A" w:rsidP="00C7687B">
      <w:pPr>
        <w:pStyle w:val="1"/>
        <w:widowControl w:val="0"/>
        <w:numPr>
          <w:ilvl w:val="2"/>
          <w:numId w:val="13"/>
        </w:numPr>
        <w:autoSpaceDE w:val="0"/>
        <w:autoSpaceDN w:val="0"/>
        <w:adjustRightInd w:val="0"/>
        <w:spacing w:after="0" w:line="240" w:lineRule="auto"/>
        <w:ind w:left="1418" w:hanging="709"/>
        <w:outlineLvl w:val="2"/>
        <w:rPr>
          <w:rFonts w:ascii="Times New Roman" w:hAnsi="Times New Roman"/>
          <w:b/>
          <w:sz w:val="28"/>
          <w:szCs w:val="28"/>
        </w:rPr>
      </w:pPr>
      <w:bookmarkStart w:id="12" w:name="_Toc75447395"/>
      <w:r w:rsidRPr="00543FE7">
        <w:rPr>
          <w:rFonts w:ascii="Times New Roman" w:hAnsi="Times New Roman"/>
          <w:b/>
          <w:sz w:val="28"/>
          <w:szCs w:val="28"/>
        </w:rPr>
        <w:t>Климат</w:t>
      </w:r>
      <w:bookmarkEnd w:id="12"/>
    </w:p>
    <w:p w:rsidR="00294B9A" w:rsidRDefault="00294B9A" w:rsidP="00294B9A">
      <w:pPr>
        <w:pStyle w:val="ac"/>
        <w:ind w:firstLine="709"/>
        <w:jc w:val="both"/>
        <w:rPr>
          <w:szCs w:val="28"/>
          <w:highlight w:val="darkGray"/>
        </w:rPr>
      </w:pPr>
    </w:p>
    <w:p w:rsidR="00294B9A" w:rsidRDefault="00294B9A" w:rsidP="00294B9A">
      <w:pPr>
        <w:ind w:firstLine="709"/>
        <w:jc w:val="both"/>
        <w:rPr>
          <w:sz w:val="28"/>
          <w:szCs w:val="28"/>
          <w:highlight w:val="darkGray"/>
        </w:rPr>
      </w:pPr>
      <w:r>
        <w:rPr>
          <w:sz w:val="28"/>
          <w:szCs w:val="28"/>
        </w:rPr>
        <w:t>Климат района континентальный, с резко выраженным годовым и суточным ходом температур, продолжительной (до 5 месяцев) холодной зимой и кратковременным, но сравнительно жарким летом. Характерны низкие зимние температуры, застой холодного воздуха в долинах рек и котловинах. Зимой здесь располагается северо-восточный отрог мощного Сибирского антициклона, обуславливающий слабые ветры и устойчивую стратификацию атмосферы.</w:t>
      </w:r>
    </w:p>
    <w:p w:rsidR="00294B9A" w:rsidRDefault="00294B9A" w:rsidP="00294B9A">
      <w:pPr>
        <w:ind w:firstLine="709"/>
        <w:jc w:val="both"/>
        <w:rPr>
          <w:sz w:val="28"/>
          <w:szCs w:val="28"/>
        </w:rPr>
      </w:pPr>
      <w:r>
        <w:rPr>
          <w:sz w:val="28"/>
          <w:szCs w:val="28"/>
        </w:rPr>
        <w:t>Термический режим территории характеризуется низкими зимними температурами, сравнительно высокими летними, значительными колебаниями температуры воздуха как в течение года, так и суток.</w:t>
      </w:r>
    </w:p>
    <w:p w:rsidR="00294B9A" w:rsidRDefault="00294B9A" w:rsidP="00294B9A">
      <w:pPr>
        <w:ind w:firstLine="709"/>
        <w:jc w:val="both"/>
        <w:rPr>
          <w:sz w:val="28"/>
          <w:szCs w:val="28"/>
        </w:rPr>
      </w:pPr>
      <w:r>
        <w:rPr>
          <w:sz w:val="28"/>
          <w:szCs w:val="28"/>
        </w:rPr>
        <w:t>Наиболее холодным месяцем является январь. Средняя температура января находится в диапазоне -17,8 –  20,0° С (метеостанции Таштып, Абаза, Прииск Неожиданный). В отдельные годы температуры могут понижаться до 52°С.</w:t>
      </w:r>
    </w:p>
    <w:p w:rsidR="00294B9A" w:rsidRDefault="00294B9A" w:rsidP="00294B9A">
      <w:pPr>
        <w:ind w:firstLine="709"/>
        <w:jc w:val="both"/>
        <w:rPr>
          <w:sz w:val="28"/>
          <w:szCs w:val="28"/>
        </w:rPr>
      </w:pPr>
      <w:r>
        <w:rPr>
          <w:sz w:val="28"/>
          <w:szCs w:val="28"/>
        </w:rPr>
        <w:t>Продолжительность периода с температурой ниже 0˚С в среднем составляет 85-110 дней. Зимой на территории преобладающими являются среднесуточные температуры в пределах -10˚С до -20˚С. Средняя месячная и годовая температура воздуха по метеостанции приведена в таблице № 1.1.1.</w:t>
      </w:r>
    </w:p>
    <w:p w:rsidR="00294B9A" w:rsidRDefault="00294B9A" w:rsidP="00294B9A">
      <w:pPr>
        <w:ind w:firstLine="709"/>
        <w:jc w:val="both"/>
        <w:rPr>
          <w:sz w:val="28"/>
          <w:szCs w:val="28"/>
        </w:rPr>
      </w:pPr>
    </w:p>
    <w:p w:rsidR="00294B9A" w:rsidRDefault="00294B9A" w:rsidP="00294B9A">
      <w:pPr>
        <w:ind w:firstLine="708"/>
        <w:jc w:val="right"/>
        <w:rPr>
          <w:rFonts w:eastAsia="Calibri"/>
          <w:sz w:val="28"/>
          <w:szCs w:val="28"/>
        </w:rPr>
      </w:pPr>
      <w:r>
        <w:rPr>
          <w:sz w:val="28"/>
          <w:szCs w:val="28"/>
        </w:rPr>
        <w:t>Таблица 1.1.1.</w:t>
      </w:r>
    </w:p>
    <w:p w:rsidR="00294B9A" w:rsidRDefault="00294B9A" w:rsidP="00294B9A">
      <w:pPr>
        <w:ind w:firstLine="709"/>
        <w:jc w:val="both"/>
        <w:rPr>
          <w:sz w:val="28"/>
          <w:szCs w:val="28"/>
        </w:rPr>
      </w:pPr>
    </w:p>
    <w:p w:rsidR="00294B9A" w:rsidRDefault="00294B9A" w:rsidP="00294B9A">
      <w:pPr>
        <w:pStyle w:val="141"/>
        <w:jc w:val="center"/>
      </w:pPr>
      <w:r>
        <w:t>Средняя месячная и годовая температура воздуха, °С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98"/>
        <w:gridCol w:w="746"/>
        <w:gridCol w:w="600"/>
        <w:gridCol w:w="600"/>
        <w:gridCol w:w="600"/>
        <w:gridCol w:w="600"/>
        <w:gridCol w:w="600"/>
        <w:gridCol w:w="614"/>
        <w:gridCol w:w="708"/>
        <w:gridCol w:w="588"/>
        <w:gridCol w:w="600"/>
        <w:gridCol w:w="600"/>
        <w:gridCol w:w="614"/>
        <w:gridCol w:w="669"/>
      </w:tblGrid>
      <w:tr w:rsidR="00294B9A" w:rsidTr="00294B9A">
        <w:tc>
          <w:tcPr>
            <w:tcW w:w="985" w:type="pct"/>
            <w:tcBorders>
              <w:top w:val="single" w:sz="4" w:space="0" w:color="auto"/>
              <w:left w:val="single" w:sz="4" w:space="0" w:color="auto"/>
              <w:bottom w:val="single" w:sz="4" w:space="0" w:color="auto"/>
              <w:right w:val="single" w:sz="4" w:space="0" w:color="auto"/>
            </w:tcBorders>
            <w:vAlign w:val="center"/>
            <w:hideMark/>
          </w:tcPr>
          <w:p w:rsidR="00294B9A" w:rsidRDefault="00294B9A">
            <w:r>
              <w:t>Метеостанция</w:t>
            </w:r>
          </w:p>
        </w:tc>
        <w:tc>
          <w:tcPr>
            <w:tcW w:w="368"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lang w:val="en-US"/>
              </w:rPr>
            </w:pPr>
            <w:r>
              <w:rPr>
                <w:lang w:val="en-US"/>
              </w:rPr>
              <w:t>I</w:t>
            </w:r>
          </w:p>
        </w:tc>
        <w:tc>
          <w:tcPr>
            <w:tcW w:w="296"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lang w:val="en-US"/>
              </w:rPr>
            </w:pPr>
            <w:r>
              <w:rPr>
                <w:lang w:val="en-US"/>
              </w:rPr>
              <w:t>II</w:t>
            </w:r>
          </w:p>
        </w:tc>
        <w:tc>
          <w:tcPr>
            <w:tcW w:w="296"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lang w:val="en-US"/>
              </w:rPr>
            </w:pPr>
            <w:r>
              <w:rPr>
                <w:lang w:val="en-US"/>
              </w:rPr>
              <w:t>III</w:t>
            </w:r>
          </w:p>
        </w:tc>
        <w:tc>
          <w:tcPr>
            <w:tcW w:w="296"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lang w:val="en-US"/>
              </w:rPr>
            </w:pPr>
            <w:r>
              <w:rPr>
                <w:lang w:val="en-US"/>
              </w:rPr>
              <w:t>IV</w:t>
            </w:r>
          </w:p>
        </w:tc>
        <w:tc>
          <w:tcPr>
            <w:tcW w:w="296"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lang w:val="en-US"/>
              </w:rPr>
            </w:pPr>
            <w:r>
              <w:rPr>
                <w:lang w:val="en-US"/>
              </w:rPr>
              <w:t>V</w:t>
            </w:r>
          </w:p>
        </w:tc>
        <w:tc>
          <w:tcPr>
            <w:tcW w:w="296"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lang w:val="en-US"/>
              </w:rPr>
            </w:pPr>
            <w:r>
              <w:rPr>
                <w:lang w:val="en-US"/>
              </w:rPr>
              <w:t>VI</w:t>
            </w:r>
          </w:p>
        </w:tc>
        <w:tc>
          <w:tcPr>
            <w:tcW w:w="303"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lang w:val="en-US"/>
              </w:rPr>
            </w:pPr>
            <w:r>
              <w:rPr>
                <w:lang w:val="en-US"/>
              </w:rPr>
              <w:t>VII</w:t>
            </w:r>
          </w:p>
        </w:tc>
        <w:tc>
          <w:tcPr>
            <w:tcW w:w="349"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lang w:val="en-US"/>
              </w:rPr>
            </w:pPr>
            <w:r>
              <w:rPr>
                <w:lang w:val="en-US"/>
              </w:rPr>
              <w:t>VIII</w:t>
            </w:r>
          </w:p>
        </w:tc>
        <w:tc>
          <w:tcPr>
            <w:tcW w:w="290"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lang w:val="en-US"/>
              </w:rPr>
            </w:pPr>
            <w:r>
              <w:rPr>
                <w:lang w:val="en-US"/>
              </w:rPr>
              <w:t>IX</w:t>
            </w:r>
          </w:p>
        </w:tc>
        <w:tc>
          <w:tcPr>
            <w:tcW w:w="296"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lang w:val="en-US"/>
              </w:rPr>
            </w:pPr>
            <w:r>
              <w:rPr>
                <w:lang w:val="en-US"/>
              </w:rPr>
              <w:t>X</w:t>
            </w:r>
          </w:p>
        </w:tc>
        <w:tc>
          <w:tcPr>
            <w:tcW w:w="296"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lang w:val="en-US"/>
              </w:rPr>
            </w:pPr>
            <w:r>
              <w:rPr>
                <w:lang w:val="en-US"/>
              </w:rPr>
              <w:t>XI</w:t>
            </w:r>
          </w:p>
        </w:tc>
        <w:tc>
          <w:tcPr>
            <w:tcW w:w="303"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rPr>
                <w:lang w:val="en-US"/>
              </w:rPr>
            </w:pPr>
            <w:r>
              <w:rPr>
                <w:lang w:val="en-US"/>
              </w:rPr>
              <w:t>XII</w:t>
            </w:r>
          </w:p>
        </w:tc>
        <w:tc>
          <w:tcPr>
            <w:tcW w:w="330" w:type="pct"/>
            <w:tcBorders>
              <w:top w:val="single" w:sz="4" w:space="0" w:color="auto"/>
              <w:left w:val="single" w:sz="4" w:space="0" w:color="auto"/>
              <w:bottom w:val="single" w:sz="4" w:space="0" w:color="auto"/>
              <w:right w:val="single" w:sz="4" w:space="0" w:color="auto"/>
            </w:tcBorders>
            <w:vAlign w:val="center"/>
            <w:hideMark/>
          </w:tcPr>
          <w:p w:rsidR="00294B9A" w:rsidRDefault="00294B9A">
            <w:pPr>
              <w:jc w:val="center"/>
            </w:pPr>
            <w:r>
              <w:t>год</w:t>
            </w:r>
          </w:p>
        </w:tc>
      </w:tr>
      <w:tr w:rsidR="00294B9A" w:rsidTr="00294B9A">
        <w:tc>
          <w:tcPr>
            <w:tcW w:w="985" w:type="pct"/>
            <w:tcBorders>
              <w:top w:val="single" w:sz="4" w:space="0" w:color="auto"/>
              <w:left w:val="single" w:sz="4" w:space="0" w:color="auto"/>
              <w:bottom w:val="single" w:sz="4" w:space="0" w:color="auto"/>
              <w:right w:val="single" w:sz="4" w:space="0" w:color="auto"/>
            </w:tcBorders>
            <w:hideMark/>
          </w:tcPr>
          <w:p w:rsidR="00294B9A" w:rsidRDefault="00294B9A">
            <w:pPr>
              <w:pStyle w:val="1f2"/>
              <w:jc w:val="center"/>
              <w:rPr>
                <w:sz w:val="24"/>
                <w:szCs w:val="24"/>
              </w:rPr>
            </w:pPr>
            <w:r>
              <w:rPr>
                <w:sz w:val="24"/>
                <w:szCs w:val="24"/>
              </w:rPr>
              <w:t>Таштып</w:t>
            </w:r>
          </w:p>
        </w:tc>
        <w:tc>
          <w:tcPr>
            <w:tcW w:w="368" w:type="pct"/>
            <w:tcBorders>
              <w:top w:val="single" w:sz="4" w:space="0" w:color="auto"/>
              <w:left w:val="single" w:sz="4" w:space="0" w:color="auto"/>
              <w:bottom w:val="single" w:sz="4" w:space="0" w:color="auto"/>
              <w:right w:val="single" w:sz="4" w:space="0" w:color="auto"/>
            </w:tcBorders>
            <w:vAlign w:val="center"/>
            <w:hideMark/>
          </w:tcPr>
          <w:p w:rsidR="00294B9A" w:rsidRDefault="00294B9A">
            <w:pPr>
              <w:pStyle w:val="1f2"/>
              <w:ind w:left="-113" w:right="-113"/>
              <w:jc w:val="center"/>
              <w:rPr>
                <w:sz w:val="24"/>
                <w:szCs w:val="24"/>
              </w:rPr>
            </w:pPr>
            <w:r>
              <w:rPr>
                <w:sz w:val="24"/>
                <w:szCs w:val="24"/>
              </w:rPr>
              <w:t>-16,7</w:t>
            </w:r>
          </w:p>
        </w:tc>
        <w:tc>
          <w:tcPr>
            <w:tcW w:w="296" w:type="pct"/>
            <w:tcBorders>
              <w:top w:val="single" w:sz="4" w:space="0" w:color="auto"/>
              <w:left w:val="single" w:sz="4" w:space="0" w:color="auto"/>
              <w:bottom w:val="single" w:sz="4" w:space="0" w:color="auto"/>
              <w:right w:val="single" w:sz="4" w:space="0" w:color="auto"/>
            </w:tcBorders>
            <w:vAlign w:val="center"/>
            <w:hideMark/>
          </w:tcPr>
          <w:p w:rsidR="00294B9A" w:rsidRDefault="00294B9A">
            <w:pPr>
              <w:pStyle w:val="1f2"/>
              <w:ind w:left="-113" w:right="-113"/>
              <w:jc w:val="center"/>
              <w:rPr>
                <w:sz w:val="24"/>
                <w:szCs w:val="24"/>
              </w:rPr>
            </w:pPr>
            <w:r>
              <w:rPr>
                <w:sz w:val="24"/>
                <w:szCs w:val="24"/>
              </w:rPr>
              <w:t>-14,6</w:t>
            </w:r>
          </w:p>
        </w:tc>
        <w:tc>
          <w:tcPr>
            <w:tcW w:w="296" w:type="pct"/>
            <w:tcBorders>
              <w:top w:val="single" w:sz="4" w:space="0" w:color="auto"/>
              <w:left w:val="single" w:sz="4" w:space="0" w:color="auto"/>
              <w:bottom w:val="single" w:sz="4" w:space="0" w:color="auto"/>
              <w:right w:val="single" w:sz="4" w:space="0" w:color="auto"/>
            </w:tcBorders>
            <w:vAlign w:val="center"/>
            <w:hideMark/>
          </w:tcPr>
          <w:p w:rsidR="00294B9A" w:rsidRDefault="00294B9A">
            <w:pPr>
              <w:pStyle w:val="1f2"/>
              <w:ind w:left="-113" w:right="-113"/>
              <w:jc w:val="center"/>
              <w:rPr>
                <w:sz w:val="24"/>
                <w:szCs w:val="24"/>
              </w:rPr>
            </w:pPr>
            <w:r>
              <w:rPr>
                <w:sz w:val="24"/>
                <w:szCs w:val="24"/>
              </w:rPr>
              <w:t>-7,4</w:t>
            </w:r>
          </w:p>
        </w:tc>
        <w:tc>
          <w:tcPr>
            <w:tcW w:w="296" w:type="pct"/>
            <w:tcBorders>
              <w:top w:val="single" w:sz="4" w:space="0" w:color="auto"/>
              <w:left w:val="single" w:sz="4" w:space="0" w:color="auto"/>
              <w:bottom w:val="single" w:sz="4" w:space="0" w:color="auto"/>
              <w:right w:val="single" w:sz="4" w:space="0" w:color="auto"/>
            </w:tcBorders>
            <w:vAlign w:val="center"/>
            <w:hideMark/>
          </w:tcPr>
          <w:p w:rsidR="00294B9A" w:rsidRDefault="00294B9A">
            <w:pPr>
              <w:pStyle w:val="1f2"/>
              <w:ind w:left="-113" w:right="-113"/>
              <w:jc w:val="center"/>
              <w:rPr>
                <w:sz w:val="24"/>
                <w:szCs w:val="24"/>
              </w:rPr>
            </w:pPr>
            <w:r>
              <w:rPr>
                <w:sz w:val="24"/>
                <w:szCs w:val="24"/>
              </w:rPr>
              <w:t>1,9</w:t>
            </w:r>
          </w:p>
        </w:tc>
        <w:tc>
          <w:tcPr>
            <w:tcW w:w="296" w:type="pct"/>
            <w:tcBorders>
              <w:top w:val="single" w:sz="4" w:space="0" w:color="auto"/>
              <w:left w:val="single" w:sz="4" w:space="0" w:color="auto"/>
              <w:bottom w:val="single" w:sz="4" w:space="0" w:color="auto"/>
              <w:right w:val="single" w:sz="4" w:space="0" w:color="auto"/>
            </w:tcBorders>
            <w:vAlign w:val="center"/>
            <w:hideMark/>
          </w:tcPr>
          <w:p w:rsidR="00294B9A" w:rsidRDefault="00294B9A">
            <w:pPr>
              <w:pStyle w:val="1f2"/>
              <w:ind w:left="-113" w:right="-113"/>
              <w:jc w:val="center"/>
              <w:rPr>
                <w:sz w:val="24"/>
                <w:szCs w:val="24"/>
              </w:rPr>
            </w:pPr>
            <w:r>
              <w:rPr>
                <w:sz w:val="24"/>
                <w:szCs w:val="24"/>
              </w:rPr>
              <w:t>9,7</w:t>
            </w:r>
          </w:p>
        </w:tc>
        <w:tc>
          <w:tcPr>
            <w:tcW w:w="296" w:type="pct"/>
            <w:tcBorders>
              <w:top w:val="single" w:sz="4" w:space="0" w:color="auto"/>
              <w:left w:val="single" w:sz="4" w:space="0" w:color="auto"/>
              <w:bottom w:val="single" w:sz="4" w:space="0" w:color="auto"/>
              <w:right w:val="single" w:sz="4" w:space="0" w:color="auto"/>
            </w:tcBorders>
            <w:vAlign w:val="center"/>
            <w:hideMark/>
          </w:tcPr>
          <w:p w:rsidR="00294B9A" w:rsidRDefault="00294B9A">
            <w:pPr>
              <w:pStyle w:val="1f2"/>
              <w:ind w:left="-113" w:right="-113"/>
              <w:jc w:val="center"/>
              <w:rPr>
                <w:sz w:val="24"/>
                <w:szCs w:val="24"/>
              </w:rPr>
            </w:pPr>
            <w:r>
              <w:rPr>
                <w:sz w:val="24"/>
                <w:szCs w:val="24"/>
              </w:rPr>
              <w:t>16,9</w:t>
            </w:r>
          </w:p>
        </w:tc>
        <w:tc>
          <w:tcPr>
            <w:tcW w:w="303" w:type="pct"/>
            <w:tcBorders>
              <w:top w:val="single" w:sz="4" w:space="0" w:color="auto"/>
              <w:left w:val="single" w:sz="4" w:space="0" w:color="auto"/>
              <w:bottom w:val="single" w:sz="4" w:space="0" w:color="auto"/>
              <w:right w:val="single" w:sz="4" w:space="0" w:color="auto"/>
            </w:tcBorders>
            <w:vAlign w:val="center"/>
            <w:hideMark/>
          </w:tcPr>
          <w:p w:rsidR="00294B9A" w:rsidRDefault="00294B9A">
            <w:pPr>
              <w:pStyle w:val="1f2"/>
              <w:ind w:left="-113" w:right="-113"/>
              <w:jc w:val="center"/>
              <w:rPr>
                <w:sz w:val="24"/>
                <w:szCs w:val="24"/>
              </w:rPr>
            </w:pPr>
            <w:r>
              <w:rPr>
                <w:sz w:val="24"/>
                <w:szCs w:val="24"/>
              </w:rPr>
              <w:t>18,1</w:t>
            </w:r>
          </w:p>
        </w:tc>
        <w:tc>
          <w:tcPr>
            <w:tcW w:w="349" w:type="pct"/>
            <w:tcBorders>
              <w:top w:val="single" w:sz="4" w:space="0" w:color="auto"/>
              <w:left w:val="single" w:sz="4" w:space="0" w:color="auto"/>
              <w:bottom w:val="single" w:sz="4" w:space="0" w:color="auto"/>
              <w:right w:val="single" w:sz="4" w:space="0" w:color="auto"/>
            </w:tcBorders>
            <w:vAlign w:val="center"/>
            <w:hideMark/>
          </w:tcPr>
          <w:p w:rsidR="00294B9A" w:rsidRDefault="00294B9A">
            <w:pPr>
              <w:pStyle w:val="1f2"/>
              <w:ind w:left="-113" w:right="-113"/>
              <w:jc w:val="center"/>
              <w:rPr>
                <w:sz w:val="24"/>
                <w:szCs w:val="24"/>
              </w:rPr>
            </w:pPr>
            <w:r>
              <w:rPr>
                <w:sz w:val="24"/>
                <w:szCs w:val="24"/>
              </w:rPr>
              <w:t>14,9</w:t>
            </w:r>
          </w:p>
        </w:tc>
        <w:tc>
          <w:tcPr>
            <w:tcW w:w="290" w:type="pct"/>
            <w:tcBorders>
              <w:top w:val="single" w:sz="4" w:space="0" w:color="auto"/>
              <w:left w:val="single" w:sz="4" w:space="0" w:color="auto"/>
              <w:bottom w:val="single" w:sz="4" w:space="0" w:color="auto"/>
              <w:right w:val="single" w:sz="4" w:space="0" w:color="auto"/>
            </w:tcBorders>
            <w:vAlign w:val="center"/>
            <w:hideMark/>
          </w:tcPr>
          <w:p w:rsidR="00294B9A" w:rsidRDefault="00294B9A">
            <w:pPr>
              <w:pStyle w:val="1f2"/>
              <w:ind w:left="-113" w:right="-113"/>
              <w:jc w:val="center"/>
              <w:rPr>
                <w:sz w:val="24"/>
                <w:szCs w:val="24"/>
              </w:rPr>
            </w:pPr>
            <w:r>
              <w:rPr>
                <w:sz w:val="24"/>
                <w:szCs w:val="24"/>
              </w:rPr>
              <w:t>9,4</w:t>
            </w:r>
          </w:p>
        </w:tc>
        <w:tc>
          <w:tcPr>
            <w:tcW w:w="296" w:type="pct"/>
            <w:tcBorders>
              <w:top w:val="single" w:sz="4" w:space="0" w:color="auto"/>
              <w:left w:val="single" w:sz="4" w:space="0" w:color="auto"/>
              <w:bottom w:val="single" w:sz="4" w:space="0" w:color="auto"/>
              <w:right w:val="single" w:sz="4" w:space="0" w:color="auto"/>
            </w:tcBorders>
            <w:vAlign w:val="center"/>
            <w:hideMark/>
          </w:tcPr>
          <w:p w:rsidR="00294B9A" w:rsidRDefault="00294B9A">
            <w:pPr>
              <w:pStyle w:val="1f2"/>
              <w:ind w:left="-113" w:right="-113"/>
              <w:jc w:val="center"/>
              <w:rPr>
                <w:sz w:val="24"/>
                <w:szCs w:val="24"/>
              </w:rPr>
            </w:pPr>
            <w:r>
              <w:rPr>
                <w:sz w:val="24"/>
                <w:szCs w:val="24"/>
              </w:rPr>
              <w:t>2,0</w:t>
            </w:r>
          </w:p>
        </w:tc>
        <w:tc>
          <w:tcPr>
            <w:tcW w:w="296" w:type="pct"/>
            <w:tcBorders>
              <w:top w:val="single" w:sz="4" w:space="0" w:color="auto"/>
              <w:left w:val="single" w:sz="4" w:space="0" w:color="auto"/>
              <w:bottom w:val="single" w:sz="4" w:space="0" w:color="auto"/>
              <w:right w:val="single" w:sz="4" w:space="0" w:color="auto"/>
            </w:tcBorders>
            <w:vAlign w:val="center"/>
            <w:hideMark/>
          </w:tcPr>
          <w:p w:rsidR="00294B9A" w:rsidRDefault="00294B9A">
            <w:pPr>
              <w:pStyle w:val="1f2"/>
              <w:ind w:left="-113" w:right="-113"/>
              <w:jc w:val="center"/>
              <w:rPr>
                <w:sz w:val="24"/>
                <w:szCs w:val="24"/>
              </w:rPr>
            </w:pPr>
            <w:r>
              <w:rPr>
                <w:sz w:val="24"/>
                <w:szCs w:val="24"/>
              </w:rPr>
              <w:t>-5,6</w:t>
            </w:r>
          </w:p>
        </w:tc>
        <w:tc>
          <w:tcPr>
            <w:tcW w:w="303" w:type="pct"/>
            <w:tcBorders>
              <w:top w:val="single" w:sz="4" w:space="0" w:color="auto"/>
              <w:left w:val="single" w:sz="4" w:space="0" w:color="auto"/>
              <w:bottom w:val="single" w:sz="4" w:space="0" w:color="auto"/>
              <w:right w:val="single" w:sz="4" w:space="0" w:color="auto"/>
            </w:tcBorders>
            <w:vAlign w:val="center"/>
            <w:hideMark/>
          </w:tcPr>
          <w:p w:rsidR="00294B9A" w:rsidRDefault="00294B9A">
            <w:pPr>
              <w:pStyle w:val="1f2"/>
              <w:ind w:left="-113" w:right="-113"/>
              <w:jc w:val="center"/>
              <w:rPr>
                <w:sz w:val="24"/>
                <w:szCs w:val="24"/>
              </w:rPr>
            </w:pPr>
            <w:r>
              <w:rPr>
                <w:sz w:val="24"/>
                <w:szCs w:val="24"/>
              </w:rPr>
              <w:t>-12,3</w:t>
            </w:r>
          </w:p>
        </w:tc>
        <w:tc>
          <w:tcPr>
            <w:tcW w:w="330" w:type="pct"/>
            <w:tcBorders>
              <w:top w:val="single" w:sz="4" w:space="0" w:color="auto"/>
              <w:left w:val="single" w:sz="4" w:space="0" w:color="auto"/>
              <w:bottom w:val="single" w:sz="4" w:space="0" w:color="auto"/>
              <w:right w:val="single" w:sz="4" w:space="0" w:color="auto"/>
            </w:tcBorders>
            <w:vAlign w:val="center"/>
            <w:hideMark/>
          </w:tcPr>
          <w:p w:rsidR="00294B9A" w:rsidRDefault="00294B9A">
            <w:pPr>
              <w:pStyle w:val="1f2"/>
              <w:ind w:left="-113" w:right="-113"/>
              <w:jc w:val="center"/>
              <w:rPr>
                <w:sz w:val="24"/>
                <w:szCs w:val="24"/>
              </w:rPr>
            </w:pPr>
            <w:r>
              <w:rPr>
                <w:sz w:val="24"/>
                <w:szCs w:val="24"/>
              </w:rPr>
              <w:t>1,3</w:t>
            </w:r>
          </w:p>
        </w:tc>
      </w:tr>
    </w:tbl>
    <w:p w:rsidR="00294B9A" w:rsidRDefault="00294B9A" w:rsidP="00294B9A">
      <w:pPr>
        <w:pStyle w:val="141"/>
        <w:rPr>
          <w:lang w:eastAsia="ru-RU"/>
        </w:rPr>
      </w:pPr>
    </w:p>
    <w:p w:rsidR="00294B9A" w:rsidRDefault="00294B9A" w:rsidP="00294B9A">
      <w:pPr>
        <w:ind w:firstLine="709"/>
        <w:jc w:val="both"/>
        <w:rPr>
          <w:sz w:val="28"/>
          <w:szCs w:val="28"/>
        </w:rPr>
      </w:pPr>
      <w:r>
        <w:rPr>
          <w:sz w:val="28"/>
          <w:szCs w:val="28"/>
        </w:rPr>
        <w:t>Наиболее теплым месяцем является июль. Средняя температура июля составляет 16 – 18°С, самая высокая температура характерна для степной части проектируемой территории. Абсолютный максимум температуры воздуха в июле – 36 ºС. Переход температуры через 0˚С осенью происходит в первой половине октября.</w:t>
      </w:r>
    </w:p>
    <w:p w:rsidR="00294B9A" w:rsidRDefault="00294B9A" w:rsidP="00294B9A">
      <w:pPr>
        <w:ind w:firstLine="709"/>
        <w:jc w:val="both"/>
        <w:rPr>
          <w:sz w:val="28"/>
          <w:szCs w:val="28"/>
        </w:rPr>
      </w:pPr>
      <w:r>
        <w:rPr>
          <w:sz w:val="28"/>
          <w:szCs w:val="28"/>
        </w:rPr>
        <w:t>Ветровой режим формируется под воздействием широтной циркуляции. В течение года над территорией преобладают западные и юго-западные ветры. Значительное влияние на направление ветров оказывают орографические условия, особенно долины широких рек, где ветер часто принимает их направление.</w:t>
      </w:r>
    </w:p>
    <w:p w:rsidR="00294B9A" w:rsidRDefault="00294B9A" w:rsidP="00294B9A">
      <w:pPr>
        <w:ind w:firstLine="709"/>
        <w:jc w:val="both"/>
        <w:rPr>
          <w:sz w:val="28"/>
          <w:szCs w:val="28"/>
        </w:rPr>
      </w:pPr>
      <w:r>
        <w:rPr>
          <w:sz w:val="28"/>
          <w:szCs w:val="28"/>
        </w:rPr>
        <w:t>Среднегодовая скорость ветра составляет от 2 до 4 м/с. Наибольшие скорости ветра наблюдаются в мае и ноябре, когда скорость ветра иногда превышает 15 м/с.</w:t>
      </w:r>
    </w:p>
    <w:p w:rsidR="00294B9A" w:rsidRDefault="00294B9A" w:rsidP="00294B9A">
      <w:pPr>
        <w:ind w:firstLine="709"/>
        <w:jc w:val="both"/>
        <w:rPr>
          <w:sz w:val="28"/>
          <w:szCs w:val="28"/>
        </w:rPr>
      </w:pPr>
      <w:r>
        <w:rPr>
          <w:sz w:val="28"/>
          <w:szCs w:val="28"/>
        </w:rPr>
        <w:t>При антициклональном характере погоды наблюдается большая повторяемость штилей и слабого ветра. Средние скорости ветра зимой порядка 1,0-2,2 м/сек.</w:t>
      </w:r>
    </w:p>
    <w:p w:rsidR="00294B9A" w:rsidRDefault="00294B9A" w:rsidP="00294B9A">
      <w:pPr>
        <w:ind w:firstLine="709"/>
        <w:jc w:val="both"/>
        <w:rPr>
          <w:sz w:val="28"/>
          <w:szCs w:val="28"/>
        </w:rPr>
      </w:pPr>
      <w:r>
        <w:rPr>
          <w:sz w:val="28"/>
          <w:szCs w:val="28"/>
        </w:rPr>
        <w:lastRenderedPageBreak/>
        <w:t>Высота снежного покрова определяется количеством выпавших осадков в зимний период и его плотностью. Снежный покров появляется в конце октября – начале ноября. Число дней со снежным покровом колеблется от 150-170 дней в лесостепной зоне до 260 в горных районах, в отдельные годы и до 300 дней. Высота снежного покрова в лесостепных районах 40 – 60 см, в горах на высоте 1000-1600 м высота снежного покрова превышает 100 см, а местами 150-200 см.</w:t>
      </w:r>
    </w:p>
    <w:p w:rsidR="00294B9A" w:rsidRDefault="00294B9A" w:rsidP="00294B9A">
      <w:pPr>
        <w:ind w:firstLine="709"/>
        <w:jc w:val="both"/>
        <w:rPr>
          <w:sz w:val="28"/>
          <w:szCs w:val="28"/>
        </w:rPr>
      </w:pPr>
      <w:r>
        <w:rPr>
          <w:sz w:val="28"/>
          <w:szCs w:val="28"/>
        </w:rPr>
        <w:t>Относительная влажность воздуха в течение года колеблется в широких пределах от 60 до 75%. Наиболее высокая относительная влажность отмечается в начале осени (август-сентябрь), самая низкая отмечается в мае.</w:t>
      </w:r>
    </w:p>
    <w:p w:rsidR="00294B9A" w:rsidRDefault="00294B9A" w:rsidP="00294B9A">
      <w:pPr>
        <w:pStyle w:val="af0"/>
        <w:spacing w:after="0"/>
        <w:ind w:left="0" w:firstLine="709"/>
        <w:jc w:val="center"/>
        <w:rPr>
          <w:color w:val="C00000"/>
          <w:sz w:val="28"/>
          <w:szCs w:val="28"/>
        </w:rPr>
      </w:pPr>
    </w:p>
    <w:p w:rsidR="00294B9A" w:rsidRPr="00543FE7" w:rsidRDefault="00294B9A" w:rsidP="00C7687B">
      <w:pPr>
        <w:pStyle w:val="1"/>
        <w:widowControl w:val="0"/>
        <w:numPr>
          <w:ilvl w:val="2"/>
          <w:numId w:val="13"/>
        </w:numPr>
        <w:autoSpaceDE w:val="0"/>
        <w:autoSpaceDN w:val="0"/>
        <w:adjustRightInd w:val="0"/>
        <w:spacing w:after="0" w:line="240" w:lineRule="auto"/>
        <w:ind w:left="1418" w:hanging="709"/>
        <w:outlineLvl w:val="2"/>
        <w:rPr>
          <w:rFonts w:ascii="Times New Roman" w:hAnsi="Times New Roman"/>
          <w:b/>
          <w:sz w:val="28"/>
          <w:szCs w:val="28"/>
        </w:rPr>
      </w:pPr>
      <w:bookmarkStart w:id="13" w:name="_Toc75447396"/>
      <w:r w:rsidRPr="00543FE7">
        <w:rPr>
          <w:rFonts w:ascii="Times New Roman" w:hAnsi="Times New Roman"/>
          <w:b/>
          <w:sz w:val="28"/>
          <w:szCs w:val="28"/>
        </w:rPr>
        <w:t>Водные ресурсы</w:t>
      </w:r>
      <w:bookmarkEnd w:id="13"/>
    </w:p>
    <w:p w:rsidR="00294B9A" w:rsidRDefault="00294B9A" w:rsidP="00294B9A">
      <w:pPr>
        <w:pStyle w:val="1"/>
        <w:numPr>
          <w:ilvl w:val="0"/>
          <w:numId w:val="0"/>
        </w:numPr>
        <w:spacing w:after="0"/>
        <w:ind w:left="992"/>
      </w:pPr>
    </w:p>
    <w:p w:rsidR="00294B9A" w:rsidRDefault="00294B9A" w:rsidP="00294B9A">
      <w:pPr>
        <w:pStyle w:val="S8"/>
      </w:pPr>
      <w:r>
        <w:rPr>
          <w:color w:val="000000"/>
        </w:rPr>
        <w:t xml:space="preserve">Гидрографическая сеть на территории сельсовета весьма </w:t>
      </w:r>
      <w:r>
        <w:rPr>
          <w:rFonts w:eastAsia="Calibri"/>
          <w:color w:val="000000"/>
        </w:rPr>
        <w:t>развита.</w:t>
      </w:r>
      <w:r>
        <w:rPr>
          <w:color w:val="000000"/>
        </w:rPr>
        <w:t xml:space="preserve"> </w:t>
      </w:r>
      <w:r>
        <w:rPr>
          <w:szCs w:val="28"/>
        </w:rPr>
        <w:t>Поверхностные водные объекты Имекского сельсовета представлены водотоками (реки, ручьи).</w:t>
      </w:r>
    </w:p>
    <w:p w:rsidR="00294B9A" w:rsidRDefault="00294B9A" w:rsidP="00294B9A">
      <w:pPr>
        <w:pStyle w:val="S8"/>
        <w:rPr>
          <w:color w:val="000000"/>
        </w:rPr>
      </w:pPr>
      <w:r>
        <w:rPr>
          <w:color w:val="000000"/>
        </w:rPr>
        <w:t xml:space="preserve">Водные объекты на территории сельсовета относятся к бассейну реки Енисей. </w:t>
      </w:r>
    </w:p>
    <w:p w:rsidR="00294B9A" w:rsidRDefault="00294B9A" w:rsidP="00294B9A">
      <w:pPr>
        <w:pStyle w:val="S8"/>
      </w:pPr>
      <w:r>
        <w:t>Основным водотоком сельсовета является р. Таштып, левый приток р. Абакан.</w:t>
      </w:r>
    </w:p>
    <w:p w:rsidR="00294B9A" w:rsidRDefault="00294B9A" w:rsidP="00294B9A">
      <w:pPr>
        <w:pStyle w:val="S8"/>
      </w:pPr>
      <w:r>
        <w:t>Таштып образуется при слиянии рек Большой и Малый Таштып в центральной части Абаканского хребта. Протекает в предгорьях Абаканского хребта и по Южно-Минусинской котловине. Впадает в Абакан в 160 км от его устья. Длина реки 85 км (от истока Большого Таштыпа – 136 км), площадь бассейна 2520 км2 – 5-й по площади бассейна и длине приток Абакана.</w:t>
      </w:r>
    </w:p>
    <w:p w:rsidR="00294B9A" w:rsidRDefault="00294B9A" w:rsidP="00294B9A">
      <w:pPr>
        <w:pStyle w:val="S8"/>
      </w:pPr>
      <w:r>
        <w:t>Среднемноголетний расход воды на г/п Таштып (35 км от устья) 25,3 м3/с (объём стока 0,798 км3/год). Питание реки снеговое и дождевое. Половодье начинается в апреле – мае и длится 7–10 дней. В период половодья высота подъёма уровня составляет до 4 м. Вода заливает всю пойму. Меженный период длится с июля по сентябрь, нарушаемый прохождением дождевых паводков. Ледостав наступает в конце октября – начале ноября. Вскрытие реки происходит во второй половине апреля. Разрушение ледяного покрова сопровождается ледоходом, продолжительностью 1–7 дней, образуются заторы.</w:t>
      </w:r>
    </w:p>
    <w:p w:rsidR="00294B9A" w:rsidRDefault="00294B9A" w:rsidP="00294B9A">
      <w:pPr>
        <w:pStyle w:val="S8"/>
      </w:pPr>
      <w:r>
        <w:t>Гидротехнические сооружения на территории сельсовета отсутствуют.</w:t>
      </w:r>
    </w:p>
    <w:p w:rsidR="00294B9A" w:rsidRDefault="00294B9A" w:rsidP="00294B9A">
      <w:pPr>
        <w:pStyle w:val="S8"/>
      </w:pPr>
    </w:p>
    <w:p w:rsidR="00294B9A" w:rsidRDefault="00294B9A" w:rsidP="00294B9A">
      <w:pPr>
        <w:pStyle w:val="S8"/>
      </w:pPr>
    </w:p>
    <w:p w:rsidR="00294B9A" w:rsidRDefault="00294B9A" w:rsidP="00294B9A">
      <w:pPr>
        <w:pStyle w:val="S8"/>
      </w:pPr>
    </w:p>
    <w:p w:rsidR="00294B9A" w:rsidRDefault="00294B9A" w:rsidP="00294B9A">
      <w:pPr>
        <w:pStyle w:val="S8"/>
        <w:ind w:firstLine="0"/>
        <w:jc w:val="right"/>
        <w:rPr>
          <w:i/>
          <w:szCs w:val="28"/>
        </w:rPr>
      </w:pPr>
      <w:r>
        <w:rPr>
          <w:i/>
          <w:szCs w:val="28"/>
        </w:rPr>
        <w:t>Таблица 1.1.2-1</w:t>
      </w:r>
    </w:p>
    <w:p w:rsidR="00294B9A" w:rsidRDefault="00294B9A" w:rsidP="00294B9A">
      <w:pPr>
        <w:pStyle w:val="S8"/>
        <w:ind w:firstLine="0"/>
        <w:jc w:val="right"/>
        <w:rPr>
          <w:i/>
          <w:szCs w:val="28"/>
        </w:rPr>
      </w:pPr>
    </w:p>
    <w:p w:rsidR="00294B9A" w:rsidRDefault="00294B9A" w:rsidP="00294B9A">
      <w:pPr>
        <w:pStyle w:val="S8"/>
        <w:ind w:firstLine="0"/>
        <w:jc w:val="center"/>
        <w:rPr>
          <w:szCs w:val="28"/>
        </w:rPr>
      </w:pPr>
      <w:r>
        <w:rPr>
          <w:i/>
          <w:szCs w:val="28"/>
        </w:rPr>
        <w:t>Перечень основных водотоков на территории населенного пункта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3"/>
        <w:gridCol w:w="2473"/>
        <w:gridCol w:w="2563"/>
        <w:gridCol w:w="2565"/>
        <w:gridCol w:w="1963"/>
      </w:tblGrid>
      <w:tr w:rsidR="00294B9A" w:rsidTr="00294B9A">
        <w:trPr>
          <w:trHeight w:val="538"/>
          <w:jc w:val="center"/>
        </w:trPr>
        <w:tc>
          <w:tcPr>
            <w:tcW w:w="283" w:type="pct"/>
            <w:tcBorders>
              <w:top w:val="single" w:sz="4" w:space="0" w:color="auto"/>
              <w:left w:val="single" w:sz="4" w:space="0" w:color="auto"/>
              <w:bottom w:val="single" w:sz="4" w:space="0" w:color="auto"/>
              <w:right w:val="single" w:sz="4" w:space="0" w:color="auto"/>
            </w:tcBorders>
            <w:vAlign w:val="center"/>
            <w:hideMark/>
          </w:tcPr>
          <w:p w:rsidR="00294B9A" w:rsidRDefault="00294B9A">
            <w:pPr>
              <w:pStyle w:val="S8"/>
              <w:ind w:firstLine="0"/>
              <w:jc w:val="center"/>
              <w:rPr>
                <w:sz w:val="24"/>
              </w:rPr>
            </w:pPr>
            <w:r>
              <w:rPr>
                <w:sz w:val="24"/>
              </w:rPr>
              <w:t>№ п/п</w:t>
            </w:r>
          </w:p>
        </w:tc>
        <w:tc>
          <w:tcPr>
            <w:tcW w:w="1220" w:type="pct"/>
            <w:tcBorders>
              <w:top w:val="single" w:sz="4" w:space="0" w:color="auto"/>
              <w:left w:val="single" w:sz="4" w:space="0" w:color="auto"/>
              <w:bottom w:val="single" w:sz="4" w:space="0" w:color="auto"/>
              <w:right w:val="single" w:sz="4" w:space="0" w:color="auto"/>
            </w:tcBorders>
            <w:vAlign w:val="center"/>
            <w:hideMark/>
          </w:tcPr>
          <w:p w:rsidR="00294B9A" w:rsidRDefault="00294B9A">
            <w:pPr>
              <w:pStyle w:val="S8"/>
              <w:ind w:firstLine="0"/>
              <w:jc w:val="center"/>
              <w:rPr>
                <w:sz w:val="24"/>
              </w:rPr>
            </w:pPr>
            <w:r>
              <w:rPr>
                <w:sz w:val="24"/>
              </w:rPr>
              <w:t>Название</w:t>
            </w:r>
          </w:p>
        </w:tc>
        <w:tc>
          <w:tcPr>
            <w:tcW w:w="1264" w:type="pct"/>
            <w:tcBorders>
              <w:top w:val="single" w:sz="4" w:space="0" w:color="auto"/>
              <w:left w:val="single" w:sz="4" w:space="0" w:color="auto"/>
              <w:bottom w:val="single" w:sz="4" w:space="0" w:color="auto"/>
              <w:right w:val="single" w:sz="4" w:space="0" w:color="auto"/>
            </w:tcBorders>
            <w:vAlign w:val="center"/>
            <w:hideMark/>
          </w:tcPr>
          <w:p w:rsidR="00294B9A" w:rsidRDefault="00294B9A">
            <w:pPr>
              <w:pStyle w:val="S8"/>
              <w:ind w:firstLine="0"/>
              <w:jc w:val="center"/>
              <w:rPr>
                <w:sz w:val="24"/>
              </w:rPr>
            </w:pPr>
            <w:r>
              <w:rPr>
                <w:sz w:val="24"/>
              </w:rPr>
              <w:t>Местоположение</w:t>
            </w:r>
          </w:p>
        </w:tc>
        <w:tc>
          <w:tcPr>
            <w:tcW w:w="1265" w:type="pct"/>
            <w:tcBorders>
              <w:top w:val="single" w:sz="4" w:space="0" w:color="auto"/>
              <w:left w:val="single" w:sz="4" w:space="0" w:color="auto"/>
              <w:bottom w:val="single" w:sz="4" w:space="0" w:color="auto"/>
              <w:right w:val="single" w:sz="4" w:space="0" w:color="auto"/>
            </w:tcBorders>
            <w:vAlign w:val="center"/>
            <w:hideMark/>
          </w:tcPr>
          <w:p w:rsidR="00294B9A" w:rsidRDefault="00294B9A">
            <w:pPr>
              <w:pStyle w:val="S8"/>
              <w:ind w:firstLine="0"/>
              <w:jc w:val="center"/>
              <w:rPr>
                <w:sz w:val="24"/>
              </w:rPr>
            </w:pPr>
            <w:r>
              <w:rPr>
                <w:sz w:val="24"/>
              </w:rPr>
              <w:t>Протяжённость, км</w:t>
            </w:r>
          </w:p>
        </w:tc>
        <w:tc>
          <w:tcPr>
            <w:tcW w:w="968" w:type="pct"/>
            <w:tcBorders>
              <w:top w:val="single" w:sz="4" w:space="0" w:color="auto"/>
              <w:left w:val="single" w:sz="4" w:space="0" w:color="auto"/>
              <w:bottom w:val="single" w:sz="4" w:space="0" w:color="auto"/>
              <w:right w:val="single" w:sz="4" w:space="0" w:color="auto"/>
            </w:tcBorders>
            <w:vAlign w:val="center"/>
            <w:hideMark/>
          </w:tcPr>
          <w:p w:rsidR="00294B9A" w:rsidRDefault="00294B9A">
            <w:pPr>
              <w:pStyle w:val="S8"/>
              <w:ind w:firstLine="0"/>
              <w:jc w:val="center"/>
              <w:rPr>
                <w:sz w:val="24"/>
              </w:rPr>
            </w:pPr>
            <w:r>
              <w:rPr>
                <w:sz w:val="24"/>
              </w:rPr>
              <w:t>Водоохранная зона</w:t>
            </w:r>
          </w:p>
        </w:tc>
      </w:tr>
      <w:tr w:rsidR="00294B9A" w:rsidTr="00294B9A">
        <w:trPr>
          <w:jc w:val="center"/>
        </w:trPr>
        <w:tc>
          <w:tcPr>
            <w:tcW w:w="283" w:type="pct"/>
            <w:tcBorders>
              <w:top w:val="single" w:sz="4" w:space="0" w:color="auto"/>
              <w:left w:val="single" w:sz="4" w:space="0" w:color="auto"/>
              <w:bottom w:val="single" w:sz="4" w:space="0" w:color="auto"/>
              <w:right w:val="single" w:sz="4" w:space="0" w:color="auto"/>
            </w:tcBorders>
            <w:vAlign w:val="center"/>
            <w:hideMark/>
          </w:tcPr>
          <w:p w:rsidR="00294B9A" w:rsidRDefault="00294B9A">
            <w:pPr>
              <w:pStyle w:val="S8"/>
              <w:ind w:firstLine="0"/>
              <w:jc w:val="center"/>
              <w:rPr>
                <w:sz w:val="24"/>
              </w:rPr>
            </w:pPr>
            <w:r>
              <w:rPr>
                <w:sz w:val="24"/>
              </w:rPr>
              <w:t>1</w:t>
            </w:r>
          </w:p>
        </w:tc>
        <w:tc>
          <w:tcPr>
            <w:tcW w:w="1220" w:type="pct"/>
            <w:tcBorders>
              <w:top w:val="single" w:sz="4" w:space="0" w:color="auto"/>
              <w:left w:val="single" w:sz="4" w:space="0" w:color="auto"/>
              <w:bottom w:val="single" w:sz="4" w:space="0" w:color="auto"/>
              <w:right w:val="single" w:sz="4" w:space="0" w:color="auto"/>
            </w:tcBorders>
            <w:vAlign w:val="center"/>
            <w:hideMark/>
          </w:tcPr>
          <w:p w:rsidR="00294B9A" w:rsidRDefault="00294B9A">
            <w:r>
              <w:t>р. Имек</w:t>
            </w:r>
          </w:p>
        </w:tc>
        <w:tc>
          <w:tcPr>
            <w:tcW w:w="1264" w:type="pct"/>
            <w:tcBorders>
              <w:top w:val="single" w:sz="4" w:space="0" w:color="auto"/>
              <w:left w:val="single" w:sz="4" w:space="0" w:color="auto"/>
              <w:bottom w:val="single" w:sz="4" w:space="0" w:color="auto"/>
              <w:right w:val="single" w:sz="4" w:space="0" w:color="auto"/>
            </w:tcBorders>
            <w:vAlign w:val="center"/>
            <w:hideMark/>
          </w:tcPr>
          <w:p w:rsidR="00294B9A" w:rsidRDefault="00294B9A">
            <w:pPr>
              <w:pStyle w:val="S8"/>
              <w:ind w:firstLine="0"/>
              <w:jc w:val="center"/>
              <w:rPr>
                <w:sz w:val="24"/>
              </w:rPr>
            </w:pPr>
            <w:r>
              <w:rPr>
                <w:sz w:val="24"/>
              </w:rPr>
              <w:t>27 км по лв. берегу р. Таштып</w:t>
            </w:r>
          </w:p>
        </w:tc>
        <w:tc>
          <w:tcPr>
            <w:tcW w:w="1265" w:type="pct"/>
            <w:tcBorders>
              <w:top w:val="single" w:sz="4" w:space="0" w:color="auto"/>
              <w:left w:val="single" w:sz="4" w:space="0" w:color="auto"/>
              <w:bottom w:val="single" w:sz="4" w:space="0" w:color="auto"/>
              <w:right w:val="single" w:sz="4" w:space="0" w:color="auto"/>
            </w:tcBorders>
            <w:vAlign w:val="center"/>
            <w:hideMark/>
          </w:tcPr>
          <w:p w:rsidR="00294B9A" w:rsidRDefault="00294B9A">
            <w:pPr>
              <w:pStyle w:val="S8"/>
              <w:ind w:firstLine="0"/>
              <w:jc w:val="center"/>
              <w:rPr>
                <w:sz w:val="24"/>
              </w:rPr>
            </w:pPr>
            <w:r>
              <w:rPr>
                <w:sz w:val="24"/>
              </w:rPr>
              <w:t>24</w:t>
            </w:r>
          </w:p>
        </w:tc>
        <w:tc>
          <w:tcPr>
            <w:tcW w:w="968" w:type="pct"/>
            <w:tcBorders>
              <w:top w:val="single" w:sz="4" w:space="0" w:color="auto"/>
              <w:left w:val="single" w:sz="4" w:space="0" w:color="auto"/>
              <w:bottom w:val="single" w:sz="4" w:space="0" w:color="auto"/>
              <w:right w:val="single" w:sz="4" w:space="0" w:color="auto"/>
            </w:tcBorders>
            <w:vAlign w:val="center"/>
            <w:hideMark/>
          </w:tcPr>
          <w:p w:rsidR="00294B9A" w:rsidRDefault="00294B9A">
            <w:pPr>
              <w:pStyle w:val="S8"/>
              <w:ind w:firstLine="0"/>
              <w:jc w:val="center"/>
              <w:rPr>
                <w:sz w:val="24"/>
              </w:rPr>
            </w:pPr>
            <w:r>
              <w:rPr>
                <w:sz w:val="24"/>
                <w:lang w:eastAsia="ru-RU"/>
              </w:rPr>
              <w:t>100, 200</w:t>
            </w:r>
          </w:p>
        </w:tc>
      </w:tr>
      <w:tr w:rsidR="00294B9A" w:rsidTr="00294B9A">
        <w:trPr>
          <w:jc w:val="center"/>
        </w:trPr>
        <w:tc>
          <w:tcPr>
            <w:tcW w:w="283" w:type="pct"/>
            <w:tcBorders>
              <w:top w:val="single" w:sz="4" w:space="0" w:color="auto"/>
              <w:left w:val="single" w:sz="4" w:space="0" w:color="auto"/>
              <w:bottom w:val="single" w:sz="4" w:space="0" w:color="auto"/>
              <w:right w:val="single" w:sz="4" w:space="0" w:color="auto"/>
            </w:tcBorders>
            <w:vAlign w:val="center"/>
          </w:tcPr>
          <w:p w:rsidR="00294B9A" w:rsidRDefault="00294B9A">
            <w:pPr>
              <w:pStyle w:val="S8"/>
              <w:ind w:firstLine="0"/>
              <w:jc w:val="center"/>
              <w:rPr>
                <w:sz w:val="24"/>
              </w:rPr>
            </w:pPr>
          </w:p>
        </w:tc>
        <w:tc>
          <w:tcPr>
            <w:tcW w:w="1220" w:type="pct"/>
            <w:tcBorders>
              <w:top w:val="single" w:sz="4" w:space="0" w:color="auto"/>
              <w:left w:val="single" w:sz="4" w:space="0" w:color="auto"/>
              <w:bottom w:val="single" w:sz="4" w:space="0" w:color="auto"/>
              <w:right w:val="single" w:sz="4" w:space="0" w:color="auto"/>
            </w:tcBorders>
            <w:vAlign w:val="center"/>
            <w:hideMark/>
          </w:tcPr>
          <w:p w:rsidR="00294B9A" w:rsidRDefault="00294B9A">
            <w:r>
              <w:t>р. Таштып</w:t>
            </w:r>
          </w:p>
        </w:tc>
        <w:tc>
          <w:tcPr>
            <w:tcW w:w="1264" w:type="pct"/>
            <w:tcBorders>
              <w:top w:val="single" w:sz="4" w:space="0" w:color="auto"/>
              <w:left w:val="single" w:sz="4" w:space="0" w:color="auto"/>
              <w:bottom w:val="single" w:sz="4" w:space="0" w:color="auto"/>
              <w:right w:val="single" w:sz="4" w:space="0" w:color="auto"/>
            </w:tcBorders>
            <w:vAlign w:val="center"/>
            <w:hideMark/>
          </w:tcPr>
          <w:p w:rsidR="00294B9A" w:rsidRDefault="00294B9A">
            <w:pPr>
              <w:pStyle w:val="S8"/>
              <w:ind w:firstLine="0"/>
              <w:jc w:val="center"/>
              <w:rPr>
                <w:sz w:val="24"/>
              </w:rPr>
            </w:pPr>
            <w:r>
              <w:rPr>
                <w:sz w:val="24"/>
              </w:rPr>
              <w:t>12 км по лв. берегу протока Таштыпская</w:t>
            </w:r>
          </w:p>
        </w:tc>
        <w:tc>
          <w:tcPr>
            <w:tcW w:w="1265" w:type="pct"/>
            <w:tcBorders>
              <w:top w:val="single" w:sz="4" w:space="0" w:color="auto"/>
              <w:left w:val="single" w:sz="4" w:space="0" w:color="auto"/>
              <w:bottom w:val="single" w:sz="4" w:space="0" w:color="auto"/>
              <w:right w:val="single" w:sz="4" w:space="0" w:color="auto"/>
            </w:tcBorders>
            <w:vAlign w:val="center"/>
            <w:hideMark/>
          </w:tcPr>
          <w:p w:rsidR="00294B9A" w:rsidRDefault="00294B9A">
            <w:pPr>
              <w:pStyle w:val="S8"/>
              <w:ind w:firstLine="0"/>
              <w:jc w:val="center"/>
              <w:rPr>
                <w:sz w:val="24"/>
              </w:rPr>
            </w:pPr>
            <w:r>
              <w:rPr>
                <w:sz w:val="24"/>
              </w:rPr>
              <w:t>136</w:t>
            </w:r>
          </w:p>
        </w:tc>
        <w:tc>
          <w:tcPr>
            <w:tcW w:w="968" w:type="pct"/>
            <w:tcBorders>
              <w:top w:val="single" w:sz="4" w:space="0" w:color="auto"/>
              <w:left w:val="single" w:sz="4" w:space="0" w:color="auto"/>
              <w:bottom w:val="single" w:sz="4" w:space="0" w:color="auto"/>
              <w:right w:val="single" w:sz="4" w:space="0" w:color="auto"/>
            </w:tcBorders>
            <w:vAlign w:val="center"/>
            <w:hideMark/>
          </w:tcPr>
          <w:p w:rsidR="00294B9A" w:rsidRDefault="00294B9A">
            <w:pPr>
              <w:pStyle w:val="S8"/>
              <w:ind w:firstLine="0"/>
              <w:jc w:val="center"/>
              <w:rPr>
                <w:sz w:val="24"/>
              </w:rPr>
            </w:pPr>
            <w:r>
              <w:rPr>
                <w:sz w:val="24"/>
              </w:rPr>
              <w:t>200</w:t>
            </w:r>
          </w:p>
        </w:tc>
      </w:tr>
    </w:tbl>
    <w:p w:rsidR="00294B9A" w:rsidRDefault="00294B9A" w:rsidP="00294B9A">
      <w:pPr>
        <w:ind w:firstLine="709"/>
        <w:jc w:val="both"/>
        <w:rPr>
          <w:i/>
          <w:lang w:eastAsia="en-US"/>
        </w:rPr>
      </w:pPr>
      <w:r>
        <w:rPr>
          <w:i/>
        </w:rPr>
        <w:t>Водоохранные зоны установлены в соответствии со ст. 65 Водного кодекса Российской Федерации</w:t>
      </w:r>
    </w:p>
    <w:p w:rsidR="00294B9A" w:rsidRPr="00543FE7" w:rsidRDefault="00294B9A" w:rsidP="00294B9A">
      <w:pPr>
        <w:jc w:val="both"/>
        <w:rPr>
          <w:b/>
          <w:sz w:val="28"/>
          <w:szCs w:val="28"/>
        </w:rPr>
      </w:pPr>
    </w:p>
    <w:p w:rsidR="00294B9A" w:rsidRPr="00543FE7" w:rsidRDefault="00294B9A" w:rsidP="00C7687B">
      <w:pPr>
        <w:pStyle w:val="1"/>
        <w:widowControl w:val="0"/>
        <w:numPr>
          <w:ilvl w:val="2"/>
          <w:numId w:val="13"/>
        </w:numPr>
        <w:autoSpaceDE w:val="0"/>
        <w:autoSpaceDN w:val="0"/>
        <w:adjustRightInd w:val="0"/>
        <w:spacing w:after="0" w:line="240" w:lineRule="auto"/>
        <w:ind w:left="1418" w:hanging="709"/>
        <w:outlineLvl w:val="2"/>
        <w:rPr>
          <w:rFonts w:ascii="Times New Roman" w:hAnsi="Times New Roman"/>
          <w:b/>
          <w:sz w:val="28"/>
          <w:szCs w:val="28"/>
        </w:rPr>
      </w:pPr>
      <w:bookmarkStart w:id="14" w:name="_Toc75447397"/>
      <w:r w:rsidRPr="00543FE7">
        <w:rPr>
          <w:rFonts w:ascii="Times New Roman" w:hAnsi="Times New Roman"/>
          <w:b/>
          <w:sz w:val="28"/>
          <w:szCs w:val="28"/>
        </w:rPr>
        <w:t>Геологическая характеристика</w:t>
      </w:r>
      <w:bookmarkEnd w:id="14"/>
    </w:p>
    <w:p w:rsidR="00294B9A" w:rsidRDefault="00294B9A" w:rsidP="00294B9A">
      <w:pPr>
        <w:pStyle w:val="ac"/>
        <w:rPr>
          <w:szCs w:val="28"/>
          <w:highlight w:val="darkGray"/>
        </w:rPr>
      </w:pPr>
    </w:p>
    <w:p w:rsidR="00294B9A" w:rsidRDefault="00294B9A" w:rsidP="00294B9A">
      <w:pPr>
        <w:pStyle w:val="141"/>
        <w:tabs>
          <w:tab w:val="left" w:pos="1155"/>
        </w:tabs>
      </w:pPr>
      <w:r>
        <w:t>Территория Имекского сельсовета находится в пределах территории Минусинского межгорного прогиба. Складчатые области, сложенные породами протерозойско-палеозойского возраста, образуют нижний структурный этаж. Верхний этаж формируют отложения герцинского Минусинского прогиба. Верхний этаж отвечает субплатформенному этапу развития и подразделяется на два подэтажа. Нижний-раннедевонский и верхний, объединяющий отложения среднего девона и перми, и прослеживающийся по всему Минусинскому прогибу.</w:t>
      </w:r>
    </w:p>
    <w:p w:rsidR="00294B9A" w:rsidRDefault="00294B9A" w:rsidP="00294B9A">
      <w:pPr>
        <w:pStyle w:val="afff8"/>
      </w:pPr>
      <w:r>
        <w:t>Минусинские котловины наследуют структуры герцинских межгорных впадин и характеризуются степным и лесостепным ландшафтом.  Наиболее крупная Южно- Минусинская котловина занимает территорию от подножия Западного Саяна до хребта Азыр-Тал и разделяется рекой Абакан на Уйбатскую и Койбальскую степи. В Таштыпском районе представлена крайняя юго-западная часть котловины, вклиниваясь между горными системами Западного Саяна и Абаканским хребтом по долинам рек Абакан, Таштып.</w:t>
      </w:r>
    </w:p>
    <w:p w:rsidR="00294B9A" w:rsidRDefault="00294B9A" w:rsidP="00294B9A">
      <w:pPr>
        <w:pStyle w:val="afff8"/>
      </w:pPr>
      <w:r>
        <w:t>Девонская система в Хакасии представлена всеми отделами. К нижнему отделу относятся широко развитые в пределах Минусинского межгорного прогиба образования быскарского осадочно-вулканогенного комплекса. Суммарная мощность отложений изменяется от 1300 до 7300 м. Нижний средний отдел девонской системы представлен ритмично переслаивающимися отложениями терригенных красноцветных песчаников, алевролитов, гравелитов, конгломератов мощностью до 600 м. Отложения среднего отдела мощностью до 500 м представлены терригенно-карбонатными породами, в верхних частях разреза встречаются пласты гипса и ангидрита. В верхнем отделе преобладают красноцветные терригенные породы, содержащие прослои известняка и включения гипса мощностью до 1700 м.</w:t>
      </w:r>
    </w:p>
    <w:p w:rsidR="00294B9A" w:rsidRDefault="00294B9A" w:rsidP="00294B9A">
      <w:pPr>
        <w:pStyle w:val="afff8"/>
      </w:pPr>
      <w:r>
        <w:t xml:space="preserve">Каменноугольные </w:t>
      </w:r>
      <w:r w:rsidR="00543FE7">
        <w:t>отложения Минусинского</w:t>
      </w:r>
      <w:r>
        <w:t xml:space="preserve"> межгорного прогиба слагают ряд пространственно разобщенных мульдообразных структур. Для нижнего отдела характерен туфогенно-пирокластический характер отложений (1150 м). Особое место занимают отложения сохкельской свиты, начинающей терригенный разрез карбона с редкими прослоями углей (115 м). Средний отдел карбона (башкирский </w:t>
      </w:r>
      <w:proofErr w:type="gramStart"/>
      <w:r>
        <w:t>ярус)  образует</w:t>
      </w:r>
      <w:proofErr w:type="gramEnd"/>
      <w:r>
        <w:t xml:space="preserve"> единый мегаритм угленосного осадконакопления представленный отложениями сарской, черногорской, побережной свит мощностью соответственно 240, 350 и 130м. Разрез сложен алевролитами, аргиллитами, линзами гравелитов и пластами угля, наиболее многочисленными в отложениях черногорской свиты. Подобный разрез характерен и для верхнего отдела каменноугольных отложений мощностью до 570м.</w:t>
      </w:r>
    </w:p>
    <w:p w:rsidR="00294B9A" w:rsidRDefault="00294B9A" w:rsidP="00294B9A">
      <w:pPr>
        <w:pStyle w:val="afff8"/>
        <w:rPr>
          <w:highlight w:val="darkGray"/>
        </w:rPr>
      </w:pPr>
    </w:p>
    <w:p w:rsidR="00294B9A" w:rsidRPr="00543FE7" w:rsidRDefault="00294B9A" w:rsidP="00C7687B">
      <w:pPr>
        <w:pStyle w:val="1"/>
        <w:widowControl w:val="0"/>
        <w:numPr>
          <w:ilvl w:val="2"/>
          <w:numId w:val="13"/>
        </w:numPr>
        <w:autoSpaceDE w:val="0"/>
        <w:autoSpaceDN w:val="0"/>
        <w:adjustRightInd w:val="0"/>
        <w:spacing w:after="0" w:line="240" w:lineRule="auto"/>
        <w:ind w:hanging="1004"/>
        <w:outlineLvl w:val="2"/>
        <w:rPr>
          <w:rFonts w:ascii="Times New Roman" w:hAnsi="Times New Roman"/>
          <w:b/>
          <w:sz w:val="28"/>
          <w:szCs w:val="28"/>
        </w:rPr>
      </w:pPr>
      <w:bookmarkStart w:id="15" w:name="_Toc75447398"/>
      <w:r w:rsidRPr="00543FE7">
        <w:rPr>
          <w:rFonts w:ascii="Times New Roman" w:hAnsi="Times New Roman"/>
          <w:b/>
          <w:sz w:val="28"/>
          <w:szCs w:val="28"/>
        </w:rPr>
        <w:t>Минерально-сырьевые ресурсы</w:t>
      </w:r>
      <w:bookmarkEnd w:id="15"/>
      <w:r w:rsidRPr="00543FE7">
        <w:rPr>
          <w:rFonts w:ascii="Times New Roman" w:hAnsi="Times New Roman"/>
          <w:b/>
          <w:sz w:val="28"/>
          <w:szCs w:val="28"/>
        </w:rPr>
        <w:t xml:space="preserve"> </w:t>
      </w:r>
    </w:p>
    <w:p w:rsidR="00294B9A" w:rsidRDefault="00294B9A" w:rsidP="00294B9A">
      <w:pPr>
        <w:pStyle w:val="1"/>
        <w:numPr>
          <w:ilvl w:val="0"/>
          <w:numId w:val="0"/>
        </w:numPr>
        <w:spacing w:after="0"/>
        <w:ind w:firstLine="709"/>
        <w:rPr>
          <w:highlight w:val="darkGray"/>
        </w:rPr>
      </w:pPr>
    </w:p>
    <w:p w:rsidR="00294B9A" w:rsidRPr="00543FE7" w:rsidRDefault="00294B9A" w:rsidP="00294B9A">
      <w:pPr>
        <w:pStyle w:val="1"/>
        <w:numPr>
          <w:ilvl w:val="0"/>
          <w:numId w:val="0"/>
        </w:numPr>
        <w:spacing w:after="0"/>
        <w:ind w:firstLine="709"/>
        <w:rPr>
          <w:rFonts w:ascii="Times New Roman" w:hAnsi="Times New Roman"/>
          <w:sz w:val="28"/>
          <w:szCs w:val="28"/>
        </w:rPr>
      </w:pPr>
      <w:r w:rsidRPr="00543FE7">
        <w:rPr>
          <w:rFonts w:ascii="Times New Roman" w:hAnsi="Times New Roman"/>
          <w:sz w:val="28"/>
          <w:szCs w:val="28"/>
        </w:rPr>
        <w:t xml:space="preserve">Перечень лицензий на право пользования участками недр местного значения, расположенных на территории Имекского сельсовета Таштыпского </w:t>
      </w:r>
      <w:r w:rsidRPr="00543FE7">
        <w:rPr>
          <w:rFonts w:ascii="Times New Roman" w:hAnsi="Times New Roman"/>
          <w:sz w:val="28"/>
          <w:szCs w:val="28"/>
        </w:rPr>
        <w:lastRenderedPageBreak/>
        <w:t>района Республики Хакасия для добычи подземных вод для целей питьевого и хозяйственно-бытового водоснабжения, представлен в таблице 1.1.4-1.</w:t>
      </w:r>
    </w:p>
    <w:p w:rsidR="00294B9A" w:rsidRPr="00543FE7" w:rsidRDefault="00294B9A" w:rsidP="00294B9A">
      <w:pPr>
        <w:pStyle w:val="1"/>
        <w:numPr>
          <w:ilvl w:val="0"/>
          <w:numId w:val="0"/>
        </w:numPr>
        <w:spacing w:after="0"/>
        <w:ind w:firstLine="709"/>
        <w:jc w:val="both"/>
        <w:rPr>
          <w:rFonts w:ascii="Times New Roman" w:hAnsi="Times New Roman"/>
          <w:sz w:val="28"/>
          <w:szCs w:val="28"/>
        </w:rPr>
      </w:pPr>
      <w:r w:rsidRPr="00543FE7">
        <w:rPr>
          <w:rFonts w:ascii="Times New Roman" w:hAnsi="Times New Roman"/>
          <w:sz w:val="28"/>
          <w:szCs w:val="28"/>
        </w:rPr>
        <w:t xml:space="preserve">Согласно </w:t>
      </w:r>
      <w:r w:rsidR="00543FE7" w:rsidRPr="00543FE7">
        <w:rPr>
          <w:rFonts w:ascii="Times New Roman" w:hAnsi="Times New Roman"/>
          <w:sz w:val="28"/>
          <w:szCs w:val="28"/>
        </w:rPr>
        <w:t>постановлению Правительства Республики,</w:t>
      </w:r>
      <w:r w:rsidRPr="00543FE7">
        <w:rPr>
          <w:rFonts w:ascii="Times New Roman" w:hAnsi="Times New Roman"/>
          <w:sz w:val="28"/>
          <w:szCs w:val="28"/>
        </w:rPr>
        <w:t xml:space="preserve"> Хакасия от 22.02.2013 № 80 «Об утверждении Перечня участков недр местного значения по Республике Хакасия и внесении изменения в Положение о Министерстве регионального развития Республики Хакасия, утвержденное постановлением Правительства Республики Хакасия от 28.02.2011 № 94» в границах Имекского </w:t>
      </w:r>
      <w:r w:rsidR="00543FE7" w:rsidRPr="00543FE7">
        <w:rPr>
          <w:rFonts w:ascii="Times New Roman" w:hAnsi="Times New Roman"/>
          <w:sz w:val="28"/>
          <w:szCs w:val="28"/>
        </w:rPr>
        <w:t>сельсовета,</w:t>
      </w:r>
      <w:r w:rsidRPr="00543FE7">
        <w:rPr>
          <w:rFonts w:ascii="Times New Roman" w:hAnsi="Times New Roman"/>
          <w:sz w:val="28"/>
          <w:szCs w:val="28"/>
        </w:rPr>
        <w:t xml:space="preserve"> отсутствуют сформированные участки недр местного значения.</w:t>
      </w:r>
    </w:p>
    <w:p w:rsidR="00294B9A" w:rsidRPr="00543FE7" w:rsidRDefault="00294B9A" w:rsidP="00294B9A">
      <w:pPr>
        <w:pStyle w:val="1"/>
        <w:numPr>
          <w:ilvl w:val="0"/>
          <w:numId w:val="0"/>
        </w:numPr>
        <w:spacing w:after="0"/>
        <w:ind w:firstLine="709"/>
        <w:rPr>
          <w:rFonts w:ascii="Times New Roman" w:hAnsi="Times New Roman"/>
          <w:sz w:val="28"/>
          <w:szCs w:val="28"/>
          <w:highlight w:val="darkGray"/>
        </w:rPr>
      </w:pPr>
    </w:p>
    <w:p w:rsidR="008601CE" w:rsidRPr="00543FE7" w:rsidRDefault="008601CE" w:rsidP="0032063B">
      <w:pPr>
        <w:tabs>
          <w:tab w:val="left" w:pos="6135"/>
        </w:tabs>
        <w:rPr>
          <w:sz w:val="28"/>
          <w:szCs w:val="28"/>
        </w:rPr>
      </w:pPr>
    </w:p>
    <w:p w:rsidR="0032063B" w:rsidRDefault="0032063B" w:rsidP="0032063B">
      <w:pPr>
        <w:tabs>
          <w:tab w:val="left" w:pos="6135"/>
        </w:tabs>
      </w:pPr>
    </w:p>
    <w:p w:rsidR="0032063B" w:rsidRDefault="0032063B" w:rsidP="0032063B">
      <w:pPr>
        <w:tabs>
          <w:tab w:val="left" w:pos="6135"/>
        </w:tabs>
      </w:pPr>
    </w:p>
    <w:p w:rsidR="0032063B" w:rsidRDefault="0032063B" w:rsidP="0032063B">
      <w:pPr>
        <w:tabs>
          <w:tab w:val="left" w:pos="6135"/>
        </w:tabs>
      </w:pPr>
    </w:p>
    <w:p w:rsidR="0032063B" w:rsidRDefault="0032063B" w:rsidP="0032063B">
      <w:pPr>
        <w:tabs>
          <w:tab w:val="left" w:pos="6135"/>
        </w:tabs>
      </w:pPr>
    </w:p>
    <w:p w:rsidR="00294B9A" w:rsidRDefault="00294B9A" w:rsidP="0032063B">
      <w:pPr>
        <w:tabs>
          <w:tab w:val="left" w:pos="6135"/>
        </w:tabs>
      </w:pPr>
    </w:p>
    <w:p w:rsidR="00294B9A" w:rsidRDefault="00294B9A" w:rsidP="0032063B">
      <w:pPr>
        <w:tabs>
          <w:tab w:val="left" w:pos="6135"/>
        </w:tabs>
      </w:pPr>
    </w:p>
    <w:p w:rsidR="00294B9A" w:rsidRDefault="00294B9A" w:rsidP="0032063B">
      <w:pPr>
        <w:tabs>
          <w:tab w:val="left" w:pos="6135"/>
        </w:tabs>
      </w:pPr>
    </w:p>
    <w:p w:rsidR="00294B9A" w:rsidRDefault="00294B9A" w:rsidP="0032063B">
      <w:pPr>
        <w:tabs>
          <w:tab w:val="left" w:pos="6135"/>
        </w:tabs>
      </w:pPr>
    </w:p>
    <w:p w:rsidR="00294B9A" w:rsidRDefault="00294B9A" w:rsidP="0032063B">
      <w:pPr>
        <w:tabs>
          <w:tab w:val="left" w:pos="6135"/>
        </w:tabs>
      </w:pPr>
    </w:p>
    <w:p w:rsidR="00294B9A" w:rsidRDefault="00294B9A" w:rsidP="0032063B">
      <w:pPr>
        <w:tabs>
          <w:tab w:val="left" w:pos="6135"/>
        </w:tabs>
      </w:pPr>
    </w:p>
    <w:p w:rsidR="00294B9A" w:rsidRDefault="00294B9A" w:rsidP="0032063B">
      <w:pPr>
        <w:tabs>
          <w:tab w:val="left" w:pos="6135"/>
        </w:tabs>
      </w:pPr>
    </w:p>
    <w:p w:rsidR="00294B9A" w:rsidRDefault="00294B9A" w:rsidP="0032063B">
      <w:pPr>
        <w:tabs>
          <w:tab w:val="left" w:pos="6135"/>
        </w:tabs>
      </w:pPr>
    </w:p>
    <w:p w:rsidR="00294B9A" w:rsidRDefault="00294B9A" w:rsidP="0032063B">
      <w:pPr>
        <w:tabs>
          <w:tab w:val="left" w:pos="6135"/>
        </w:tabs>
      </w:pPr>
    </w:p>
    <w:p w:rsidR="00294B9A" w:rsidRDefault="00294B9A" w:rsidP="0032063B">
      <w:pPr>
        <w:tabs>
          <w:tab w:val="left" w:pos="6135"/>
        </w:tabs>
      </w:pPr>
    </w:p>
    <w:p w:rsidR="00294B9A" w:rsidRDefault="00294B9A" w:rsidP="0032063B">
      <w:pPr>
        <w:tabs>
          <w:tab w:val="left" w:pos="6135"/>
        </w:tabs>
      </w:pPr>
    </w:p>
    <w:p w:rsidR="00294B9A" w:rsidRDefault="00294B9A" w:rsidP="0032063B">
      <w:pPr>
        <w:tabs>
          <w:tab w:val="left" w:pos="6135"/>
        </w:tabs>
      </w:pPr>
    </w:p>
    <w:p w:rsidR="00294B9A" w:rsidRDefault="00294B9A" w:rsidP="0032063B">
      <w:pPr>
        <w:tabs>
          <w:tab w:val="left" w:pos="6135"/>
        </w:tabs>
      </w:pPr>
    </w:p>
    <w:p w:rsidR="00294B9A" w:rsidRDefault="00294B9A" w:rsidP="0032063B">
      <w:pPr>
        <w:tabs>
          <w:tab w:val="left" w:pos="6135"/>
        </w:tabs>
      </w:pPr>
    </w:p>
    <w:p w:rsidR="00294B9A" w:rsidRDefault="00294B9A" w:rsidP="0032063B">
      <w:pPr>
        <w:tabs>
          <w:tab w:val="left" w:pos="6135"/>
        </w:tabs>
      </w:pPr>
    </w:p>
    <w:p w:rsidR="00294B9A" w:rsidRDefault="00294B9A" w:rsidP="0032063B">
      <w:pPr>
        <w:tabs>
          <w:tab w:val="left" w:pos="6135"/>
        </w:tabs>
      </w:pPr>
    </w:p>
    <w:p w:rsidR="00294B9A" w:rsidRDefault="00294B9A" w:rsidP="0032063B">
      <w:pPr>
        <w:tabs>
          <w:tab w:val="left" w:pos="6135"/>
        </w:tabs>
      </w:pPr>
    </w:p>
    <w:p w:rsidR="00294B9A" w:rsidRDefault="00294B9A" w:rsidP="0032063B">
      <w:pPr>
        <w:tabs>
          <w:tab w:val="left" w:pos="6135"/>
        </w:tabs>
      </w:pPr>
    </w:p>
    <w:p w:rsidR="00294B9A" w:rsidRDefault="00294B9A" w:rsidP="0032063B">
      <w:pPr>
        <w:tabs>
          <w:tab w:val="left" w:pos="6135"/>
        </w:tabs>
      </w:pPr>
    </w:p>
    <w:p w:rsidR="00294B9A" w:rsidRDefault="00294B9A" w:rsidP="0032063B">
      <w:pPr>
        <w:tabs>
          <w:tab w:val="left" w:pos="6135"/>
        </w:tabs>
      </w:pPr>
    </w:p>
    <w:p w:rsidR="00294B9A" w:rsidRDefault="00294B9A" w:rsidP="0032063B">
      <w:pPr>
        <w:tabs>
          <w:tab w:val="left" w:pos="6135"/>
        </w:tabs>
      </w:pPr>
    </w:p>
    <w:p w:rsidR="00294B9A" w:rsidRDefault="00294B9A" w:rsidP="0032063B">
      <w:pPr>
        <w:tabs>
          <w:tab w:val="left" w:pos="6135"/>
        </w:tabs>
      </w:pPr>
    </w:p>
    <w:p w:rsidR="00294B9A" w:rsidRDefault="00294B9A" w:rsidP="0032063B">
      <w:pPr>
        <w:tabs>
          <w:tab w:val="left" w:pos="6135"/>
        </w:tabs>
      </w:pPr>
    </w:p>
    <w:p w:rsidR="00294B9A" w:rsidRDefault="00294B9A" w:rsidP="0032063B">
      <w:pPr>
        <w:tabs>
          <w:tab w:val="left" w:pos="6135"/>
        </w:tabs>
      </w:pPr>
    </w:p>
    <w:p w:rsidR="00294B9A" w:rsidRDefault="00294B9A" w:rsidP="0032063B">
      <w:pPr>
        <w:tabs>
          <w:tab w:val="left" w:pos="6135"/>
        </w:tabs>
      </w:pPr>
    </w:p>
    <w:p w:rsidR="00294B9A" w:rsidRDefault="00294B9A" w:rsidP="0032063B">
      <w:pPr>
        <w:tabs>
          <w:tab w:val="left" w:pos="6135"/>
        </w:tabs>
      </w:pPr>
    </w:p>
    <w:p w:rsidR="00294B9A" w:rsidRDefault="00294B9A" w:rsidP="0032063B">
      <w:pPr>
        <w:tabs>
          <w:tab w:val="left" w:pos="6135"/>
        </w:tabs>
      </w:pPr>
    </w:p>
    <w:p w:rsidR="00294B9A" w:rsidRDefault="00294B9A" w:rsidP="0032063B">
      <w:pPr>
        <w:tabs>
          <w:tab w:val="left" w:pos="6135"/>
        </w:tabs>
      </w:pPr>
    </w:p>
    <w:p w:rsidR="00294B9A" w:rsidRDefault="00294B9A" w:rsidP="0032063B">
      <w:pPr>
        <w:tabs>
          <w:tab w:val="left" w:pos="6135"/>
        </w:tabs>
      </w:pPr>
    </w:p>
    <w:p w:rsidR="00294B9A" w:rsidRDefault="00294B9A" w:rsidP="0032063B">
      <w:pPr>
        <w:tabs>
          <w:tab w:val="left" w:pos="6135"/>
        </w:tabs>
      </w:pPr>
    </w:p>
    <w:p w:rsidR="00294B9A" w:rsidRDefault="00294B9A" w:rsidP="0032063B">
      <w:pPr>
        <w:tabs>
          <w:tab w:val="left" w:pos="6135"/>
        </w:tabs>
      </w:pPr>
    </w:p>
    <w:p w:rsidR="00294B9A" w:rsidRDefault="00294B9A" w:rsidP="0032063B">
      <w:pPr>
        <w:tabs>
          <w:tab w:val="left" w:pos="6135"/>
        </w:tabs>
      </w:pPr>
    </w:p>
    <w:p w:rsidR="00294B9A" w:rsidRDefault="00294B9A" w:rsidP="0032063B">
      <w:pPr>
        <w:tabs>
          <w:tab w:val="left" w:pos="6135"/>
        </w:tabs>
      </w:pPr>
    </w:p>
    <w:p w:rsidR="00294B9A" w:rsidRDefault="00294B9A" w:rsidP="0032063B">
      <w:pPr>
        <w:tabs>
          <w:tab w:val="left" w:pos="6135"/>
        </w:tabs>
      </w:pPr>
    </w:p>
    <w:p w:rsidR="00294B9A" w:rsidRDefault="00294B9A" w:rsidP="0032063B">
      <w:pPr>
        <w:tabs>
          <w:tab w:val="left" w:pos="6135"/>
        </w:tabs>
      </w:pPr>
    </w:p>
    <w:p w:rsidR="00294B9A" w:rsidRDefault="00294B9A" w:rsidP="0032063B">
      <w:pPr>
        <w:tabs>
          <w:tab w:val="left" w:pos="6135"/>
        </w:tabs>
      </w:pPr>
    </w:p>
    <w:p w:rsidR="00294B9A" w:rsidRDefault="00294B9A" w:rsidP="0032063B">
      <w:pPr>
        <w:tabs>
          <w:tab w:val="left" w:pos="6135"/>
        </w:tabs>
        <w:sectPr w:rsidR="00294B9A" w:rsidSect="0032063B">
          <w:pgSz w:w="11906" w:h="16838"/>
          <w:pgMar w:top="1134" w:right="851" w:bottom="851" w:left="1134" w:header="284" w:footer="0" w:gutter="0"/>
          <w:pgNumType w:start="1"/>
          <w:cols w:space="708"/>
          <w:titlePg/>
          <w:docGrid w:linePitch="360"/>
        </w:sectPr>
      </w:pPr>
    </w:p>
    <w:p w:rsidR="00294B9A" w:rsidRDefault="00294B9A" w:rsidP="0032063B">
      <w:pPr>
        <w:tabs>
          <w:tab w:val="left" w:pos="6135"/>
        </w:tabs>
      </w:pPr>
    </w:p>
    <w:p w:rsidR="00294B9A" w:rsidRDefault="00294B9A" w:rsidP="00294B9A">
      <w:pPr>
        <w:ind w:firstLine="709"/>
        <w:jc w:val="right"/>
        <w:rPr>
          <w:i/>
          <w:sz w:val="28"/>
          <w:szCs w:val="28"/>
        </w:rPr>
      </w:pPr>
      <w:r>
        <w:rPr>
          <w:i/>
          <w:sz w:val="28"/>
          <w:szCs w:val="28"/>
        </w:rPr>
        <w:t>Таблица 1.1.4-1</w:t>
      </w:r>
    </w:p>
    <w:p w:rsidR="00294B9A" w:rsidRDefault="00294B9A" w:rsidP="00294B9A">
      <w:pPr>
        <w:ind w:firstLine="709"/>
        <w:jc w:val="center"/>
        <w:rPr>
          <w:sz w:val="28"/>
          <w:szCs w:val="28"/>
        </w:rPr>
      </w:pPr>
    </w:p>
    <w:p w:rsidR="00294B9A" w:rsidRDefault="00294B9A" w:rsidP="00294B9A">
      <w:pPr>
        <w:ind w:firstLine="709"/>
        <w:jc w:val="center"/>
        <w:rPr>
          <w:i/>
          <w:sz w:val="28"/>
          <w:szCs w:val="28"/>
        </w:rPr>
      </w:pPr>
      <w:r>
        <w:rPr>
          <w:i/>
          <w:sz w:val="28"/>
          <w:szCs w:val="28"/>
        </w:rPr>
        <w:t>Перечень лицензий на право пользования участками недр местного значения для добычи подземных вод для целей питьевого и хозяйственно-бытового водоснабжения на территории Имекского сельсовета Таштыпского района Республики Хакасия</w:t>
      </w:r>
    </w:p>
    <w:tbl>
      <w:tblPr>
        <w:tblW w:w="0" w:type="auto"/>
        <w:tblLayout w:type="fixed"/>
        <w:tblCellMar>
          <w:left w:w="10" w:type="dxa"/>
          <w:right w:w="10" w:type="dxa"/>
        </w:tblCellMar>
        <w:tblLook w:val="04A0" w:firstRow="1" w:lastRow="0" w:firstColumn="1" w:lastColumn="0" w:noHBand="0" w:noVBand="1"/>
      </w:tblPr>
      <w:tblGrid>
        <w:gridCol w:w="436"/>
        <w:gridCol w:w="1417"/>
        <w:gridCol w:w="1418"/>
        <w:gridCol w:w="1275"/>
        <w:gridCol w:w="2268"/>
        <w:gridCol w:w="3969"/>
        <w:gridCol w:w="1276"/>
        <w:gridCol w:w="1276"/>
        <w:gridCol w:w="1213"/>
      </w:tblGrid>
      <w:tr w:rsidR="00294B9A" w:rsidTr="00294B9A">
        <w:trPr>
          <w:trHeight w:hRule="exact" w:val="307"/>
        </w:trPr>
        <w:tc>
          <w:tcPr>
            <w:tcW w:w="436" w:type="dxa"/>
            <w:vMerge w:val="restart"/>
            <w:tcBorders>
              <w:top w:val="single" w:sz="4" w:space="0" w:color="auto"/>
              <w:left w:val="single" w:sz="4" w:space="0" w:color="auto"/>
              <w:bottom w:val="nil"/>
              <w:right w:val="nil"/>
            </w:tcBorders>
            <w:shd w:val="clear" w:color="auto" w:fill="FFFFFF"/>
            <w:vAlign w:val="center"/>
            <w:hideMark/>
          </w:tcPr>
          <w:p w:rsidR="00294B9A" w:rsidRDefault="00294B9A">
            <w:pPr>
              <w:pStyle w:val="2f0"/>
              <w:shd w:val="clear" w:color="auto" w:fill="auto"/>
              <w:spacing w:before="0" w:after="0" w:line="240" w:lineRule="auto"/>
              <w:jc w:val="center"/>
              <w:rPr>
                <w:sz w:val="22"/>
                <w:szCs w:val="22"/>
              </w:rPr>
            </w:pPr>
            <w:r>
              <w:rPr>
                <w:rStyle w:val="210pt"/>
                <w:sz w:val="22"/>
                <w:szCs w:val="22"/>
              </w:rPr>
              <w:t>№</w:t>
            </w:r>
          </w:p>
          <w:p w:rsidR="00294B9A" w:rsidRDefault="00294B9A">
            <w:pPr>
              <w:pStyle w:val="2f0"/>
              <w:shd w:val="clear" w:color="auto" w:fill="auto"/>
              <w:spacing w:before="0" w:after="0" w:line="240" w:lineRule="auto"/>
              <w:jc w:val="center"/>
              <w:rPr>
                <w:sz w:val="22"/>
                <w:szCs w:val="22"/>
              </w:rPr>
            </w:pPr>
            <w:r>
              <w:rPr>
                <w:rStyle w:val="210pt"/>
                <w:sz w:val="22"/>
                <w:szCs w:val="22"/>
              </w:rPr>
              <w:t>п/п</w:t>
            </w:r>
          </w:p>
        </w:tc>
        <w:tc>
          <w:tcPr>
            <w:tcW w:w="1417" w:type="dxa"/>
            <w:vMerge w:val="restart"/>
            <w:tcBorders>
              <w:top w:val="single" w:sz="4" w:space="0" w:color="auto"/>
              <w:left w:val="single" w:sz="4" w:space="0" w:color="auto"/>
              <w:bottom w:val="nil"/>
              <w:right w:val="nil"/>
            </w:tcBorders>
            <w:shd w:val="clear" w:color="auto" w:fill="FFFFFF"/>
            <w:vAlign w:val="center"/>
            <w:hideMark/>
          </w:tcPr>
          <w:p w:rsidR="00294B9A" w:rsidRDefault="00294B9A">
            <w:pPr>
              <w:pStyle w:val="2f0"/>
              <w:shd w:val="clear" w:color="auto" w:fill="auto"/>
              <w:spacing w:before="0" w:after="0" w:line="240" w:lineRule="auto"/>
              <w:jc w:val="center"/>
              <w:rPr>
                <w:sz w:val="22"/>
                <w:szCs w:val="22"/>
              </w:rPr>
            </w:pPr>
            <w:r>
              <w:rPr>
                <w:rStyle w:val="210pt"/>
                <w:sz w:val="22"/>
                <w:szCs w:val="22"/>
              </w:rPr>
              <w:t>Серия, номер, вид лицензии</w:t>
            </w:r>
          </w:p>
        </w:tc>
        <w:tc>
          <w:tcPr>
            <w:tcW w:w="1418" w:type="dxa"/>
            <w:vMerge w:val="restart"/>
            <w:tcBorders>
              <w:top w:val="single" w:sz="4" w:space="0" w:color="auto"/>
              <w:left w:val="single" w:sz="4" w:space="0" w:color="auto"/>
              <w:bottom w:val="nil"/>
              <w:right w:val="nil"/>
            </w:tcBorders>
            <w:shd w:val="clear" w:color="auto" w:fill="FFFFFF"/>
            <w:vAlign w:val="center"/>
            <w:hideMark/>
          </w:tcPr>
          <w:p w:rsidR="00294B9A" w:rsidRDefault="00294B9A">
            <w:pPr>
              <w:pStyle w:val="2f0"/>
              <w:shd w:val="clear" w:color="auto" w:fill="auto"/>
              <w:spacing w:before="0" w:after="0" w:line="240" w:lineRule="auto"/>
              <w:jc w:val="center"/>
              <w:rPr>
                <w:sz w:val="22"/>
                <w:szCs w:val="22"/>
              </w:rPr>
            </w:pPr>
            <w:r>
              <w:rPr>
                <w:rStyle w:val="210pt"/>
                <w:sz w:val="22"/>
                <w:szCs w:val="22"/>
              </w:rPr>
              <w:t>Дата</w:t>
            </w:r>
          </w:p>
          <w:p w:rsidR="00294B9A" w:rsidRDefault="00294B9A">
            <w:pPr>
              <w:pStyle w:val="2f0"/>
              <w:shd w:val="clear" w:color="auto" w:fill="auto"/>
              <w:spacing w:before="0" w:after="0" w:line="240" w:lineRule="auto"/>
              <w:jc w:val="center"/>
              <w:rPr>
                <w:sz w:val="22"/>
                <w:szCs w:val="22"/>
              </w:rPr>
            </w:pPr>
            <w:r>
              <w:rPr>
                <w:rStyle w:val="210pt"/>
                <w:sz w:val="22"/>
                <w:szCs w:val="22"/>
              </w:rPr>
              <w:t>регистрации</w:t>
            </w:r>
          </w:p>
          <w:p w:rsidR="00294B9A" w:rsidRDefault="00294B9A">
            <w:pPr>
              <w:pStyle w:val="2f0"/>
              <w:shd w:val="clear" w:color="auto" w:fill="auto"/>
              <w:spacing w:before="0" w:after="0" w:line="240" w:lineRule="auto"/>
              <w:jc w:val="center"/>
              <w:rPr>
                <w:sz w:val="22"/>
                <w:szCs w:val="22"/>
              </w:rPr>
            </w:pPr>
            <w:r>
              <w:rPr>
                <w:rStyle w:val="210pt"/>
                <w:sz w:val="22"/>
                <w:szCs w:val="22"/>
              </w:rPr>
              <w:t>лицензии</w:t>
            </w:r>
          </w:p>
        </w:tc>
        <w:tc>
          <w:tcPr>
            <w:tcW w:w="1275" w:type="dxa"/>
            <w:vMerge w:val="restart"/>
            <w:tcBorders>
              <w:top w:val="single" w:sz="4" w:space="0" w:color="auto"/>
              <w:left w:val="single" w:sz="4" w:space="0" w:color="auto"/>
              <w:bottom w:val="nil"/>
              <w:right w:val="nil"/>
            </w:tcBorders>
            <w:shd w:val="clear" w:color="auto" w:fill="FFFFFF"/>
            <w:vAlign w:val="center"/>
            <w:hideMark/>
          </w:tcPr>
          <w:p w:rsidR="00294B9A" w:rsidRDefault="00294B9A">
            <w:pPr>
              <w:pStyle w:val="2f0"/>
              <w:shd w:val="clear" w:color="auto" w:fill="auto"/>
              <w:spacing w:before="0" w:after="0" w:line="240" w:lineRule="auto"/>
              <w:jc w:val="center"/>
              <w:rPr>
                <w:sz w:val="22"/>
                <w:szCs w:val="22"/>
              </w:rPr>
            </w:pPr>
            <w:r>
              <w:rPr>
                <w:rStyle w:val="210pt"/>
                <w:sz w:val="22"/>
                <w:szCs w:val="22"/>
              </w:rPr>
              <w:t>Дата</w:t>
            </w:r>
          </w:p>
          <w:p w:rsidR="00294B9A" w:rsidRDefault="00294B9A">
            <w:pPr>
              <w:pStyle w:val="2f0"/>
              <w:shd w:val="clear" w:color="auto" w:fill="auto"/>
              <w:spacing w:before="0" w:after="0" w:line="240" w:lineRule="auto"/>
              <w:ind w:left="-10"/>
              <w:jc w:val="center"/>
              <w:rPr>
                <w:sz w:val="22"/>
                <w:szCs w:val="22"/>
              </w:rPr>
            </w:pPr>
            <w:r>
              <w:rPr>
                <w:rStyle w:val="210pt"/>
                <w:sz w:val="22"/>
                <w:szCs w:val="22"/>
              </w:rPr>
              <w:t>окончания</w:t>
            </w:r>
          </w:p>
          <w:p w:rsidR="00294B9A" w:rsidRDefault="00294B9A">
            <w:pPr>
              <w:pStyle w:val="2f0"/>
              <w:shd w:val="clear" w:color="auto" w:fill="auto"/>
              <w:spacing w:before="0" w:after="0" w:line="240" w:lineRule="auto"/>
              <w:jc w:val="center"/>
              <w:rPr>
                <w:sz w:val="22"/>
                <w:szCs w:val="22"/>
              </w:rPr>
            </w:pPr>
            <w:r>
              <w:rPr>
                <w:rStyle w:val="210pt"/>
                <w:sz w:val="22"/>
                <w:szCs w:val="22"/>
              </w:rPr>
              <w:t>лицензии</w:t>
            </w:r>
          </w:p>
        </w:tc>
        <w:tc>
          <w:tcPr>
            <w:tcW w:w="2268" w:type="dxa"/>
            <w:vMerge w:val="restart"/>
            <w:tcBorders>
              <w:top w:val="single" w:sz="4" w:space="0" w:color="auto"/>
              <w:left w:val="single" w:sz="4" w:space="0" w:color="auto"/>
              <w:bottom w:val="nil"/>
              <w:right w:val="nil"/>
            </w:tcBorders>
            <w:shd w:val="clear" w:color="auto" w:fill="FFFFFF"/>
            <w:vAlign w:val="center"/>
            <w:hideMark/>
          </w:tcPr>
          <w:p w:rsidR="00294B9A" w:rsidRDefault="00294B9A">
            <w:pPr>
              <w:pStyle w:val="2f0"/>
              <w:shd w:val="clear" w:color="auto" w:fill="auto"/>
              <w:spacing w:before="0" w:after="0" w:line="240" w:lineRule="auto"/>
              <w:jc w:val="center"/>
              <w:rPr>
                <w:sz w:val="22"/>
                <w:szCs w:val="22"/>
              </w:rPr>
            </w:pPr>
            <w:r>
              <w:rPr>
                <w:rStyle w:val="210pt"/>
                <w:sz w:val="22"/>
                <w:szCs w:val="22"/>
              </w:rPr>
              <w:t>Недропользователь</w:t>
            </w:r>
          </w:p>
        </w:tc>
        <w:tc>
          <w:tcPr>
            <w:tcW w:w="3969" w:type="dxa"/>
            <w:vMerge w:val="restart"/>
            <w:tcBorders>
              <w:top w:val="single" w:sz="4" w:space="0" w:color="auto"/>
              <w:left w:val="single" w:sz="4" w:space="0" w:color="auto"/>
              <w:bottom w:val="nil"/>
              <w:right w:val="nil"/>
            </w:tcBorders>
            <w:shd w:val="clear" w:color="auto" w:fill="FFFFFF"/>
            <w:vAlign w:val="center"/>
            <w:hideMark/>
          </w:tcPr>
          <w:p w:rsidR="00294B9A" w:rsidRDefault="00294B9A">
            <w:pPr>
              <w:pStyle w:val="2f0"/>
              <w:shd w:val="clear" w:color="auto" w:fill="auto"/>
              <w:spacing w:before="0" w:after="0" w:line="240" w:lineRule="auto"/>
              <w:jc w:val="center"/>
              <w:rPr>
                <w:sz w:val="22"/>
                <w:szCs w:val="22"/>
              </w:rPr>
            </w:pPr>
            <w:r>
              <w:rPr>
                <w:rStyle w:val="210pt"/>
                <w:sz w:val="22"/>
                <w:szCs w:val="22"/>
              </w:rPr>
              <w:t>Целевое назначение</w:t>
            </w:r>
          </w:p>
        </w:tc>
        <w:tc>
          <w:tcPr>
            <w:tcW w:w="1276" w:type="dxa"/>
            <w:vMerge w:val="restart"/>
            <w:tcBorders>
              <w:top w:val="single" w:sz="4" w:space="0" w:color="auto"/>
              <w:left w:val="single" w:sz="4" w:space="0" w:color="auto"/>
              <w:bottom w:val="nil"/>
              <w:right w:val="nil"/>
            </w:tcBorders>
            <w:shd w:val="clear" w:color="auto" w:fill="FFFFFF"/>
            <w:vAlign w:val="center"/>
            <w:hideMark/>
          </w:tcPr>
          <w:p w:rsidR="00294B9A" w:rsidRDefault="00294B9A">
            <w:pPr>
              <w:pStyle w:val="2f0"/>
              <w:shd w:val="clear" w:color="auto" w:fill="auto"/>
              <w:spacing w:before="0" w:after="0" w:line="240" w:lineRule="auto"/>
              <w:jc w:val="center"/>
              <w:rPr>
                <w:sz w:val="22"/>
                <w:szCs w:val="22"/>
              </w:rPr>
            </w:pPr>
            <w:r>
              <w:rPr>
                <w:rStyle w:val="210pt"/>
                <w:sz w:val="22"/>
                <w:szCs w:val="22"/>
              </w:rPr>
              <w:t>Участок недр</w:t>
            </w:r>
          </w:p>
        </w:tc>
        <w:tc>
          <w:tcPr>
            <w:tcW w:w="2489" w:type="dxa"/>
            <w:gridSpan w:val="2"/>
            <w:tcBorders>
              <w:top w:val="single" w:sz="4" w:space="0" w:color="auto"/>
              <w:left w:val="single" w:sz="4" w:space="0" w:color="auto"/>
              <w:bottom w:val="nil"/>
              <w:right w:val="single" w:sz="4" w:space="0" w:color="auto"/>
            </w:tcBorders>
            <w:shd w:val="clear" w:color="auto" w:fill="FFFFFF"/>
            <w:vAlign w:val="center"/>
            <w:hideMark/>
          </w:tcPr>
          <w:p w:rsidR="00294B9A" w:rsidRDefault="00294B9A">
            <w:pPr>
              <w:pStyle w:val="2f0"/>
              <w:shd w:val="clear" w:color="auto" w:fill="auto"/>
              <w:spacing w:before="0" w:after="0" w:line="240" w:lineRule="auto"/>
              <w:jc w:val="center"/>
              <w:rPr>
                <w:sz w:val="22"/>
                <w:szCs w:val="22"/>
              </w:rPr>
            </w:pPr>
            <w:r>
              <w:rPr>
                <w:rStyle w:val="210pt"/>
                <w:sz w:val="22"/>
                <w:szCs w:val="22"/>
              </w:rPr>
              <w:t>Координаты участка</w:t>
            </w:r>
          </w:p>
        </w:tc>
      </w:tr>
      <w:tr w:rsidR="00294B9A" w:rsidTr="00294B9A">
        <w:trPr>
          <w:trHeight w:hRule="exact" w:val="662"/>
        </w:trPr>
        <w:tc>
          <w:tcPr>
            <w:tcW w:w="436" w:type="dxa"/>
            <w:vMerge/>
            <w:tcBorders>
              <w:top w:val="single" w:sz="4" w:space="0" w:color="auto"/>
              <w:left w:val="single" w:sz="4" w:space="0" w:color="auto"/>
              <w:bottom w:val="nil"/>
              <w:right w:val="nil"/>
            </w:tcBorders>
            <w:vAlign w:val="center"/>
            <w:hideMark/>
          </w:tcPr>
          <w:p w:rsidR="00294B9A" w:rsidRDefault="00294B9A"/>
        </w:tc>
        <w:tc>
          <w:tcPr>
            <w:tcW w:w="1417" w:type="dxa"/>
            <w:vMerge/>
            <w:tcBorders>
              <w:top w:val="single" w:sz="4" w:space="0" w:color="auto"/>
              <w:left w:val="single" w:sz="4" w:space="0" w:color="auto"/>
              <w:bottom w:val="nil"/>
              <w:right w:val="nil"/>
            </w:tcBorders>
            <w:vAlign w:val="center"/>
            <w:hideMark/>
          </w:tcPr>
          <w:p w:rsidR="00294B9A" w:rsidRDefault="00294B9A"/>
        </w:tc>
        <w:tc>
          <w:tcPr>
            <w:tcW w:w="1418" w:type="dxa"/>
            <w:vMerge/>
            <w:tcBorders>
              <w:top w:val="single" w:sz="4" w:space="0" w:color="auto"/>
              <w:left w:val="single" w:sz="4" w:space="0" w:color="auto"/>
              <w:bottom w:val="nil"/>
              <w:right w:val="nil"/>
            </w:tcBorders>
            <w:vAlign w:val="center"/>
            <w:hideMark/>
          </w:tcPr>
          <w:p w:rsidR="00294B9A" w:rsidRDefault="00294B9A"/>
        </w:tc>
        <w:tc>
          <w:tcPr>
            <w:tcW w:w="1275" w:type="dxa"/>
            <w:vMerge/>
            <w:tcBorders>
              <w:top w:val="single" w:sz="4" w:space="0" w:color="auto"/>
              <w:left w:val="single" w:sz="4" w:space="0" w:color="auto"/>
              <w:bottom w:val="nil"/>
              <w:right w:val="nil"/>
            </w:tcBorders>
            <w:vAlign w:val="center"/>
            <w:hideMark/>
          </w:tcPr>
          <w:p w:rsidR="00294B9A" w:rsidRDefault="00294B9A"/>
        </w:tc>
        <w:tc>
          <w:tcPr>
            <w:tcW w:w="2268" w:type="dxa"/>
            <w:vMerge/>
            <w:tcBorders>
              <w:top w:val="single" w:sz="4" w:space="0" w:color="auto"/>
              <w:left w:val="single" w:sz="4" w:space="0" w:color="auto"/>
              <w:bottom w:val="nil"/>
              <w:right w:val="nil"/>
            </w:tcBorders>
            <w:vAlign w:val="center"/>
            <w:hideMark/>
          </w:tcPr>
          <w:p w:rsidR="00294B9A" w:rsidRDefault="00294B9A"/>
        </w:tc>
        <w:tc>
          <w:tcPr>
            <w:tcW w:w="3969" w:type="dxa"/>
            <w:vMerge/>
            <w:tcBorders>
              <w:top w:val="single" w:sz="4" w:space="0" w:color="auto"/>
              <w:left w:val="single" w:sz="4" w:space="0" w:color="auto"/>
              <w:bottom w:val="nil"/>
              <w:right w:val="nil"/>
            </w:tcBorders>
            <w:vAlign w:val="center"/>
            <w:hideMark/>
          </w:tcPr>
          <w:p w:rsidR="00294B9A" w:rsidRDefault="00294B9A"/>
        </w:tc>
        <w:tc>
          <w:tcPr>
            <w:tcW w:w="1276" w:type="dxa"/>
            <w:vMerge/>
            <w:tcBorders>
              <w:top w:val="single" w:sz="4" w:space="0" w:color="auto"/>
              <w:left w:val="single" w:sz="4" w:space="0" w:color="auto"/>
              <w:bottom w:val="nil"/>
              <w:right w:val="nil"/>
            </w:tcBorders>
            <w:vAlign w:val="center"/>
            <w:hideMark/>
          </w:tcPr>
          <w:p w:rsidR="00294B9A" w:rsidRDefault="00294B9A"/>
        </w:tc>
        <w:tc>
          <w:tcPr>
            <w:tcW w:w="1276" w:type="dxa"/>
            <w:tcBorders>
              <w:top w:val="single" w:sz="4" w:space="0" w:color="auto"/>
              <w:left w:val="single" w:sz="4" w:space="0" w:color="auto"/>
              <w:bottom w:val="nil"/>
              <w:right w:val="nil"/>
            </w:tcBorders>
            <w:shd w:val="clear" w:color="auto" w:fill="FFFFFF"/>
            <w:vAlign w:val="center"/>
            <w:hideMark/>
          </w:tcPr>
          <w:p w:rsidR="00294B9A" w:rsidRDefault="00294B9A">
            <w:pPr>
              <w:pStyle w:val="2f0"/>
              <w:shd w:val="clear" w:color="auto" w:fill="auto"/>
              <w:spacing w:before="0" w:after="0" w:line="240" w:lineRule="auto"/>
              <w:jc w:val="center"/>
              <w:rPr>
                <w:sz w:val="22"/>
                <w:szCs w:val="22"/>
              </w:rPr>
            </w:pPr>
            <w:r>
              <w:rPr>
                <w:rStyle w:val="210pt"/>
                <w:sz w:val="22"/>
                <w:szCs w:val="22"/>
              </w:rPr>
              <w:t>северная</w:t>
            </w:r>
          </w:p>
          <w:p w:rsidR="00294B9A" w:rsidRDefault="00294B9A">
            <w:pPr>
              <w:pStyle w:val="2f0"/>
              <w:shd w:val="clear" w:color="auto" w:fill="auto"/>
              <w:spacing w:before="0" w:after="0" w:line="240" w:lineRule="auto"/>
              <w:jc w:val="center"/>
              <w:rPr>
                <w:sz w:val="22"/>
                <w:szCs w:val="22"/>
              </w:rPr>
            </w:pPr>
            <w:r>
              <w:rPr>
                <w:rStyle w:val="210pt"/>
                <w:sz w:val="22"/>
                <w:szCs w:val="22"/>
              </w:rPr>
              <w:t>широта</w:t>
            </w:r>
          </w:p>
        </w:tc>
        <w:tc>
          <w:tcPr>
            <w:tcW w:w="1213" w:type="dxa"/>
            <w:tcBorders>
              <w:top w:val="single" w:sz="4" w:space="0" w:color="auto"/>
              <w:left w:val="single" w:sz="4" w:space="0" w:color="auto"/>
              <w:bottom w:val="nil"/>
              <w:right w:val="single" w:sz="4" w:space="0" w:color="auto"/>
            </w:tcBorders>
            <w:shd w:val="clear" w:color="auto" w:fill="FFFFFF"/>
            <w:vAlign w:val="center"/>
            <w:hideMark/>
          </w:tcPr>
          <w:p w:rsidR="00294B9A" w:rsidRDefault="00294B9A">
            <w:pPr>
              <w:pStyle w:val="2f0"/>
              <w:shd w:val="clear" w:color="auto" w:fill="auto"/>
              <w:spacing w:before="0" w:after="0" w:line="240" w:lineRule="auto"/>
              <w:jc w:val="center"/>
              <w:rPr>
                <w:sz w:val="22"/>
                <w:szCs w:val="22"/>
              </w:rPr>
            </w:pPr>
            <w:r>
              <w:rPr>
                <w:rStyle w:val="210pt"/>
                <w:sz w:val="22"/>
                <w:szCs w:val="22"/>
              </w:rPr>
              <w:t>восточная</w:t>
            </w:r>
          </w:p>
          <w:p w:rsidR="00294B9A" w:rsidRDefault="00294B9A">
            <w:pPr>
              <w:pStyle w:val="2f0"/>
              <w:shd w:val="clear" w:color="auto" w:fill="auto"/>
              <w:spacing w:before="0" w:after="0" w:line="240" w:lineRule="auto"/>
              <w:jc w:val="center"/>
              <w:rPr>
                <w:sz w:val="22"/>
                <w:szCs w:val="22"/>
              </w:rPr>
            </w:pPr>
            <w:r>
              <w:rPr>
                <w:rStyle w:val="210pt"/>
                <w:sz w:val="22"/>
                <w:szCs w:val="22"/>
              </w:rPr>
              <w:t>долгота</w:t>
            </w:r>
          </w:p>
        </w:tc>
      </w:tr>
      <w:tr w:rsidR="00294B9A" w:rsidTr="00294B9A">
        <w:trPr>
          <w:trHeight w:hRule="exact" w:val="842"/>
        </w:trPr>
        <w:tc>
          <w:tcPr>
            <w:tcW w:w="436" w:type="dxa"/>
            <w:vMerge w:val="restart"/>
            <w:tcBorders>
              <w:top w:val="single" w:sz="4" w:space="0" w:color="auto"/>
              <w:left w:val="single" w:sz="4" w:space="0" w:color="auto"/>
              <w:bottom w:val="nil"/>
              <w:right w:val="nil"/>
            </w:tcBorders>
            <w:shd w:val="clear" w:color="auto" w:fill="FFFFFF"/>
            <w:vAlign w:val="center"/>
            <w:hideMark/>
          </w:tcPr>
          <w:p w:rsidR="00294B9A" w:rsidRDefault="00294B9A">
            <w:pPr>
              <w:pStyle w:val="2f0"/>
              <w:shd w:val="clear" w:color="auto" w:fill="auto"/>
              <w:spacing w:before="0" w:after="0" w:line="240" w:lineRule="auto"/>
              <w:jc w:val="center"/>
              <w:rPr>
                <w:sz w:val="22"/>
                <w:szCs w:val="22"/>
              </w:rPr>
            </w:pPr>
            <w:r>
              <w:rPr>
                <w:rStyle w:val="210pt"/>
                <w:sz w:val="22"/>
                <w:szCs w:val="22"/>
              </w:rPr>
              <w:t>1</w:t>
            </w:r>
          </w:p>
        </w:tc>
        <w:tc>
          <w:tcPr>
            <w:tcW w:w="1417" w:type="dxa"/>
            <w:vMerge w:val="restart"/>
            <w:tcBorders>
              <w:top w:val="single" w:sz="4" w:space="0" w:color="auto"/>
              <w:left w:val="single" w:sz="4" w:space="0" w:color="auto"/>
              <w:bottom w:val="nil"/>
              <w:right w:val="nil"/>
            </w:tcBorders>
            <w:shd w:val="clear" w:color="auto" w:fill="FFFFFF"/>
            <w:vAlign w:val="center"/>
            <w:hideMark/>
          </w:tcPr>
          <w:p w:rsidR="00294B9A" w:rsidRDefault="00294B9A">
            <w:pPr>
              <w:pStyle w:val="2f0"/>
              <w:shd w:val="clear" w:color="auto" w:fill="auto"/>
              <w:spacing w:before="0" w:after="0" w:line="240" w:lineRule="auto"/>
              <w:jc w:val="center"/>
              <w:rPr>
                <w:sz w:val="22"/>
                <w:szCs w:val="22"/>
              </w:rPr>
            </w:pPr>
            <w:r>
              <w:rPr>
                <w:rStyle w:val="210pt"/>
                <w:sz w:val="22"/>
                <w:szCs w:val="22"/>
              </w:rPr>
              <w:t>АБН 00670 ВЭ</w:t>
            </w:r>
          </w:p>
        </w:tc>
        <w:tc>
          <w:tcPr>
            <w:tcW w:w="1418" w:type="dxa"/>
            <w:vMerge w:val="restart"/>
            <w:tcBorders>
              <w:top w:val="single" w:sz="4" w:space="0" w:color="auto"/>
              <w:left w:val="single" w:sz="4" w:space="0" w:color="auto"/>
              <w:bottom w:val="nil"/>
              <w:right w:val="nil"/>
            </w:tcBorders>
            <w:shd w:val="clear" w:color="auto" w:fill="FFFFFF"/>
            <w:vAlign w:val="center"/>
            <w:hideMark/>
          </w:tcPr>
          <w:p w:rsidR="00294B9A" w:rsidRDefault="00294B9A">
            <w:pPr>
              <w:pStyle w:val="2f0"/>
              <w:shd w:val="clear" w:color="auto" w:fill="auto"/>
              <w:spacing w:before="0" w:after="0" w:line="240" w:lineRule="auto"/>
              <w:ind w:left="-10"/>
              <w:jc w:val="center"/>
              <w:rPr>
                <w:sz w:val="22"/>
                <w:szCs w:val="22"/>
              </w:rPr>
            </w:pPr>
            <w:r>
              <w:rPr>
                <w:rStyle w:val="210pt"/>
                <w:sz w:val="22"/>
                <w:szCs w:val="22"/>
              </w:rPr>
              <w:t>14.07.2014</w:t>
            </w:r>
          </w:p>
        </w:tc>
        <w:tc>
          <w:tcPr>
            <w:tcW w:w="1275" w:type="dxa"/>
            <w:vMerge w:val="restart"/>
            <w:tcBorders>
              <w:top w:val="single" w:sz="4" w:space="0" w:color="auto"/>
              <w:left w:val="single" w:sz="4" w:space="0" w:color="auto"/>
              <w:bottom w:val="nil"/>
              <w:right w:val="nil"/>
            </w:tcBorders>
            <w:shd w:val="clear" w:color="auto" w:fill="FFFFFF"/>
            <w:vAlign w:val="center"/>
            <w:hideMark/>
          </w:tcPr>
          <w:p w:rsidR="00294B9A" w:rsidRDefault="00294B9A">
            <w:pPr>
              <w:pStyle w:val="2f0"/>
              <w:shd w:val="clear" w:color="auto" w:fill="auto"/>
              <w:spacing w:before="0" w:after="0" w:line="240" w:lineRule="auto"/>
              <w:jc w:val="center"/>
              <w:rPr>
                <w:sz w:val="22"/>
                <w:szCs w:val="22"/>
              </w:rPr>
            </w:pPr>
            <w:r>
              <w:rPr>
                <w:rStyle w:val="210pt"/>
                <w:sz w:val="22"/>
                <w:szCs w:val="22"/>
              </w:rPr>
              <w:t>14.07.2039</w:t>
            </w:r>
          </w:p>
        </w:tc>
        <w:tc>
          <w:tcPr>
            <w:tcW w:w="2268" w:type="dxa"/>
            <w:vMerge w:val="restart"/>
            <w:tcBorders>
              <w:top w:val="single" w:sz="4" w:space="0" w:color="auto"/>
              <w:left w:val="single" w:sz="4" w:space="0" w:color="auto"/>
              <w:bottom w:val="nil"/>
              <w:right w:val="nil"/>
            </w:tcBorders>
            <w:shd w:val="clear" w:color="auto" w:fill="FFFFFF"/>
            <w:vAlign w:val="center"/>
            <w:hideMark/>
          </w:tcPr>
          <w:p w:rsidR="00294B9A" w:rsidRDefault="00294B9A">
            <w:pPr>
              <w:pStyle w:val="2f0"/>
              <w:shd w:val="clear" w:color="auto" w:fill="auto"/>
              <w:spacing w:before="0" w:after="0" w:line="240" w:lineRule="auto"/>
              <w:ind w:left="220"/>
              <w:jc w:val="center"/>
              <w:rPr>
                <w:sz w:val="22"/>
                <w:szCs w:val="22"/>
              </w:rPr>
            </w:pPr>
            <w:r>
              <w:rPr>
                <w:rStyle w:val="210pt"/>
                <w:sz w:val="22"/>
                <w:szCs w:val="22"/>
              </w:rPr>
              <w:t>МБУ «Имекский двор»</w:t>
            </w:r>
          </w:p>
        </w:tc>
        <w:tc>
          <w:tcPr>
            <w:tcW w:w="3969" w:type="dxa"/>
            <w:vMerge w:val="restart"/>
            <w:tcBorders>
              <w:top w:val="single" w:sz="4" w:space="0" w:color="auto"/>
              <w:left w:val="single" w:sz="4" w:space="0" w:color="auto"/>
              <w:bottom w:val="nil"/>
              <w:right w:val="nil"/>
            </w:tcBorders>
            <w:shd w:val="clear" w:color="auto" w:fill="FFFFFF"/>
            <w:vAlign w:val="center"/>
            <w:hideMark/>
          </w:tcPr>
          <w:p w:rsidR="00294B9A" w:rsidRDefault="00294B9A">
            <w:pPr>
              <w:pStyle w:val="2f0"/>
              <w:shd w:val="clear" w:color="auto" w:fill="auto"/>
              <w:spacing w:before="0" w:after="0" w:line="240" w:lineRule="auto"/>
              <w:jc w:val="center"/>
              <w:rPr>
                <w:sz w:val="22"/>
                <w:szCs w:val="22"/>
              </w:rPr>
            </w:pPr>
            <w:r w:rsidRPr="00294B9A">
              <w:rPr>
                <w:rStyle w:val="210pt"/>
                <w:sz w:val="22"/>
                <w:szCs w:val="22"/>
                <w:lang w:val="ru-RU"/>
              </w:rPr>
              <w:t>разведка и добыча подземных вод для хозяйственно-питьевого водоснабжения с. Имек</w:t>
            </w:r>
          </w:p>
        </w:tc>
        <w:tc>
          <w:tcPr>
            <w:tcW w:w="1276" w:type="dxa"/>
            <w:tcBorders>
              <w:top w:val="single" w:sz="4" w:space="0" w:color="auto"/>
              <w:left w:val="single" w:sz="4" w:space="0" w:color="auto"/>
              <w:bottom w:val="nil"/>
              <w:right w:val="nil"/>
            </w:tcBorders>
            <w:shd w:val="clear" w:color="auto" w:fill="FFFFFF"/>
            <w:vAlign w:val="center"/>
            <w:hideMark/>
          </w:tcPr>
          <w:p w:rsidR="00294B9A" w:rsidRDefault="00294B9A">
            <w:pPr>
              <w:pStyle w:val="2f0"/>
              <w:shd w:val="clear" w:color="auto" w:fill="auto"/>
              <w:spacing w:before="0" w:after="0" w:line="240" w:lineRule="auto"/>
              <w:jc w:val="center"/>
              <w:rPr>
                <w:sz w:val="22"/>
                <w:szCs w:val="22"/>
              </w:rPr>
            </w:pPr>
            <w:r>
              <w:rPr>
                <w:rStyle w:val="210pt"/>
                <w:sz w:val="22"/>
                <w:szCs w:val="22"/>
              </w:rPr>
              <w:t>водозабор с. Имек, скв. 10890</w:t>
            </w:r>
          </w:p>
        </w:tc>
        <w:tc>
          <w:tcPr>
            <w:tcW w:w="1276" w:type="dxa"/>
            <w:tcBorders>
              <w:top w:val="single" w:sz="4" w:space="0" w:color="auto"/>
              <w:left w:val="single" w:sz="4" w:space="0" w:color="auto"/>
              <w:bottom w:val="nil"/>
              <w:right w:val="nil"/>
            </w:tcBorders>
            <w:shd w:val="clear" w:color="auto" w:fill="FFFFFF"/>
            <w:vAlign w:val="center"/>
            <w:hideMark/>
          </w:tcPr>
          <w:p w:rsidR="00294B9A" w:rsidRDefault="00294B9A">
            <w:pPr>
              <w:pStyle w:val="2f0"/>
              <w:shd w:val="clear" w:color="auto" w:fill="auto"/>
              <w:spacing w:before="0" w:after="0" w:line="240" w:lineRule="auto"/>
              <w:jc w:val="center"/>
              <w:rPr>
                <w:sz w:val="22"/>
                <w:szCs w:val="22"/>
                <w:lang w:val="en-US"/>
              </w:rPr>
            </w:pPr>
            <w:r>
              <w:rPr>
                <w:rStyle w:val="210pt"/>
                <w:sz w:val="22"/>
                <w:szCs w:val="22"/>
              </w:rPr>
              <w:t>52°5112,85"</w:t>
            </w:r>
          </w:p>
        </w:tc>
        <w:tc>
          <w:tcPr>
            <w:tcW w:w="1213" w:type="dxa"/>
            <w:tcBorders>
              <w:top w:val="single" w:sz="4" w:space="0" w:color="auto"/>
              <w:left w:val="single" w:sz="4" w:space="0" w:color="auto"/>
              <w:bottom w:val="nil"/>
              <w:right w:val="single" w:sz="4" w:space="0" w:color="auto"/>
            </w:tcBorders>
            <w:shd w:val="clear" w:color="auto" w:fill="FFFFFF"/>
            <w:vAlign w:val="center"/>
            <w:hideMark/>
          </w:tcPr>
          <w:p w:rsidR="00294B9A" w:rsidRDefault="00294B9A">
            <w:pPr>
              <w:pStyle w:val="2f0"/>
              <w:shd w:val="clear" w:color="auto" w:fill="auto"/>
              <w:spacing w:before="0" w:after="0" w:line="240" w:lineRule="auto"/>
              <w:ind w:left="-10"/>
              <w:jc w:val="center"/>
              <w:rPr>
                <w:sz w:val="22"/>
                <w:szCs w:val="22"/>
              </w:rPr>
            </w:pPr>
            <w:r>
              <w:rPr>
                <w:rStyle w:val="210pt"/>
                <w:sz w:val="22"/>
                <w:szCs w:val="22"/>
              </w:rPr>
              <w:t>89°5537,93"</w:t>
            </w:r>
          </w:p>
        </w:tc>
      </w:tr>
      <w:tr w:rsidR="00294B9A" w:rsidTr="00294B9A">
        <w:trPr>
          <w:trHeight w:hRule="exact" w:val="852"/>
        </w:trPr>
        <w:tc>
          <w:tcPr>
            <w:tcW w:w="436" w:type="dxa"/>
            <w:vMerge/>
            <w:tcBorders>
              <w:top w:val="single" w:sz="4" w:space="0" w:color="auto"/>
              <w:left w:val="single" w:sz="4" w:space="0" w:color="auto"/>
              <w:bottom w:val="nil"/>
              <w:right w:val="nil"/>
            </w:tcBorders>
            <w:vAlign w:val="center"/>
            <w:hideMark/>
          </w:tcPr>
          <w:p w:rsidR="00294B9A" w:rsidRDefault="00294B9A"/>
        </w:tc>
        <w:tc>
          <w:tcPr>
            <w:tcW w:w="1417" w:type="dxa"/>
            <w:vMerge/>
            <w:tcBorders>
              <w:top w:val="single" w:sz="4" w:space="0" w:color="auto"/>
              <w:left w:val="single" w:sz="4" w:space="0" w:color="auto"/>
              <w:bottom w:val="nil"/>
              <w:right w:val="nil"/>
            </w:tcBorders>
            <w:vAlign w:val="center"/>
            <w:hideMark/>
          </w:tcPr>
          <w:p w:rsidR="00294B9A" w:rsidRDefault="00294B9A"/>
        </w:tc>
        <w:tc>
          <w:tcPr>
            <w:tcW w:w="1418" w:type="dxa"/>
            <w:vMerge/>
            <w:tcBorders>
              <w:top w:val="single" w:sz="4" w:space="0" w:color="auto"/>
              <w:left w:val="single" w:sz="4" w:space="0" w:color="auto"/>
              <w:bottom w:val="nil"/>
              <w:right w:val="nil"/>
            </w:tcBorders>
            <w:vAlign w:val="center"/>
            <w:hideMark/>
          </w:tcPr>
          <w:p w:rsidR="00294B9A" w:rsidRDefault="00294B9A"/>
        </w:tc>
        <w:tc>
          <w:tcPr>
            <w:tcW w:w="1275" w:type="dxa"/>
            <w:vMerge/>
            <w:tcBorders>
              <w:top w:val="single" w:sz="4" w:space="0" w:color="auto"/>
              <w:left w:val="single" w:sz="4" w:space="0" w:color="auto"/>
              <w:bottom w:val="nil"/>
              <w:right w:val="nil"/>
            </w:tcBorders>
            <w:vAlign w:val="center"/>
            <w:hideMark/>
          </w:tcPr>
          <w:p w:rsidR="00294B9A" w:rsidRDefault="00294B9A"/>
        </w:tc>
        <w:tc>
          <w:tcPr>
            <w:tcW w:w="2268" w:type="dxa"/>
            <w:vMerge/>
            <w:tcBorders>
              <w:top w:val="single" w:sz="4" w:space="0" w:color="auto"/>
              <w:left w:val="single" w:sz="4" w:space="0" w:color="auto"/>
              <w:bottom w:val="nil"/>
              <w:right w:val="nil"/>
            </w:tcBorders>
            <w:vAlign w:val="center"/>
            <w:hideMark/>
          </w:tcPr>
          <w:p w:rsidR="00294B9A" w:rsidRDefault="00294B9A"/>
        </w:tc>
        <w:tc>
          <w:tcPr>
            <w:tcW w:w="3969" w:type="dxa"/>
            <w:vMerge/>
            <w:tcBorders>
              <w:top w:val="single" w:sz="4" w:space="0" w:color="auto"/>
              <w:left w:val="single" w:sz="4" w:space="0" w:color="auto"/>
              <w:bottom w:val="nil"/>
              <w:right w:val="nil"/>
            </w:tcBorders>
            <w:vAlign w:val="center"/>
            <w:hideMark/>
          </w:tcPr>
          <w:p w:rsidR="00294B9A" w:rsidRDefault="00294B9A"/>
        </w:tc>
        <w:tc>
          <w:tcPr>
            <w:tcW w:w="1276" w:type="dxa"/>
            <w:tcBorders>
              <w:top w:val="single" w:sz="4" w:space="0" w:color="auto"/>
              <w:left w:val="single" w:sz="4" w:space="0" w:color="auto"/>
              <w:bottom w:val="nil"/>
              <w:right w:val="nil"/>
            </w:tcBorders>
            <w:shd w:val="clear" w:color="auto" w:fill="FFFFFF"/>
            <w:vAlign w:val="center"/>
            <w:hideMark/>
          </w:tcPr>
          <w:p w:rsidR="00294B9A" w:rsidRDefault="00294B9A">
            <w:pPr>
              <w:pStyle w:val="2f0"/>
              <w:shd w:val="clear" w:color="auto" w:fill="auto"/>
              <w:spacing w:before="0" w:after="0" w:line="240" w:lineRule="auto"/>
              <w:jc w:val="center"/>
              <w:rPr>
                <w:sz w:val="22"/>
                <w:szCs w:val="22"/>
              </w:rPr>
            </w:pPr>
            <w:r>
              <w:rPr>
                <w:rStyle w:val="210pt"/>
                <w:sz w:val="22"/>
                <w:szCs w:val="22"/>
              </w:rPr>
              <w:t>водозабор с. Имек, скв. 10892</w:t>
            </w:r>
          </w:p>
        </w:tc>
        <w:tc>
          <w:tcPr>
            <w:tcW w:w="1276" w:type="dxa"/>
            <w:tcBorders>
              <w:top w:val="single" w:sz="4" w:space="0" w:color="auto"/>
              <w:left w:val="single" w:sz="4" w:space="0" w:color="auto"/>
              <w:bottom w:val="nil"/>
              <w:right w:val="nil"/>
            </w:tcBorders>
            <w:shd w:val="clear" w:color="auto" w:fill="FFFFFF"/>
            <w:vAlign w:val="center"/>
            <w:hideMark/>
          </w:tcPr>
          <w:p w:rsidR="00294B9A" w:rsidRDefault="00294B9A">
            <w:pPr>
              <w:pStyle w:val="2f0"/>
              <w:shd w:val="clear" w:color="auto" w:fill="auto"/>
              <w:spacing w:before="0" w:after="0" w:line="240" w:lineRule="auto"/>
              <w:jc w:val="center"/>
              <w:rPr>
                <w:sz w:val="22"/>
                <w:szCs w:val="22"/>
              </w:rPr>
            </w:pPr>
            <w:r>
              <w:rPr>
                <w:rStyle w:val="210pt"/>
                <w:sz w:val="22"/>
                <w:szCs w:val="22"/>
              </w:rPr>
              <w:t>52°5057,21"</w:t>
            </w:r>
          </w:p>
        </w:tc>
        <w:tc>
          <w:tcPr>
            <w:tcW w:w="1213" w:type="dxa"/>
            <w:tcBorders>
              <w:top w:val="single" w:sz="4" w:space="0" w:color="auto"/>
              <w:left w:val="single" w:sz="4" w:space="0" w:color="auto"/>
              <w:bottom w:val="nil"/>
              <w:right w:val="single" w:sz="4" w:space="0" w:color="auto"/>
            </w:tcBorders>
            <w:shd w:val="clear" w:color="auto" w:fill="FFFFFF"/>
            <w:vAlign w:val="center"/>
            <w:hideMark/>
          </w:tcPr>
          <w:p w:rsidR="00294B9A" w:rsidRDefault="00294B9A">
            <w:pPr>
              <w:pStyle w:val="2f0"/>
              <w:shd w:val="clear" w:color="auto" w:fill="auto"/>
              <w:spacing w:before="0" w:after="0" w:line="240" w:lineRule="auto"/>
              <w:ind w:left="-10"/>
              <w:jc w:val="center"/>
              <w:rPr>
                <w:sz w:val="22"/>
                <w:szCs w:val="22"/>
              </w:rPr>
            </w:pPr>
            <w:r>
              <w:rPr>
                <w:rStyle w:val="210pt"/>
                <w:sz w:val="22"/>
                <w:szCs w:val="22"/>
              </w:rPr>
              <w:t>89°5541,70"</w:t>
            </w:r>
          </w:p>
        </w:tc>
      </w:tr>
      <w:tr w:rsidR="00294B9A" w:rsidTr="00294B9A">
        <w:trPr>
          <w:trHeight w:hRule="exact" w:val="1560"/>
        </w:trPr>
        <w:tc>
          <w:tcPr>
            <w:tcW w:w="436" w:type="dxa"/>
            <w:tcBorders>
              <w:top w:val="single" w:sz="4" w:space="0" w:color="auto"/>
              <w:left w:val="single" w:sz="4" w:space="0" w:color="auto"/>
              <w:bottom w:val="nil"/>
              <w:right w:val="nil"/>
            </w:tcBorders>
            <w:shd w:val="clear" w:color="auto" w:fill="FFFFFF"/>
            <w:vAlign w:val="center"/>
            <w:hideMark/>
          </w:tcPr>
          <w:p w:rsidR="00294B9A" w:rsidRDefault="00294B9A">
            <w:pPr>
              <w:pStyle w:val="2f0"/>
              <w:shd w:val="clear" w:color="auto" w:fill="auto"/>
              <w:spacing w:before="0" w:after="0" w:line="240" w:lineRule="auto"/>
              <w:jc w:val="center"/>
              <w:rPr>
                <w:sz w:val="22"/>
                <w:szCs w:val="22"/>
              </w:rPr>
            </w:pPr>
            <w:r>
              <w:rPr>
                <w:rStyle w:val="210pt"/>
                <w:sz w:val="22"/>
                <w:szCs w:val="22"/>
              </w:rPr>
              <w:t>2</w:t>
            </w:r>
          </w:p>
        </w:tc>
        <w:tc>
          <w:tcPr>
            <w:tcW w:w="1417" w:type="dxa"/>
            <w:tcBorders>
              <w:top w:val="single" w:sz="4" w:space="0" w:color="auto"/>
              <w:left w:val="single" w:sz="4" w:space="0" w:color="auto"/>
              <w:bottom w:val="nil"/>
              <w:right w:val="nil"/>
            </w:tcBorders>
            <w:shd w:val="clear" w:color="auto" w:fill="FFFFFF"/>
            <w:vAlign w:val="center"/>
            <w:hideMark/>
          </w:tcPr>
          <w:p w:rsidR="00294B9A" w:rsidRDefault="00294B9A">
            <w:pPr>
              <w:pStyle w:val="2f0"/>
              <w:shd w:val="clear" w:color="auto" w:fill="auto"/>
              <w:spacing w:before="0" w:after="0" w:line="240" w:lineRule="auto"/>
              <w:jc w:val="center"/>
              <w:rPr>
                <w:sz w:val="22"/>
                <w:szCs w:val="22"/>
              </w:rPr>
            </w:pPr>
            <w:r>
              <w:rPr>
                <w:rStyle w:val="210pt"/>
                <w:sz w:val="22"/>
                <w:szCs w:val="22"/>
              </w:rPr>
              <w:t>АБН 80190 ВЭ</w:t>
            </w:r>
          </w:p>
        </w:tc>
        <w:tc>
          <w:tcPr>
            <w:tcW w:w="1418" w:type="dxa"/>
            <w:tcBorders>
              <w:top w:val="single" w:sz="4" w:space="0" w:color="auto"/>
              <w:left w:val="single" w:sz="4" w:space="0" w:color="auto"/>
              <w:bottom w:val="nil"/>
              <w:right w:val="nil"/>
            </w:tcBorders>
            <w:shd w:val="clear" w:color="auto" w:fill="FFFFFF"/>
            <w:vAlign w:val="center"/>
            <w:hideMark/>
          </w:tcPr>
          <w:p w:rsidR="00294B9A" w:rsidRDefault="00294B9A">
            <w:pPr>
              <w:pStyle w:val="2f0"/>
              <w:shd w:val="clear" w:color="auto" w:fill="auto"/>
              <w:spacing w:before="0" w:after="0" w:line="240" w:lineRule="auto"/>
              <w:ind w:left="-10"/>
              <w:jc w:val="center"/>
              <w:rPr>
                <w:sz w:val="22"/>
                <w:szCs w:val="22"/>
              </w:rPr>
            </w:pPr>
            <w:r>
              <w:rPr>
                <w:rStyle w:val="210pt"/>
                <w:sz w:val="22"/>
                <w:szCs w:val="22"/>
              </w:rPr>
              <w:t>01.08.2018</w:t>
            </w:r>
          </w:p>
        </w:tc>
        <w:tc>
          <w:tcPr>
            <w:tcW w:w="1275" w:type="dxa"/>
            <w:tcBorders>
              <w:top w:val="single" w:sz="4" w:space="0" w:color="auto"/>
              <w:left w:val="single" w:sz="4" w:space="0" w:color="auto"/>
              <w:bottom w:val="nil"/>
              <w:right w:val="nil"/>
            </w:tcBorders>
            <w:shd w:val="clear" w:color="auto" w:fill="FFFFFF"/>
            <w:vAlign w:val="center"/>
            <w:hideMark/>
          </w:tcPr>
          <w:p w:rsidR="00294B9A" w:rsidRDefault="00294B9A">
            <w:pPr>
              <w:pStyle w:val="2f0"/>
              <w:shd w:val="clear" w:color="auto" w:fill="auto"/>
              <w:spacing w:before="0" w:after="0" w:line="240" w:lineRule="auto"/>
              <w:jc w:val="center"/>
              <w:rPr>
                <w:sz w:val="22"/>
                <w:szCs w:val="22"/>
              </w:rPr>
            </w:pPr>
            <w:r>
              <w:rPr>
                <w:rStyle w:val="210pt"/>
                <w:sz w:val="22"/>
                <w:szCs w:val="22"/>
              </w:rPr>
              <w:t>01.08.2043</w:t>
            </w:r>
          </w:p>
        </w:tc>
        <w:tc>
          <w:tcPr>
            <w:tcW w:w="2268" w:type="dxa"/>
            <w:tcBorders>
              <w:top w:val="single" w:sz="4" w:space="0" w:color="auto"/>
              <w:left w:val="single" w:sz="4" w:space="0" w:color="auto"/>
              <w:bottom w:val="nil"/>
              <w:right w:val="nil"/>
            </w:tcBorders>
            <w:shd w:val="clear" w:color="auto" w:fill="FFFFFF"/>
            <w:vAlign w:val="center"/>
            <w:hideMark/>
          </w:tcPr>
          <w:p w:rsidR="00294B9A" w:rsidRDefault="00294B9A">
            <w:pPr>
              <w:pStyle w:val="2f0"/>
              <w:shd w:val="clear" w:color="auto" w:fill="auto"/>
              <w:spacing w:before="0" w:after="0" w:line="240" w:lineRule="auto"/>
              <w:jc w:val="center"/>
              <w:rPr>
                <w:sz w:val="22"/>
                <w:szCs w:val="22"/>
              </w:rPr>
            </w:pPr>
            <w:r w:rsidRPr="00294B9A">
              <w:rPr>
                <w:rStyle w:val="210pt"/>
                <w:sz w:val="22"/>
                <w:szCs w:val="22"/>
                <w:lang w:val="ru-RU"/>
              </w:rPr>
              <w:t>МБУ «Имекский двор» Администрации Имекского сельсовета Таштыпского района Республики Хакасия</w:t>
            </w:r>
          </w:p>
        </w:tc>
        <w:tc>
          <w:tcPr>
            <w:tcW w:w="3969" w:type="dxa"/>
            <w:tcBorders>
              <w:top w:val="single" w:sz="4" w:space="0" w:color="auto"/>
              <w:left w:val="single" w:sz="4" w:space="0" w:color="auto"/>
              <w:bottom w:val="nil"/>
              <w:right w:val="nil"/>
            </w:tcBorders>
            <w:shd w:val="clear" w:color="auto" w:fill="FFFFFF"/>
            <w:vAlign w:val="center"/>
            <w:hideMark/>
          </w:tcPr>
          <w:p w:rsidR="00294B9A" w:rsidRDefault="00294B9A">
            <w:pPr>
              <w:pStyle w:val="2f0"/>
              <w:shd w:val="clear" w:color="auto" w:fill="auto"/>
              <w:spacing w:before="0" w:after="0" w:line="240" w:lineRule="auto"/>
              <w:jc w:val="center"/>
              <w:rPr>
                <w:sz w:val="22"/>
                <w:szCs w:val="22"/>
              </w:rPr>
            </w:pPr>
            <w:r w:rsidRPr="00294B9A">
              <w:rPr>
                <w:rStyle w:val="210pt"/>
                <w:sz w:val="22"/>
                <w:szCs w:val="22"/>
                <w:lang w:val="ru-RU"/>
              </w:rPr>
              <w:t>для геологического изучения в целях поисков и оценки подземных вод и их добычи для целей технологического обеспечения водой объектов сельскохозяйственного назначения и объектов промышленности</w:t>
            </w:r>
          </w:p>
        </w:tc>
        <w:tc>
          <w:tcPr>
            <w:tcW w:w="1276" w:type="dxa"/>
            <w:tcBorders>
              <w:top w:val="single" w:sz="4" w:space="0" w:color="auto"/>
              <w:left w:val="single" w:sz="4" w:space="0" w:color="auto"/>
              <w:bottom w:val="nil"/>
              <w:right w:val="nil"/>
            </w:tcBorders>
            <w:shd w:val="clear" w:color="auto" w:fill="FFFFFF"/>
            <w:vAlign w:val="center"/>
            <w:hideMark/>
          </w:tcPr>
          <w:p w:rsidR="00294B9A" w:rsidRDefault="00294B9A">
            <w:pPr>
              <w:pStyle w:val="2f0"/>
              <w:shd w:val="clear" w:color="auto" w:fill="auto"/>
              <w:spacing w:before="0" w:after="0" w:line="240" w:lineRule="auto"/>
              <w:jc w:val="center"/>
              <w:rPr>
                <w:sz w:val="22"/>
                <w:szCs w:val="22"/>
              </w:rPr>
            </w:pPr>
            <w:r w:rsidRPr="00294B9A">
              <w:rPr>
                <w:rStyle w:val="210pt"/>
                <w:sz w:val="22"/>
                <w:szCs w:val="22"/>
                <w:lang w:val="ru-RU"/>
              </w:rPr>
              <w:t>водозабор д.</w:t>
            </w:r>
            <w:r>
              <w:rPr>
                <w:rStyle w:val="210pt"/>
                <w:sz w:val="22"/>
                <w:szCs w:val="22"/>
              </w:rPr>
              <w:t> </w:t>
            </w:r>
            <w:r w:rsidRPr="00294B9A">
              <w:rPr>
                <w:rStyle w:val="210pt"/>
                <w:sz w:val="22"/>
                <w:szCs w:val="22"/>
                <w:lang w:val="ru-RU"/>
              </w:rPr>
              <w:t>Нижний Имек, скв. 10894</w:t>
            </w:r>
          </w:p>
        </w:tc>
        <w:tc>
          <w:tcPr>
            <w:tcW w:w="1276" w:type="dxa"/>
            <w:tcBorders>
              <w:top w:val="single" w:sz="4" w:space="0" w:color="auto"/>
              <w:left w:val="single" w:sz="4" w:space="0" w:color="auto"/>
              <w:bottom w:val="nil"/>
              <w:right w:val="nil"/>
            </w:tcBorders>
            <w:shd w:val="clear" w:color="auto" w:fill="FFFFFF"/>
            <w:vAlign w:val="center"/>
            <w:hideMark/>
          </w:tcPr>
          <w:p w:rsidR="00294B9A" w:rsidRDefault="00294B9A">
            <w:pPr>
              <w:pStyle w:val="2f0"/>
              <w:shd w:val="clear" w:color="auto" w:fill="auto"/>
              <w:spacing w:before="0" w:after="0" w:line="240" w:lineRule="auto"/>
              <w:jc w:val="center"/>
              <w:rPr>
                <w:sz w:val="22"/>
                <w:szCs w:val="22"/>
              </w:rPr>
            </w:pPr>
            <w:r>
              <w:rPr>
                <w:rStyle w:val="210pt"/>
                <w:sz w:val="22"/>
                <w:szCs w:val="22"/>
              </w:rPr>
              <w:t>52°4926,6"</w:t>
            </w:r>
          </w:p>
        </w:tc>
        <w:tc>
          <w:tcPr>
            <w:tcW w:w="1213" w:type="dxa"/>
            <w:tcBorders>
              <w:top w:val="single" w:sz="4" w:space="0" w:color="auto"/>
              <w:left w:val="single" w:sz="4" w:space="0" w:color="auto"/>
              <w:bottom w:val="nil"/>
              <w:right w:val="single" w:sz="4" w:space="0" w:color="auto"/>
            </w:tcBorders>
            <w:shd w:val="clear" w:color="auto" w:fill="FFFFFF"/>
            <w:vAlign w:val="center"/>
            <w:hideMark/>
          </w:tcPr>
          <w:p w:rsidR="00294B9A" w:rsidRDefault="00294B9A">
            <w:pPr>
              <w:pStyle w:val="2f0"/>
              <w:shd w:val="clear" w:color="auto" w:fill="auto"/>
              <w:spacing w:before="0" w:after="0" w:line="240" w:lineRule="auto"/>
              <w:ind w:left="-10"/>
              <w:jc w:val="center"/>
              <w:rPr>
                <w:sz w:val="22"/>
                <w:szCs w:val="22"/>
              </w:rPr>
            </w:pPr>
            <w:r>
              <w:rPr>
                <w:rStyle w:val="210pt"/>
                <w:sz w:val="22"/>
                <w:szCs w:val="22"/>
              </w:rPr>
              <w:t>89°5710,4"</w:t>
            </w:r>
          </w:p>
        </w:tc>
      </w:tr>
      <w:tr w:rsidR="00294B9A" w:rsidTr="00294B9A">
        <w:trPr>
          <w:trHeight w:hRule="exact" w:val="1274"/>
        </w:trPr>
        <w:tc>
          <w:tcPr>
            <w:tcW w:w="436" w:type="dxa"/>
            <w:tcBorders>
              <w:top w:val="single" w:sz="4" w:space="0" w:color="auto"/>
              <w:left w:val="single" w:sz="4" w:space="0" w:color="auto"/>
              <w:bottom w:val="single" w:sz="4" w:space="0" w:color="auto"/>
              <w:right w:val="nil"/>
            </w:tcBorders>
            <w:shd w:val="clear" w:color="auto" w:fill="FFFFFF"/>
            <w:vAlign w:val="center"/>
            <w:hideMark/>
          </w:tcPr>
          <w:p w:rsidR="00294B9A" w:rsidRDefault="00294B9A">
            <w:pPr>
              <w:pStyle w:val="2f0"/>
              <w:shd w:val="clear" w:color="auto" w:fill="auto"/>
              <w:spacing w:before="0" w:after="0" w:line="240" w:lineRule="auto"/>
              <w:jc w:val="center"/>
              <w:rPr>
                <w:sz w:val="22"/>
                <w:szCs w:val="22"/>
              </w:rPr>
            </w:pPr>
            <w:r>
              <w:rPr>
                <w:rStyle w:val="210pt"/>
                <w:sz w:val="22"/>
                <w:szCs w:val="22"/>
              </w:rPr>
              <w:t>3</w:t>
            </w:r>
          </w:p>
        </w:tc>
        <w:tc>
          <w:tcPr>
            <w:tcW w:w="1417" w:type="dxa"/>
            <w:tcBorders>
              <w:top w:val="single" w:sz="4" w:space="0" w:color="auto"/>
              <w:left w:val="single" w:sz="4" w:space="0" w:color="auto"/>
              <w:bottom w:val="single" w:sz="4" w:space="0" w:color="auto"/>
              <w:right w:val="nil"/>
            </w:tcBorders>
            <w:shd w:val="clear" w:color="auto" w:fill="FFFFFF"/>
            <w:vAlign w:val="center"/>
            <w:hideMark/>
          </w:tcPr>
          <w:p w:rsidR="00294B9A" w:rsidRDefault="00294B9A">
            <w:pPr>
              <w:pStyle w:val="2f0"/>
              <w:shd w:val="clear" w:color="auto" w:fill="auto"/>
              <w:spacing w:before="0" w:after="0" w:line="240" w:lineRule="auto"/>
              <w:jc w:val="center"/>
              <w:rPr>
                <w:sz w:val="22"/>
                <w:szCs w:val="22"/>
              </w:rPr>
            </w:pPr>
            <w:r>
              <w:rPr>
                <w:rStyle w:val="210pt"/>
                <w:sz w:val="22"/>
                <w:szCs w:val="22"/>
              </w:rPr>
              <w:t>АБН 80191 ВЭ</w:t>
            </w:r>
          </w:p>
        </w:tc>
        <w:tc>
          <w:tcPr>
            <w:tcW w:w="1418" w:type="dxa"/>
            <w:tcBorders>
              <w:top w:val="single" w:sz="4" w:space="0" w:color="auto"/>
              <w:left w:val="single" w:sz="4" w:space="0" w:color="auto"/>
              <w:bottom w:val="single" w:sz="4" w:space="0" w:color="auto"/>
              <w:right w:val="nil"/>
            </w:tcBorders>
            <w:shd w:val="clear" w:color="auto" w:fill="FFFFFF"/>
            <w:vAlign w:val="center"/>
            <w:hideMark/>
          </w:tcPr>
          <w:p w:rsidR="00294B9A" w:rsidRDefault="00294B9A">
            <w:pPr>
              <w:pStyle w:val="2f0"/>
              <w:shd w:val="clear" w:color="auto" w:fill="auto"/>
              <w:spacing w:before="0" w:after="0" w:line="240" w:lineRule="auto"/>
              <w:ind w:left="-10"/>
              <w:jc w:val="center"/>
              <w:rPr>
                <w:sz w:val="22"/>
                <w:szCs w:val="22"/>
              </w:rPr>
            </w:pPr>
            <w:r>
              <w:rPr>
                <w:rStyle w:val="210pt"/>
                <w:sz w:val="22"/>
                <w:szCs w:val="22"/>
              </w:rPr>
              <w:t>06.08.2018</w:t>
            </w:r>
          </w:p>
        </w:tc>
        <w:tc>
          <w:tcPr>
            <w:tcW w:w="1275" w:type="dxa"/>
            <w:tcBorders>
              <w:top w:val="single" w:sz="4" w:space="0" w:color="auto"/>
              <w:left w:val="single" w:sz="4" w:space="0" w:color="auto"/>
              <w:bottom w:val="single" w:sz="4" w:space="0" w:color="auto"/>
              <w:right w:val="nil"/>
            </w:tcBorders>
            <w:shd w:val="clear" w:color="auto" w:fill="FFFFFF"/>
            <w:vAlign w:val="center"/>
            <w:hideMark/>
          </w:tcPr>
          <w:p w:rsidR="00294B9A" w:rsidRDefault="00294B9A">
            <w:pPr>
              <w:pStyle w:val="2f0"/>
              <w:shd w:val="clear" w:color="auto" w:fill="auto"/>
              <w:spacing w:before="0" w:after="0" w:line="240" w:lineRule="auto"/>
              <w:jc w:val="center"/>
              <w:rPr>
                <w:sz w:val="22"/>
                <w:szCs w:val="22"/>
              </w:rPr>
            </w:pPr>
            <w:r>
              <w:rPr>
                <w:rStyle w:val="210pt"/>
                <w:sz w:val="22"/>
                <w:szCs w:val="22"/>
              </w:rPr>
              <w:t>06.08.2043</w:t>
            </w:r>
          </w:p>
        </w:tc>
        <w:tc>
          <w:tcPr>
            <w:tcW w:w="2268" w:type="dxa"/>
            <w:tcBorders>
              <w:top w:val="single" w:sz="4" w:space="0" w:color="auto"/>
              <w:left w:val="single" w:sz="4" w:space="0" w:color="auto"/>
              <w:bottom w:val="single" w:sz="4" w:space="0" w:color="auto"/>
              <w:right w:val="nil"/>
            </w:tcBorders>
            <w:shd w:val="clear" w:color="auto" w:fill="FFFFFF"/>
            <w:vAlign w:val="center"/>
            <w:hideMark/>
          </w:tcPr>
          <w:p w:rsidR="00294B9A" w:rsidRDefault="00294B9A">
            <w:pPr>
              <w:pStyle w:val="2f0"/>
              <w:shd w:val="clear" w:color="auto" w:fill="auto"/>
              <w:spacing w:before="0" w:after="0" w:line="240" w:lineRule="auto"/>
              <w:jc w:val="center"/>
              <w:rPr>
                <w:sz w:val="22"/>
                <w:szCs w:val="22"/>
              </w:rPr>
            </w:pPr>
            <w:r w:rsidRPr="00294B9A">
              <w:rPr>
                <w:rStyle w:val="210pt"/>
                <w:sz w:val="22"/>
                <w:szCs w:val="22"/>
                <w:lang w:val="ru-RU"/>
              </w:rPr>
              <w:t>МБУ «Имекский двор» Администрации Имекского сельсовета Таштыпского района Республики Хакасия</w:t>
            </w:r>
          </w:p>
        </w:tc>
        <w:tc>
          <w:tcPr>
            <w:tcW w:w="3969" w:type="dxa"/>
            <w:tcBorders>
              <w:top w:val="single" w:sz="4" w:space="0" w:color="auto"/>
              <w:left w:val="single" w:sz="4" w:space="0" w:color="auto"/>
              <w:bottom w:val="single" w:sz="4" w:space="0" w:color="auto"/>
              <w:right w:val="nil"/>
            </w:tcBorders>
            <w:shd w:val="clear" w:color="auto" w:fill="FFFFFF"/>
            <w:vAlign w:val="center"/>
            <w:hideMark/>
          </w:tcPr>
          <w:p w:rsidR="00294B9A" w:rsidRDefault="00294B9A">
            <w:pPr>
              <w:pStyle w:val="2f0"/>
              <w:shd w:val="clear" w:color="auto" w:fill="auto"/>
              <w:spacing w:before="0" w:after="0" w:line="240" w:lineRule="auto"/>
              <w:jc w:val="center"/>
              <w:rPr>
                <w:sz w:val="22"/>
                <w:szCs w:val="22"/>
              </w:rPr>
            </w:pPr>
            <w:r w:rsidRPr="00294B9A">
              <w:rPr>
                <w:rStyle w:val="210pt"/>
                <w:sz w:val="22"/>
                <w:szCs w:val="22"/>
                <w:lang w:val="ru-RU"/>
              </w:rPr>
              <w:t>для добычи подземных вод для целей технологического обеспечения водой объектов сельскохозяйственного назначения и объектов промышленности</w:t>
            </w:r>
          </w:p>
        </w:tc>
        <w:tc>
          <w:tcPr>
            <w:tcW w:w="1276" w:type="dxa"/>
            <w:tcBorders>
              <w:top w:val="single" w:sz="4" w:space="0" w:color="auto"/>
              <w:left w:val="single" w:sz="4" w:space="0" w:color="auto"/>
              <w:bottom w:val="single" w:sz="4" w:space="0" w:color="auto"/>
              <w:right w:val="nil"/>
            </w:tcBorders>
            <w:shd w:val="clear" w:color="auto" w:fill="FFFFFF"/>
            <w:vAlign w:val="center"/>
            <w:hideMark/>
          </w:tcPr>
          <w:p w:rsidR="00294B9A" w:rsidRDefault="00294B9A">
            <w:pPr>
              <w:pStyle w:val="2f0"/>
              <w:shd w:val="clear" w:color="auto" w:fill="auto"/>
              <w:spacing w:before="0" w:after="0" w:line="240" w:lineRule="auto"/>
              <w:jc w:val="center"/>
              <w:rPr>
                <w:sz w:val="22"/>
                <w:szCs w:val="22"/>
              </w:rPr>
            </w:pPr>
            <w:r w:rsidRPr="00294B9A">
              <w:rPr>
                <w:rStyle w:val="210pt"/>
                <w:sz w:val="22"/>
                <w:szCs w:val="22"/>
                <w:lang w:val="ru-RU"/>
              </w:rPr>
              <w:t>водозабор д.</w:t>
            </w:r>
            <w:r>
              <w:rPr>
                <w:rStyle w:val="210pt"/>
                <w:sz w:val="22"/>
                <w:szCs w:val="22"/>
              </w:rPr>
              <w:t> </w:t>
            </w:r>
            <w:r w:rsidRPr="00294B9A">
              <w:rPr>
                <w:rStyle w:val="210pt"/>
                <w:sz w:val="22"/>
                <w:szCs w:val="22"/>
                <w:lang w:val="ru-RU"/>
              </w:rPr>
              <w:t>Верхний Имек, скв. 1268</w:t>
            </w:r>
          </w:p>
        </w:tc>
        <w:tc>
          <w:tcPr>
            <w:tcW w:w="1276" w:type="dxa"/>
            <w:tcBorders>
              <w:top w:val="single" w:sz="4" w:space="0" w:color="auto"/>
              <w:left w:val="single" w:sz="4" w:space="0" w:color="auto"/>
              <w:bottom w:val="single" w:sz="4" w:space="0" w:color="auto"/>
              <w:right w:val="nil"/>
            </w:tcBorders>
            <w:shd w:val="clear" w:color="auto" w:fill="FFFFFF"/>
            <w:vAlign w:val="center"/>
            <w:hideMark/>
          </w:tcPr>
          <w:p w:rsidR="00294B9A" w:rsidRDefault="00294B9A">
            <w:pPr>
              <w:pStyle w:val="2f0"/>
              <w:shd w:val="clear" w:color="auto" w:fill="auto"/>
              <w:spacing w:before="0" w:after="0" w:line="240" w:lineRule="auto"/>
              <w:jc w:val="center"/>
              <w:rPr>
                <w:sz w:val="22"/>
                <w:szCs w:val="22"/>
              </w:rPr>
            </w:pPr>
            <w:r>
              <w:rPr>
                <w:rStyle w:val="210pt"/>
                <w:sz w:val="22"/>
                <w:szCs w:val="22"/>
              </w:rPr>
              <w:t>52°5222,02"</w:t>
            </w:r>
          </w:p>
        </w:tc>
        <w:tc>
          <w:tcPr>
            <w:tcW w:w="121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294B9A" w:rsidRDefault="00294B9A">
            <w:pPr>
              <w:pStyle w:val="2f0"/>
              <w:shd w:val="clear" w:color="auto" w:fill="auto"/>
              <w:spacing w:before="0" w:after="0" w:line="240" w:lineRule="auto"/>
              <w:ind w:left="-10"/>
              <w:jc w:val="center"/>
              <w:rPr>
                <w:sz w:val="22"/>
                <w:szCs w:val="22"/>
              </w:rPr>
            </w:pPr>
            <w:r>
              <w:rPr>
                <w:rStyle w:val="210pt"/>
                <w:sz w:val="22"/>
                <w:szCs w:val="22"/>
              </w:rPr>
              <w:t>89°5029,93"</w:t>
            </w:r>
          </w:p>
        </w:tc>
      </w:tr>
      <w:tr w:rsidR="00294B9A" w:rsidTr="00294B9A">
        <w:trPr>
          <w:trHeight w:hRule="exact" w:val="1561"/>
        </w:trPr>
        <w:tc>
          <w:tcPr>
            <w:tcW w:w="436" w:type="dxa"/>
            <w:tcBorders>
              <w:top w:val="single" w:sz="4" w:space="0" w:color="auto"/>
              <w:left w:val="single" w:sz="4" w:space="0" w:color="auto"/>
              <w:bottom w:val="single" w:sz="4" w:space="0" w:color="auto"/>
              <w:right w:val="nil"/>
            </w:tcBorders>
            <w:shd w:val="clear" w:color="auto" w:fill="FFFFFF"/>
            <w:vAlign w:val="center"/>
            <w:hideMark/>
          </w:tcPr>
          <w:p w:rsidR="00294B9A" w:rsidRDefault="00294B9A">
            <w:pPr>
              <w:pStyle w:val="2f0"/>
              <w:shd w:val="clear" w:color="auto" w:fill="auto"/>
              <w:spacing w:before="0" w:after="0" w:line="240" w:lineRule="auto"/>
              <w:jc w:val="center"/>
              <w:rPr>
                <w:sz w:val="22"/>
                <w:szCs w:val="22"/>
              </w:rPr>
            </w:pPr>
            <w:r>
              <w:rPr>
                <w:rStyle w:val="210pt"/>
                <w:sz w:val="22"/>
                <w:szCs w:val="22"/>
              </w:rPr>
              <w:t>4</w:t>
            </w:r>
          </w:p>
        </w:tc>
        <w:tc>
          <w:tcPr>
            <w:tcW w:w="1417" w:type="dxa"/>
            <w:tcBorders>
              <w:top w:val="single" w:sz="4" w:space="0" w:color="auto"/>
              <w:left w:val="single" w:sz="4" w:space="0" w:color="auto"/>
              <w:bottom w:val="single" w:sz="4" w:space="0" w:color="auto"/>
              <w:right w:val="nil"/>
            </w:tcBorders>
            <w:shd w:val="clear" w:color="auto" w:fill="FFFFFF"/>
            <w:vAlign w:val="center"/>
            <w:hideMark/>
          </w:tcPr>
          <w:p w:rsidR="00294B9A" w:rsidRDefault="00294B9A">
            <w:pPr>
              <w:pStyle w:val="2f0"/>
              <w:shd w:val="clear" w:color="auto" w:fill="auto"/>
              <w:spacing w:before="0" w:after="0" w:line="240" w:lineRule="auto"/>
              <w:jc w:val="center"/>
              <w:rPr>
                <w:sz w:val="22"/>
                <w:szCs w:val="22"/>
              </w:rPr>
            </w:pPr>
            <w:r>
              <w:rPr>
                <w:rStyle w:val="210pt"/>
                <w:sz w:val="22"/>
                <w:szCs w:val="22"/>
              </w:rPr>
              <w:t>АБН 80192 ВЭ</w:t>
            </w:r>
          </w:p>
        </w:tc>
        <w:tc>
          <w:tcPr>
            <w:tcW w:w="1418" w:type="dxa"/>
            <w:tcBorders>
              <w:top w:val="single" w:sz="4" w:space="0" w:color="auto"/>
              <w:left w:val="single" w:sz="4" w:space="0" w:color="auto"/>
              <w:bottom w:val="single" w:sz="4" w:space="0" w:color="auto"/>
              <w:right w:val="nil"/>
            </w:tcBorders>
            <w:shd w:val="clear" w:color="auto" w:fill="FFFFFF"/>
            <w:vAlign w:val="center"/>
            <w:hideMark/>
          </w:tcPr>
          <w:p w:rsidR="00294B9A" w:rsidRDefault="00294B9A">
            <w:pPr>
              <w:pStyle w:val="2f0"/>
              <w:shd w:val="clear" w:color="auto" w:fill="auto"/>
              <w:spacing w:before="0" w:after="0" w:line="240" w:lineRule="auto"/>
              <w:ind w:left="-10"/>
              <w:jc w:val="center"/>
              <w:rPr>
                <w:sz w:val="22"/>
                <w:szCs w:val="22"/>
              </w:rPr>
            </w:pPr>
            <w:r>
              <w:rPr>
                <w:rStyle w:val="210pt"/>
                <w:sz w:val="22"/>
                <w:szCs w:val="22"/>
              </w:rPr>
              <w:t>07.08.2018</w:t>
            </w:r>
          </w:p>
        </w:tc>
        <w:tc>
          <w:tcPr>
            <w:tcW w:w="1275" w:type="dxa"/>
            <w:tcBorders>
              <w:top w:val="single" w:sz="4" w:space="0" w:color="auto"/>
              <w:left w:val="single" w:sz="4" w:space="0" w:color="auto"/>
              <w:bottom w:val="single" w:sz="4" w:space="0" w:color="auto"/>
              <w:right w:val="nil"/>
            </w:tcBorders>
            <w:shd w:val="clear" w:color="auto" w:fill="FFFFFF"/>
            <w:vAlign w:val="center"/>
            <w:hideMark/>
          </w:tcPr>
          <w:p w:rsidR="00294B9A" w:rsidRDefault="00294B9A">
            <w:pPr>
              <w:pStyle w:val="2f0"/>
              <w:shd w:val="clear" w:color="auto" w:fill="auto"/>
              <w:spacing w:before="0" w:after="0" w:line="240" w:lineRule="auto"/>
              <w:jc w:val="center"/>
              <w:rPr>
                <w:sz w:val="22"/>
                <w:szCs w:val="22"/>
              </w:rPr>
            </w:pPr>
            <w:r>
              <w:rPr>
                <w:rStyle w:val="210pt"/>
                <w:sz w:val="22"/>
                <w:szCs w:val="22"/>
              </w:rPr>
              <w:t>07.08.2043</w:t>
            </w:r>
          </w:p>
        </w:tc>
        <w:tc>
          <w:tcPr>
            <w:tcW w:w="2268" w:type="dxa"/>
            <w:tcBorders>
              <w:top w:val="single" w:sz="4" w:space="0" w:color="auto"/>
              <w:left w:val="single" w:sz="4" w:space="0" w:color="auto"/>
              <w:bottom w:val="single" w:sz="4" w:space="0" w:color="auto"/>
              <w:right w:val="nil"/>
            </w:tcBorders>
            <w:shd w:val="clear" w:color="auto" w:fill="FFFFFF"/>
            <w:vAlign w:val="center"/>
            <w:hideMark/>
          </w:tcPr>
          <w:p w:rsidR="00294B9A" w:rsidRDefault="00294B9A">
            <w:pPr>
              <w:pStyle w:val="2f0"/>
              <w:shd w:val="clear" w:color="auto" w:fill="auto"/>
              <w:spacing w:before="0" w:after="0" w:line="240" w:lineRule="auto"/>
              <w:jc w:val="center"/>
              <w:rPr>
                <w:sz w:val="22"/>
                <w:szCs w:val="22"/>
              </w:rPr>
            </w:pPr>
            <w:r w:rsidRPr="00294B9A">
              <w:rPr>
                <w:rStyle w:val="210pt"/>
                <w:sz w:val="22"/>
                <w:szCs w:val="22"/>
                <w:lang w:val="ru-RU"/>
              </w:rPr>
              <w:t>МБУ «Имекский двор» Администрации Имекского сельсовета Таштыпского района Республики Хакасия</w:t>
            </w:r>
          </w:p>
        </w:tc>
        <w:tc>
          <w:tcPr>
            <w:tcW w:w="3969" w:type="dxa"/>
            <w:tcBorders>
              <w:top w:val="single" w:sz="4" w:space="0" w:color="auto"/>
              <w:left w:val="single" w:sz="4" w:space="0" w:color="auto"/>
              <w:bottom w:val="single" w:sz="4" w:space="0" w:color="auto"/>
              <w:right w:val="nil"/>
            </w:tcBorders>
            <w:shd w:val="clear" w:color="auto" w:fill="FFFFFF"/>
            <w:vAlign w:val="center"/>
            <w:hideMark/>
          </w:tcPr>
          <w:p w:rsidR="00294B9A" w:rsidRDefault="00294B9A">
            <w:pPr>
              <w:pStyle w:val="2f0"/>
              <w:shd w:val="clear" w:color="auto" w:fill="auto"/>
              <w:spacing w:before="0" w:after="0" w:line="240" w:lineRule="auto"/>
              <w:jc w:val="center"/>
              <w:rPr>
                <w:sz w:val="22"/>
                <w:szCs w:val="22"/>
              </w:rPr>
            </w:pPr>
            <w:r w:rsidRPr="00294B9A">
              <w:rPr>
                <w:rStyle w:val="210pt"/>
                <w:sz w:val="22"/>
                <w:szCs w:val="22"/>
                <w:lang w:val="ru-RU"/>
              </w:rPr>
              <w:t>для геологического изучения в целях поисков и оценки подземных вод и их добычи для целей технологического обеспечения водой объектов сельскохозяйственного назначения и объектов промышленности</w:t>
            </w:r>
          </w:p>
        </w:tc>
        <w:tc>
          <w:tcPr>
            <w:tcW w:w="1276" w:type="dxa"/>
            <w:tcBorders>
              <w:top w:val="single" w:sz="4" w:space="0" w:color="auto"/>
              <w:left w:val="single" w:sz="4" w:space="0" w:color="auto"/>
              <w:bottom w:val="single" w:sz="4" w:space="0" w:color="auto"/>
              <w:right w:val="nil"/>
            </w:tcBorders>
            <w:shd w:val="clear" w:color="auto" w:fill="FFFFFF"/>
            <w:vAlign w:val="center"/>
            <w:hideMark/>
          </w:tcPr>
          <w:p w:rsidR="00294B9A" w:rsidRDefault="00294B9A">
            <w:pPr>
              <w:pStyle w:val="2f0"/>
              <w:shd w:val="clear" w:color="auto" w:fill="auto"/>
              <w:spacing w:before="0" w:after="0" w:line="240" w:lineRule="auto"/>
              <w:jc w:val="center"/>
              <w:rPr>
                <w:sz w:val="22"/>
                <w:szCs w:val="22"/>
              </w:rPr>
            </w:pPr>
            <w:r>
              <w:rPr>
                <w:rStyle w:val="210pt"/>
                <w:sz w:val="22"/>
                <w:szCs w:val="22"/>
              </w:rPr>
              <w:t>водозабор д. Харой, скв. 1265</w:t>
            </w:r>
          </w:p>
        </w:tc>
        <w:tc>
          <w:tcPr>
            <w:tcW w:w="1276" w:type="dxa"/>
            <w:tcBorders>
              <w:top w:val="single" w:sz="4" w:space="0" w:color="auto"/>
              <w:left w:val="single" w:sz="4" w:space="0" w:color="auto"/>
              <w:bottom w:val="single" w:sz="4" w:space="0" w:color="auto"/>
              <w:right w:val="nil"/>
            </w:tcBorders>
            <w:shd w:val="clear" w:color="auto" w:fill="FFFFFF"/>
            <w:vAlign w:val="center"/>
            <w:hideMark/>
          </w:tcPr>
          <w:p w:rsidR="00294B9A" w:rsidRDefault="00294B9A">
            <w:pPr>
              <w:pStyle w:val="2f0"/>
              <w:shd w:val="clear" w:color="auto" w:fill="auto"/>
              <w:spacing w:before="0" w:after="0" w:line="240" w:lineRule="auto"/>
              <w:jc w:val="center"/>
              <w:rPr>
                <w:sz w:val="22"/>
                <w:szCs w:val="22"/>
              </w:rPr>
            </w:pPr>
            <w:r>
              <w:rPr>
                <w:rStyle w:val="210pt"/>
                <w:sz w:val="22"/>
                <w:szCs w:val="22"/>
              </w:rPr>
              <w:t>52°546,08"</w:t>
            </w:r>
          </w:p>
        </w:tc>
        <w:tc>
          <w:tcPr>
            <w:tcW w:w="121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294B9A" w:rsidRDefault="00294B9A">
            <w:pPr>
              <w:pStyle w:val="2f0"/>
              <w:shd w:val="clear" w:color="auto" w:fill="auto"/>
              <w:spacing w:before="0" w:after="0" w:line="240" w:lineRule="auto"/>
              <w:ind w:left="-10"/>
              <w:jc w:val="center"/>
              <w:rPr>
                <w:sz w:val="22"/>
                <w:szCs w:val="22"/>
              </w:rPr>
            </w:pPr>
            <w:r>
              <w:rPr>
                <w:rStyle w:val="210pt"/>
                <w:sz w:val="22"/>
                <w:szCs w:val="22"/>
              </w:rPr>
              <w:t>89°5230,33"</w:t>
            </w:r>
          </w:p>
        </w:tc>
      </w:tr>
      <w:tr w:rsidR="00294B9A" w:rsidTr="00294B9A">
        <w:trPr>
          <w:trHeight w:hRule="exact" w:val="1354"/>
        </w:trPr>
        <w:tc>
          <w:tcPr>
            <w:tcW w:w="436" w:type="dxa"/>
            <w:tcBorders>
              <w:top w:val="single" w:sz="4" w:space="0" w:color="auto"/>
              <w:left w:val="single" w:sz="4" w:space="0" w:color="auto"/>
              <w:bottom w:val="single" w:sz="4" w:space="0" w:color="auto"/>
              <w:right w:val="nil"/>
            </w:tcBorders>
            <w:shd w:val="clear" w:color="auto" w:fill="FFFFFF"/>
            <w:vAlign w:val="center"/>
            <w:hideMark/>
          </w:tcPr>
          <w:p w:rsidR="00294B9A" w:rsidRDefault="00294B9A">
            <w:pPr>
              <w:pStyle w:val="2f0"/>
              <w:shd w:val="clear" w:color="auto" w:fill="auto"/>
              <w:spacing w:before="0" w:after="0" w:line="240" w:lineRule="auto"/>
              <w:jc w:val="center"/>
              <w:rPr>
                <w:sz w:val="22"/>
                <w:szCs w:val="22"/>
              </w:rPr>
            </w:pPr>
            <w:r>
              <w:rPr>
                <w:rStyle w:val="210pt"/>
                <w:sz w:val="22"/>
                <w:szCs w:val="22"/>
              </w:rPr>
              <w:lastRenderedPageBreak/>
              <w:t>5</w:t>
            </w:r>
          </w:p>
        </w:tc>
        <w:tc>
          <w:tcPr>
            <w:tcW w:w="1417" w:type="dxa"/>
            <w:tcBorders>
              <w:top w:val="single" w:sz="4" w:space="0" w:color="auto"/>
              <w:left w:val="single" w:sz="4" w:space="0" w:color="auto"/>
              <w:bottom w:val="single" w:sz="4" w:space="0" w:color="auto"/>
              <w:right w:val="nil"/>
            </w:tcBorders>
            <w:shd w:val="clear" w:color="auto" w:fill="FFFFFF"/>
            <w:vAlign w:val="center"/>
            <w:hideMark/>
          </w:tcPr>
          <w:p w:rsidR="00294B9A" w:rsidRDefault="00294B9A">
            <w:pPr>
              <w:pStyle w:val="2f0"/>
              <w:shd w:val="clear" w:color="auto" w:fill="auto"/>
              <w:spacing w:before="0" w:after="0" w:line="240" w:lineRule="auto"/>
              <w:jc w:val="center"/>
              <w:rPr>
                <w:sz w:val="22"/>
                <w:szCs w:val="22"/>
              </w:rPr>
            </w:pPr>
            <w:r>
              <w:rPr>
                <w:rStyle w:val="210pt"/>
                <w:sz w:val="22"/>
                <w:szCs w:val="22"/>
              </w:rPr>
              <w:t>АБН 80193 ВЭ</w:t>
            </w:r>
          </w:p>
        </w:tc>
        <w:tc>
          <w:tcPr>
            <w:tcW w:w="1418" w:type="dxa"/>
            <w:tcBorders>
              <w:top w:val="single" w:sz="4" w:space="0" w:color="auto"/>
              <w:left w:val="single" w:sz="4" w:space="0" w:color="auto"/>
              <w:bottom w:val="single" w:sz="4" w:space="0" w:color="auto"/>
              <w:right w:val="nil"/>
            </w:tcBorders>
            <w:shd w:val="clear" w:color="auto" w:fill="FFFFFF"/>
            <w:vAlign w:val="center"/>
            <w:hideMark/>
          </w:tcPr>
          <w:p w:rsidR="00294B9A" w:rsidRDefault="00294B9A">
            <w:pPr>
              <w:pStyle w:val="2f0"/>
              <w:shd w:val="clear" w:color="auto" w:fill="auto"/>
              <w:spacing w:before="0" w:after="0" w:line="240" w:lineRule="auto"/>
              <w:ind w:left="-10"/>
              <w:jc w:val="center"/>
              <w:rPr>
                <w:sz w:val="22"/>
                <w:szCs w:val="22"/>
              </w:rPr>
            </w:pPr>
            <w:r>
              <w:rPr>
                <w:rStyle w:val="210pt"/>
                <w:sz w:val="22"/>
                <w:szCs w:val="22"/>
              </w:rPr>
              <w:t>08.08.2018</w:t>
            </w:r>
          </w:p>
        </w:tc>
        <w:tc>
          <w:tcPr>
            <w:tcW w:w="1275" w:type="dxa"/>
            <w:tcBorders>
              <w:top w:val="single" w:sz="4" w:space="0" w:color="auto"/>
              <w:left w:val="single" w:sz="4" w:space="0" w:color="auto"/>
              <w:bottom w:val="single" w:sz="4" w:space="0" w:color="auto"/>
              <w:right w:val="nil"/>
            </w:tcBorders>
            <w:shd w:val="clear" w:color="auto" w:fill="FFFFFF"/>
            <w:vAlign w:val="center"/>
            <w:hideMark/>
          </w:tcPr>
          <w:p w:rsidR="00294B9A" w:rsidRDefault="00294B9A">
            <w:pPr>
              <w:pStyle w:val="2f0"/>
              <w:shd w:val="clear" w:color="auto" w:fill="auto"/>
              <w:spacing w:before="0" w:after="0" w:line="240" w:lineRule="auto"/>
              <w:jc w:val="center"/>
              <w:rPr>
                <w:sz w:val="22"/>
                <w:szCs w:val="22"/>
              </w:rPr>
            </w:pPr>
            <w:r>
              <w:rPr>
                <w:rStyle w:val="210pt"/>
                <w:sz w:val="22"/>
                <w:szCs w:val="22"/>
              </w:rPr>
              <w:t>08.08.2043</w:t>
            </w:r>
          </w:p>
        </w:tc>
        <w:tc>
          <w:tcPr>
            <w:tcW w:w="2268" w:type="dxa"/>
            <w:tcBorders>
              <w:top w:val="single" w:sz="4" w:space="0" w:color="auto"/>
              <w:left w:val="single" w:sz="4" w:space="0" w:color="auto"/>
              <w:bottom w:val="single" w:sz="4" w:space="0" w:color="auto"/>
              <w:right w:val="nil"/>
            </w:tcBorders>
            <w:shd w:val="clear" w:color="auto" w:fill="FFFFFF"/>
            <w:vAlign w:val="center"/>
            <w:hideMark/>
          </w:tcPr>
          <w:p w:rsidR="00294B9A" w:rsidRDefault="00294B9A">
            <w:pPr>
              <w:pStyle w:val="2f0"/>
              <w:shd w:val="clear" w:color="auto" w:fill="auto"/>
              <w:spacing w:before="0" w:after="0" w:line="240" w:lineRule="auto"/>
              <w:jc w:val="center"/>
              <w:rPr>
                <w:sz w:val="22"/>
                <w:szCs w:val="22"/>
              </w:rPr>
            </w:pPr>
            <w:r w:rsidRPr="00294B9A">
              <w:rPr>
                <w:rStyle w:val="210pt"/>
                <w:sz w:val="22"/>
                <w:szCs w:val="22"/>
                <w:lang w:val="ru-RU"/>
              </w:rPr>
              <w:t>МБУ «Имекский двор» Администрации Имекского сельсовета Таштыпского района Республики Хакасия</w:t>
            </w:r>
          </w:p>
        </w:tc>
        <w:tc>
          <w:tcPr>
            <w:tcW w:w="3969" w:type="dxa"/>
            <w:tcBorders>
              <w:top w:val="single" w:sz="4" w:space="0" w:color="auto"/>
              <w:left w:val="single" w:sz="4" w:space="0" w:color="auto"/>
              <w:bottom w:val="single" w:sz="4" w:space="0" w:color="auto"/>
              <w:right w:val="nil"/>
            </w:tcBorders>
            <w:shd w:val="clear" w:color="auto" w:fill="FFFFFF"/>
            <w:vAlign w:val="center"/>
            <w:hideMark/>
          </w:tcPr>
          <w:p w:rsidR="00294B9A" w:rsidRDefault="00294B9A">
            <w:pPr>
              <w:pStyle w:val="2f0"/>
              <w:shd w:val="clear" w:color="auto" w:fill="auto"/>
              <w:spacing w:before="0" w:after="0" w:line="240" w:lineRule="auto"/>
              <w:jc w:val="center"/>
              <w:rPr>
                <w:sz w:val="22"/>
                <w:szCs w:val="22"/>
              </w:rPr>
            </w:pPr>
            <w:r w:rsidRPr="00294B9A">
              <w:rPr>
                <w:rStyle w:val="210pt"/>
                <w:sz w:val="22"/>
                <w:szCs w:val="22"/>
                <w:lang w:val="ru-RU"/>
              </w:rPr>
              <w:t>для добычи подземных вод для целей технологического обеспечения водой объектов сельскохозяйственного назначения и объектов промышленности</w:t>
            </w:r>
          </w:p>
        </w:tc>
        <w:tc>
          <w:tcPr>
            <w:tcW w:w="1276" w:type="dxa"/>
            <w:tcBorders>
              <w:top w:val="single" w:sz="4" w:space="0" w:color="auto"/>
              <w:left w:val="single" w:sz="4" w:space="0" w:color="auto"/>
              <w:bottom w:val="single" w:sz="4" w:space="0" w:color="auto"/>
              <w:right w:val="nil"/>
            </w:tcBorders>
            <w:shd w:val="clear" w:color="auto" w:fill="FFFFFF"/>
            <w:vAlign w:val="center"/>
            <w:hideMark/>
          </w:tcPr>
          <w:p w:rsidR="00294B9A" w:rsidRDefault="00294B9A">
            <w:pPr>
              <w:pStyle w:val="2f0"/>
              <w:shd w:val="clear" w:color="auto" w:fill="auto"/>
              <w:spacing w:before="0" w:after="0" w:line="240" w:lineRule="auto"/>
              <w:jc w:val="center"/>
              <w:rPr>
                <w:sz w:val="22"/>
                <w:szCs w:val="22"/>
              </w:rPr>
            </w:pPr>
            <w:r>
              <w:rPr>
                <w:rStyle w:val="210pt"/>
                <w:sz w:val="22"/>
                <w:szCs w:val="22"/>
              </w:rPr>
              <w:t>водозабор д. Печегол, скв. 1036</w:t>
            </w:r>
          </w:p>
        </w:tc>
        <w:tc>
          <w:tcPr>
            <w:tcW w:w="1276" w:type="dxa"/>
            <w:tcBorders>
              <w:top w:val="single" w:sz="4" w:space="0" w:color="auto"/>
              <w:left w:val="single" w:sz="4" w:space="0" w:color="auto"/>
              <w:bottom w:val="single" w:sz="4" w:space="0" w:color="auto"/>
              <w:right w:val="nil"/>
            </w:tcBorders>
            <w:shd w:val="clear" w:color="auto" w:fill="FFFFFF"/>
            <w:vAlign w:val="center"/>
            <w:hideMark/>
          </w:tcPr>
          <w:p w:rsidR="00294B9A" w:rsidRDefault="00294B9A">
            <w:pPr>
              <w:pStyle w:val="2f0"/>
              <w:shd w:val="clear" w:color="auto" w:fill="auto"/>
              <w:spacing w:before="0" w:after="0" w:line="240" w:lineRule="auto"/>
              <w:jc w:val="center"/>
              <w:rPr>
                <w:sz w:val="22"/>
                <w:szCs w:val="22"/>
              </w:rPr>
            </w:pPr>
            <w:r>
              <w:rPr>
                <w:rStyle w:val="210pt"/>
                <w:sz w:val="22"/>
                <w:szCs w:val="22"/>
              </w:rPr>
              <w:t>52°5142,69"</w:t>
            </w:r>
          </w:p>
        </w:tc>
        <w:tc>
          <w:tcPr>
            <w:tcW w:w="121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294B9A" w:rsidRDefault="00294B9A">
            <w:pPr>
              <w:pStyle w:val="2f0"/>
              <w:shd w:val="clear" w:color="auto" w:fill="auto"/>
              <w:spacing w:before="0" w:after="0" w:line="240" w:lineRule="auto"/>
              <w:ind w:left="-10"/>
              <w:jc w:val="center"/>
              <w:rPr>
                <w:sz w:val="22"/>
                <w:szCs w:val="22"/>
              </w:rPr>
            </w:pPr>
            <w:r>
              <w:rPr>
                <w:rStyle w:val="210pt"/>
                <w:sz w:val="22"/>
                <w:szCs w:val="22"/>
              </w:rPr>
              <w:t>90</w:t>
            </w:r>
            <w:r>
              <w:rPr>
                <w:rStyle w:val="210pt"/>
                <w:sz w:val="22"/>
                <w:szCs w:val="22"/>
                <w:vertAlign w:val="superscript"/>
              </w:rPr>
              <w:t>о</w:t>
            </w:r>
            <w:r>
              <w:rPr>
                <w:rStyle w:val="210pt"/>
                <w:sz w:val="22"/>
                <w:szCs w:val="22"/>
              </w:rPr>
              <w:t>057,47"</w:t>
            </w:r>
          </w:p>
        </w:tc>
      </w:tr>
    </w:tbl>
    <w:p w:rsidR="00294B9A" w:rsidRDefault="00294B9A" w:rsidP="00294B9A">
      <w:pPr>
        <w:ind w:firstLine="709"/>
        <w:jc w:val="center"/>
        <w:rPr>
          <w:i/>
          <w:sz w:val="28"/>
          <w:szCs w:val="28"/>
          <w:highlight w:val="darkGray"/>
          <w:lang w:eastAsia="en-US"/>
        </w:rPr>
      </w:pPr>
    </w:p>
    <w:p w:rsidR="00294B9A" w:rsidRDefault="00294B9A" w:rsidP="0032063B">
      <w:pPr>
        <w:tabs>
          <w:tab w:val="left" w:pos="6135"/>
        </w:tabs>
      </w:pPr>
    </w:p>
    <w:p w:rsidR="00294B9A" w:rsidRDefault="00294B9A" w:rsidP="0032063B">
      <w:pPr>
        <w:tabs>
          <w:tab w:val="left" w:pos="6135"/>
        </w:tabs>
      </w:pPr>
    </w:p>
    <w:p w:rsidR="00294B9A" w:rsidRDefault="00294B9A" w:rsidP="0032063B">
      <w:pPr>
        <w:tabs>
          <w:tab w:val="left" w:pos="6135"/>
        </w:tabs>
      </w:pPr>
    </w:p>
    <w:p w:rsidR="00294B9A" w:rsidRDefault="00294B9A" w:rsidP="0032063B">
      <w:pPr>
        <w:tabs>
          <w:tab w:val="left" w:pos="6135"/>
        </w:tabs>
      </w:pPr>
    </w:p>
    <w:p w:rsidR="00294B9A" w:rsidRDefault="00294B9A" w:rsidP="0032063B">
      <w:pPr>
        <w:tabs>
          <w:tab w:val="left" w:pos="6135"/>
        </w:tabs>
      </w:pPr>
    </w:p>
    <w:p w:rsidR="00294B9A" w:rsidRDefault="00294B9A" w:rsidP="0032063B">
      <w:pPr>
        <w:tabs>
          <w:tab w:val="left" w:pos="6135"/>
        </w:tabs>
      </w:pPr>
    </w:p>
    <w:p w:rsidR="00294B9A" w:rsidRDefault="00294B9A" w:rsidP="0032063B">
      <w:pPr>
        <w:tabs>
          <w:tab w:val="left" w:pos="6135"/>
        </w:tabs>
      </w:pPr>
    </w:p>
    <w:p w:rsidR="00294B9A" w:rsidRDefault="00294B9A" w:rsidP="0032063B">
      <w:pPr>
        <w:tabs>
          <w:tab w:val="left" w:pos="6135"/>
        </w:tabs>
      </w:pPr>
    </w:p>
    <w:p w:rsidR="00294B9A" w:rsidRDefault="00294B9A" w:rsidP="0032063B">
      <w:pPr>
        <w:tabs>
          <w:tab w:val="left" w:pos="6135"/>
        </w:tabs>
      </w:pPr>
    </w:p>
    <w:p w:rsidR="00294B9A" w:rsidRDefault="00294B9A" w:rsidP="0032063B">
      <w:pPr>
        <w:tabs>
          <w:tab w:val="left" w:pos="6135"/>
        </w:tabs>
      </w:pPr>
    </w:p>
    <w:p w:rsidR="00294B9A" w:rsidRDefault="00294B9A" w:rsidP="0032063B">
      <w:pPr>
        <w:tabs>
          <w:tab w:val="left" w:pos="6135"/>
        </w:tabs>
      </w:pPr>
    </w:p>
    <w:p w:rsidR="00294B9A" w:rsidRDefault="00294B9A" w:rsidP="0032063B">
      <w:pPr>
        <w:tabs>
          <w:tab w:val="left" w:pos="6135"/>
        </w:tabs>
      </w:pPr>
    </w:p>
    <w:p w:rsidR="00294B9A" w:rsidRDefault="00294B9A" w:rsidP="0032063B">
      <w:pPr>
        <w:tabs>
          <w:tab w:val="left" w:pos="6135"/>
        </w:tabs>
      </w:pPr>
    </w:p>
    <w:p w:rsidR="00294B9A" w:rsidRDefault="00294B9A" w:rsidP="0032063B">
      <w:pPr>
        <w:tabs>
          <w:tab w:val="left" w:pos="6135"/>
        </w:tabs>
      </w:pPr>
    </w:p>
    <w:p w:rsidR="00294B9A" w:rsidRDefault="00294B9A" w:rsidP="0032063B">
      <w:pPr>
        <w:tabs>
          <w:tab w:val="left" w:pos="6135"/>
        </w:tabs>
      </w:pPr>
    </w:p>
    <w:p w:rsidR="00294B9A" w:rsidRDefault="00294B9A" w:rsidP="0032063B">
      <w:pPr>
        <w:tabs>
          <w:tab w:val="left" w:pos="6135"/>
        </w:tabs>
      </w:pPr>
    </w:p>
    <w:p w:rsidR="00294B9A" w:rsidRDefault="00294B9A" w:rsidP="0032063B">
      <w:pPr>
        <w:tabs>
          <w:tab w:val="left" w:pos="6135"/>
        </w:tabs>
      </w:pPr>
    </w:p>
    <w:p w:rsidR="00294B9A" w:rsidRDefault="00294B9A" w:rsidP="0032063B">
      <w:pPr>
        <w:tabs>
          <w:tab w:val="left" w:pos="6135"/>
        </w:tabs>
      </w:pPr>
    </w:p>
    <w:p w:rsidR="00294B9A" w:rsidRDefault="00294B9A" w:rsidP="0032063B">
      <w:pPr>
        <w:tabs>
          <w:tab w:val="left" w:pos="6135"/>
        </w:tabs>
      </w:pPr>
    </w:p>
    <w:p w:rsidR="00294B9A" w:rsidRDefault="00294B9A" w:rsidP="0032063B">
      <w:pPr>
        <w:tabs>
          <w:tab w:val="left" w:pos="6135"/>
        </w:tabs>
      </w:pPr>
    </w:p>
    <w:p w:rsidR="00294B9A" w:rsidRDefault="00294B9A" w:rsidP="0032063B">
      <w:pPr>
        <w:tabs>
          <w:tab w:val="left" w:pos="6135"/>
        </w:tabs>
      </w:pPr>
    </w:p>
    <w:p w:rsidR="00294B9A" w:rsidRDefault="00294B9A" w:rsidP="0032063B">
      <w:pPr>
        <w:tabs>
          <w:tab w:val="left" w:pos="6135"/>
        </w:tabs>
      </w:pPr>
    </w:p>
    <w:p w:rsidR="00294B9A" w:rsidRDefault="00294B9A" w:rsidP="0032063B">
      <w:pPr>
        <w:tabs>
          <w:tab w:val="left" w:pos="6135"/>
        </w:tabs>
      </w:pPr>
    </w:p>
    <w:p w:rsidR="00294B9A" w:rsidRDefault="00294B9A" w:rsidP="0032063B">
      <w:pPr>
        <w:tabs>
          <w:tab w:val="left" w:pos="6135"/>
        </w:tabs>
      </w:pPr>
    </w:p>
    <w:p w:rsidR="00294B9A" w:rsidRDefault="00294B9A" w:rsidP="0032063B">
      <w:pPr>
        <w:tabs>
          <w:tab w:val="left" w:pos="6135"/>
        </w:tabs>
      </w:pPr>
    </w:p>
    <w:p w:rsidR="00294B9A" w:rsidRDefault="00294B9A" w:rsidP="0032063B">
      <w:pPr>
        <w:tabs>
          <w:tab w:val="left" w:pos="6135"/>
        </w:tabs>
      </w:pPr>
    </w:p>
    <w:p w:rsidR="00294B9A" w:rsidRDefault="00294B9A" w:rsidP="0032063B">
      <w:pPr>
        <w:tabs>
          <w:tab w:val="left" w:pos="6135"/>
        </w:tabs>
      </w:pPr>
    </w:p>
    <w:p w:rsidR="00294B9A" w:rsidRDefault="00294B9A" w:rsidP="0032063B">
      <w:pPr>
        <w:tabs>
          <w:tab w:val="left" w:pos="6135"/>
        </w:tabs>
      </w:pPr>
    </w:p>
    <w:p w:rsidR="00294B9A" w:rsidRDefault="00294B9A" w:rsidP="0032063B">
      <w:pPr>
        <w:tabs>
          <w:tab w:val="left" w:pos="6135"/>
        </w:tabs>
      </w:pPr>
    </w:p>
    <w:p w:rsidR="00294B9A" w:rsidRDefault="00294B9A" w:rsidP="00C7687B">
      <w:pPr>
        <w:pStyle w:val="1"/>
        <w:widowControl w:val="0"/>
        <w:numPr>
          <w:ilvl w:val="2"/>
          <w:numId w:val="14"/>
        </w:numPr>
        <w:autoSpaceDE w:val="0"/>
        <w:autoSpaceDN w:val="0"/>
        <w:adjustRightInd w:val="0"/>
        <w:spacing w:after="0" w:line="240" w:lineRule="auto"/>
        <w:outlineLvl w:val="2"/>
        <w:sectPr w:rsidR="00294B9A" w:rsidSect="00294B9A">
          <w:pgSz w:w="16838" w:h="11906" w:orient="landscape"/>
          <w:pgMar w:top="851" w:right="851" w:bottom="1134" w:left="1134" w:header="284" w:footer="0" w:gutter="0"/>
          <w:pgNumType w:start="1"/>
          <w:cols w:space="708"/>
          <w:titlePg/>
          <w:docGrid w:linePitch="360"/>
        </w:sectPr>
      </w:pPr>
      <w:bookmarkStart w:id="16" w:name="_Toc75447399"/>
    </w:p>
    <w:p w:rsidR="00294B9A" w:rsidRPr="00E61BE4" w:rsidRDefault="00294B9A" w:rsidP="00C7687B">
      <w:pPr>
        <w:pStyle w:val="1"/>
        <w:widowControl w:val="0"/>
        <w:numPr>
          <w:ilvl w:val="2"/>
          <w:numId w:val="14"/>
        </w:numPr>
        <w:autoSpaceDE w:val="0"/>
        <w:autoSpaceDN w:val="0"/>
        <w:adjustRightInd w:val="0"/>
        <w:spacing w:after="0" w:line="240" w:lineRule="auto"/>
        <w:outlineLvl w:val="2"/>
        <w:rPr>
          <w:rFonts w:ascii="Times New Roman" w:hAnsi="Times New Roman"/>
          <w:b/>
          <w:sz w:val="28"/>
          <w:szCs w:val="28"/>
        </w:rPr>
      </w:pPr>
      <w:r w:rsidRPr="00E61BE4">
        <w:rPr>
          <w:rFonts w:ascii="Times New Roman" w:hAnsi="Times New Roman"/>
          <w:b/>
          <w:sz w:val="28"/>
          <w:szCs w:val="28"/>
        </w:rPr>
        <w:lastRenderedPageBreak/>
        <w:t>Растительный и животный мир</w:t>
      </w:r>
      <w:bookmarkEnd w:id="16"/>
    </w:p>
    <w:p w:rsidR="00294B9A" w:rsidRPr="00E61BE4" w:rsidRDefault="00294B9A" w:rsidP="00294B9A">
      <w:pPr>
        <w:pStyle w:val="1"/>
        <w:numPr>
          <w:ilvl w:val="0"/>
          <w:numId w:val="0"/>
        </w:numPr>
        <w:spacing w:after="0"/>
        <w:ind w:firstLine="709"/>
        <w:rPr>
          <w:rFonts w:ascii="Times New Roman" w:hAnsi="Times New Roman"/>
          <w:sz w:val="28"/>
          <w:szCs w:val="28"/>
          <w:highlight w:val="darkGray"/>
        </w:rPr>
      </w:pPr>
    </w:p>
    <w:p w:rsidR="00294B9A" w:rsidRPr="00E61BE4" w:rsidRDefault="00294B9A" w:rsidP="00294B9A">
      <w:pPr>
        <w:pStyle w:val="1"/>
        <w:numPr>
          <w:ilvl w:val="0"/>
          <w:numId w:val="0"/>
        </w:numPr>
        <w:spacing w:after="0"/>
        <w:ind w:firstLine="709"/>
        <w:jc w:val="both"/>
        <w:rPr>
          <w:rFonts w:ascii="Times New Roman" w:hAnsi="Times New Roman"/>
          <w:sz w:val="28"/>
          <w:szCs w:val="28"/>
        </w:rPr>
      </w:pPr>
      <w:r w:rsidRPr="00E61BE4">
        <w:rPr>
          <w:rFonts w:ascii="Times New Roman" w:hAnsi="Times New Roman"/>
          <w:sz w:val="28"/>
          <w:szCs w:val="28"/>
        </w:rPr>
        <w:t>Согласно сведениям Красных книг Республики Хакасия Имекский сельсовет входит в территорию распространения редких и находящихся под угрозой исчезновения видов животных и растений.</w:t>
      </w:r>
    </w:p>
    <w:p w:rsidR="00294B9A" w:rsidRPr="00E61BE4" w:rsidRDefault="00294B9A" w:rsidP="00294B9A">
      <w:pPr>
        <w:pStyle w:val="1"/>
        <w:numPr>
          <w:ilvl w:val="0"/>
          <w:numId w:val="0"/>
        </w:numPr>
        <w:spacing w:after="0"/>
        <w:ind w:firstLine="709"/>
        <w:jc w:val="both"/>
        <w:rPr>
          <w:rFonts w:ascii="Times New Roman" w:hAnsi="Times New Roman"/>
          <w:sz w:val="28"/>
          <w:szCs w:val="28"/>
        </w:rPr>
      </w:pPr>
      <w:r w:rsidRPr="00E61BE4">
        <w:rPr>
          <w:rFonts w:ascii="Times New Roman" w:hAnsi="Times New Roman"/>
          <w:sz w:val="28"/>
          <w:szCs w:val="28"/>
        </w:rPr>
        <w:t>Видовой состав животных, занесенных в Красную книгу Республики Хакасия, в Таштыпском районе представлен в таблице 1.1.5-1.</w:t>
      </w:r>
    </w:p>
    <w:p w:rsidR="00294B9A" w:rsidRDefault="00294B9A" w:rsidP="00294B9A">
      <w:pPr>
        <w:pStyle w:val="1"/>
        <w:numPr>
          <w:ilvl w:val="0"/>
          <w:numId w:val="0"/>
        </w:numPr>
        <w:spacing w:after="0"/>
        <w:ind w:firstLine="709"/>
        <w:jc w:val="both"/>
        <w:rPr>
          <w:b/>
        </w:rPr>
      </w:pPr>
    </w:p>
    <w:p w:rsidR="00294B9A" w:rsidRDefault="00294B9A" w:rsidP="00294B9A">
      <w:pPr>
        <w:pStyle w:val="1"/>
        <w:numPr>
          <w:ilvl w:val="0"/>
          <w:numId w:val="0"/>
        </w:numPr>
        <w:spacing w:after="0"/>
        <w:ind w:firstLine="709"/>
        <w:jc w:val="right"/>
        <w:rPr>
          <w:b/>
          <w:i/>
        </w:rPr>
      </w:pPr>
      <w:r>
        <w:rPr>
          <w:b/>
          <w:i/>
        </w:rPr>
        <w:t>Таблица 1.1.5-1</w:t>
      </w:r>
    </w:p>
    <w:p w:rsidR="00294B9A" w:rsidRDefault="00294B9A" w:rsidP="00294B9A">
      <w:pPr>
        <w:pStyle w:val="1"/>
        <w:numPr>
          <w:ilvl w:val="0"/>
          <w:numId w:val="0"/>
        </w:numPr>
        <w:spacing w:after="0"/>
        <w:ind w:firstLine="709"/>
        <w:jc w:val="both"/>
        <w:rPr>
          <w:b/>
        </w:rPr>
      </w:pPr>
    </w:p>
    <w:tbl>
      <w:tblPr>
        <w:tblStyle w:val="afffffb"/>
        <w:tblW w:w="5000" w:type="pct"/>
        <w:tblLook w:val="04A0" w:firstRow="1" w:lastRow="0" w:firstColumn="1" w:lastColumn="0" w:noHBand="0" w:noVBand="1"/>
      </w:tblPr>
      <w:tblGrid>
        <w:gridCol w:w="716"/>
        <w:gridCol w:w="7657"/>
        <w:gridCol w:w="1764"/>
      </w:tblGrid>
      <w:tr w:rsidR="00294B9A" w:rsidTr="00294B9A">
        <w:tc>
          <w:tcPr>
            <w:tcW w:w="353"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jc w:val="center"/>
              <w:rPr>
                <w:sz w:val="24"/>
                <w:szCs w:val="24"/>
              </w:rPr>
            </w:pPr>
            <w:r>
              <w:rPr>
                <w:sz w:val="24"/>
                <w:szCs w:val="24"/>
              </w:rPr>
              <w:t>№</w:t>
            </w:r>
          </w:p>
          <w:p w:rsidR="00294B9A" w:rsidRDefault="00294B9A">
            <w:pPr>
              <w:pStyle w:val="2f0"/>
              <w:shd w:val="clear" w:color="auto" w:fill="auto"/>
              <w:spacing w:before="0" w:after="0" w:line="240" w:lineRule="auto"/>
              <w:jc w:val="center"/>
              <w:rPr>
                <w:sz w:val="24"/>
                <w:szCs w:val="24"/>
              </w:rPr>
            </w:pPr>
            <w:r>
              <w:rPr>
                <w:sz w:val="24"/>
                <w:szCs w:val="24"/>
              </w:rPr>
              <w:t>п/п</w:t>
            </w:r>
          </w:p>
        </w:tc>
        <w:tc>
          <w:tcPr>
            <w:tcW w:w="3777"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jc w:val="center"/>
              <w:rPr>
                <w:sz w:val="24"/>
                <w:szCs w:val="24"/>
              </w:rPr>
            </w:pPr>
            <w:r>
              <w:rPr>
                <w:sz w:val="24"/>
                <w:szCs w:val="24"/>
              </w:rPr>
              <w:t>Название вида (подвида, популяции)</w:t>
            </w:r>
          </w:p>
        </w:tc>
        <w:tc>
          <w:tcPr>
            <w:tcW w:w="870"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ind w:left="-108"/>
              <w:jc w:val="center"/>
              <w:rPr>
                <w:sz w:val="24"/>
                <w:szCs w:val="24"/>
              </w:rPr>
            </w:pPr>
            <w:r>
              <w:rPr>
                <w:sz w:val="24"/>
                <w:szCs w:val="24"/>
              </w:rPr>
              <w:t>Категория статуса редкости</w:t>
            </w:r>
          </w:p>
        </w:tc>
      </w:tr>
      <w:tr w:rsidR="00294B9A" w:rsidTr="00294B9A">
        <w:tc>
          <w:tcPr>
            <w:tcW w:w="353"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jc w:val="center"/>
              <w:rPr>
                <w:sz w:val="24"/>
                <w:szCs w:val="24"/>
              </w:rPr>
            </w:pPr>
            <w:r>
              <w:rPr>
                <w:sz w:val="24"/>
                <w:szCs w:val="24"/>
              </w:rPr>
              <w:t>1.</w:t>
            </w:r>
          </w:p>
        </w:tc>
        <w:tc>
          <w:tcPr>
            <w:tcW w:w="3777"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rPr>
                <w:sz w:val="24"/>
                <w:szCs w:val="24"/>
                <w:lang w:val="en-US"/>
              </w:rPr>
            </w:pPr>
            <w:r>
              <w:rPr>
                <w:sz w:val="24"/>
                <w:szCs w:val="24"/>
              </w:rPr>
              <w:t>Шмель</w:t>
            </w:r>
            <w:r>
              <w:rPr>
                <w:sz w:val="24"/>
                <w:szCs w:val="24"/>
                <w:lang w:val="en-US"/>
              </w:rPr>
              <w:t xml:space="preserve"> </w:t>
            </w:r>
            <w:r>
              <w:rPr>
                <w:sz w:val="24"/>
                <w:szCs w:val="24"/>
              </w:rPr>
              <w:t>армянский</w:t>
            </w:r>
            <w:r>
              <w:rPr>
                <w:sz w:val="24"/>
                <w:szCs w:val="24"/>
                <w:lang w:val="en-US"/>
              </w:rPr>
              <w:t xml:space="preserve"> - </w:t>
            </w:r>
            <w:r>
              <w:rPr>
                <w:rStyle w:val="211"/>
                <w:i/>
                <w:iCs/>
                <w:sz w:val="24"/>
                <w:szCs w:val="24"/>
                <w:lang w:val="en-US" w:bidi="en-US"/>
              </w:rPr>
              <w:t>Bombus armeniacus</w:t>
            </w:r>
            <w:r>
              <w:rPr>
                <w:sz w:val="24"/>
                <w:szCs w:val="24"/>
                <w:lang w:val="en-US" w:bidi="en-US"/>
              </w:rPr>
              <w:t xml:space="preserve"> Radoszkowski, </w:t>
            </w:r>
            <w:r>
              <w:rPr>
                <w:sz w:val="24"/>
                <w:szCs w:val="24"/>
                <w:lang w:val="en-US"/>
              </w:rPr>
              <w:t>1877*</w:t>
            </w:r>
          </w:p>
        </w:tc>
        <w:tc>
          <w:tcPr>
            <w:tcW w:w="870"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jc w:val="center"/>
              <w:rPr>
                <w:sz w:val="24"/>
                <w:szCs w:val="24"/>
              </w:rPr>
            </w:pPr>
            <w:r>
              <w:rPr>
                <w:sz w:val="24"/>
                <w:szCs w:val="24"/>
                <w:lang w:val="en-US" w:bidi="en-US"/>
              </w:rPr>
              <w:t>4</w:t>
            </w:r>
          </w:p>
        </w:tc>
      </w:tr>
      <w:tr w:rsidR="00294B9A" w:rsidTr="00294B9A">
        <w:tc>
          <w:tcPr>
            <w:tcW w:w="353"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jc w:val="center"/>
              <w:rPr>
                <w:sz w:val="24"/>
                <w:szCs w:val="24"/>
              </w:rPr>
            </w:pPr>
            <w:r>
              <w:rPr>
                <w:sz w:val="24"/>
                <w:szCs w:val="24"/>
              </w:rPr>
              <w:t>2.</w:t>
            </w:r>
          </w:p>
        </w:tc>
        <w:tc>
          <w:tcPr>
            <w:tcW w:w="3777"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rPr>
                <w:sz w:val="24"/>
                <w:szCs w:val="24"/>
                <w:lang w:val="en-US"/>
              </w:rPr>
            </w:pPr>
            <w:r>
              <w:rPr>
                <w:sz w:val="24"/>
                <w:szCs w:val="24"/>
              </w:rPr>
              <w:t>Шмель</w:t>
            </w:r>
            <w:r>
              <w:rPr>
                <w:sz w:val="24"/>
                <w:szCs w:val="24"/>
                <w:lang w:val="en-US"/>
              </w:rPr>
              <w:t xml:space="preserve"> </w:t>
            </w:r>
            <w:r>
              <w:rPr>
                <w:sz w:val="24"/>
                <w:szCs w:val="24"/>
              </w:rPr>
              <w:t>Шренка</w:t>
            </w:r>
            <w:r>
              <w:rPr>
                <w:sz w:val="24"/>
                <w:szCs w:val="24"/>
                <w:lang w:val="en-US"/>
              </w:rPr>
              <w:t xml:space="preserve"> - </w:t>
            </w:r>
            <w:r>
              <w:rPr>
                <w:rStyle w:val="211"/>
                <w:i/>
                <w:iCs/>
                <w:sz w:val="24"/>
                <w:szCs w:val="24"/>
                <w:lang w:val="en-US" w:bidi="en-US"/>
              </w:rPr>
              <w:t>Bombus schrencki</w:t>
            </w:r>
            <w:r>
              <w:rPr>
                <w:sz w:val="24"/>
                <w:szCs w:val="24"/>
                <w:lang w:val="en-US" w:bidi="en-US"/>
              </w:rPr>
              <w:t xml:space="preserve"> Morawitz, 1881</w:t>
            </w:r>
          </w:p>
        </w:tc>
        <w:tc>
          <w:tcPr>
            <w:tcW w:w="870"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jc w:val="center"/>
              <w:rPr>
                <w:sz w:val="24"/>
                <w:szCs w:val="24"/>
              </w:rPr>
            </w:pPr>
            <w:r>
              <w:rPr>
                <w:sz w:val="24"/>
                <w:szCs w:val="24"/>
                <w:lang w:val="en-US" w:bidi="en-US"/>
              </w:rPr>
              <w:t>4</w:t>
            </w:r>
          </w:p>
        </w:tc>
      </w:tr>
      <w:tr w:rsidR="00294B9A" w:rsidTr="00294B9A">
        <w:tc>
          <w:tcPr>
            <w:tcW w:w="353"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jc w:val="center"/>
              <w:rPr>
                <w:sz w:val="24"/>
                <w:szCs w:val="24"/>
              </w:rPr>
            </w:pPr>
            <w:r>
              <w:rPr>
                <w:sz w:val="24"/>
                <w:szCs w:val="24"/>
              </w:rPr>
              <w:t>3.</w:t>
            </w:r>
          </w:p>
        </w:tc>
        <w:tc>
          <w:tcPr>
            <w:tcW w:w="3777"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rPr>
                <w:sz w:val="24"/>
                <w:szCs w:val="24"/>
              </w:rPr>
            </w:pPr>
            <w:r>
              <w:rPr>
                <w:sz w:val="24"/>
                <w:szCs w:val="24"/>
              </w:rPr>
              <w:t xml:space="preserve">Сибирский углозуб - </w:t>
            </w:r>
            <w:r>
              <w:rPr>
                <w:rStyle w:val="211"/>
                <w:i/>
                <w:iCs/>
                <w:sz w:val="24"/>
                <w:szCs w:val="24"/>
                <w:lang w:val="en-US" w:bidi="en-US"/>
              </w:rPr>
              <w:t>Salamandrella</w:t>
            </w:r>
            <w:r w:rsidRPr="00294B9A">
              <w:rPr>
                <w:rStyle w:val="211"/>
                <w:i/>
                <w:iCs/>
                <w:sz w:val="24"/>
                <w:szCs w:val="24"/>
                <w:lang w:bidi="en-US"/>
              </w:rPr>
              <w:t xml:space="preserve"> </w:t>
            </w:r>
            <w:r>
              <w:rPr>
                <w:rStyle w:val="211"/>
                <w:i/>
                <w:iCs/>
                <w:sz w:val="24"/>
                <w:szCs w:val="24"/>
                <w:lang w:val="en-US" w:bidi="en-US"/>
              </w:rPr>
              <w:t>keyserlingii</w:t>
            </w:r>
            <w:r w:rsidRPr="00294B9A">
              <w:rPr>
                <w:sz w:val="24"/>
                <w:szCs w:val="24"/>
                <w:lang w:bidi="en-US"/>
              </w:rPr>
              <w:t xml:space="preserve"> </w:t>
            </w:r>
            <w:r>
              <w:rPr>
                <w:sz w:val="24"/>
                <w:szCs w:val="24"/>
                <w:lang w:val="en-US" w:bidi="en-US"/>
              </w:rPr>
              <w:t>Dybowski</w:t>
            </w:r>
            <w:r>
              <w:rPr>
                <w:sz w:val="24"/>
                <w:szCs w:val="24"/>
                <w:lang w:bidi="en-US"/>
              </w:rPr>
              <w:t>, 1870</w:t>
            </w:r>
          </w:p>
        </w:tc>
        <w:tc>
          <w:tcPr>
            <w:tcW w:w="870"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jc w:val="center"/>
              <w:rPr>
                <w:sz w:val="24"/>
                <w:szCs w:val="24"/>
              </w:rPr>
            </w:pPr>
            <w:r>
              <w:rPr>
                <w:sz w:val="24"/>
                <w:szCs w:val="24"/>
                <w:lang w:val="en-US" w:bidi="en-US"/>
              </w:rPr>
              <w:t>4</w:t>
            </w:r>
          </w:p>
        </w:tc>
      </w:tr>
      <w:tr w:rsidR="00294B9A" w:rsidTr="00294B9A">
        <w:tc>
          <w:tcPr>
            <w:tcW w:w="353"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jc w:val="center"/>
              <w:rPr>
                <w:sz w:val="24"/>
                <w:szCs w:val="24"/>
              </w:rPr>
            </w:pPr>
            <w:r>
              <w:rPr>
                <w:sz w:val="24"/>
                <w:szCs w:val="24"/>
              </w:rPr>
              <w:t>4.</w:t>
            </w:r>
          </w:p>
        </w:tc>
        <w:tc>
          <w:tcPr>
            <w:tcW w:w="3777"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rPr>
                <w:sz w:val="24"/>
                <w:szCs w:val="24"/>
                <w:lang w:val="en-US"/>
              </w:rPr>
            </w:pPr>
            <w:r>
              <w:rPr>
                <w:sz w:val="24"/>
                <w:szCs w:val="24"/>
              </w:rPr>
              <w:t>Черный</w:t>
            </w:r>
            <w:r>
              <w:rPr>
                <w:sz w:val="24"/>
                <w:szCs w:val="24"/>
                <w:lang w:val="en-US"/>
              </w:rPr>
              <w:t xml:space="preserve"> </w:t>
            </w:r>
            <w:r>
              <w:rPr>
                <w:sz w:val="24"/>
                <w:szCs w:val="24"/>
              </w:rPr>
              <w:t>аист</w:t>
            </w:r>
            <w:r>
              <w:rPr>
                <w:sz w:val="24"/>
                <w:szCs w:val="24"/>
                <w:lang w:val="en-US"/>
              </w:rPr>
              <w:t xml:space="preserve"> </w:t>
            </w:r>
            <w:r>
              <w:rPr>
                <w:sz w:val="24"/>
                <w:szCs w:val="24"/>
                <w:lang w:val="en-US" w:bidi="en-US"/>
              </w:rPr>
              <w:t xml:space="preserve">- </w:t>
            </w:r>
            <w:r>
              <w:rPr>
                <w:rStyle w:val="211"/>
                <w:i/>
                <w:iCs/>
                <w:sz w:val="24"/>
                <w:szCs w:val="24"/>
                <w:lang w:val="en-US" w:bidi="en-US"/>
              </w:rPr>
              <w:t>Ciconia nigra</w:t>
            </w:r>
            <w:r>
              <w:rPr>
                <w:sz w:val="24"/>
                <w:szCs w:val="24"/>
                <w:lang w:val="en-US" w:bidi="en-US"/>
              </w:rPr>
              <w:t xml:space="preserve"> (Linnaeus, 1758)*</w:t>
            </w:r>
          </w:p>
        </w:tc>
        <w:tc>
          <w:tcPr>
            <w:tcW w:w="870"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jc w:val="center"/>
              <w:rPr>
                <w:sz w:val="24"/>
                <w:szCs w:val="24"/>
              </w:rPr>
            </w:pPr>
            <w:r>
              <w:rPr>
                <w:sz w:val="24"/>
                <w:szCs w:val="24"/>
                <w:lang w:val="en-US" w:bidi="en-US"/>
              </w:rPr>
              <w:t>3</w:t>
            </w:r>
          </w:p>
        </w:tc>
      </w:tr>
      <w:tr w:rsidR="00294B9A" w:rsidTr="00294B9A">
        <w:tc>
          <w:tcPr>
            <w:tcW w:w="353"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jc w:val="center"/>
              <w:rPr>
                <w:sz w:val="24"/>
                <w:szCs w:val="24"/>
              </w:rPr>
            </w:pPr>
            <w:r>
              <w:rPr>
                <w:sz w:val="24"/>
                <w:szCs w:val="24"/>
              </w:rPr>
              <w:t>5.</w:t>
            </w:r>
          </w:p>
        </w:tc>
        <w:tc>
          <w:tcPr>
            <w:tcW w:w="3777"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rPr>
                <w:sz w:val="24"/>
                <w:szCs w:val="24"/>
                <w:lang w:val="en-US"/>
              </w:rPr>
            </w:pPr>
            <w:r>
              <w:rPr>
                <w:sz w:val="24"/>
                <w:szCs w:val="24"/>
              </w:rPr>
              <w:t>Горный</w:t>
            </w:r>
            <w:r>
              <w:rPr>
                <w:sz w:val="24"/>
                <w:szCs w:val="24"/>
                <w:lang w:val="en-US"/>
              </w:rPr>
              <w:t xml:space="preserve"> </w:t>
            </w:r>
            <w:r>
              <w:rPr>
                <w:sz w:val="24"/>
                <w:szCs w:val="24"/>
              </w:rPr>
              <w:t>гусь</w:t>
            </w:r>
            <w:r>
              <w:rPr>
                <w:sz w:val="24"/>
                <w:szCs w:val="24"/>
                <w:lang w:val="en-US"/>
              </w:rPr>
              <w:t xml:space="preserve"> </w:t>
            </w:r>
            <w:r>
              <w:rPr>
                <w:sz w:val="24"/>
                <w:szCs w:val="24"/>
                <w:lang w:val="en-US" w:bidi="en-US"/>
              </w:rPr>
              <w:t xml:space="preserve">- </w:t>
            </w:r>
            <w:r>
              <w:rPr>
                <w:rStyle w:val="211"/>
                <w:i/>
                <w:iCs/>
                <w:sz w:val="24"/>
                <w:szCs w:val="24"/>
                <w:lang w:val="en-US" w:bidi="en-US"/>
              </w:rPr>
              <w:t>Eulabeia indica</w:t>
            </w:r>
            <w:r>
              <w:rPr>
                <w:sz w:val="24"/>
                <w:szCs w:val="24"/>
                <w:lang w:val="en-US" w:bidi="en-US"/>
              </w:rPr>
              <w:t xml:space="preserve"> (Latham, 1790)*</w:t>
            </w:r>
          </w:p>
        </w:tc>
        <w:tc>
          <w:tcPr>
            <w:tcW w:w="870"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jc w:val="center"/>
              <w:rPr>
                <w:sz w:val="24"/>
                <w:szCs w:val="24"/>
              </w:rPr>
            </w:pPr>
            <w:r>
              <w:rPr>
                <w:sz w:val="24"/>
                <w:szCs w:val="24"/>
                <w:lang w:val="en-US" w:bidi="en-US"/>
              </w:rPr>
              <w:t>4</w:t>
            </w:r>
          </w:p>
        </w:tc>
      </w:tr>
      <w:tr w:rsidR="00294B9A" w:rsidTr="00294B9A">
        <w:tc>
          <w:tcPr>
            <w:tcW w:w="353"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jc w:val="center"/>
              <w:rPr>
                <w:sz w:val="24"/>
                <w:szCs w:val="24"/>
              </w:rPr>
            </w:pPr>
            <w:r>
              <w:rPr>
                <w:rStyle w:val="211"/>
                <w:sz w:val="24"/>
                <w:szCs w:val="24"/>
              </w:rPr>
              <w:t>6.</w:t>
            </w:r>
          </w:p>
        </w:tc>
        <w:tc>
          <w:tcPr>
            <w:tcW w:w="3777"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rPr>
                <w:sz w:val="24"/>
                <w:szCs w:val="24"/>
              </w:rPr>
            </w:pPr>
            <w:r>
              <w:rPr>
                <w:sz w:val="24"/>
                <w:szCs w:val="24"/>
              </w:rPr>
              <w:t xml:space="preserve">Скопа </w:t>
            </w:r>
            <w:r>
              <w:rPr>
                <w:sz w:val="24"/>
                <w:szCs w:val="24"/>
                <w:lang w:val="en-US" w:bidi="en-US"/>
              </w:rPr>
              <w:t xml:space="preserve">- </w:t>
            </w:r>
            <w:r>
              <w:rPr>
                <w:rStyle w:val="211"/>
                <w:i/>
                <w:iCs/>
                <w:sz w:val="24"/>
                <w:szCs w:val="24"/>
                <w:lang w:val="en-US" w:bidi="en-US"/>
              </w:rPr>
              <w:t>Pandion haliaetus</w:t>
            </w:r>
            <w:r>
              <w:rPr>
                <w:sz w:val="24"/>
                <w:szCs w:val="24"/>
                <w:lang w:val="en-US" w:bidi="en-US"/>
              </w:rPr>
              <w:t xml:space="preserve"> (Linnaeus, 1758)*</w:t>
            </w:r>
          </w:p>
        </w:tc>
        <w:tc>
          <w:tcPr>
            <w:tcW w:w="870"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jc w:val="center"/>
              <w:rPr>
                <w:sz w:val="24"/>
                <w:szCs w:val="24"/>
              </w:rPr>
            </w:pPr>
            <w:r>
              <w:rPr>
                <w:sz w:val="24"/>
                <w:szCs w:val="24"/>
                <w:lang w:val="en-US" w:bidi="en-US"/>
              </w:rPr>
              <w:t>2</w:t>
            </w:r>
          </w:p>
        </w:tc>
      </w:tr>
      <w:tr w:rsidR="00294B9A" w:rsidTr="00294B9A">
        <w:tc>
          <w:tcPr>
            <w:tcW w:w="353"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jc w:val="center"/>
              <w:rPr>
                <w:sz w:val="24"/>
                <w:szCs w:val="24"/>
              </w:rPr>
            </w:pPr>
            <w:r>
              <w:rPr>
                <w:sz w:val="24"/>
                <w:szCs w:val="24"/>
              </w:rPr>
              <w:t>7.</w:t>
            </w:r>
          </w:p>
        </w:tc>
        <w:tc>
          <w:tcPr>
            <w:tcW w:w="3777"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rPr>
                <w:sz w:val="24"/>
                <w:szCs w:val="24"/>
              </w:rPr>
            </w:pPr>
            <w:r>
              <w:rPr>
                <w:sz w:val="24"/>
                <w:szCs w:val="24"/>
              </w:rPr>
              <w:t xml:space="preserve">Хохлатый осоед </w:t>
            </w:r>
            <w:r>
              <w:rPr>
                <w:sz w:val="24"/>
                <w:szCs w:val="24"/>
                <w:lang w:bidi="en-US"/>
              </w:rPr>
              <w:t xml:space="preserve">- </w:t>
            </w:r>
            <w:r>
              <w:rPr>
                <w:rStyle w:val="211"/>
                <w:i/>
                <w:iCs/>
                <w:sz w:val="24"/>
                <w:szCs w:val="24"/>
                <w:lang w:val="en-US" w:bidi="en-US"/>
              </w:rPr>
              <w:t>Pernis</w:t>
            </w:r>
            <w:r w:rsidRPr="00294B9A">
              <w:rPr>
                <w:rStyle w:val="211"/>
                <w:i/>
                <w:iCs/>
                <w:sz w:val="24"/>
                <w:szCs w:val="24"/>
                <w:lang w:bidi="en-US"/>
              </w:rPr>
              <w:t xml:space="preserve"> </w:t>
            </w:r>
            <w:r>
              <w:rPr>
                <w:rStyle w:val="211"/>
                <w:i/>
                <w:iCs/>
                <w:sz w:val="24"/>
                <w:szCs w:val="24"/>
                <w:lang w:val="en-US" w:bidi="en-US"/>
              </w:rPr>
              <w:t>ptilorhynchus</w:t>
            </w:r>
            <w:r>
              <w:rPr>
                <w:sz w:val="24"/>
                <w:szCs w:val="24"/>
                <w:lang w:bidi="en-US"/>
              </w:rPr>
              <w:t xml:space="preserve"> (</w:t>
            </w:r>
            <w:r>
              <w:rPr>
                <w:sz w:val="24"/>
                <w:szCs w:val="24"/>
                <w:lang w:val="en-US" w:bidi="en-US"/>
              </w:rPr>
              <w:t>Temminck</w:t>
            </w:r>
            <w:r>
              <w:rPr>
                <w:sz w:val="24"/>
                <w:szCs w:val="24"/>
                <w:lang w:bidi="en-US"/>
              </w:rPr>
              <w:t>, 1821)</w:t>
            </w:r>
          </w:p>
        </w:tc>
        <w:tc>
          <w:tcPr>
            <w:tcW w:w="870"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jc w:val="center"/>
              <w:rPr>
                <w:sz w:val="24"/>
                <w:szCs w:val="24"/>
              </w:rPr>
            </w:pPr>
            <w:r>
              <w:rPr>
                <w:sz w:val="24"/>
                <w:szCs w:val="24"/>
                <w:lang w:val="en-US" w:bidi="en-US"/>
              </w:rPr>
              <w:t>4</w:t>
            </w:r>
          </w:p>
        </w:tc>
      </w:tr>
      <w:tr w:rsidR="00294B9A" w:rsidTr="00294B9A">
        <w:tc>
          <w:tcPr>
            <w:tcW w:w="353"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jc w:val="center"/>
              <w:rPr>
                <w:sz w:val="24"/>
                <w:szCs w:val="24"/>
              </w:rPr>
            </w:pPr>
            <w:r>
              <w:rPr>
                <w:sz w:val="24"/>
                <w:szCs w:val="24"/>
              </w:rPr>
              <w:t>8.</w:t>
            </w:r>
          </w:p>
        </w:tc>
        <w:tc>
          <w:tcPr>
            <w:tcW w:w="3777"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rPr>
                <w:sz w:val="24"/>
                <w:szCs w:val="24"/>
              </w:rPr>
            </w:pPr>
            <w:r>
              <w:rPr>
                <w:sz w:val="24"/>
                <w:szCs w:val="24"/>
              </w:rPr>
              <w:t xml:space="preserve">Беркут </w:t>
            </w:r>
            <w:r>
              <w:rPr>
                <w:sz w:val="24"/>
                <w:szCs w:val="24"/>
                <w:lang w:val="en-US" w:bidi="en-US"/>
              </w:rPr>
              <w:t xml:space="preserve">- </w:t>
            </w:r>
            <w:r>
              <w:rPr>
                <w:rStyle w:val="211"/>
                <w:i/>
                <w:iCs/>
                <w:sz w:val="24"/>
                <w:szCs w:val="24"/>
                <w:lang w:val="en-US" w:bidi="en-US"/>
              </w:rPr>
              <w:t>Aquila chrysaetos</w:t>
            </w:r>
            <w:r>
              <w:rPr>
                <w:sz w:val="24"/>
                <w:szCs w:val="24"/>
                <w:lang w:val="en-US" w:bidi="en-US"/>
              </w:rPr>
              <w:t xml:space="preserve"> (Linnaeus, 1758)*</w:t>
            </w:r>
          </w:p>
        </w:tc>
        <w:tc>
          <w:tcPr>
            <w:tcW w:w="870"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jc w:val="center"/>
              <w:rPr>
                <w:sz w:val="24"/>
                <w:szCs w:val="24"/>
              </w:rPr>
            </w:pPr>
            <w:r>
              <w:rPr>
                <w:sz w:val="24"/>
                <w:szCs w:val="24"/>
                <w:lang w:val="en-US" w:bidi="en-US"/>
              </w:rPr>
              <w:t>3</w:t>
            </w:r>
          </w:p>
        </w:tc>
      </w:tr>
      <w:tr w:rsidR="00294B9A" w:rsidTr="00294B9A">
        <w:tc>
          <w:tcPr>
            <w:tcW w:w="353"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jc w:val="center"/>
              <w:rPr>
                <w:sz w:val="24"/>
                <w:szCs w:val="24"/>
              </w:rPr>
            </w:pPr>
            <w:r>
              <w:rPr>
                <w:rStyle w:val="211"/>
                <w:sz w:val="24"/>
                <w:szCs w:val="24"/>
              </w:rPr>
              <w:t>9.</w:t>
            </w:r>
          </w:p>
        </w:tc>
        <w:tc>
          <w:tcPr>
            <w:tcW w:w="3777"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rPr>
                <w:sz w:val="24"/>
                <w:szCs w:val="24"/>
              </w:rPr>
            </w:pPr>
            <w:r>
              <w:rPr>
                <w:sz w:val="24"/>
                <w:szCs w:val="24"/>
              </w:rPr>
              <w:t xml:space="preserve">Мохноногий курганник </w:t>
            </w:r>
            <w:r>
              <w:rPr>
                <w:sz w:val="24"/>
                <w:szCs w:val="24"/>
                <w:lang w:bidi="en-US"/>
              </w:rPr>
              <w:t xml:space="preserve">- </w:t>
            </w:r>
            <w:r>
              <w:rPr>
                <w:rStyle w:val="211"/>
                <w:i/>
                <w:iCs/>
                <w:sz w:val="24"/>
                <w:szCs w:val="24"/>
                <w:lang w:val="en-US" w:bidi="en-US"/>
              </w:rPr>
              <w:t>Buteo</w:t>
            </w:r>
            <w:r w:rsidRPr="00294B9A">
              <w:rPr>
                <w:rStyle w:val="211"/>
                <w:i/>
                <w:iCs/>
                <w:sz w:val="24"/>
                <w:szCs w:val="24"/>
                <w:lang w:bidi="en-US"/>
              </w:rPr>
              <w:t xml:space="preserve"> </w:t>
            </w:r>
            <w:r>
              <w:rPr>
                <w:rStyle w:val="211"/>
                <w:i/>
                <w:iCs/>
                <w:sz w:val="24"/>
                <w:szCs w:val="24"/>
                <w:lang w:val="en-US" w:bidi="en-US"/>
              </w:rPr>
              <w:t>hemilasius</w:t>
            </w:r>
            <w:r w:rsidRPr="00294B9A">
              <w:rPr>
                <w:sz w:val="24"/>
                <w:szCs w:val="24"/>
                <w:lang w:bidi="en-US"/>
              </w:rPr>
              <w:t xml:space="preserve"> </w:t>
            </w:r>
            <w:r>
              <w:rPr>
                <w:sz w:val="24"/>
                <w:szCs w:val="24"/>
                <w:lang w:val="en-US" w:bidi="en-US"/>
              </w:rPr>
              <w:t>Temminck</w:t>
            </w:r>
            <w:r w:rsidRPr="00294B9A">
              <w:rPr>
                <w:sz w:val="24"/>
                <w:szCs w:val="24"/>
                <w:lang w:bidi="en-US"/>
              </w:rPr>
              <w:t xml:space="preserve"> </w:t>
            </w:r>
            <w:r>
              <w:rPr>
                <w:sz w:val="24"/>
                <w:szCs w:val="24"/>
                <w:lang w:val="en-US" w:bidi="en-US"/>
              </w:rPr>
              <w:t>et</w:t>
            </w:r>
            <w:r w:rsidRPr="00294B9A">
              <w:rPr>
                <w:sz w:val="24"/>
                <w:szCs w:val="24"/>
                <w:lang w:bidi="en-US"/>
              </w:rPr>
              <w:t xml:space="preserve"> </w:t>
            </w:r>
            <w:r>
              <w:rPr>
                <w:sz w:val="24"/>
                <w:szCs w:val="24"/>
                <w:lang w:val="en-US" w:bidi="en-US"/>
              </w:rPr>
              <w:t>Schlegel</w:t>
            </w:r>
            <w:r>
              <w:rPr>
                <w:sz w:val="24"/>
                <w:szCs w:val="24"/>
                <w:lang w:bidi="en-US"/>
              </w:rPr>
              <w:t>, 1844</w:t>
            </w:r>
          </w:p>
        </w:tc>
        <w:tc>
          <w:tcPr>
            <w:tcW w:w="870"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jc w:val="center"/>
              <w:rPr>
                <w:sz w:val="24"/>
                <w:szCs w:val="24"/>
              </w:rPr>
            </w:pPr>
            <w:r>
              <w:rPr>
                <w:sz w:val="24"/>
                <w:szCs w:val="24"/>
                <w:lang w:val="en-US" w:bidi="en-US"/>
              </w:rPr>
              <w:t>3</w:t>
            </w:r>
          </w:p>
        </w:tc>
      </w:tr>
      <w:tr w:rsidR="00294B9A" w:rsidTr="00294B9A">
        <w:tc>
          <w:tcPr>
            <w:tcW w:w="353"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jc w:val="center"/>
              <w:rPr>
                <w:sz w:val="24"/>
                <w:szCs w:val="24"/>
              </w:rPr>
            </w:pPr>
            <w:r>
              <w:rPr>
                <w:sz w:val="24"/>
                <w:szCs w:val="24"/>
              </w:rPr>
              <w:t>10.</w:t>
            </w:r>
          </w:p>
        </w:tc>
        <w:tc>
          <w:tcPr>
            <w:tcW w:w="3777"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rPr>
                <w:sz w:val="24"/>
                <w:szCs w:val="24"/>
              </w:rPr>
            </w:pPr>
            <w:r>
              <w:rPr>
                <w:sz w:val="24"/>
                <w:szCs w:val="24"/>
              </w:rPr>
              <w:t xml:space="preserve">Балобан </w:t>
            </w:r>
            <w:r>
              <w:rPr>
                <w:sz w:val="24"/>
                <w:szCs w:val="24"/>
                <w:lang w:val="en-US" w:bidi="en-US"/>
              </w:rPr>
              <w:t xml:space="preserve">- </w:t>
            </w:r>
            <w:r>
              <w:rPr>
                <w:rStyle w:val="211"/>
                <w:i/>
                <w:iCs/>
                <w:sz w:val="24"/>
                <w:szCs w:val="24"/>
                <w:lang w:val="en-US" w:bidi="en-US"/>
              </w:rPr>
              <w:t>Falco cherrug Gray,</w:t>
            </w:r>
            <w:r>
              <w:rPr>
                <w:sz w:val="24"/>
                <w:szCs w:val="24"/>
                <w:lang w:val="en-US" w:bidi="en-US"/>
              </w:rPr>
              <w:t xml:space="preserve"> 1834*</w:t>
            </w:r>
          </w:p>
        </w:tc>
        <w:tc>
          <w:tcPr>
            <w:tcW w:w="870"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jc w:val="center"/>
              <w:rPr>
                <w:sz w:val="24"/>
                <w:szCs w:val="24"/>
              </w:rPr>
            </w:pPr>
            <w:r>
              <w:rPr>
                <w:sz w:val="24"/>
                <w:szCs w:val="24"/>
                <w:lang w:val="en-US" w:bidi="en-US"/>
              </w:rPr>
              <w:t>2</w:t>
            </w:r>
          </w:p>
        </w:tc>
      </w:tr>
      <w:tr w:rsidR="00294B9A" w:rsidTr="00294B9A">
        <w:tc>
          <w:tcPr>
            <w:tcW w:w="353"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jc w:val="center"/>
              <w:rPr>
                <w:sz w:val="24"/>
                <w:szCs w:val="24"/>
              </w:rPr>
            </w:pPr>
            <w:r>
              <w:rPr>
                <w:sz w:val="24"/>
                <w:szCs w:val="24"/>
              </w:rPr>
              <w:t>11.</w:t>
            </w:r>
          </w:p>
        </w:tc>
        <w:tc>
          <w:tcPr>
            <w:tcW w:w="3777"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rPr>
                <w:sz w:val="24"/>
                <w:szCs w:val="24"/>
              </w:rPr>
            </w:pPr>
            <w:r>
              <w:rPr>
                <w:sz w:val="24"/>
                <w:szCs w:val="24"/>
              </w:rPr>
              <w:t xml:space="preserve">Кобчик </w:t>
            </w:r>
            <w:r>
              <w:rPr>
                <w:sz w:val="24"/>
                <w:szCs w:val="24"/>
                <w:lang w:val="en-US" w:bidi="en-US"/>
              </w:rPr>
              <w:t xml:space="preserve">- </w:t>
            </w:r>
            <w:r>
              <w:rPr>
                <w:rStyle w:val="211"/>
                <w:i/>
                <w:iCs/>
                <w:sz w:val="24"/>
                <w:szCs w:val="24"/>
                <w:lang w:val="en-US" w:bidi="en-US"/>
              </w:rPr>
              <w:t>Falco vespertinus</w:t>
            </w:r>
            <w:r>
              <w:rPr>
                <w:sz w:val="24"/>
                <w:szCs w:val="24"/>
                <w:lang w:val="en-US" w:bidi="en-US"/>
              </w:rPr>
              <w:t xml:space="preserve"> Linnaeus, 1766*</w:t>
            </w:r>
          </w:p>
        </w:tc>
        <w:tc>
          <w:tcPr>
            <w:tcW w:w="870"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jc w:val="center"/>
              <w:rPr>
                <w:sz w:val="24"/>
                <w:szCs w:val="24"/>
              </w:rPr>
            </w:pPr>
            <w:r>
              <w:rPr>
                <w:sz w:val="24"/>
                <w:szCs w:val="24"/>
                <w:lang w:val="en-US" w:bidi="en-US"/>
              </w:rPr>
              <w:t>3</w:t>
            </w:r>
          </w:p>
        </w:tc>
      </w:tr>
      <w:tr w:rsidR="00294B9A" w:rsidTr="00294B9A">
        <w:tc>
          <w:tcPr>
            <w:tcW w:w="353"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jc w:val="center"/>
              <w:rPr>
                <w:sz w:val="24"/>
                <w:szCs w:val="24"/>
              </w:rPr>
            </w:pPr>
            <w:r>
              <w:rPr>
                <w:sz w:val="24"/>
                <w:szCs w:val="24"/>
              </w:rPr>
              <w:t>12.</w:t>
            </w:r>
          </w:p>
        </w:tc>
        <w:tc>
          <w:tcPr>
            <w:tcW w:w="3777"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rPr>
                <w:sz w:val="24"/>
                <w:szCs w:val="24"/>
              </w:rPr>
            </w:pPr>
            <w:r>
              <w:rPr>
                <w:sz w:val="24"/>
                <w:szCs w:val="24"/>
              </w:rPr>
              <w:t xml:space="preserve">Серый журавль </w:t>
            </w:r>
            <w:r>
              <w:rPr>
                <w:sz w:val="24"/>
                <w:szCs w:val="24"/>
                <w:lang w:bidi="en-US"/>
              </w:rPr>
              <w:t xml:space="preserve">- </w:t>
            </w:r>
            <w:r>
              <w:rPr>
                <w:rStyle w:val="211"/>
                <w:i/>
                <w:iCs/>
                <w:sz w:val="24"/>
                <w:szCs w:val="24"/>
                <w:lang w:val="en-US" w:bidi="en-US"/>
              </w:rPr>
              <w:t>Grus</w:t>
            </w:r>
            <w:r w:rsidRPr="00294B9A">
              <w:rPr>
                <w:rStyle w:val="211"/>
                <w:i/>
                <w:iCs/>
                <w:sz w:val="24"/>
                <w:szCs w:val="24"/>
                <w:lang w:bidi="en-US"/>
              </w:rPr>
              <w:t xml:space="preserve"> </w:t>
            </w:r>
            <w:r>
              <w:rPr>
                <w:rStyle w:val="211"/>
                <w:i/>
                <w:iCs/>
                <w:sz w:val="24"/>
                <w:szCs w:val="24"/>
                <w:lang w:val="en-US" w:bidi="en-US"/>
              </w:rPr>
              <w:t>grus</w:t>
            </w:r>
            <w:r>
              <w:rPr>
                <w:sz w:val="24"/>
                <w:szCs w:val="24"/>
                <w:lang w:bidi="en-US"/>
              </w:rPr>
              <w:t xml:space="preserve"> (</w:t>
            </w:r>
            <w:r>
              <w:rPr>
                <w:sz w:val="24"/>
                <w:szCs w:val="24"/>
                <w:lang w:val="en-US" w:bidi="en-US"/>
              </w:rPr>
              <w:t>Linnaeus</w:t>
            </w:r>
            <w:r>
              <w:rPr>
                <w:sz w:val="24"/>
                <w:szCs w:val="24"/>
                <w:lang w:bidi="en-US"/>
              </w:rPr>
              <w:t>, 1758)</w:t>
            </w:r>
          </w:p>
        </w:tc>
        <w:tc>
          <w:tcPr>
            <w:tcW w:w="870"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jc w:val="center"/>
              <w:rPr>
                <w:sz w:val="24"/>
                <w:szCs w:val="24"/>
              </w:rPr>
            </w:pPr>
            <w:r>
              <w:rPr>
                <w:sz w:val="24"/>
                <w:szCs w:val="24"/>
                <w:lang w:val="en-US" w:bidi="en-US"/>
              </w:rPr>
              <w:t>3</w:t>
            </w:r>
          </w:p>
        </w:tc>
      </w:tr>
      <w:tr w:rsidR="00294B9A" w:rsidTr="00294B9A">
        <w:tc>
          <w:tcPr>
            <w:tcW w:w="353"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jc w:val="center"/>
              <w:rPr>
                <w:sz w:val="24"/>
                <w:szCs w:val="24"/>
              </w:rPr>
            </w:pPr>
            <w:r>
              <w:rPr>
                <w:sz w:val="24"/>
                <w:szCs w:val="24"/>
              </w:rPr>
              <w:t>13.</w:t>
            </w:r>
          </w:p>
        </w:tc>
        <w:tc>
          <w:tcPr>
            <w:tcW w:w="3777"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rPr>
                <w:sz w:val="24"/>
                <w:szCs w:val="24"/>
              </w:rPr>
            </w:pPr>
            <w:r>
              <w:rPr>
                <w:sz w:val="24"/>
                <w:szCs w:val="24"/>
              </w:rPr>
              <w:t xml:space="preserve">Красавка </w:t>
            </w:r>
            <w:r>
              <w:rPr>
                <w:sz w:val="24"/>
                <w:szCs w:val="24"/>
                <w:lang w:val="en-US" w:bidi="en-US"/>
              </w:rPr>
              <w:t xml:space="preserve">- </w:t>
            </w:r>
            <w:r>
              <w:rPr>
                <w:rStyle w:val="211"/>
                <w:i/>
                <w:iCs/>
                <w:sz w:val="24"/>
                <w:szCs w:val="24"/>
                <w:lang w:val="en-US" w:bidi="en-US"/>
              </w:rPr>
              <w:t>Anthropoides virgo</w:t>
            </w:r>
            <w:r>
              <w:rPr>
                <w:sz w:val="24"/>
                <w:szCs w:val="24"/>
                <w:lang w:val="en-US" w:bidi="en-US"/>
              </w:rPr>
              <w:t xml:space="preserve"> Linnaeus, 1758*</w:t>
            </w:r>
          </w:p>
        </w:tc>
        <w:tc>
          <w:tcPr>
            <w:tcW w:w="870"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jc w:val="center"/>
              <w:rPr>
                <w:sz w:val="24"/>
                <w:szCs w:val="24"/>
              </w:rPr>
            </w:pPr>
            <w:r>
              <w:rPr>
                <w:sz w:val="24"/>
                <w:szCs w:val="24"/>
                <w:lang w:val="en-US" w:bidi="en-US"/>
              </w:rPr>
              <w:t>5</w:t>
            </w:r>
          </w:p>
        </w:tc>
      </w:tr>
      <w:tr w:rsidR="00294B9A" w:rsidTr="00294B9A">
        <w:tc>
          <w:tcPr>
            <w:tcW w:w="353"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jc w:val="center"/>
              <w:rPr>
                <w:sz w:val="24"/>
                <w:szCs w:val="24"/>
              </w:rPr>
            </w:pPr>
            <w:r>
              <w:rPr>
                <w:sz w:val="24"/>
                <w:szCs w:val="24"/>
              </w:rPr>
              <w:t>14.</w:t>
            </w:r>
          </w:p>
        </w:tc>
        <w:tc>
          <w:tcPr>
            <w:tcW w:w="3777"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rPr>
                <w:sz w:val="24"/>
                <w:szCs w:val="24"/>
              </w:rPr>
            </w:pPr>
            <w:r>
              <w:rPr>
                <w:sz w:val="24"/>
                <w:szCs w:val="24"/>
              </w:rPr>
              <w:t xml:space="preserve">Филин </w:t>
            </w:r>
            <w:r>
              <w:rPr>
                <w:sz w:val="24"/>
                <w:szCs w:val="24"/>
                <w:lang w:val="en-US" w:bidi="en-US"/>
              </w:rPr>
              <w:t xml:space="preserve">- </w:t>
            </w:r>
            <w:r>
              <w:rPr>
                <w:rStyle w:val="211"/>
                <w:i/>
                <w:iCs/>
                <w:sz w:val="24"/>
                <w:szCs w:val="24"/>
                <w:lang w:val="en-US" w:bidi="en-US"/>
              </w:rPr>
              <w:t>Bubo bubo</w:t>
            </w:r>
            <w:r>
              <w:rPr>
                <w:sz w:val="24"/>
                <w:szCs w:val="24"/>
                <w:lang w:val="en-US" w:bidi="en-US"/>
              </w:rPr>
              <w:t xml:space="preserve"> (Linnaeus, 1758)*</w:t>
            </w:r>
          </w:p>
        </w:tc>
        <w:tc>
          <w:tcPr>
            <w:tcW w:w="870"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jc w:val="center"/>
              <w:rPr>
                <w:sz w:val="24"/>
                <w:szCs w:val="24"/>
              </w:rPr>
            </w:pPr>
            <w:r>
              <w:rPr>
                <w:sz w:val="24"/>
                <w:szCs w:val="24"/>
                <w:lang w:val="en-US" w:bidi="en-US"/>
              </w:rPr>
              <w:t>3</w:t>
            </w:r>
          </w:p>
        </w:tc>
      </w:tr>
      <w:tr w:rsidR="00294B9A" w:rsidTr="00294B9A">
        <w:tc>
          <w:tcPr>
            <w:tcW w:w="353"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jc w:val="center"/>
              <w:rPr>
                <w:sz w:val="24"/>
                <w:szCs w:val="24"/>
              </w:rPr>
            </w:pPr>
            <w:r>
              <w:rPr>
                <w:sz w:val="24"/>
                <w:szCs w:val="24"/>
              </w:rPr>
              <w:t>15.</w:t>
            </w:r>
          </w:p>
        </w:tc>
        <w:tc>
          <w:tcPr>
            <w:tcW w:w="3777"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rPr>
                <w:sz w:val="24"/>
                <w:szCs w:val="24"/>
              </w:rPr>
            </w:pPr>
            <w:r>
              <w:rPr>
                <w:sz w:val="24"/>
                <w:szCs w:val="24"/>
              </w:rPr>
              <w:t xml:space="preserve">Сплюшка </w:t>
            </w:r>
            <w:r>
              <w:rPr>
                <w:sz w:val="24"/>
                <w:szCs w:val="24"/>
                <w:lang w:val="en-US" w:bidi="en-US"/>
              </w:rPr>
              <w:t xml:space="preserve">- </w:t>
            </w:r>
            <w:r>
              <w:rPr>
                <w:rStyle w:val="211"/>
                <w:i/>
                <w:iCs/>
                <w:sz w:val="24"/>
                <w:szCs w:val="24"/>
                <w:lang w:val="en-US" w:bidi="en-US"/>
              </w:rPr>
              <w:t>Otus scops</w:t>
            </w:r>
            <w:r>
              <w:rPr>
                <w:sz w:val="24"/>
                <w:szCs w:val="24"/>
                <w:lang w:val="en-US" w:bidi="en-US"/>
              </w:rPr>
              <w:t xml:space="preserve"> (Linnaeus, 1758)</w:t>
            </w:r>
          </w:p>
        </w:tc>
        <w:tc>
          <w:tcPr>
            <w:tcW w:w="870"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jc w:val="center"/>
              <w:rPr>
                <w:sz w:val="24"/>
                <w:szCs w:val="24"/>
              </w:rPr>
            </w:pPr>
            <w:r>
              <w:rPr>
                <w:sz w:val="24"/>
                <w:szCs w:val="24"/>
                <w:lang w:val="en-US" w:bidi="en-US"/>
              </w:rPr>
              <w:t>4</w:t>
            </w:r>
          </w:p>
        </w:tc>
      </w:tr>
      <w:tr w:rsidR="00294B9A" w:rsidTr="00294B9A">
        <w:tc>
          <w:tcPr>
            <w:tcW w:w="353"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jc w:val="center"/>
              <w:rPr>
                <w:sz w:val="24"/>
                <w:szCs w:val="24"/>
              </w:rPr>
            </w:pPr>
            <w:r>
              <w:rPr>
                <w:sz w:val="24"/>
                <w:szCs w:val="24"/>
              </w:rPr>
              <w:t>16.</w:t>
            </w:r>
          </w:p>
        </w:tc>
        <w:tc>
          <w:tcPr>
            <w:tcW w:w="3777"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rPr>
                <w:sz w:val="24"/>
                <w:szCs w:val="24"/>
                <w:lang w:val="en-US"/>
              </w:rPr>
            </w:pPr>
            <w:r>
              <w:rPr>
                <w:sz w:val="24"/>
                <w:szCs w:val="24"/>
              </w:rPr>
              <w:t>Воробьиный</w:t>
            </w:r>
            <w:r>
              <w:rPr>
                <w:sz w:val="24"/>
                <w:szCs w:val="24"/>
                <w:lang w:val="en-US"/>
              </w:rPr>
              <w:t xml:space="preserve"> </w:t>
            </w:r>
            <w:r>
              <w:rPr>
                <w:sz w:val="24"/>
                <w:szCs w:val="24"/>
              </w:rPr>
              <w:t>сыч</w:t>
            </w:r>
            <w:r>
              <w:rPr>
                <w:sz w:val="24"/>
                <w:szCs w:val="24"/>
                <w:lang w:val="en-US"/>
              </w:rPr>
              <w:t xml:space="preserve"> </w:t>
            </w:r>
            <w:r>
              <w:rPr>
                <w:sz w:val="24"/>
                <w:szCs w:val="24"/>
                <w:lang w:val="en-US" w:bidi="en-US"/>
              </w:rPr>
              <w:t xml:space="preserve">- </w:t>
            </w:r>
            <w:r>
              <w:rPr>
                <w:rStyle w:val="211"/>
                <w:i/>
                <w:iCs/>
                <w:sz w:val="24"/>
                <w:szCs w:val="24"/>
                <w:lang w:val="en-US" w:bidi="en-US"/>
              </w:rPr>
              <w:t>Glaucidium passerinum</w:t>
            </w:r>
            <w:r>
              <w:rPr>
                <w:sz w:val="24"/>
                <w:szCs w:val="24"/>
                <w:lang w:val="en-US" w:bidi="en-US"/>
              </w:rPr>
              <w:t xml:space="preserve"> (Linnaeus, 1758)</w:t>
            </w:r>
          </w:p>
        </w:tc>
        <w:tc>
          <w:tcPr>
            <w:tcW w:w="870"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jc w:val="center"/>
              <w:rPr>
                <w:sz w:val="24"/>
                <w:szCs w:val="24"/>
              </w:rPr>
            </w:pPr>
            <w:r>
              <w:rPr>
                <w:sz w:val="24"/>
                <w:szCs w:val="24"/>
                <w:lang w:val="en-US" w:bidi="en-US"/>
              </w:rPr>
              <w:t>3</w:t>
            </w:r>
          </w:p>
        </w:tc>
      </w:tr>
      <w:tr w:rsidR="00294B9A" w:rsidTr="00294B9A">
        <w:tc>
          <w:tcPr>
            <w:tcW w:w="353"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jc w:val="center"/>
              <w:rPr>
                <w:sz w:val="24"/>
                <w:szCs w:val="24"/>
              </w:rPr>
            </w:pPr>
            <w:r>
              <w:rPr>
                <w:sz w:val="24"/>
                <w:szCs w:val="24"/>
              </w:rPr>
              <w:t>17.</w:t>
            </w:r>
          </w:p>
        </w:tc>
        <w:tc>
          <w:tcPr>
            <w:tcW w:w="3777"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rPr>
                <w:sz w:val="24"/>
                <w:szCs w:val="24"/>
              </w:rPr>
            </w:pPr>
            <w:r>
              <w:rPr>
                <w:sz w:val="24"/>
                <w:szCs w:val="24"/>
              </w:rPr>
              <w:t xml:space="preserve">Серый сорокопут </w:t>
            </w:r>
            <w:r>
              <w:rPr>
                <w:sz w:val="24"/>
                <w:szCs w:val="24"/>
                <w:lang w:bidi="en-US"/>
              </w:rPr>
              <w:t xml:space="preserve">- </w:t>
            </w:r>
            <w:r>
              <w:rPr>
                <w:rStyle w:val="211"/>
                <w:i/>
                <w:iCs/>
                <w:sz w:val="24"/>
                <w:szCs w:val="24"/>
                <w:lang w:val="en-US" w:bidi="en-US"/>
              </w:rPr>
              <w:t>Lanius</w:t>
            </w:r>
            <w:r w:rsidRPr="00294B9A">
              <w:rPr>
                <w:rStyle w:val="211"/>
                <w:i/>
                <w:iCs/>
                <w:sz w:val="24"/>
                <w:szCs w:val="24"/>
                <w:lang w:bidi="en-US"/>
              </w:rPr>
              <w:t xml:space="preserve"> </w:t>
            </w:r>
            <w:r>
              <w:rPr>
                <w:rStyle w:val="211"/>
                <w:i/>
                <w:iCs/>
                <w:sz w:val="24"/>
                <w:szCs w:val="24"/>
                <w:lang w:val="en-US" w:bidi="en-US"/>
              </w:rPr>
              <w:t>excubitor</w:t>
            </w:r>
            <w:r w:rsidRPr="00294B9A">
              <w:rPr>
                <w:sz w:val="24"/>
                <w:szCs w:val="24"/>
                <w:lang w:bidi="en-US"/>
              </w:rPr>
              <w:t xml:space="preserve"> </w:t>
            </w:r>
            <w:r>
              <w:rPr>
                <w:sz w:val="24"/>
                <w:szCs w:val="24"/>
                <w:lang w:val="en-US" w:bidi="en-US"/>
              </w:rPr>
              <w:t>Linnaeus</w:t>
            </w:r>
            <w:r>
              <w:rPr>
                <w:sz w:val="24"/>
                <w:szCs w:val="24"/>
                <w:lang w:bidi="en-US"/>
              </w:rPr>
              <w:t>, 1758</w:t>
            </w:r>
          </w:p>
        </w:tc>
        <w:tc>
          <w:tcPr>
            <w:tcW w:w="870"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jc w:val="center"/>
              <w:rPr>
                <w:sz w:val="24"/>
                <w:szCs w:val="24"/>
              </w:rPr>
            </w:pPr>
            <w:r>
              <w:rPr>
                <w:sz w:val="24"/>
                <w:szCs w:val="24"/>
                <w:lang w:val="en-US" w:bidi="en-US"/>
              </w:rPr>
              <w:t>3</w:t>
            </w:r>
          </w:p>
        </w:tc>
      </w:tr>
      <w:tr w:rsidR="00294B9A" w:rsidTr="00294B9A">
        <w:tc>
          <w:tcPr>
            <w:tcW w:w="353"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jc w:val="center"/>
              <w:rPr>
                <w:sz w:val="24"/>
                <w:szCs w:val="24"/>
              </w:rPr>
            </w:pPr>
            <w:r>
              <w:rPr>
                <w:sz w:val="24"/>
                <w:szCs w:val="24"/>
              </w:rPr>
              <w:t>18.</w:t>
            </w:r>
          </w:p>
        </w:tc>
        <w:tc>
          <w:tcPr>
            <w:tcW w:w="3777"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rPr>
                <w:sz w:val="24"/>
                <w:szCs w:val="24"/>
              </w:rPr>
            </w:pPr>
            <w:r>
              <w:rPr>
                <w:sz w:val="24"/>
                <w:szCs w:val="24"/>
              </w:rPr>
              <w:t xml:space="preserve">Дубровник </w:t>
            </w:r>
            <w:r>
              <w:rPr>
                <w:sz w:val="24"/>
                <w:szCs w:val="24"/>
                <w:lang w:val="en-US" w:bidi="en-US"/>
              </w:rPr>
              <w:t xml:space="preserve">- </w:t>
            </w:r>
            <w:r>
              <w:rPr>
                <w:rStyle w:val="211"/>
                <w:i/>
                <w:iCs/>
                <w:sz w:val="24"/>
                <w:szCs w:val="24"/>
                <w:lang w:val="en-US" w:bidi="en-US"/>
              </w:rPr>
              <w:t>Emberiza aureola</w:t>
            </w:r>
            <w:r>
              <w:rPr>
                <w:sz w:val="24"/>
                <w:szCs w:val="24"/>
                <w:lang w:val="en-US" w:bidi="en-US"/>
              </w:rPr>
              <w:t xml:space="preserve"> Pallas, 1773*</w:t>
            </w:r>
          </w:p>
        </w:tc>
        <w:tc>
          <w:tcPr>
            <w:tcW w:w="870"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jc w:val="center"/>
              <w:rPr>
                <w:sz w:val="24"/>
                <w:szCs w:val="24"/>
              </w:rPr>
            </w:pPr>
            <w:r>
              <w:rPr>
                <w:sz w:val="24"/>
                <w:szCs w:val="24"/>
                <w:lang w:val="en-US" w:bidi="en-US"/>
              </w:rPr>
              <w:t>2</w:t>
            </w:r>
          </w:p>
        </w:tc>
      </w:tr>
      <w:tr w:rsidR="00294B9A" w:rsidTr="00294B9A">
        <w:tc>
          <w:tcPr>
            <w:tcW w:w="353"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jc w:val="center"/>
              <w:rPr>
                <w:sz w:val="24"/>
                <w:szCs w:val="24"/>
              </w:rPr>
            </w:pPr>
            <w:r>
              <w:rPr>
                <w:sz w:val="24"/>
                <w:szCs w:val="24"/>
              </w:rPr>
              <w:t>19.</w:t>
            </w:r>
          </w:p>
        </w:tc>
        <w:tc>
          <w:tcPr>
            <w:tcW w:w="3777"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rPr>
                <w:sz w:val="24"/>
                <w:szCs w:val="24"/>
              </w:rPr>
            </w:pPr>
            <w:r>
              <w:rPr>
                <w:sz w:val="24"/>
                <w:szCs w:val="24"/>
              </w:rPr>
              <w:t xml:space="preserve">Ночница водяная </w:t>
            </w:r>
            <w:r>
              <w:rPr>
                <w:sz w:val="24"/>
                <w:szCs w:val="24"/>
                <w:lang w:bidi="en-US"/>
              </w:rPr>
              <w:t xml:space="preserve">- </w:t>
            </w:r>
            <w:r>
              <w:rPr>
                <w:rStyle w:val="211"/>
                <w:i/>
                <w:iCs/>
                <w:sz w:val="24"/>
                <w:szCs w:val="24"/>
                <w:lang w:val="en-US" w:bidi="en-US"/>
              </w:rPr>
              <w:t>Myotis</w:t>
            </w:r>
            <w:r w:rsidRPr="00294B9A">
              <w:rPr>
                <w:rStyle w:val="211"/>
                <w:i/>
                <w:iCs/>
                <w:sz w:val="24"/>
                <w:szCs w:val="24"/>
                <w:lang w:bidi="en-US"/>
              </w:rPr>
              <w:t xml:space="preserve"> </w:t>
            </w:r>
            <w:r>
              <w:rPr>
                <w:rStyle w:val="211"/>
                <w:i/>
                <w:iCs/>
                <w:sz w:val="24"/>
                <w:szCs w:val="24"/>
                <w:lang w:val="en-US" w:bidi="en-US"/>
              </w:rPr>
              <w:t>daubentoni</w:t>
            </w:r>
            <w:r w:rsidRPr="00294B9A">
              <w:rPr>
                <w:sz w:val="24"/>
                <w:szCs w:val="24"/>
                <w:lang w:bidi="en-US"/>
              </w:rPr>
              <w:t xml:space="preserve"> </w:t>
            </w:r>
            <w:r>
              <w:rPr>
                <w:sz w:val="24"/>
                <w:szCs w:val="24"/>
                <w:lang w:val="en-US" w:bidi="en-US"/>
              </w:rPr>
              <w:t>Kuhl</w:t>
            </w:r>
            <w:r>
              <w:rPr>
                <w:sz w:val="24"/>
                <w:szCs w:val="24"/>
                <w:lang w:bidi="en-US"/>
              </w:rPr>
              <w:t>, 1817</w:t>
            </w:r>
          </w:p>
        </w:tc>
        <w:tc>
          <w:tcPr>
            <w:tcW w:w="870"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jc w:val="center"/>
              <w:rPr>
                <w:sz w:val="24"/>
                <w:szCs w:val="24"/>
              </w:rPr>
            </w:pPr>
            <w:r>
              <w:rPr>
                <w:sz w:val="24"/>
                <w:szCs w:val="24"/>
                <w:lang w:val="en-US" w:bidi="en-US"/>
              </w:rPr>
              <w:t>3</w:t>
            </w:r>
          </w:p>
        </w:tc>
      </w:tr>
      <w:tr w:rsidR="00294B9A" w:rsidTr="00294B9A">
        <w:tc>
          <w:tcPr>
            <w:tcW w:w="353"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jc w:val="center"/>
              <w:rPr>
                <w:sz w:val="24"/>
                <w:szCs w:val="24"/>
              </w:rPr>
            </w:pPr>
            <w:r>
              <w:rPr>
                <w:sz w:val="24"/>
                <w:szCs w:val="24"/>
              </w:rPr>
              <w:t>20.</w:t>
            </w:r>
          </w:p>
        </w:tc>
        <w:tc>
          <w:tcPr>
            <w:tcW w:w="3777"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rPr>
                <w:sz w:val="24"/>
                <w:szCs w:val="24"/>
                <w:lang w:val="en-US"/>
              </w:rPr>
            </w:pPr>
            <w:r>
              <w:rPr>
                <w:sz w:val="24"/>
                <w:szCs w:val="24"/>
              </w:rPr>
              <w:t>Ушан</w:t>
            </w:r>
            <w:r>
              <w:rPr>
                <w:sz w:val="24"/>
                <w:szCs w:val="24"/>
                <w:lang w:val="en-US"/>
              </w:rPr>
              <w:t xml:space="preserve"> </w:t>
            </w:r>
            <w:r>
              <w:rPr>
                <w:sz w:val="24"/>
                <w:szCs w:val="24"/>
              </w:rPr>
              <w:t>бурый</w:t>
            </w:r>
            <w:r>
              <w:rPr>
                <w:sz w:val="24"/>
                <w:szCs w:val="24"/>
                <w:lang w:val="en-US"/>
              </w:rPr>
              <w:t xml:space="preserve"> </w:t>
            </w:r>
            <w:r>
              <w:rPr>
                <w:sz w:val="24"/>
                <w:szCs w:val="24"/>
                <w:lang w:val="en-US" w:bidi="en-US"/>
              </w:rPr>
              <w:t xml:space="preserve">- </w:t>
            </w:r>
            <w:r>
              <w:rPr>
                <w:rStyle w:val="211"/>
                <w:i/>
                <w:iCs/>
                <w:sz w:val="24"/>
                <w:szCs w:val="24"/>
                <w:lang w:val="en-US" w:bidi="en-US"/>
              </w:rPr>
              <w:t>Plecotus auritus</w:t>
            </w:r>
            <w:r>
              <w:rPr>
                <w:sz w:val="24"/>
                <w:szCs w:val="24"/>
                <w:lang w:val="en-US" w:bidi="en-US"/>
              </w:rPr>
              <w:t xml:space="preserve"> Linnaeus, 1758</w:t>
            </w:r>
          </w:p>
        </w:tc>
        <w:tc>
          <w:tcPr>
            <w:tcW w:w="870"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jc w:val="center"/>
              <w:rPr>
                <w:sz w:val="24"/>
                <w:szCs w:val="24"/>
              </w:rPr>
            </w:pPr>
            <w:r>
              <w:rPr>
                <w:sz w:val="24"/>
                <w:szCs w:val="24"/>
                <w:lang w:val="en-US" w:bidi="en-US"/>
              </w:rPr>
              <w:t>3</w:t>
            </w:r>
          </w:p>
        </w:tc>
      </w:tr>
      <w:tr w:rsidR="00294B9A" w:rsidTr="00294B9A">
        <w:tc>
          <w:tcPr>
            <w:tcW w:w="353"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jc w:val="center"/>
              <w:rPr>
                <w:sz w:val="24"/>
                <w:szCs w:val="24"/>
              </w:rPr>
            </w:pPr>
            <w:r>
              <w:rPr>
                <w:sz w:val="24"/>
                <w:szCs w:val="24"/>
              </w:rPr>
              <w:t>21.</w:t>
            </w:r>
          </w:p>
        </w:tc>
        <w:tc>
          <w:tcPr>
            <w:tcW w:w="3777"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rPr>
                <w:sz w:val="24"/>
                <w:szCs w:val="24"/>
                <w:lang w:val="en-US"/>
              </w:rPr>
            </w:pPr>
            <w:r>
              <w:rPr>
                <w:sz w:val="24"/>
                <w:szCs w:val="24"/>
              </w:rPr>
              <w:t>Кожанок</w:t>
            </w:r>
            <w:r>
              <w:rPr>
                <w:sz w:val="24"/>
                <w:szCs w:val="24"/>
                <w:lang w:val="en-US"/>
              </w:rPr>
              <w:t xml:space="preserve"> </w:t>
            </w:r>
            <w:r>
              <w:rPr>
                <w:sz w:val="24"/>
                <w:szCs w:val="24"/>
              </w:rPr>
              <w:t>северный</w:t>
            </w:r>
            <w:r>
              <w:rPr>
                <w:sz w:val="24"/>
                <w:szCs w:val="24"/>
                <w:lang w:val="en-US"/>
              </w:rPr>
              <w:t xml:space="preserve"> </w:t>
            </w:r>
            <w:r>
              <w:rPr>
                <w:sz w:val="24"/>
                <w:szCs w:val="24"/>
                <w:lang w:val="en-US" w:bidi="en-US"/>
              </w:rPr>
              <w:t xml:space="preserve">- </w:t>
            </w:r>
            <w:r>
              <w:rPr>
                <w:rStyle w:val="211"/>
                <w:i/>
                <w:iCs/>
                <w:sz w:val="24"/>
                <w:szCs w:val="24"/>
                <w:lang w:val="en-US" w:bidi="en-US"/>
              </w:rPr>
              <w:t>Eptesicus nilssoni Keyserling</w:t>
            </w:r>
            <w:r>
              <w:rPr>
                <w:sz w:val="24"/>
                <w:szCs w:val="24"/>
                <w:lang w:val="en-US" w:bidi="en-US"/>
              </w:rPr>
              <w:t xml:space="preserve"> et Blasius, 1839</w:t>
            </w:r>
          </w:p>
        </w:tc>
        <w:tc>
          <w:tcPr>
            <w:tcW w:w="870"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jc w:val="center"/>
              <w:rPr>
                <w:sz w:val="24"/>
                <w:szCs w:val="24"/>
              </w:rPr>
            </w:pPr>
            <w:r>
              <w:rPr>
                <w:sz w:val="24"/>
                <w:szCs w:val="24"/>
                <w:lang w:val="en-US" w:bidi="en-US"/>
              </w:rPr>
              <w:t>2</w:t>
            </w:r>
          </w:p>
        </w:tc>
      </w:tr>
      <w:tr w:rsidR="00294B9A" w:rsidTr="00294B9A">
        <w:tc>
          <w:tcPr>
            <w:tcW w:w="353"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jc w:val="center"/>
              <w:rPr>
                <w:sz w:val="24"/>
                <w:szCs w:val="24"/>
              </w:rPr>
            </w:pPr>
            <w:r>
              <w:rPr>
                <w:sz w:val="24"/>
                <w:szCs w:val="24"/>
              </w:rPr>
              <w:t>22.</w:t>
            </w:r>
          </w:p>
        </w:tc>
        <w:tc>
          <w:tcPr>
            <w:tcW w:w="3777"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rPr>
                <w:sz w:val="24"/>
                <w:szCs w:val="24"/>
                <w:lang w:val="en-US"/>
              </w:rPr>
            </w:pPr>
            <w:r>
              <w:rPr>
                <w:sz w:val="24"/>
                <w:szCs w:val="24"/>
              </w:rPr>
              <w:t>Кожан</w:t>
            </w:r>
            <w:r>
              <w:rPr>
                <w:sz w:val="24"/>
                <w:szCs w:val="24"/>
                <w:lang w:val="en-US"/>
              </w:rPr>
              <w:t xml:space="preserve"> </w:t>
            </w:r>
            <w:r>
              <w:rPr>
                <w:sz w:val="24"/>
                <w:szCs w:val="24"/>
              </w:rPr>
              <w:t>двухцветный</w:t>
            </w:r>
            <w:r>
              <w:rPr>
                <w:sz w:val="24"/>
                <w:szCs w:val="24"/>
                <w:lang w:val="en-US"/>
              </w:rPr>
              <w:t xml:space="preserve"> </w:t>
            </w:r>
            <w:r>
              <w:rPr>
                <w:sz w:val="24"/>
                <w:szCs w:val="24"/>
                <w:lang w:val="en-US" w:bidi="en-US"/>
              </w:rPr>
              <w:t xml:space="preserve">- </w:t>
            </w:r>
            <w:r>
              <w:rPr>
                <w:rStyle w:val="211"/>
                <w:i/>
                <w:iCs/>
                <w:sz w:val="24"/>
                <w:szCs w:val="24"/>
                <w:lang w:val="en-US" w:bidi="en-US"/>
              </w:rPr>
              <w:t>Vespertilio murinus</w:t>
            </w:r>
            <w:r>
              <w:rPr>
                <w:sz w:val="24"/>
                <w:szCs w:val="24"/>
                <w:lang w:val="en-US" w:bidi="en-US"/>
              </w:rPr>
              <w:t xml:space="preserve"> Linnaeus, 1758</w:t>
            </w:r>
          </w:p>
        </w:tc>
        <w:tc>
          <w:tcPr>
            <w:tcW w:w="870"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jc w:val="center"/>
              <w:rPr>
                <w:sz w:val="24"/>
                <w:szCs w:val="24"/>
              </w:rPr>
            </w:pPr>
            <w:r>
              <w:rPr>
                <w:sz w:val="24"/>
                <w:szCs w:val="24"/>
                <w:lang w:val="en-US" w:bidi="en-US"/>
              </w:rPr>
              <w:t>3</w:t>
            </w:r>
          </w:p>
        </w:tc>
      </w:tr>
      <w:tr w:rsidR="00294B9A" w:rsidTr="00294B9A">
        <w:tc>
          <w:tcPr>
            <w:tcW w:w="353"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jc w:val="center"/>
              <w:rPr>
                <w:sz w:val="24"/>
                <w:szCs w:val="24"/>
              </w:rPr>
            </w:pPr>
            <w:r>
              <w:rPr>
                <w:sz w:val="24"/>
                <w:szCs w:val="24"/>
              </w:rPr>
              <w:t>23.</w:t>
            </w:r>
          </w:p>
        </w:tc>
        <w:tc>
          <w:tcPr>
            <w:tcW w:w="3777"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rPr>
                <w:sz w:val="24"/>
                <w:szCs w:val="24"/>
              </w:rPr>
            </w:pPr>
            <w:r>
              <w:rPr>
                <w:sz w:val="24"/>
                <w:szCs w:val="24"/>
              </w:rPr>
              <w:t xml:space="preserve">Хомяк обыкновенный </w:t>
            </w:r>
            <w:r>
              <w:rPr>
                <w:sz w:val="24"/>
                <w:szCs w:val="24"/>
                <w:lang w:bidi="en-US"/>
              </w:rPr>
              <w:t xml:space="preserve">- </w:t>
            </w:r>
            <w:r>
              <w:rPr>
                <w:rStyle w:val="211"/>
                <w:i/>
                <w:iCs/>
                <w:sz w:val="24"/>
                <w:szCs w:val="24"/>
                <w:lang w:val="en-US" w:bidi="en-US"/>
              </w:rPr>
              <w:t>Cricetus</w:t>
            </w:r>
            <w:r w:rsidRPr="00294B9A">
              <w:rPr>
                <w:rStyle w:val="211"/>
                <w:i/>
                <w:iCs/>
                <w:sz w:val="24"/>
                <w:szCs w:val="24"/>
                <w:lang w:bidi="en-US"/>
              </w:rPr>
              <w:t xml:space="preserve"> </w:t>
            </w:r>
            <w:r>
              <w:rPr>
                <w:rStyle w:val="211"/>
                <w:i/>
                <w:iCs/>
                <w:sz w:val="24"/>
                <w:szCs w:val="24"/>
                <w:lang w:val="en-US" w:bidi="en-US"/>
              </w:rPr>
              <w:t>cricetus</w:t>
            </w:r>
            <w:r w:rsidRPr="00294B9A">
              <w:rPr>
                <w:sz w:val="24"/>
                <w:szCs w:val="24"/>
                <w:lang w:bidi="en-US"/>
              </w:rPr>
              <w:t xml:space="preserve"> </w:t>
            </w:r>
            <w:r>
              <w:rPr>
                <w:sz w:val="24"/>
                <w:szCs w:val="24"/>
                <w:lang w:val="en-US" w:bidi="en-US"/>
              </w:rPr>
              <w:t>Linnaeus</w:t>
            </w:r>
            <w:r>
              <w:rPr>
                <w:sz w:val="24"/>
                <w:szCs w:val="24"/>
                <w:lang w:bidi="en-US"/>
              </w:rPr>
              <w:t>, 175 8</w:t>
            </w:r>
          </w:p>
        </w:tc>
        <w:tc>
          <w:tcPr>
            <w:tcW w:w="870" w:type="pct"/>
            <w:tcBorders>
              <w:top w:val="single" w:sz="4" w:space="0" w:color="000000"/>
              <w:left w:val="single" w:sz="4" w:space="0" w:color="000000"/>
              <w:bottom w:val="single" w:sz="4" w:space="0" w:color="000000"/>
              <w:right w:val="single" w:sz="4" w:space="0" w:color="000000"/>
            </w:tcBorders>
            <w:vAlign w:val="center"/>
            <w:hideMark/>
          </w:tcPr>
          <w:p w:rsidR="00294B9A" w:rsidRDefault="00294B9A">
            <w:pPr>
              <w:pStyle w:val="2f0"/>
              <w:shd w:val="clear" w:color="auto" w:fill="auto"/>
              <w:spacing w:before="0" w:after="0" w:line="240" w:lineRule="auto"/>
              <w:jc w:val="center"/>
              <w:rPr>
                <w:sz w:val="24"/>
                <w:szCs w:val="24"/>
              </w:rPr>
            </w:pPr>
            <w:r>
              <w:rPr>
                <w:sz w:val="24"/>
                <w:szCs w:val="24"/>
                <w:lang w:val="en-US" w:bidi="en-US"/>
              </w:rPr>
              <w:t>4</w:t>
            </w:r>
          </w:p>
        </w:tc>
      </w:tr>
    </w:tbl>
    <w:p w:rsidR="00294B9A" w:rsidRPr="00E61BE4" w:rsidRDefault="00294B9A" w:rsidP="00294B9A">
      <w:pPr>
        <w:pStyle w:val="1"/>
        <w:numPr>
          <w:ilvl w:val="0"/>
          <w:numId w:val="0"/>
        </w:numPr>
        <w:spacing w:after="0"/>
        <w:ind w:firstLine="709"/>
        <w:rPr>
          <w:rFonts w:ascii="Times New Roman" w:hAnsi="Times New Roman"/>
          <w:sz w:val="24"/>
          <w:szCs w:val="24"/>
          <w:lang w:eastAsia="ru-RU"/>
        </w:rPr>
      </w:pPr>
      <w:r w:rsidRPr="00E61BE4">
        <w:rPr>
          <w:sz w:val="24"/>
          <w:szCs w:val="24"/>
        </w:rPr>
        <w:t>* вид занесен в Красную книгу РФ</w:t>
      </w:r>
    </w:p>
    <w:p w:rsidR="00294B9A" w:rsidRDefault="00294B9A" w:rsidP="00294B9A">
      <w:pPr>
        <w:pStyle w:val="1"/>
        <w:numPr>
          <w:ilvl w:val="0"/>
          <w:numId w:val="0"/>
        </w:numPr>
        <w:spacing w:after="0"/>
        <w:ind w:firstLine="709"/>
        <w:rPr>
          <w:b/>
          <w:sz w:val="28"/>
          <w:szCs w:val="28"/>
        </w:rPr>
      </w:pPr>
    </w:p>
    <w:p w:rsidR="00294B9A" w:rsidRPr="00E61BE4" w:rsidRDefault="00294B9A" w:rsidP="00294B9A">
      <w:pPr>
        <w:pStyle w:val="1"/>
        <w:numPr>
          <w:ilvl w:val="0"/>
          <w:numId w:val="0"/>
        </w:numPr>
        <w:spacing w:after="0"/>
        <w:ind w:firstLine="709"/>
        <w:jc w:val="both"/>
        <w:rPr>
          <w:rFonts w:ascii="Times New Roman" w:hAnsi="Times New Roman"/>
          <w:sz w:val="28"/>
          <w:szCs w:val="28"/>
        </w:rPr>
      </w:pPr>
      <w:r w:rsidRPr="00E61BE4">
        <w:rPr>
          <w:rFonts w:ascii="Times New Roman" w:hAnsi="Times New Roman"/>
          <w:sz w:val="28"/>
          <w:szCs w:val="28"/>
        </w:rPr>
        <w:t>Видовой состав растений, занесенных в Красную книгу Республики Хакасия, в Таштыпском районе представлен в таблице 1.1.5-2.</w:t>
      </w:r>
    </w:p>
    <w:p w:rsidR="00294B9A" w:rsidRDefault="00294B9A" w:rsidP="0032063B">
      <w:pPr>
        <w:tabs>
          <w:tab w:val="left" w:pos="6135"/>
        </w:tabs>
        <w:sectPr w:rsidR="00294B9A" w:rsidSect="00294B9A">
          <w:pgSz w:w="11906" w:h="16838"/>
          <w:pgMar w:top="1134" w:right="851" w:bottom="851" w:left="1134" w:header="284" w:footer="0" w:gutter="0"/>
          <w:pgNumType w:start="1"/>
          <w:cols w:space="708"/>
          <w:titlePg/>
          <w:docGrid w:linePitch="360"/>
        </w:sectPr>
      </w:pPr>
    </w:p>
    <w:p w:rsidR="00032689" w:rsidRDefault="00032689" w:rsidP="00032689">
      <w:pPr>
        <w:pStyle w:val="1"/>
        <w:numPr>
          <w:ilvl w:val="0"/>
          <w:numId w:val="0"/>
        </w:numPr>
        <w:spacing w:after="0"/>
        <w:ind w:firstLine="709"/>
        <w:jc w:val="right"/>
        <w:rPr>
          <w:i/>
          <w:sz w:val="28"/>
          <w:szCs w:val="28"/>
        </w:rPr>
      </w:pPr>
      <w:r>
        <w:rPr>
          <w:b/>
          <w:i/>
          <w:szCs w:val="28"/>
        </w:rPr>
        <w:lastRenderedPageBreak/>
        <w:t>Таблица 1.1.5-2</w:t>
      </w:r>
    </w:p>
    <w:p w:rsidR="00032689" w:rsidRDefault="00032689" w:rsidP="00032689">
      <w:pPr>
        <w:pStyle w:val="1"/>
        <w:numPr>
          <w:ilvl w:val="0"/>
          <w:numId w:val="0"/>
        </w:numPr>
        <w:spacing w:after="0"/>
        <w:ind w:firstLine="709"/>
        <w:rPr>
          <w:b/>
          <w:szCs w:val="28"/>
        </w:rPr>
      </w:pPr>
    </w:p>
    <w:tbl>
      <w:tblPr>
        <w:tblStyle w:val="afffffb"/>
        <w:tblW w:w="5000" w:type="pct"/>
        <w:tblLook w:val="04A0" w:firstRow="1" w:lastRow="0" w:firstColumn="1" w:lastColumn="0" w:noHBand="0" w:noVBand="1"/>
      </w:tblPr>
      <w:tblGrid>
        <w:gridCol w:w="676"/>
        <w:gridCol w:w="6804"/>
        <w:gridCol w:w="2090"/>
      </w:tblGrid>
      <w:tr w:rsidR="00032689" w:rsidTr="00032689">
        <w:tc>
          <w:tcPr>
            <w:tcW w:w="35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pStyle w:val="2f0"/>
              <w:shd w:val="clear" w:color="auto" w:fill="auto"/>
              <w:spacing w:before="0" w:after="0" w:line="240" w:lineRule="auto"/>
              <w:jc w:val="center"/>
              <w:rPr>
                <w:sz w:val="24"/>
                <w:szCs w:val="24"/>
              </w:rPr>
            </w:pPr>
            <w:r>
              <w:rPr>
                <w:sz w:val="24"/>
                <w:szCs w:val="24"/>
                <w:lang w:val="en-US" w:bidi="en-US"/>
              </w:rPr>
              <w:t>№</w:t>
            </w:r>
          </w:p>
          <w:p w:rsidR="00032689" w:rsidRDefault="00032689">
            <w:pPr>
              <w:pStyle w:val="2f0"/>
              <w:shd w:val="clear" w:color="auto" w:fill="auto"/>
              <w:spacing w:before="0" w:after="0" w:line="240" w:lineRule="auto"/>
              <w:jc w:val="center"/>
              <w:rPr>
                <w:sz w:val="24"/>
                <w:szCs w:val="24"/>
              </w:rPr>
            </w:pPr>
            <w:r>
              <w:rPr>
                <w:sz w:val="24"/>
                <w:szCs w:val="24"/>
              </w:rPr>
              <w:t>п/п</w:t>
            </w:r>
          </w:p>
        </w:tc>
        <w:tc>
          <w:tcPr>
            <w:tcW w:w="355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pStyle w:val="2f0"/>
              <w:shd w:val="clear" w:color="auto" w:fill="auto"/>
              <w:spacing w:before="0" w:after="0" w:line="240" w:lineRule="auto"/>
              <w:jc w:val="center"/>
              <w:rPr>
                <w:sz w:val="24"/>
                <w:szCs w:val="24"/>
              </w:rPr>
            </w:pPr>
            <w:r>
              <w:rPr>
                <w:sz w:val="24"/>
                <w:szCs w:val="24"/>
              </w:rPr>
              <w:t>Название вида (подвида, популяции)</w:t>
            </w:r>
          </w:p>
        </w:tc>
        <w:tc>
          <w:tcPr>
            <w:tcW w:w="1092"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pStyle w:val="2f0"/>
              <w:shd w:val="clear" w:color="auto" w:fill="auto"/>
              <w:spacing w:before="0" w:after="0" w:line="240" w:lineRule="auto"/>
              <w:ind w:left="200"/>
              <w:jc w:val="center"/>
              <w:rPr>
                <w:sz w:val="24"/>
                <w:szCs w:val="24"/>
              </w:rPr>
            </w:pPr>
            <w:r>
              <w:rPr>
                <w:sz w:val="24"/>
                <w:szCs w:val="24"/>
              </w:rPr>
              <w:t>Категория</w:t>
            </w:r>
          </w:p>
          <w:p w:rsidR="00032689" w:rsidRDefault="00032689">
            <w:pPr>
              <w:pStyle w:val="2f0"/>
              <w:shd w:val="clear" w:color="auto" w:fill="auto"/>
              <w:spacing w:before="0" w:after="0" w:line="240" w:lineRule="auto"/>
              <w:jc w:val="center"/>
              <w:rPr>
                <w:sz w:val="24"/>
                <w:szCs w:val="24"/>
              </w:rPr>
            </w:pPr>
            <w:r>
              <w:rPr>
                <w:sz w:val="24"/>
                <w:szCs w:val="24"/>
              </w:rPr>
              <w:t>статуса</w:t>
            </w:r>
          </w:p>
          <w:p w:rsidR="00032689" w:rsidRDefault="00032689">
            <w:pPr>
              <w:pStyle w:val="2f0"/>
              <w:shd w:val="clear" w:color="auto" w:fill="auto"/>
              <w:spacing w:before="0" w:after="0" w:line="240" w:lineRule="auto"/>
              <w:jc w:val="center"/>
              <w:rPr>
                <w:sz w:val="24"/>
                <w:szCs w:val="24"/>
              </w:rPr>
            </w:pPr>
            <w:r>
              <w:rPr>
                <w:sz w:val="24"/>
                <w:szCs w:val="24"/>
              </w:rPr>
              <w:t>редкости</w:t>
            </w:r>
          </w:p>
        </w:tc>
      </w:tr>
      <w:tr w:rsidR="00032689" w:rsidTr="00032689">
        <w:tc>
          <w:tcPr>
            <w:tcW w:w="35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pStyle w:val="2f0"/>
              <w:shd w:val="clear" w:color="auto" w:fill="auto"/>
              <w:spacing w:before="0" w:after="0" w:line="240" w:lineRule="auto"/>
              <w:jc w:val="center"/>
              <w:rPr>
                <w:sz w:val="24"/>
                <w:szCs w:val="24"/>
              </w:rPr>
            </w:pPr>
            <w:r>
              <w:rPr>
                <w:sz w:val="24"/>
                <w:szCs w:val="24"/>
              </w:rPr>
              <w:t>1.</w:t>
            </w:r>
          </w:p>
        </w:tc>
        <w:tc>
          <w:tcPr>
            <w:tcW w:w="355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pStyle w:val="2f0"/>
              <w:shd w:val="clear" w:color="auto" w:fill="auto"/>
              <w:spacing w:before="0" w:after="0" w:line="240" w:lineRule="auto"/>
              <w:rPr>
                <w:sz w:val="24"/>
                <w:szCs w:val="24"/>
              </w:rPr>
            </w:pPr>
            <w:r>
              <w:rPr>
                <w:sz w:val="24"/>
                <w:szCs w:val="24"/>
              </w:rPr>
              <w:t>Курчавка ярко-зеленая —</w:t>
            </w:r>
            <w:r>
              <w:rPr>
                <w:rStyle w:val="211"/>
                <w:sz w:val="24"/>
                <w:szCs w:val="24"/>
              </w:rPr>
              <w:t>Atraphaxis laetevirens</w:t>
            </w:r>
            <w:r>
              <w:rPr>
                <w:sz w:val="24"/>
                <w:szCs w:val="24"/>
                <w:lang w:bidi="en-US"/>
              </w:rPr>
              <w:t xml:space="preserve"> (</w:t>
            </w:r>
            <w:r>
              <w:rPr>
                <w:sz w:val="24"/>
                <w:szCs w:val="24"/>
                <w:lang w:val="en-US" w:bidi="en-US"/>
              </w:rPr>
              <w:t>Ledeb</w:t>
            </w:r>
            <w:r>
              <w:rPr>
                <w:sz w:val="24"/>
                <w:szCs w:val="24"/>
                <w:lang w:bidi="en-US"/>
              </w:rPr>
              <w:t xml:space="preserve">.) </w:t>
            </w:r>
            <w:r>
              <w:rPr>
                <w:sz w:val="24"/>
                <w:szCs w:val="24"/>
                <w:lang w:val="en-US" w:bidi="en-US"/>
              </w:rPr>
              <w:t>Jaub. et Spach. (1844)</w:t>
            </w:r>
          </w:p>
        </w:tc>
        <w:tc>
          <w:tcPr>
            <w:tcW w:w="1092"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pStyle w:val="2f0"/>
              <w:shd w:val="clear" w:color="auto" w:fill="auto"/>
              <w:spacing w:before="0" w:after="0" w:line="240" w:lineRule="auto"/>
              <w:jc w:val="center"/>
              <w:rPr>
                <w:sz w:val="24"/>
                <w:szCs w:val="24"/>
              </w:rPr>
            </w:pPr>
            <w:r>
              <w:rPr>
                <w:sz w:val="24"/>
                <w:szCs w:val="24"/>
                <w:lang w:val="en-US" w:bidi="en-US"/>
              </w:rPr>
              <w:t>3</w:t>
            </w:r>
          </w:p>
        </w:tc>
      </w:tr>
      <w:tr w:rsidR="00032689" w:rsidTr="00032689">
        <w:tc>
          <w:tcPr>
            <w:tcW w:w="35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pStyle w:val="2f0"/>
              <w:shd w:val="clear" w:color="auto" w:fill="auto"/>
              <w:spacing w:before="0" w:after="0" w:line="240" w:lineRule="auto"/>
              <w:jc w:val="center"/>
              <w:rPr>
                <w:sz w:val="24"/>
                <w:szCs w:val="24"/>
              </w:rPr>
            </w:pPr>
            <w:r>
              <w:rPr>
                <w:sz w:val="24"/>
                <w:szCs w:val="24"/>
              </w:rPr>
              <w:t>2.</w:t>
            </w:r>
          </w:p>
        </w:tc>
        <w:tc>
          <w:tcPr>
            <w:tcW w:w="355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pStyle w:val="2f0"/>
              <w:shd w:val="clear" w:color="auto" w:fill="auto"/>
              <w:spacing w:before="0" w:after="0" w:line="240" w:lineRule="auto"/>
              <w:rPr>
                <w:sz w:val="24"/>
                <w:szCs w:val="24"/>
                <w:lang w:val="en-US"/>
              </w:rPr>
            </w:pPr>
            <w:r>
              <w:rPr>
                <w:sz w:val="24"/>
                <w:szCs w:val="24"/>
              </w:rPr>
              <w:t>Шлемник</w:t>
            </w:r>
            <w:r>
              <w:rPr>
                <w:sz w:val="24"/>
                <w:szCs w:val="24"/>
                <w:lang w:val="en-US"/>
              </w:rPr>
              <w:t xml:space="preserve"> </w:t>
            </w:r>
            <w:r>
              <w:rPr>
                <w:sz w:val="24"/>
                <w:szCs w:val="24"/>
              </w:rPr>
              <w:t>Сиверса</w:t>
            </w:r>
            <w:r>
              <w:rPr>
                <w:sz w:val="24"/>
                <w:szCs w:val="24"/>
                <w:lang w:val="en-US"/>
              </w:rPr>
              <w:t xml:space="preserve"> </w:t>
            </w:r>
            <w:r>
              <w:rPr>
                <w:sz w:val="24"/>
                <w:szCs w:val="24"/>
                <w:lang w:val="en-US" w:bidi="en-US"/>
              </w:rPr>
              <w:t xml:space="preserve">— </w:t>
            </w:r>
            <w:r w:rsidRPr="00032689">
              <w:rPr>
                <w:rStyle w:val="211"/>
                <w:sz w:val="24"/>
                <w:szCs w:val="24"/>
                <w:lang w:val="en-US"/>
              </w:rPr>
              <w:t>Scutellaria sieversii</w:t>
            </w:r>
            <w:r>
              <w:rPr>
                <w:sz w:val="24"/>
                <w:szCs w:val="24"/>
                <w:lang w:val="en-US" w:bidi="en-US"/>
              </w:rPr>
              <w:t xml:space="preserve"> Bunge (1830)</w:t>
            </w:r>
          </w:p>
        </w:tc>
        <w:tc>
          <w:tcPr>
            <w:tcW w:w="1092"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pStyle w:val="2f0"/>
              <w:shd w:val="clear" w:color="auto" w:fill="auto"/>
              <w:spacing w:before="0" w:after="0" w:line="240" w:lineRule="auto"/>
              <w:jc w:val="center"/>
              <w:rPr>
                <w:sz w:val="24"/>
                <w:szCs w:val="24"/>
              </w:rPr>
            </w:pPr>
            <w:r>
              <w:rPr>
                <w:sz w:val="24"/>
                <w:szCs w:val="24"/>
                <w:lang w:val="en-US" w:bidi="en-US"/>
              </w:rPr>
              <w:t>0</w:t>
            </w:r>
          </w:p>
        </w:tc>
      </w:tr>
      <w:tr w:rsidR="00032689" w:rsidTr="00032689">
        <w:tc>
          <w:tcPr>
            <w:tcW w:w="35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pStyle w:val="2f0"/>
              <w:shd w:val="clear" w:color="auto" w:fill="auto"/>
              <w:spacing w:before="0" w:after="0" w:line="240" w:lineRule="auto"/>
              <w:jc w:val="center"/>
              <w:rPr>
                <w:sz w:val="24"/>
                <w:szCs w:val="24"/>
              </w:rPr>
            </w:pPr>
            <w:r>
              <w:rPr>
                <w:sz w:val="24"/>
                <w:szCs w:val="24"/>
              </w:rPr>
              <w:t>3.</w:t>
            </w:r>
          </w:p>
        </w:tc>
        <w:tc>
          <w:tcPr>
            <w:tcW w:w="355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pStyle w:val="2f0"/>
              <w:shd w:val="clear" w:color="auto" w:fill="auto"/>
              <w:spacing w:before="0" w:after="0" w:line="240" w:lineRule="auto"/>
              <w:rPr>
                <w:sz w:val="24"/>
                <w:szCs w:val="24"/>
              </w:rPr>
            </w:pPr>
            <w:r>
              <w:rPr>
                <w:sz w:val="24"/>
                <w:szCs w:val="24"/>
              </w:rPr>
              <w:t xml:space="preserve">Колокольчик алтайский </w:t>
            </w:r>
            <w:r>
              <w:rPr>
                <w:sz w:val="24"/>
                <w:szCs w:val="24"/>
                <w:lang w:bidi="en-US"/>
              </w:rPr>
              <w:t xml:space="preserve">— </w:t>
            </w:r>
            <w:r>
              <w:rPr>
                <w:rStyle w:val="211"/>
                <w:sz w:val="24"/>
                <w:szCs w:val="24"/>
              </w:rPr>
              <w:t>Campanula altaica</w:t>
            </w:r>
            <w:r w:rsidRPr="00032689">
              <w:rPr>
                <w:sz w:val="24"/>
                <w:szCs w:val="24"/>
                <w:lang w:bidi="en-US"/>
              </w:rPr>
              <w:t xml:space="preserve"> </w:t>
            </w:r>
            <w:r>
              <w:rPr>
                <w:sz w:val="24"/>
                <w:szCs w:val="24"/>
                <w:lang w:val="en-US" w:bidi="en-US"/>
              </w:rPr>
              <w:t>Ledeb</w:t>
            </w:r>
            <w:r>
              <w:rPr>
                <w:sz w:val="24"/>
                <w:szCs w:val="24"/>
                <w:lang w:bidi="en-US"/>
              </w:rPr>
              <w:t xml:space="preserve">. </w:t>
            </w:r>
            <w:r>
              <w:rPr>
                <w:sz w:val="24"/>
                <w:szCs w:val="24"/>
                <w:lang w:val="en-US" w:bidi="en-US"/>
              </w:rPr>
              <w:t>(1824)</w:t>
            </w:r>
          </w:p>
        </w:tc>
        <w:tc>
          <w:tcPr>
            <w:tcW w:w="1092"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pStyle w:val="2f0"/>
              <w:shd w:val="clear" w:color="auto" w:fill="auto"/>
              <w:spacing w:before="0" w:after="0" w:line="240" w:lineRule="auto"/>
              <w:jc w:val="center"/>
              <w:rPr>
                <w:sz w:val="24"/>
                <w:szCs w:val="24"/>
              </w:rPr>
            </w:pPr>
            <w:r>
              <w:rPr>
                <w:sz w:val="24"/>
                <w:szCs w:val="24"/>
                <w:lang w:val="en-US" w:bidi="en-US"/>
              </w:rPr>
              <w:t>3</w:t>
            </w:r>
          </w:p>
        </w:tc>
      </w:tr>
      <w:tr w:rsidR="00032689" w:rsidTr="00032689">
        <w:tc>
          <w:tcPr>
            <w:tcW w:w="35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pStyle w:val="2f0"/>
              <w:shd w:val="clear" w:color="auto" w:fill="auto"/>
              <w:spacing w:before="0" w:after="0" w:line="240" w:lineRule="auto"/>
              <w:jc w:val="center"/>
              <w:rPr>
                <w:sz w:val="24"/>
                <w:szCs w:val="24"/>
              </w:rPr>
            </w:pPr>
            <w:r>
              <w:rPr>
                <w:sz w:val="24"/>
                <w:szCs w:val="24"/>
              </w:rPr>
              <w:t>4.</w:t>
            </w:r>
          </w:p>
        </w:tc>
        <w:tc>
          <w:tcPr>
            <w:tcW w:w="355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pStyle w:val="2f0"/>
              <w:shd w:val="clear" w:color="auto" w:fill="auto"/>
              <w:spacing w:before="0" w:after="0" w:line="240" w:lineRule="auto"/>
              <w:rPr>
                <w:sz w:val="24"/>
                <w:szCs w:val="24"/>
              </w:rPr>
            </w:pPr>
            <w:r>
              <w:rPr>
                <w:sz w:val="24"/>
                <w:szCs w:val="24"/>
              </w:rPr>
              <w:t>Кандык</w:t>
            </w:r>
            <w:r>
              <w:rPr>
                <w:sz w:val="24"/>
                <w:szCs w:val="24"/>
                <w:lang w:val="en-US"/>
              </w:rPr>
              <w:t xml:space="preserve"> </w:t>
            </w:r>
            <w:r>
              <w:rPr>
                <w:sz w:val="24"/>
                <w:szCs w:val="24"/>
              </w:rPr>
              <w:t>сибирский</w:t>
            </w:r>
            <w:r>
              <w:rPr>
                <w:sz w:val="24"/>
                <w:szCs w:val="24"/>
                <w:lang w:val="en-US"/>
              </w:rPr>
              <w:t xml:space="preserve"> </w:t>
            </w:r>
            <w:r>
              <w:rPr>
                <w:sz w:val="24"/>
                <w:szCs w:val="24"/>
                <w:lang w:val="en-US" w:bidi="en-US"/>
              </w:rPr>
              <w:t xml:space="preserve">— </w:t>
            </w:r>
            <w:r w:rsidRPr="00032689">
              <w:rPr>
                <w:rStyle w:val="211"/>
                <w:sz w:val="24"/>
                <w:szCs w:val="24"/>
                <w:lang w:val="en-US"/>
              </w:rPr>
              <w:t>Erythronium sibiricum</w:t>
            </w:r>
            <w:r>
              <w:rPr>
                <w:sz w:val="24"/>
                <w:szCs w:val="24"/>
                <w:lang w:val="en-US" w:bidi="en-US"/>
              </w:rPr>
              <w:t xml:space="preserve"> (Fisch. et Mey.) Kryl. (1841)*</w:t>
            </w:r>
          </w:p>
        </w:tc>
        <w:tc>
          <w:tcPr>
            <w:tcW w:w="1092"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pStyle w:val="2f0"/>
              <w:shd w:val="clear" w:color="auto" w:fill="auto"/>
              <w:spacing w:before="0" w:after="0" w:line="240" w:lineRule="auto"/>
              <w:jc w:val="center"/>
              <w:rPr>
                <w:sz w:val="24"/>
                <w:szCs w:val="24"/>
              </w:rPr>
            </w:pPr>
            <w:r>
              <w:rPr>
                <w:sz w:val="24"/>
                <w:szCs w:val="24"/>
                <w:lang w:val="en-US" w:bidi="en-US"/>
              </w:rPr>
              <w:t>3</w:t>
            </w:r>
          </w:p>
        </w:tc>
      </w:tr>
      <w:tr w:rsidR="00032689" w:rsidTr="00032689">
        <w:tc>
          <w:tcPr>
            <w:tcW w:w="35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pStyle w:val="2f0"/>
              <w:shd w:val="clear" w:color="auto" w:fill="auto"/>
              <w:spacing w:before="0" w:after="0" w:line="240" w:lineRule="auto"/>
              <w:jc w:val="center"/>
              <w:rPr>
                <w:sz w:val="24"/>
                <w:szCs w:val="24"/>
              </w:rPr>
            </w:pPr>
            <w:r>
              <w:rPr>
                <w:sz w:val="24"/>
                <w:szCs w:val="24"/>
              </w:rPr>
              <w:t>5.</w:t>
            </w:r>
          </w:p>
        </w:tc>
        <w:tc>
          <w:tcPr>
            <w:tcW w:w="355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pStyle w:val="2f0"/>
              <w:shd w:val="clear" w:color="auto" w:fill="auto"/>
              <w:spacing w:before="0" w:after="0" w:line="240" w:lineRule="auto"/>
              <w:rPr>
                <w:sz w:val="24"/>
                <w:szCs w:val="24"/>
                <w:lang w:val="en-US"/>
              </w:rPr>
            </w:pPr>
            <w:r>
              <w:rPr>
                <w:sz w:val="24"/>
                <w:szCs w:val="24"/>
              </w:rPr>
              <w:t>Мак</w:t>
            </w:r>
            <w:r>
              <w:rPr>
                <w:sz w:val="24"/>
                <w:szCs w:val="24"/>
                <w:lang w:val="en-US"/>
              </w:rPr>
              <w:t xml:space="preserve"> </w:t>
            </w:r>
            <w:r>
              <w:rPr>
                <w:sz w:val="24"/>
                <w:szCs w:val="24"/>
              </w:rPr>
              <w:t>хакасский</w:t>
            </w:r>
            <w:r>
              <w:rPr>
                <w:sz w:val="24"/>
                <w:szCs w:val="24"/>
                <w:lang w:val="en-US"/>
              </w:rPr>
              <w:t xml:space="preserve"> </w:t>
            </w:r>
            <w:r>
              <w:rPr>
                <w:sz w:val="24"/>
                <w:szCs w:val="24"/>
                <w:lang w:val="en-US" w:bidi="en-US"/>
              </w:rPr>
              <w:t xml:space="preserve">— </w:t>
            </w:r>
            <w:r w:rsidRPr="00032689">
              <w:rPr>
                <w:rStyle w:val="211"/>
                <w:sz w:val="24"/>
                <w:szCs w:val="24"/>
                <w:lang w:val="en-US"/>
              </w:rPr>
              <w:t>Papaver chakassicum</w:t>
            </w:r>
            <w:r>
              <w:rPr>
                <w:sz w:val="24"/>
                <w:szCs w:val="24"/>
                <w:lang w:val="en-US" w:bidi="en-US"/>
              </w:rPr>
              <w:t xml:space="preserve"> Peschkova (1994)</w:t>
            </w:r>
          </w:p>
        </w:tc>
        <w:tc>
          <w:tcPr>
            <w:tcW w:w="1092"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pStyle w:val="2f0"/>
              <w:shd w:val="clear" w:color="auto" w:fill="auto"/>
              <w:spacing w:before="0" w:after="0" w:line="240" w:lineRule="auto"/>
              <w:jc w:val="center"/>
              <w:rPr>
                <w:sz w:val="24"/>
                <w:szCs w:val="24"/>
              </w:rPr>
            </w:pPr>
            <w:r>
              <w:rPr>
                <w:sz w:val="24"/>
                <w:szCs w:val="24"/>
                <w:lang w:val="en-US" w:bidi="en-US"/>
              </w:rPr>
              <w:t>3</w:t>
            </w:r>
          </w:p>
        </w:tc>
      </w:tr>
      <w:tr w:rsidR="00032689" w:rsidTr="00032689">
        <w:tc>
          <w:tcPr>
            <w:tcW w:w="35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pStyle w:val="2f0"/>
              <w:shd w:val="clear" w:color="auto" w:fill="auto"/>
              <w:spacing w:before="0" w:after="0" w:line="240" w:lineRule="auto"/>
              <w:jc w:val="center"/>
              <w:rPr>
                <w:sz w:val="24"/>
                <w:szCs w:val="24"/>
              </w:rPr>
            </w:pPr>
            <w:r>
              <w:rPr>
                <w:sz w:val="24"/>
                <w:szCs w:val="24"/>
              </w:rPr>
              <w:t>6.</w:t>
            </w:r>
          </w:p>
        </w:tc>
        <w:tc>
          <w:tcPr>
            <w:tcW w:w="355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pStyle w:val="2f0"/>
              <w:shd w:val="clear" w:color="auto" w:fill="auto"/>
              <w:spacing w:before="0" w:after="0" w:line="240" w:lineRule="auto"/>
              <w:rPr>
                <w:sz w:val="24"/>
                <w:szCs w:val="24"/>
              </w:rPr>
            </w:pPr>
            <w:r>
              <w:rPr>
                <w:sz w:val="24"/>
                <w:szCs w:val="24"/>
              </w:rPr>
              <w:t xml:space="preserve">Венерин башмачок капельный, пятнистый — </w:t>
            </w:r>
            <w:r>
              <w:rPr>
                <w:rStyle w:val="211"/>
                <w:sz w:val="24"/>
                <w:szCs w:val="24"/>
              </w:rPr>
              <w:t>Cypripedium guttatum</w:t>
            </w:r>
            <w:r w:rsidRPr="00032689">
              <w:rPr>
                <w:sz w:val="24"/>
                <w:szCs w:val="24"/>
                <w:lang w:bidi="en-US"/>
              </w:rPr>
              <w:t xml:space="preserve"> </w:t>
            </w:r>
            <w:r>
              <w:rPr>
                <w:sz w:val="24"/>
                <w:szCs w:val="24"/>
                <w:lang w:val="en-US" w:bidi="en-US"/>
              </w:rPr>
              <w:t>Sw</w:t>
            </w:r>
            <w:r>
              <w:rPr>
                <w:sz w:val="24"/>
                <w:szCs w:val="24"/>
                <w:lang w:bidi="en-US"/>
              </w:rPr>
              <w:t xml:space="preserve">. </w:t>
            </w:r>
            <w:r>
              <w:rPr>
                <w:sz w:val="24"/>
                <w:szCs w:val="24"/>
                <w:lang w:val="en-US" w:bidi="en-US"/>
              </w:rPr>
              <w:t>(1800)</w:t>
            </w:r>
          </w:p>
        </w:tc>
        <w:tc>
          <w:tcPr>
            <w:tcW w:w="1092"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pStyle w:val="2f0"/>
              <w:shd w:val="clear" w:color="auto" w:fill="auto"/>
              <w:spacing w:before="0" w:after="0" w:line="240" w:lineRule="auto"/>
              <w:jc w:val="center"/>
              <w:rPr>
                <w:sz w:val="24"/>
                <w:szCs w:val="24"/>
              </w:rPr>
            </w:pPr>
            <w:r>
              <w:rPr>
                <w:sz w:val="24"/>
                <w:szCs w:val="24"/>
                <w:lang w:val="en-US" w:bidi="en-US"/>
              </w:rPr>
              <w:t>3</w:t>
            </w:r>
          </w:p>
        </w:tc>
      </w:tr>
      <w:tr w:rsidR="00032689" w:rsidTr="00032689">
        <w:tc>
          <w:tcPr>
            <w:tcW w:w="35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pStyle w:val="2f0"/>
              <w:shd w:val="clear" w:color="auto" w:fill="auto"/>
              <w:spacing w:before="0" w:after="0" w:line="240" w:lineRule="auto"/>
              <w:jc w:val="center"/>
              <w:rPr>
                <w:sz w:val="24"/>
                <w:szCs w:val="24"/>
              </w:rPr>
            </w:pPr>
            <w:r>
              <w:rPr>
                <w:sz w:val="24"/>
                <w:szCs w:val="24"/>
              </w:rPr>
              <w:t>7.</w:t>
            </w:r>
          </w:p>
        </w:tc>
        <w:tc>
          <w:tcPr>
            <w:tcW w:w="355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pStyle w:val="2f0"/>
              <w:shd w:val="clear" w:color="auto" w:fill="auto"/>
              <w:spacing w:before="0" w:after="0" w:line="240" w:lineRule="auto"/>
              <w:rPr>
                <w:sz w:val="24"/>
                <w:szCs w:val="24"/>
              </w:rPr>
            </w:pPr>
            <w:r>
              <w:rPr>
                <w:sz w:val="24"/>
                <w:szCs w:val="24"/>
              </w:rPr>
              <w:t xml:space="preserve">Венерин башмачок крупноцветковый — </w:t>
            </w:r>
            <w:r>
              <w:rPr>
                <w:rStyle w:val="211"/>
                <w:sz w:val="24"/>
                <w:szCs w:val="24"/>
              </w:rPr>
              <w:t>Cypripedium macranthon</w:t>
            </w:r>
            <w:r w:rsidRPr="00032689">
              <w:rPr>
                <w:sz w:val="24"/>
                <w:szCs w:val="24"/>
                <w:lang w:bidi="en-US"/>
              </w:rPr>
              <w:t xml:space="preserve"> </w:t>
            </w:r>
            <w:r>
              <w:rPr>
                <w:sz w:val="24"/>
                <w:szCs w:val="24"/>
                <w:lang w:val="en-US" w:bidi="en-US"/>
              </w:rPr>
              <w:t>Sw</w:t>
            </w:r>
            <w:r>
              <w:rPr>
                <w:sz w:val="24"/>
                <w:szCs w:val="24"/>
                <w:lang w:bidi="en-US"/>
              </w:rPr>
              <w:t xml:space="preserve">. </w:t>
            </w:r>
            <w:r>
              <w:rPr>
                <w:sz w:val="24"/>
                <w:szCs w:val="24"/>
                <w:lang w:val="en-US" w:bidi="en-US"/>
              </w:rPr>
              <w:t>(1800)*</w:t>
            </w:r>
          </w:p>
        </w:tc>
        <w:tc>
          <w:tcPr>
            <w:tcW w:w="1092"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pStyle w:val="2f0"/>
              <w:shd w:val="clear" w:color="auto" w:fill="auto"/>
              <w:spacing w:before="0" w:after="0" w:line="240" w:lineRule="auto"/>
              <w:jc w:val="center"/>
              <w:rPr>
                <w:sz w:val="24"/>
                <w:szCs w:val="24"/>
              </w:rPr>
            </w:pPr>
            <w:r>
              <w:rPr>
                <w:sz w:val="24"/>
                <w:szCs w:val="24"/>
                <w:lang w:val="en-US" w:bidi="en-US"/>
              </w:rPr>
              <w:t>2</w:t>
            </w:r>
          </w:p>
        </w:tc>
      </w:tr>
      <w:tr w:rsidR="00032689" w:rsidTr="00032689">
        <w:tc>
          <w:tcPr>
            <w:tcW w:w="35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pStyle w:val="2f0"/>
              <w:shd w:val="clear" w:color="auto" w:fill="auto"/>
              <w:spacing w:before="0" w:after="0" w:line="240" w:lineRule="auto"/>
              <w:jc w:val="center"/>
              <w:rPr>
                <w:sz w:val="24"/>
                <w:szCs w:val="24"/>
              </w:rPr>
            </w:pPr>
            <w:r>
              <w:rPr>
                <w:sz w:val="24"/>
                <w:szCs w:val="24"/>
              </w:rPr>
              <w:t>8.</w:t>
            </w:r>
          </w:p>
        </w:tc>
        <w:tc>
          <w:tcPr>
            <w:tcW w:w="355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pStyle w:val="2f0"/>
              <w:shd w:val="clear" w:color="auto" w:fill="auto"/>
              <w:spacing w:before="0" w:after="0" w:line="240" w:lineRule="auto"/>
              <w:rPr>
                <w:sz w:val="24"/>
                <w:szCs w:val="24"/>
              </w:rPr>
            </w:pPr>
            <w:r>
              <w:rPr>
                <w:sz w:val="24"/>
                <w:szCs w:val="24"/>
              </w:rPr>
              <w:t xml:space="preserve">Венерин башмачок настоящий, известняковый — </w:t>
            </w:r>
            <w:r>
              <w:rPr>
                <w:rStyle w:val="211"/>
                <w:sz w:val="24"/>
                <w:szCs w:val="24"/>
              </w:rPr>
              <w:t>Cypripedium calceolus</w:t>
            </w:r>
            <w:r w:rsidRPr="00032689">
              <w:rPr>
                <w:sz w:val="24"/>
                <w:szCs w:val="24"/>
                <w:lang w:bidi="en-US"/>
              </w:rPr>
              <w:t xml:space="preserve"> </w:t>
            </w:r>
            <w:r>
              <w:rPr>
                <w:sz w:val="24"/>
                <w:szCs w:val="24"/>
                <w:lang w:val="en-US" w:bidi="en-US"/>
              </w:rPr>
              <w:t>L</w:t>
            </w:r>
            <w:r>
              <w:rPr>
                <w:sz w:val="24"/>
                <w:szCs w:val="24"/>
                <w:lang w:bidi="en-US"/>
              </w:rPr>
              <w:t>. (1753)*</w:t>
            </w:r>
          </w:p>
        </w:tc>
        <w:tc>
          <w:tcPr>
            <w:tcW w:w="1092"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pStyle w:val="2f0"/>
              <w:shd w:val="clear" w:color="auto" w:fill="auto"/>
              <w:spacing w:before="0" w:after="0" w:line="240" w:lineRule="auto"/>
              <w:jc w:val="center"/>
              <w:rPr>
                <w:sz w:val="24"/>
                <w:szCs w:val="24"/>
              </w:rPr>
            </w:pPr>
            <w:r>
              <w:rPr>
                <w:sz w:val="24"/>
                <w:szCs w:val="24"/>
                <w:lang w:val="en-US" w:bidi="en-US"/>
              </w:rPr>
              <w:t>2</w:t>
            </w:r>
          </w:p>
        </w:tc>
      </w:tr>
      <w:tr w:rsidR="00032689" w:rsidTr="00032689">
        <w:tc>
          <w:tcPr>
            <w:tcW w:w="35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pStyle w:val="2f0"/>
              <w:shd w:val="clear" w:color="auto" w:fill="auto"/>
              <w:spacing w:before="0" w:after="0" w:line="240" w:lineRule="auto"/>
              <w:jc w:val="center"/>
              <w:rPr>
                <w:sz w:val="24"/>
                <w:szCs w:val="24"/>
              </w:rPr>
            </w:pPr>
            <w:r>
              <w:rPr>
                <w:sz w:val="24"/>
                <w:szCs w:val="24"/>
              </w:rPr>
              <w:t>9.</w:t>
            </w:r>
          </w:p>
        </w:tc>
        <w:tc>
          <w:tcPr>
            <w:tcW w:w="355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pStyle w:val="2f0"/>
              <w:shd w:val="clear" w:color="auto" w:fill="auto"/>
              <w:spacing w:before="0" w:after="0" w:line="240" w:lineRule="auto"/>
              <w:rPr>
                <w:sz w:val="24"/>
                <w:szCs w:val="24"/>
              </w:rPr>
            </w:pPr>
            <w:r>
              <w:rPr>
                <w:sz w:val="24"/>
                <w:szCs w:val="24"/>
              </w:rPr>
              <w:t xml:space="preserve">Гнездоцветка клобучковая — </w:t>
            </w:r>
            <w:r>
              <w:rPr>
                <w:rStyle w:val="211"/>
                <w:sz w:val="24"/>
                <w:szCs w:val="24"/>
              </w:rPr>
              <w:t>Neottianthe cucullata</w:t>
            </w:r>
            <w:r>
              <w:rPr>
                <w:sz w:val="24"/>
                <w:szCs w:val="24"/>
                <w:lang w:bidi="en-US"/>
              </w:rPr>
              <w:t xml:space="preserve"> (</w:t>
            </w:r>
            <w:r>
              <w:rPr>
                <w:sz w:val="24"/>
                <w:szCs w:val="24"/>
                <w:lang w:val="en-US" w:bidi="en-US"/>
              </w:rPr>
              <w:t>L</w:t>
            </w:r>
            <w:r>
              <w:rPr>
                <w:sz w:val="24"/>
                <w:szCs w:val="24"/>
                <w:lang w:bidi="en-US"/>
              </w:rPr>
              <w:t xml:space="preserve">.) </w:t>
            </w:r>
            <w:r>
              <w:rPr>
                <w:sz w:val="24"/>
                <w:szCs w:val="24"/>
                <w:lang w:val="en-US" w:bidi="en-US"/>
              </w:rPr>
              <w:t>Schlecht. (1753)</w:t>
            </w:r>
          </w:p>
        </w:tc>
        <w:tc>
          <w:tcPr>
            <w:tcW w:w="1092"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pStyle w:val="2f0"/>
              <w:shd w:val="clear" w:color="auto" w:fill="auto"/>
              <w:spacing w:before="0" w:after="0" w:line="240" w:lineRule="auto"/>
              <w:jc w:val="center"/>
              <w:rPr>
                <w:sz w:val="24"/>
                <w:szCs w:val="24"/>
              </w:rPr>
            </w:pPr>
            <w:r>
              <w:rPr>
                <w:sz w:val="24"/>
                <w:szCs w:val="24"/>
                <w:lang w:val="en-US" w:bidi="en-US"/>
              </w:rPr>
              <w:t>2</w:t>
            </w:r>
          </w:p>
        </w:tc>
      </w:tr>
    </w:tbl>
    <w:p w:rsidR="00032689" w:rsidRPr="00E61BE4" w:rsidRDefault="00032689" w:rsidP="00032689">
      <w:pPr>
        <w:pStyle w:val="1"/>
        <w:numPr>
          <w:ilvl w:val="0"/>
          <w:numId w:val="0"/>
        </w:numPr>
        <w:spacing w:after="0"/>
        <w:ind w:firstLine="709"/>
        <w:rPr>
          <w:rFonts w:ascii="Times New Roman" w:hAnsi="Times New Roman"/>
          <w:sz w:val="24"/>
          <w:szCs w:val="24"/>
          <w:lang w:eastAsia="ru-RU"/>
        </w:rPr>
      </w:pPr>
      <w:r w:rsidRPr="00E61BE4">
        <w:rPr>
          <w:rFonts w:ascii="Times New Roman" w:hAnsi="Times New Roman"/>
          <w:sz w:val="24"/>
          <w:szCs w:val="24"/>
        </w:rPr>
        <w:t>* вид занесен в Красную книгу РФ</w:t>
      </w:r>
    </w:p>
    <w:p w:rsidR="00032689" w:rsidRDefault="00032689" w:rsidP="00032689">
      <w:pPr>
        <w:pStyle w:val="1"/>
        <w:numPr>
          <w:ilvl w:val="0"/>
          <w:numId w:val="0"/>
        </w:numPr>
        <w:spacing w:after="0"/>
        <w:ind w:firstLine="709"/>
        <w:rPr>
          <w:b/>
          <w:sz w:val="28"/>
          <w:szCs w:val="28"/>
          <w:highlight w:val="darkGray"/>
        </w:rPr>
      </w:pPr>
    </w:p>
    <w:p w:rsidR="00032689" w:rsidRPr="00E61BE4" w:rsidRDefault="00032689" w:rsidP="00032689">
      <w:pPr>
        <w:pStyle w:val="1"/>
        <w:numPr>
          <w:ilvl w:val="0"/>
          <w:numId w:val="0"/>
        </w:numPr>
        <w:spacing w:after="0"/>
        <w:ind w:firstLine="709"/>
        <w:jc w:val="both"/>
        <w:rPr>
          <w:rFonts w:ascii="Times New Roman" w:hAnsi="Times New Roman"/>
          <w:sz w:val="28"/>
          <w:szCs w:val="28"/>
        </w:rPr>
      </w:pPr>
      <w:r w:rsidRPr="00E61BE4">
        <w:rPr>
          <w:rFonts w:ascii="Times New Roman" w:hAnsi="Times New Roman"/>
          <w:sz w:val="28"/>
          <w:szCs w:val="28"/>
        </w:rPr>
        <w:t>Имекский сельсовет расположен на территории Таштыпского лесничества.</w:t>
      </w:r>
    </w:p>
    <w:p w:rsidR="00032689" w:rsidRPr="00E61BE4" w:rsidRDefault="00032689" w:rsidP="00032689">
      <w:pPr>
        <w:pStyle w:val="1"/>
        <w:numPr>
          <w:ilvl w:val="0"/>
          <w:numId w:val="0"/>
        </w:numPr>
        <w:spacing w:after="0"/>
        <w:ind w:firstLine="709"/>
        <w:jc w:val="both"/>
        <w:rPr>
          <w:rFonts w:ascii="Times New Roman" w:hAnsi="Times New Roman"/>
          <w:sz w:val="28"/>
          <w:szCs w:val="28"/>
          <w:highlight w:val="darkGray"/>
        </w:rPr>
      </w:pPr>
      <w:r w:rsidRPr="00E61BE4">
        <w:rPr>
          <w:rFonts w:ascii="Times New Roman" w:hAnsi="Times New Roman"/>
          <w:sz w:val="28"/>
          <w:szCs w:val="28"/>
        </w:rPr>
        <w:t>Охотничьи угодья на территории Имекского сельсовета отсутствуют.</w:t>
      </w:r>
    </w:p>
    <w:p w:rsidR="00032689" w:rsidRDefault="00032689" w:rsidP="00032689">
      <w:pPr>
        <w:pStyle w:val="1"/>
        <w:numPr>
          <w:ilvl w:val="0"/>
          <w:numId w:val="0"/>
        </w:numPr>
        <w:spacing w:after="0"/>
        <w:rPr>
          <w:b/>
          <w:highlight w:val="darkGray"/>
        </w:rPr>
      </w:pPr>
    </w:p>
    <w:p w:rsidR="00032689" w:rsidRPr="00E61BE4" w:rsidRDefault="00032689" w:rsidP="00032689">
      <w:pPr>
        <w:pStyle w:val="1"/>
        <w:numPr>
          <w:ilvl w:val="0"/>
          <w:numId w:val="0"/>
        </w:numPr>
        <w:spacing w:after="0"/>
        <w:ind w:left="709"/>
        <w:rPr>
          <w:rFonts w:ascii="Times New Roman" w:hAnsi="Times New Roman"/>
          <w:b/>
          <w:sz w:val="28"/>
          <w:szCs w:val="28"/>
        </w:rPr>
      </w:pPr>
      <w:bookmarkStart w:id="17" w:name="_Toc75447400"/>
      <w:r w:rsidRPr="00E61BE4">
        <w:rPr>
          <w:rFonts w:ascii="Times New Roman" w:hAnsi="Times New Roman"/>
          <w:b/>
          <w:sz w:val="28"/>
          <w:szCs w:val="28"/>
        </w:rPr>
        <w:t xml:space="preserve">1.1.6 Особо охраняемые </w:t>
      </w:r>
      <w:bookmarkEnd w:id="17"/>
      <w:r w:rsidR="00E61BE4" w:rsidRPr="00E61BE4">
        <w:rPr>
          <w:rFonts w:ascii="Times New Roman" w:hAnsi="Times New Roman"/>
          <w:b/>
          <w:sz w:val="28"/>
          <w:szCs w:val="28"/>
        </w:rPr>
        <w:t>природные территории</w:t>
      </w:r>
    </w:p>
    <w:p w:rsidR="00032689" w:rsidRDefault="00032689" w:rsidP="00032689">
      <w:pPr>
        <w:pStyle w:val="1"/>
        <w:numPr>
          <w:ilvl w:val="0"/>
          <w:numId w:val="0"/>
        </w:numPr>
        <w:spacing w:after="0"/>
        <w:ind w:left="992"/>
      </w:pPr>
    </w:p>
    <w:p w:rsidR="00032689" w:rsidRDefault="00032689" w:rsidP="00032689">
      <w:pPr>
        <w:pStyle w:val="ac"/>
        <w:ind w:firstLine="709"/>
        <w:jc w:val="both"/>
        <w:rPr>
          <w:b w:val="0"/>
        </w:rPr>
      </w:pPr>
      <w:r w:rsidRPr="00E61BE4">
        <w:rPr>
          <w:b w:val="0"/>
        </w:rPr>
        <w:t>На территории Имекского сельсовета отсутствуют особо охраняемые природные территории регионального и местного значения</w:t>
      </w:r>
      <w:r>
        <w:t xml:space="preserve">. </w:t>
      </w:r>
    </w:p>
    <w:p w:rsidR="00032689" w:rsidRDefault="00032689" w:rsidP="00032689">
      <w:pPr>
        <w:pStyle w:val="1"/>
        <w:numPr>
          <w:ilvl w:val="0"/>
          <w:numId w:val="0"/>
        </w:numPr>
        <w:spacing w:after="0"/>
        <w:rPr>
          <w:sz w:val="28"/>
          <w:highlight w:val="darkGray"/>
        </w:rPr>
      </w:pPr>
    </w:p>
    <w:p w:rsidR="00032689" w:rsidRDefault="00032689" w:rsidP="00032689">
      <w:pPr>
        <w:rPr>
          <w:rFonts w:ascii="Arial" w:hAnsi="Arial"/>
          <w:sz w:val="18"/>
          <w:szCs w:val="18"/>
          <w:highlight w:val="darkGray"/>
        </w:rPr>
        <w:sectPr w:rsidR="00032689">
          <w:pgSz w:w="11906" w:h="16838"/>
          <w:pgMar w:top="1134" w:right="851" w:bottom="1134" w:left="1701" w:header="709" w:footer="423" w:gutter="0"/>
          <w:cols w:space="720"/>
        </w:sectPr>
      </w:pPr>
    </w:p>
    <w:p w:rsidR="00032689" w:rsidRDefault="00032689" w:rsidP="00C7687B">
      <w:pPr>
        <w:pStyle w:val="2a"/>
        <w:numPr>
          <w:ilvl w:val="1"/>
          <w:numId w:val="10"/>
        </w:numPr>
        <w:ind w:left="0" w:firstLine="709"/>
        <w:outlineLvl w:val="2"/>
      </w:pPr>
      <w:bookmarkStart w:id="18" w:name="_Toc75447401"/>
      <w:r>
        <w:lastRenderedPageBreak/>
        <w:t>Комплексная оценка территории и описание основных проблем развития территории</w:t>
      </w:r>
      <w:bookmarkEnd w:id="18"/>
    </w:p>
    <w:p w:rsidR="00032689" w:rsidRDefault="00032689" w:rsidP="00032689">
      <w:pPr>
        <w:pStyle w:val="ac"/>
        <w:ind w:firstLine="709"/>
        <w:rPr>
          <w:szCs w:val="28"/>
          <w:highlight w:val="darkGray"/>
        </w:rPr>
      </w:pPr>
    </w:p>
    <w:p w:rsidR="00032689" w:rsidRPr="00E61BE4" w:rsidRDefault="00032689" w:rsidP="00C7687B">
      <w:pPr>
        <w:pStyle w:val="1"/>
        <w:widowControl w:val="0"/>
        <w:numPr>
          <w:ilvl w:val="2"/>
          <w:numId w:val="10"/>
        </w:numPr>
        <w:autoSpaceDE w:val="0"/>
        <w:autoSpaceDN w:val="0"/>
        <w:adjustRightInd w:val="0"/>
        <w:spacing w:after="0" w:line="240" w:lineRule="auto"/>
        <w:ind w:left="709" w:firstLine="0"/>
        <w:jc w:val="both"/>
        <w:outlineLvl w:val="2"/>
        <w:rPr>
          <w:rFonts w:ascii="Times New Roman" w:hAnsi="Times New Roman"/>
          <w:b/>
          <w:sz w:val="28"/>
          <w:szCs w:val="28"/>
        </w:rPr>
      </w:pPr>
      <w:bookmarkStart w:id="19" w:name="_Toc75447402"/>
      <w:r w:rsidRPr="00E61BE4">
        <w:rPr>
          <w:rFonts w:ascii="Times New Roman" w:hAnsi="Times New Roman"/>
          <w:b/>
          <w:sz w:val="28"/>
          <w:szCs w:val="28"/>
        </w:rPr>
        <w:t>Особенности расселения и положение Имекского сельсовета в структуре Таштыпского района Республики Хакасия</w:t>
      </w:r>
      <w:bookmarkEnd w:id="19"/>
    </w:p>
    <w:p w:rsidR="00032689" w:rsidRDefault="00032689" w:rsidP="00032689">
      <w:pPr>
        <w:pStyle w:val="S8"/>
        <w:rPr>
          <w:highlight w:val="darkGray"/>
        </w:rPr>
      </w:pPr>
    </w:p>
    <w:p w:rsidR="00032689" w:rsidRDefault="00032689" w:rsidP="00032689">
      <w:pPr>
        <w:pStyle w:val="S8"/>
      </w:pPr>
      <w:r>
        <w:rPr>
          <w:szCs w:val="28"/>
        </w:rPr>
        <w:t xml:space="preserve">Муниципальное образование Имекский сельсовет </w:t>
      </w:r>
      <w:r>
        <w:t xml:space="preserve">является сельским поселением Таштыпского района Республики Хакасия. В состав </w:t>
      </w:r>
      <w:r>
        <w:rPr>
          <w:szCs w:val="28"/>
        </w:rPr>
        <w:t xml:space="preserve">муниципального образования </w:t>
      </w:r>
      <w:r>
        <w:t>входит пять населенных пунктов: с. Имек, д. Нижний Имек, д. Верхний Имек, д. Харой, д. Печегол. Административным центром муниципального образования является село Имек.</w:t>
      </w:r>
    </w:p>
    <w:p w:rsidR="00032689" w:rsidRDefault="00032689" w:rsidP="00032689">
      <w:pPr>
        <w:pStyle w:val="S8"/>
        <w:rPr>
          <w:szCs w:val="28"/>
        </w:rPr>
      </w:pPr>
      <w:r>
        <w:t>Границы муниципального образования Имекский сельсовет установлены законом Республики Хакасия от 15.10.2004 № 73 «Об утверждении границ муниципальных образований Таштыпского района и наделении их соответственно статусом муниципального района, сельского поселения».</w:t>
      </w:r>
    </w:p>
    <w:p w:rsidR="00032689" w:rsidRDefault="00032689" w:rsidP="00032689">
      <w:pPr>
        <w:pStyle w:val="S8"/>
        <w:rPr>
          <w:szCs w:val="28"/>
        </w:rPr>
      </w:pPr>
      <w:r>
        <w:rPr>
          <w:szCs w:val="28"/>
        </w:rPr>
        <w:t xml:space="preserve">Территория Имекского сельсовета общей площадью </w:t>
      </w:r>
      <w:r>
        <w:t>20720,81 га расположена в северной части Таштыпского района Республики Хакасия, на расстоянии 7 км от районного центра с. Таштып</w:t>
      </w:r>
      <w:r>
        <w:rPr>
          <w:szCs w:val="28"/>
        </w:rPr>
        <w:t>.</w:t>
      </w:r>
    </w:p>
    <w:p w:rsidR="00032689" w:rsidRDefault="00032689" w:rsidP="00032689">
      <w:pPr>
        <w:pStyle w:val="S8"/>
        <w:rPr>
          <w:szCs w:val="28"/>
        </w:rPr>
      </w:pPr>
      <w:r>
        <w:rPr>
          <w:szCs w:val="28"/>
        </w:rPr>
        <w:t>Муниципальное образование граничит на юге с Таштыпским сельсоветом, на юго-западе и западе с Нижнесирским сельсоветом, на севере и востоке с Аскизским районом Республики Хакасия, на юго-востоке с Бутрахтинским сельсоветом.</w:t>
      </w:r>
    </w:p>
    <w:p w:rsidR="00032689" w:rsidRDefault="00032689" w:rsidP="00032689">
      <w:pPr>
        <w:pStyle w:val="S8"/>
        <w:rPr>
          <w:highlight w:val="darkGray"/>
        </w:rPr>
      </w:pPr>
    </w:p>
    <w:p w:rsidR="00032689" w:rsidRDefault="00032689" w:rsidP="00032689">
      <w:pPr>
        <w:rPr>
          <w:noProof/>
          <w:color w:val="000000"/>
          <w:sz w:val="20"/>
          <w:szCs w:val="20"/>
          <w:highlight w:val="darkGray"/>
        </w:rPr>
        <w:sectPr w:rsidR="00032689">
          <w:pgSz w:w="11906" w:h="16838"/>
          <w:pgMar w:top="1134" w:right="851" w:bottom="1134" w:left="1701" w:header="709" w:footer="423" w:gutter="0"/>
          <w:cols w:space="720"/>
        </w:sectPr>
      </w:pPr>
    </w:p>
    <w:p w:rsidR="00032689" w:rsidRDefault="00032689" w:rsidP="00032689">
      <w:pPr>
        <w:pStyle w:val="S8"/>
        <w:ind w:firstLine="0"/>
        <w:jc w:val="center"/>
        <w:rPr>
          <w:noProof/>
          <w:color w:val="000000"/>
          <w:sz w:val="20"/>
          <w:szCs w:val="20"/>
          <w:highlight w:val="darkGray"/>
          <w:lang w:eastAsia="ru-RU"/>
        </w:rPr>
      </w:pPr>
      <w:r>
        <w:rPr>
          <w:noProof/>
          <w:color w:val="000000"/>
          <w:sz w:val="20"/>
          <w:szCs w:val="20"/>
          <w:lang w:eastAsia="ru-RU"/>
        </w:rPr>
        <w:lastRenderedPageBreak/>
        <w:drawing>
          <wp:inline distT="0" distB="0" distL="0" distR="0">
            <wp:extent cx="5943600" cy="6010275"/>
            <wp:effectExtent l="0" t="0" r="0" b="9525"/>
            <wp:docPr id="10" name="Рисунок 10" descr="5_Карта_полож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5_Карта_положения"/>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6010275"/>
                    </a:xfrm>
                    <a:prstGeom prst="rect">
                      <a:avLst/>
                    </a:prstGeom>
                    <a:noFill/>
                    <a:ln>
                      <a:noFill/>
                    </a:ln>
                  </pic:spPr>
                </pic:pic>
              </a:graphicData>
            </a:graphic>
          </wp:inline>
        </w:drawing>
      </w:r>
    </w:p>
    <w:p w:rsidR="00032689" w:rsidRDefault="00032689" w:rsidP="00032689">
      <w:pPr>
        <w:pStyle w:val="ac"/>
        <w:rPr>
          <w:color w:val="000000"/>
          <w:sz w:val="20"/>
          <w:szCs w:val="20"/>
        </w:rPr>
      </w:pPr>
    </w:p>
    <w:p w:rsidR="00032689" w:rsidRDefault="00032689" w:rsidP="00032689">
      <w:pPr>
        <w:pStyle w:val="S8"/>
        <w:ind w:firstLine="0"/>
        <w:jc w:val="center"/>
        <w:rPr>
          <w:i/>
        </w:rPr>
      </w:pPr>
      <w:r>
        <w:rPr>
          <w:i/>
        </w:rPr>
        <w:t>Рисунок 1.2.1-1 Положение Имекского сельсовета в структуре Таштыпского района Республики Хакасия</w:t>
      </w:r>
    </w:p>
    <w:p w:rsidR="00032689" w:rsidRDefault="00032689" w:rsidP="00032689">
      <w:pPr>
        <w:rPr>
          <w:i/>
          <w:sz w:val="28"/>
        </w:rPr>
        <w:sectPr w:rsidR="00032689">
          <w:pgSz w:w="11906" w:h="16838"/>
          <w:pgMar w:top="1134" w:right="851" w:bottom="1134" w:left="1701" w:header="709" w:footer="423" w:gutter="0"/>
          <w:cols w:space="720"/>
        </w:sectPr>
      </w:pPr>
    </w:p>
    <w:p w:rsidR="00032689" w:rsidRPr="00E61BE4" w:rsidRDefault="00032689" w:rsidP="00C7687B">
      <w:pPr>
        <w:pStyle w:val="1"/>
        <w:widowControl w:val="0"/>
        <w:numPr>
          <w:ilvl w:val="2"/>
          <w:numId w:val="10"/>
        </w:numPr>
        <w:autoSpaceDE w:val="0"/>
        <w:autoSpaceDN w:val="0"/>
        <w:adjustRightInd w:val="0"/>
        <w:spacing w:after="0" w:line="240" w:lineRule="auto"/>
        <w:ind w:left="0" w:firstLine="709"/>
        <w:outlineLvl w:val="2"/>
        <w:rPr>
          <w:rFonts w:ascii="Times New Roman" w:hAnsi="Times New Roman"/>
          <w:b/>
          <w:color w:val="000000" w:themeColor="text1"/>
          <w:sz w:val="28"/>
          <w:szCs w:val="28"/>
        </w:rPr>
      </w:pPr>
      <w:bookmarkStart w:id="20" w:name="_Toc75447403"/>
      <w:r w:rsidRPr="00E61BE4">
        <w:rPr>
          <w:rFonts w:ascii="Times New Roman" w:hAnsi="Times New Roman"/>
          <w:b/>
          <w:color w:val="000000" w:themeColor="text1"/>
          <w:sz w:val="28"/>
          <w:szCs w:val="28"/>
        </w:rPr>
        <w:lastRenderedPageBreak/>
        <w:t>Сложившаяся структура землепользования</w:t>
      </w:r>
      <w:bookmarkEnd w:id="20"/>
    </w:p>
    <w:p w:rsidR="00032689" w:rsidRDefault="00032689" w:rsidP="00032689">
      <w:pPr>
        <w:pStyle w:val="S8"/>
        <w:ind w:firstLine="0"/>
        <w:rPr>
          <w:highlight w:val="darkGray"/>
        </w:rPr>
      </w:pPr>
    </w:p>
    <w:p w:rsidR="00032689" w:rsidRDefault="00032689" w:rsidP="00032689">
      <w:pPr>
        <w:pStyle w:val="S8"/>
      </w:pPr>
      <w:r>
        <w:rPr>
          <w:color w:val="000000" w:themeColor="text1"/>
        </w:rPr>
        <w:t>Муниципальное образование</w:t>
      </w:r>
      <w:r>
        <w:t xml:space="preserve"> Имекский сельсовет входит в состав Таштыпского муниципального района Республики Хакасия и занимает площадь 20720,81 га.</w:t>
      </w:r>
    </w:p>
    <w:p w:rsidR="00032689" w:rsidRDefault="00032689" w:rsidP="00032689">
      <w:pPr>
        <w:pStyle w:val="S8"/>
        <w:rPr>
          <w:szCs w:val="28"/>
        </w:rPr>
      </w:pPr>
      <w:r>
        <w:rPr>
          <w:szCs w:val="28"/>
        </w:rPr>
        <w:t xml:space="preserve">Граница муниципального образования Имекский сельсовет установлена </w:t>
      </w:r>
      <w:r>
        <w:t>законом Республики Хакасия от 15.10.2004 № 73 «Об утверждении границ муниципальных образований Таштыпского района и наделении их соответственно статусом муниципального района, сельского поселения»</w:t>
      </w:r>
    </w:p>
    <w:p w:rsidR="00032689" w:rsidRDefault="00032689" w:rsidP="00032689">
      <w:pPr>
        <w:pStyle w:val="S8"/>
        <w:rPr>
          <w:szCs w:val="28"/>
        </w:rPr>
      </w:pPr>
      <w:r>
        <w:rPr>
          <w:shd w:val="clear" w:color="auto" w:fill="FFFFFF"/>
        </w:rPr>
        <w:t>Распределение территории сельсовета по функциональным зонам приведено в таблице 1.2.2-1.</w:t>
      </w:r>
    </w:p>
    <w:p w:rsidR="00032689" w:rsidRDefault="00032689" w:rsidP="00032689">
      <w:pPr>
        <w:pStyle w:val="b1"/>
        <w:rPr>
          <w:shd w:val="clear" w:color="auto" w:fill="FFFFFF"/>
        </w:rPr>
      </w:pPr>
    </w:p>
    <w:p w:rsidR="00032689" w:rsidRDefault="00032689" w:rsidP="00032689">
      <w:pPr>
        <w:pStyle w:val="afff0"/>
        <w:spacing w:after="0" w:line="240" w:lineRule="auto"/>
        <w:ind w:left="1224"/>
        <w:jc w:val="right"/>
        <w:rPr>
          <w:rFonts w:ascii="Times New Roman" w:hAnsi="Times New Roman"/>
          <w:i/>
          <w:color w:val="000000" w:themeColor="text1"/>
          <w:sz w:val="28"/>
          <w:szCs w:val="28"/>
        </w:rPr>
      </w:pPr>
      <w:r>
        <w:rPr>
          <w:rFonts w:ascii="Times New Roman" w:hAnsi="Times New Roman"/>
          <w:i/>
          <w:color w:val="000000" w:themeColor="text1"/>
          <w:sz w:val="28"/>
          <w:szCs w:val="28"/>
        </w:rPr>
        <w:t>Таблица 1.2.2-1</w:t>
      </w:r>
    </w:p>
    <w:p w:rsidR="00032689" w:rsidRDefault="00032689" w:rsidP="00032689">
      <w:pPr>
        <w:pStyle w:val="afff0"/>
        <w:spacing w:after="0" w:line="240" w:lineRule="auto"/>
        <w:ind w:left="1224"/>
        <w:jc w:val="right"/>
        <w:rPr>
          <w:rFonts w:ascii="Times New Roman" w:hAnsi="Times New Roman"/>
          <w:i/>
          <w:color w:val="000000" w:themeColor="text1"/>
          <w:sz w:val="28"/>
          <w:szCs w:val="28"/>
        </w:rPr>
      </w:pPr>
    </w:p>
    <w:p w:rsidR="00032689" w:rsidRDefault="00032689" w:rsidP="00032689">
      <w:pPr>
        <w:pStyle w:val="afff0"/>
        <w:spacing w:after="0" w:line="240" w:lineRule="auto"/>
        <w:ind w:left="0"/>
        <w:jc w:val="center"/>
        <w:rPr>
          <w:rFonts w:ascii="Times New Roman" w:hAnsi="Times New Roman"/>
          <w:i/>
          <w:color w:val="000000" w:themeColor="text1"/>
          <w:sz w:val="28"/>
          <w:szCs w:val="28"/>
        </w:rPr>
      </w:pPr>
      <w:r>
        <w:rPr>
          <w:rFonts w:ascii="Times New Roman" w:hAnsi="Times New Roman"/>
          <w:i/>
          <w:color w:val="000000" w:themeColor="text1"/>
          <w:sz w:val="28"/>
          <w:szCs w:val="28"/>
        </w:rPr>
        <w:t>Существующий баланс территорий на 2021 г.</w:t>
      </w:r>
    </w:p>
    <w:tbl>
      <w:tblPr>
        <w:tblW w:w="5000" w:type="pct"/>
        <w:jc w:val="center"/>
        <w:tblLook w:val="04A0" w:firstRow="1" w:lastRow="0" w:firstColumn="1" w:lastColumn="0" w:noHBand="0" w:noVBand="1"/>
      </w:tblPr>
      <w:tblGrid>
        <w:gridCol w:w="560"/>
        <w:gridCol w:w="6064"/>
        <w:gridCol w:w="1721"/>
        <w:gridCol w:w="1225"/>
      </w:tblGrid>
      <w:tr w:rsidR="00032689" w:rsidTr="00032689">
        <w:trPr>
          <w:trHeight w:val="276"/>
          <w:jc w:val="center"/>
        </w:trPr>
        <w:tc>
          <w:tcPr>
            <w:tcW w:w="293" w:type="pct"/>
            <w:vMerge w:val="restar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b/>
                <w:bCs/>
                <w:color w:val="000000" w:themeColor="text1"/>
              </w:rPr>
            </w:pPr>
            <w:r>
              <w:rPr>
                <w:b/>
                <w:bCs/>
                <w:color w:val="000000" w:themeColor="text1"/>
              </w:rPr>
              <w:t>№    п/п</w:t>
            </w:r>
          </w:p>
        </w:tc>
        <w:tc>
          <w:tcPr>
            <w:tcW w:w="3168" w:type="pct"/>
            <w:vMerge w:val="restar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b/>
                <w:bCs/>
                <w:color w:val="000000" w:themeColor="text1"/>
              </w:rPr>
            </w:pPr>
            <w:r>
              <w:rPr>
                <w:b/>
                <w:bCs/>
                <w:color w:val="000000" w:themeColor="text1"/>
              </w:rPr>
              <w:t>Существующие функциональные зоны</w:t>
            </w:r>
          </w:p>
        </w:tc>
        <w:tc>
          <w:tcPr>
            <w:tcW w:w="899" w:type="pct"/>
            <w:vMerge w:val="restar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b/>
                <w:color w:val="000000" w:themeColor="text1"/>
              </w:rPr>
            </w:pPr>
            <w:r>
              <w:rPr>
                <w:b/>
                <w:color w:val="000000" w:themeColor="text1"/>
              </w:rPr>
              <w:t>Площадь, га</w:t>
            </w:r>
          </w:p>
        </w:tc>
        <w:tc>
          <w:tcPr>
            <w:tcW w:w="640" w:type="pct"/>
            <w:vMerge w:val="restar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b/>
                <w:color w:val="000000" w:themeColor="text1"/>
              </w:rPr>
            </w:pPr>
            <w:r>
              <w:rPr>
                <w:b/>
                <w:color w:val="000000" w:themeColor="text1"/>
              </w:rPr>
              <w:t>%</w:t>
            </w:r>
          </w:p>
        </w:tc>
      </w:tr>
      <w:tr w:rsidR="00032689" w:rsidTr="00032689">
        <w:trPr>
          <w:trHeight w:val="43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32689" w:rsidRDefault="00032689">
            <w:pPr>
              <w:rPr>
                <w:b/>
                <w:bCs/>
                <w:color w:val="000000" w:themeColor="text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32689" w:rsidRDefault="00032689">
            <w:pPr>
              <w:rPr>
                <w:b/>
                <w:bCs/>
                <w:color w:val="000000" w:themeColor="text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32689" w:rsidRDefault="00032689">
            <w:pPr>
              <w:rPr>
                <w:b/>
                <w:color w:val="000000" w:themeColor="text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32689" w:rsidRDefault="00032689">
            <w:pPr>
              <w:rPr>
                <w:b/>
                <w:color w:val="000000" w:themeColor="text1"/>
              </w:rPr>
            </w:pPr>
          </w:p>
        </w:tc>
      </w:tr>
      <w:tr w:rsidR="00032689" w:rsidTr="00032689">
        <w:trPr>
          <w:trHeight w:val="402"/>
          <w:jc w:val="center"/>
        </w:trPr>
        <w:tc>
          <w:tcPr>
            <w:tcW w:w="293" w:type="pct"/>
            <w:tcBorders>
              <w:top w:val="nil"/>
              <w:left w:val="single" w:sz="4" w:space="0" w:color="auto"/>
              <w:bottom w:val="single" w:sz="4" w:space="0" w:color="auto"/>
              <w:right w:val="single" w:sz="4" w:space="0" w:color="auto"/>
            </w:tcBorders>
            <w:vAlign w:val="center"/>
          </w:tcPr>
          <w:p w:rsidR="00032689" w:rsidRDefault="00032689">
            <w:pPr>
              <w:jc w:val="center"/>
              <w:rPr>
                <w:color w:val="000000" w:themeColor="text1"/>
              </w:rPr>
            </w:pPr>
          </w:p>
        </w:tc>
        <w:tc>
          <w:tcPr>
            <w:tcW w:w="3168" w:type="pct"/>
            <w:tcBorders>
              <w:top w:val="nil"/>
              <w:left w:val="nil"/>
              <w:bottom w:val="single" w:sz="4" w:space="0" w:color="auto"/>
              <w:right w:val="single" w:sz="4" w:space="0" w:color="auto"/>
            </w:tcBorders>
            <w:vAlign w:val="center"/>
            <w:hideMark/>
          </w:tcPr>
          <w:p w:rsidR="00032689" w:rsidRDefault="00032689">
            <w:pPr>
              <w:rPr>
                <w:color w:val="000000" w:themeColor="text1"/>
              </w:rPr>
            </w:pPr>
            <w:r>
              <w:rPr>
                <w:color w:val="000000" w:themeColor="text1"/>
              </w:rPr>
              <w:t>Площадь поселения, всего</w:t>
            </w:r>
          </w:p>
        </w:tc>
        <w:tc>
          <w:tcPr>
            <w:tcW w:w="899" w:type="pct"/>
            <w:tcBorders>
              <w:top w:val="single" w:sz="4" w:space="0" w:color="auto"/>
              <w:left w:val="nil"/>
              <w:bottom w:val="single" w:sz="4" w:space="0" w:color="auto"/>
              <w:right w:val="nil"/>
            </w:tcBorders>
            <w:noWrap/>
            <w:vAlign w:val="center"/>
            <w:hideMark/>
          </w:tcPr>
          <w:p w:rsidR="00032689" w:rsidRDefault="00032689">
            <w:pPr>
              <w:jc w:val="center"/>
            </w:pPr>
            <w:r>
              <w:t>20720,81</w:t>
            </w:r>
          </w:p>
        </w:tc>
        <w:tc>
          <w:tcPr>
            <w:tcW w:w="640" w:type="pct"/>
            <w:tcBorders>
              <w:top w:val="nil"/>
              <w:left w:val="single" w:sz="4" w:space="0" w:color="auto"/>
              <w:bottom w:val="single" w:sz="4" w:space="0" w:color="auto"/>
              <w:right w:val="single" w:sz="4" w:space="0" w:color="auto"/>
            </w:tcBorders>
            <w:vAlign w:val="center"/>
            <w:hideMark/>
          </w:tcPr>
          <w:p w:rsidR="00032689" w:rsidRDefault="00032689">
            <w:pPr>
              <w:jc w:val="center"/>
            </w:pPr>
            <w:r>
              <w:t>100</w:t>
            </w:r>
          </w:p>
        </w:tc>
      </w:tr>
      <w:tr w:rsidR="00032689" w:rsidTr="00032689">
        <w:trPr>
          <w:trHeight w:val="402"/>
          <w:jc w:val="center"/>
        </w:trPr>
        <w:tc>
          <w:tcPr>
            <w:tcW w:w="293" w:type="pct"/>
            <w:tcBorders>
              <w:top w:val="nil"/>
              <w:left w:val="single" w:sz="4" w:space="0" w:color="auto"/>
              <w:bottom w:val="single" w:sz="4" w:space="0" w:color="auto"/>
              <w:right w:val="single" w:sz="4" w:space="0" w:color="auto"/>
            </w:tcBorders>
            <w:vAlign w:val="center"/>
          </w:tcPr>
          <w:p w:rsidR="00032689" w:rsidRDefault="00032689" w:rsidP="00C7687B">
            <w:pPr>
              <w:pStyle w:val="afff0"/>
              <w:numPr>
                <w:ilvl w:val="0"/>
                <w:numId w:val="15"/>
              </w:numPr>
              <w:tabs>
                <w:tab w:val="left" w:pos="9"/>
              </w:tabs>
              <w:spacing w:after="0" w:line="240" w:lineRule="auto"/>
              <w:ind w:left="9" w:firstLine="0"/>
              <w:jc w:val="right"/>
              <w:rPr>
                <w:rFonts w:ascii="Times New Roman" w:eastAsia="Times New Roman" w:hAnsi="Times New Roman"/>
                <w:sz w:val="24"/>
                <w:szCs w:val="24"/>
                <w:lang w:eastAsia="ru-RU"/>
              </w:rPr>
            </w:pPr>
          </w:p>
        </w:tc>
        <w:tc>
          <w:tcPr>
            <w:tcW w:w="3168" w:type="pct"/>
            <w:tcBorders>
              <w:top w:val="nil"/>
              <w:left w:val="nil"/>
              <w:bottom w:val="single" w:sz="4" w:space="0" w:color="auto"/>
              <w:right w:val="single" w:sz="4" w:space="0" w:color="auto"/>
            </w:tcBorders>
            <w:vAlign w:val="center"/>
            <w:hideMark/>
          </w:tcPr>
          <w:p w:rsidR="00032689" w:rsidRDefault="00032689">
            <w:r>
              <w:t>Зона застройки индивидуальными жилыми домами</w:t>
            </w:r>
          </w:p>
        </w:tc>
        <w:tc>
          <w:tcPr>
            <w:tcW w:w="899" w:type="pct"/>
            <w:tcBorders>
              <w:top w:val="single" w:sz="4" w:space="0" w:color="auto"/>
              <w:left w:val="nil"/>
              <w:bottom w:val="single" w:sz="4" w:space="0" w:color="auto"/>
              <w:right w:val="nil"/>
            </w:tcBorders>
            <w:noWrap/>
            <w:vAlign w:val="center"/>
            <w:hideMark/>
          </w:tcPr>
          <w:p w:rsidR="00032689" w:rsidRDefault="00032689">
            <w:pPr>
              <w:jc w:val="center"/>
            </w:pPr>
            <w:r>
              <w:t>389,46</w:t>
            </w:r>
          </w:p>
        </w:tc>
        <w:tc>
          <w:tcPr>
            <w:tcW w:w="640" w:type="pct"/>
            <w:tcBorders>
              <w:top w:val="nil"/>
              <w:left w:val="single" w:sz="4" w:space="0" w:color="auto"/>
              <w:bottom w:val="single" w:sz="4" w:space="0" w:color="auto"/>
              <w:right w:val="single" w:sz="4" w:space="0" w:color="auto"/>
            </w:tcBorders>
            <w:vAlign w:val="center"/>
            <w:hideMark/>
          </w:tcPr>
          <w:p w:rsidR="00032689" w:rsidRDefault="00032689">
            <w:pPr>
              <w:jc w:val="center"/>
            </w:pPr>
            <w:r>
              <w:t>1,880</w:t>
            </w:r>
          </w:p>
        </w:tc>
      </w:tr>
      <w:tr w:rsidR="00032689" w:rsidTr="00032689">
        <w:trPr>
          <w:trHeight w:val="402"/>
          <w:jc w:val="center"/>
        </w:trPr>
        <w:tc>
          <w:tcPr>
            <w:tcW w:w="293" w:type="pct"/>
            <w:tcBorders>
              <w:top w:val="nil"/>
              <w:left w:val="single" w:sz="4" w:space="0" w:color="auto"/>
              <w:bottom w:val="single" w:sz="4" w:space="0" w:color="auto"/>
              <w:right w:val="single" w:sz="4" w:space="0" w:color="auto"/>
            </w:tcBorders>
            <w:vAlign w:val="center"/>
          </w:tcPr>
          <w:p w:rsidR="00032689" w:rsidRDefault="00032689" w:rsidP="00C7687B">
            <w:pPr>
              <w:pStyle w:val="afff0"/>
              <w:numPr>
                <w:ilvl w:val="0"/>
                <w:numId w:val="15"/>
              </w:numPr>
              <w:tabs>
                <w:tab w:val="left" w:pos="9"/>
              </w:tabs>
              <w:spacing w:after="0" w:line="240" w:lineRule="auto"/>
              <w:ind w:left="9" w:firstLine="0"/>
              <w:jc w:val="right"/>
              <w:rPr>
                <w:rFonts w:ascii="Times New Roman" w:eastAsia="Times New Roman" w:hAnsi="Times New Roman"/>
                <w:sz w:val="24"/>
                <w:szCs w:val="24"/>
                <w:lang w:eastAsia="ru-RU"/>
              </w:rPr>
            </w:pPr>
          </w:p>
        </w:tc>
        <w:tc>
          <w:tcPr>
            <w:tcW w:w="3168" w:type="pct"/>
            <w:tcBorders>
              <w:top w:val="nil"/>
              <w:left w:val="nil"/>
              <w:bottom w:val="single" w:sz="4" w:space="0" w:color="auto"/>
              <w:right w:val="single" w:sz="4" w:space="0" w:color="auto"/>
            </w:tcBorders>
            <w:vAlign w:val="center"/>
            <w:hideMark/>
          </w:tcPr>
          <w:p w:rsidR="00032689" w:rsidRDefault="00032689">
            <w:r>
              <w:t>Многофункциональная общественно - деловая зона</w:t>
            </w:r>
          </w:p>
        </w:tc>
        <w:tc>
          <w:tcPr>
            <w:tcW w:w="899" w:type="pct"/>
            <w:tcBorders>
              <w:top w:val="single" w:sz="4" w:space="0" w:color="auto"/>
              <w:left w:val="nil"/>
              <w:bottom w:val="single" w:sz="4" w:space="0" w:color="auto"/>
              <w:right w:val="single" w:sz="4" w:space="0" w:color="auto"/>
            </w:tcBorders>
            <w:vAlign w:val="center"/>
            <w:hideMark/>
          </w:tcPr>
          <w:p w:rsidR="00032689" w:rsidRDefault="00032689">
            <w:pPr>
              <w:jc w:val="center"/>
            </w:pPr>
            <w:r>
              <w:t>0,64</w:t>
            </w:r>
          </w:p>
        </w:tc>
        <w:tc>
          <w:tcPr>
            <w:tcW w:w="640" w:type="pct"/>
            <w:tcBorders>
              <w:top w:val="nil"/>
              <w:left w:val="nil"/>
              <w:bottom w:val="single" w:sz="4" w:space="0" w:color="auto"/>
              <w:right w:val="single" w:sz="4" w:space="0" w:color="auto"/>
            </w:tcBorders>
            <w:vAlign w:val="center"/>
            <w:hideMark/>
          </w:tcPr>
          <w:p w:rsidR="00032689" w:rsidRDefault="00032689">
            <w:pPr>
              <w:jc w:val="center"/>
            </w:pPr>
            <w:r>
              <w:t>0,003</w:t>
            </w:r>
          </w:p>
        </w:tc>
      </w:tr>
      <w:tr w:rsidR="00032689" w:rsidTr="00032689">
        <w:trPr>
          <w:trHeight w:val="402"/>
          <w:jc w:val="center"/>
        </w:trPr>
        <w:tc>
          <w:tcPr>
            <w:tcW w:w="293" w:type="pct"/>
            <w:tcBorders>
              <w:top w:val="nil"/>
              <w:left w:val="single" w:sz="4" w:space="0" w:color="auto"/>
              <w:bottom w:val="single" w:sz="4" w:space="0" w:color="auto"/>
              <w:right w:val="single" w:sz="4" w:space="0" w:color="auto"/>
            </w:tcBorders>
            <w:vAlign w:val="center"/>
          </w:tcPr>
          <w:p w:rsidR="00032689" w:rsidRDefault="00032689" w:rsidP="00C7687B">
            <w:pPr>
              <w:pStyle w:val="afff0"/>
              <w:numPr>
                <w:ilvl w:val="0"/>
                <w:numId w:val="15"/>
              </w:numPr>
              <w:tabs>
                <w:tab w:val="left" w:pos="9"/>
              </w:tabs>
              <w:spacing w:after="0" w:line="240" w:lineRule="auto"/>
              <w:ind w:left="9" w:firstLine="0"/>
              <w:jc w:val="right"/>
              <w:rPr>
                <w:rFonts w:ascii="Times New Roman" w:eastAsia="Times New Roman" w:hAnsi="Times New Roman"/>
                <w:sz w:val="24"/>
                <w:szCs w:val="24"/>
                <w:lang w:eastAsia="ru-RU"/>
              </w:rPr>
            </w:pPr>
          </w:p>
        </w:tc>
        <w:tc>
          <w:tcPr>
            <w:tcW w:w="3168" w:type="pct"/>
            <w:tcBorders>
              <w:top w:val="nil"/>
              <w:left w:val="nil"/>
              <w:bottom w:val="single" w:sz="4" w:space="0" w:color="auto"/>
              <w:right w:val="single" w:sz="4" w:space="0" w:color="auto"/>
            </w:tcBorders>
            <w:vAlign w:val="center"/>
            <w:hideMark/>
          </w:tcPr>
          <w:p w:rsidR="00032689" w:rsidRDefault="00032689">
            <w:r>
              <w:t>Зона специализированной общественной застройки</w:t>
            </w:r>
          </w:p>
        </w:tc>
        <w:tc>
          <w:tcPr>
            <w:tcW w:w="899" w:type="pct"/>
            <w:tcBorders>
              <w:top w:val="single" w:sz="4" w:space="0" w:color="auto"/>
              <w:left w:val="nil"/>
              <w:bottom w:val="single" w:sz="4" w:space="0" w:color="auto"/>
              <w:right w:val="single" w:sz="4" w:space="0" w:color="auto"/>
            </w:tcBorders>
            <w:vAlign w:val="center"/>
            <w:hideMark/>
          </w:tcPr>
          <w:p w:rsidR="00032689" w:rsidRDefault="00032689">
            <w:pPr>
              <w:jc w:val="center"/>
            </w:pPr>
            <w:r>
              <w:t>7,45</w:t>
            </w:r>
          </w:p>
        </w:tc>
        <w:tc>
          <w:tcPr>
            <w:tcW w:w="640" w:type="pct"/>
            <w:tcBorders>
              <w:top w:val="nil"/>
              <w:left w:val="nil"/>
              <w:bottom w:val="single" w:sz="4" w:space="0" w:color="auto"/>
              <w:right w:val="single" w:sz="4" w:space="0" w:color="auto"/>
            </w:tcBorders>
            <w:vAlign w:val="center"/>
            <w:hideMark/>
          </w:tcPr>
          <w:p w:rsidR="00032689" w:rsidRDefault="00032689">
            <w:pPr>
              <w:jc w:val="center"/>
            </w:pPr>
            <w:r>
              <w:t>0,036</w:t>
            </w:r>
          </w:p>
        </w:tc>
      </w:tr>
      <w:tr w:rsidR="00032689" w:rsidTr="00032689">
        <w:trPr>
          <w:trHeight w:val="402"/>
          <w:jc w:val="center"/>
        </w:trPr>
        <w:tc>
          <w:tcPr>
            <w:tcW w:w="293" w:type="pct"/>
            <w:tcBorders>
              <w:top w:val="nil"/>
              <w:left w:val="single" w:sz="4" w:space="0" w:color="auto"/>
              <w:bottom w:val="single" w:sz="4" w:space="0" w:color="auto"/>
              <w:right w:val="single" w:sz="4" w:space="0" w:color="auto"/>
            </w:tcBorders>
            <w:vAlign w:val="center"/>
          </w:tcPr>
          <w:p w:rsidR="00032689" w:rsidRDefault="00032689" w:rsidP="00C7687B">
            <w:pPr>
              <w:pStyle w:val="afff0"/>
              <w:numPr>
                <w:ilvl w:val="0"/>
                <w:numId w:val="15"/>
              </w:numPr>
              <w:tabs>
                <w:tab w:val="left" w:pos="9"/>
              </w:tabs>
              <w:spacing w:after="0" w:line="240" w:lineRule="auto"/>
              <w:ind w:left="9" w:firstLine="0"/>
              <w:jc w:val="right"/>
              <w:rPr>
                <w:rFonts w:ascii="Times New Roman" w:eastAsia="Times New Roman" w:hAnsi="Times New Roman"/>
                <w:sz w:val="24"/>
                <w:szCs w:val="24"/>
                <w:lang w:eastAsia="ru-RU"/>
              </w:rPr>
            </w:pPr>
          </w:p>
        </w:tc>
        <w:tc>
          <w:tcPr>
            <w:tcW w:w="3168" w:type="pct"/>
            <w:tcBorders>
              <w:top w:val="nil"/>
              <w:left w:val="nil"/>
              <w:bottom w:val="single" w:sz="4" w:space="0" w:color="auto"/>
              <w:right w:val="single" w:sz="4" w:space="0" w:color="auto"/>
            </w:tcBorders>
            <w:vAlign w:val="center"/>
            <w:hideMark/>
          </w:tcPr>
          <w:p w:rsidR="00032689" w:rsidRDefault="00032689">
            <w:r>
              <w:t>Производственная зона</w:t>
            </w:r>
          </w:p>
        </w:tc>
        <w:tc>
          <w:tcPr>
            <w:tcW w:w="899" w:type="pct"/>
            <w:tcBorders>
              <w:top w:val="nil"/>
              <w:left w:val="nil"/>
              <w:bottom w:val="single" w:sz="4" w:space="0" w:color="auto"/>
              <w:right w:val="single" w:sz="4" w:space="0" w:color="auto"/>
            </w:tcBorders>
            <w:vAlign w:val="center"/>
            <w:hideMark/>
          </w:tcPr>
          <w:p w:rsidR="00032689" w:rsidRDefault="00032689">
            <w:pPr>
              <w:jc w:val="center"/>
            </w:pPr>
            <w:r>
              <w:t>30,11</w:t>
            </w:r>
          </w:p>
        </w:tc>
        <w:tc>
          <w:tcPr>
            <w:tcW w:w="640" w:type="pct"/>
            <w:tcBorders>
              <w:top w:val="nil"/>
              <w:left w:val="nil"/>
              <w:bottom w:val="single" w:sz="4" w:space="0" w:color="auto"/>
              <w:right w:val="single" w:sz="4" w:space="0" w:color="auto"/>
            </w:tcBorders>
            <w:vAlign w:val="center"/>
            <w:hideMark/>
          </w:tcPr>
          <w:p w:rsidR="00032689" w:rsidRDefault="00032689">
            <w:pPr>
              <w:jc w:val="center"/>
            </w:pPr>
            <w:r>
              <w:t>0,145</w:t>
            </w:r>
          </w:p>
        </w:tc>
      </w:tr>
      <w:tr w:rsidR="00032689" w:rsidTr="00032689">
        <w:trPr>
          <w:trHeight w:val="402"/>
          <w:jc w:val="center"/>
        </w:trPr>
        <w:tc>
          <w:tcPr>
            <w:tcW w:w="293" w:type="pct"/>
            <w:tcBorders>
              <w:top w:val="nil"/>
              <w:left w:val="single" w:sz="4" w:space="0" w:color="auto"/>
              <w:bottom w:val="single" w:sz="4" w:space="0" w:color="auto"/>
              <w:right w:val="single" w:sz="4" w:space="0" w:color="auto"/>
            </w:tcBorders>
            <w:vAlign w:val="center"/>
          </w:tcPr>
          <w:p w:rsidR="00032689" w:rsidRDefault="00032689" w:rsidP="00C7687B">
            <w:pPr>
              <w:pStyle w:val="afff0"/>
              <w:numPr>
                <w:ilvl w:val="0"/>
                <w:numId w:val="15"/>
              </w:numPr>
              <w:tabs>
                <w:tab w:val="left" w:pos="9"/>
              </w:tabs>
              <w:spacing w:after="0" w:line="240" w:lineRule="auto"/>
              <w:ind w:left="9" w:firstLine="0"/>
              <w:jc w:val="right"/>
              <w:rPr>
                <w:rFonts w:ascii="Times New Roman" w:eastAsia="Times New Roman" w:hAnsi="Times New Roman"/>
                <w:sz w:val="24"/>
                <w:szCs w:val="24"/>
                <w:lang w:eastAsia="ru-RU"/>
              </w:rPr>
            </w:pPr>
          </w:p>
        </w:tc>
        <w:tc>
          <w:tcPr>
            <w:tcW w:w="3168" w:type="pct"/>
            <w:tcBorders>
              <w:top w:val="nil"/>
              <w:left w:val="nil"/>
              <w:bottom w:val="single" w:sz="4" w:space="0" w:color="auto"/>
              <w:right w:val="single" w:sz="4" w:space="0" w:color="auto"/>
            </w:tcBorders>
            <w:vAlign w:val="center"/>
            <w:hideMark/>
          </w:tcPr>
          <w:p w:rsidR="00032689" w:rsidRDefault="00032689">
            <w:r>
              <w:t>Коммунально-складская зона</w:t>
            </w:r>
          </w:p>
        </w:tc>
        <w:tc>
          <w:tcPr>
            <w:tcW w:w="899" w:type="pct"/>
            <w:tcBorders>
              <w:top w:val="nil"/>
              <w:left w:val="nil"/>
              <w:bottom w:val="single" w:sz="4" w:space="0" w:color="auto"/>
              <w:right w:val="single" w:sz="4" w:space="0" w:color="auto"/>
            </w:tcBorders>
            <w:vAlign w:val="center"/>
            <w:hideMark/>
          </w:tcPr>
          <w:p w:rsidR="00032689" w:rsidRDefault="00032689">
            <w:pPr>
              <w:jc w:val="center"/>
            </w:pPr>
            <w:r>
              <w:t>1,00</w:t>
            </w:r>
          </w:p>
        </w:tc>
        <w:tc>
          <w:tcPr>
            <w:tcW w:w="640" w:type="pct"/>
            <w:tcBorders>
              <w:top w:val="nil"/>
              <w:left w:val="nil"/>
              <w:bottom w:val="single" w:sz="4" w:space="0" w:color="auto"/>
              <w:right w:val="single" w:sz="4" w:space="0" w:color="auto"/>
            </w:tcBorders>
            <w:vAlign w:val="center"/>
            <w:hideMark/>
          </w:tcPr>
          <w:p w:rsidR="00032689" w:rsidRDefault="00032689">
            <w:pPr>
              <w:jc w:val="center"/>
            </w:pPr>
            <w:r>
              <w:t>0,005</w:t>
            </w:r>
          </w:p>
        </w:tc>
      </w:tr>
      <w:tr w:rsidR="00032689" w:rsidTr="00032689">
        <w:trPr>
          <w:trHeight w:val="402"/>
          <w:jc w:val="center"/>
        </w:trPr>
        <w:tc>
          <w:tcPr>
            <w:tcW w:w="293" w:type="pct"/>
            <w:tcBorders>
              <w:top w:val="nil"/>
              <w:left w:val="single" w:sz="4" w:space="0" w:color="auto"/>
              <w:bottom w:val="single" w:sz="4" w:space="0" w:color="auto"/>
              <w:right w:val="single" w:sz="4" w:space="0" w:color="auto"/>
            </w:tcBorders>
            <w:vAlign w:val="center"/>
          </w:tcPr>
          <w:p w:rsidR="00032689" w:rsidRDefault="00032689" w:rsidP="00C7687B">
            <w:pPr>
              <w:pStyle w:val="afff0"/>
              <w:numPr>
                <w:ilvl w:val="0"/>
                <w:numId w:val="15"/>
              </w:numPr>
              <w:tabs>
                <w:tab w:val="left" w:pos="9"/>
              </w:tabs>
              <w:spacing w:after="0" w:line="240" w:lineRule="auto"/>
              <w:ind w:left="9" w:firstLine="0"/>
              <w:jc w:val="right"/>
              <w:rPr>
                <w:rFonts w:ascii="Times New Roman" w:eastAsia="Times New Roman" w:hAnsi="Times New Roman"/>
                <w:sz w:val="24"/>
                <w:szCs w:val="24"/>
                <w:lang w:eastAsia="ru-RU"/>
              </w:rPr>
            </w:pPr>
          </w:p>
        </w:tc>
        <w:tc>
          <w:tcPr>
            <w:tcW w:w="3168" w:type="pct"/>
            <w:tcBorders>
              <w:top w:val="nil"/>
              <w:left w:val="nil"/>
              <w:bottom w:val="single" w:sz="4" w:space="0" w:color="auto"/>
              <w:right w:val="single" w:sz="4" w:space="0" w:color="auto"/>
            </w:tcBorders>
            <w:vAlign w:val="center"/>
            <w:hideMark/>
          </w:tcPr>
          <w:p w:rsidR="00032689" w:rsidRDefault="00032689">
            <w:r>
              <w:t>Зона инженерной инфраструктуры</w:t>
            </w:r>
          </w:p>
        </w:tc>
        <w:tc>
          <w:tcPr>
            <w:tcW w:w="899" w:type="pct"/>
            <w:tcBorders>
              <w:top w:val="nil"/>
              <w:left w:val="nil"/>
              <w:bottom w:val="single" w:sz="4" w:space="0" w:color="auto"/>
              <w:right w:val="single" w:sz="4" w:space="0" w:color="auto"/>
            </w:tcBorders>
            <w:vAlign w:val="center"/>
            <w:hideMark/>
          </w:tcPr>
          <w:p w:rsidR="00032689" w:rsidRDefault="00032689">
            <w:pPr>
              <w:jc w:val="center"/>
            </w:pPr>
            <w:r>
              <w:t>0,63</w:t>
            </w:r>
          </w:p>
        </w:tc>
        <w:tc>
          <w:tcPr>
            <w:tcW w:w="640" w:type="pct"/>
            <w:tcBorders>
              <w:top w:val="nil"/>
              <w:left w:val="nil"/>
              <w:bottom w:val="single" w:sz="4" w:space="0" w:color="auto"/>
              <w:right w:val="single" w:sz="4" w:space="0" w:color="auto"/>
            </w:tcBorders>
            <w:vAlign w:val="center"/>
            <w:hideMark/>
          </w:tcPr>
          <w:p w:rsidR="00032689" w:rsidRDefault="00032689">
            <w:pPr>
              <w:jc w:val="center"/>
            </w:pPr>
            <w:r>
              <w:t>0,003</w:t>
            </w:r>
          </w:p>
        </w:tc>
      </w:tr>
      <w:tr w:rsidR="00032689" w:rsidTr="00032689">
        <w:trPr>
          <w:trHeight w:val="402"/>
          <w:jc w:val="center"/>
        </w:trPr>
        <w:tc>
          <w:tcPr>
            <w:tcW w:w="293" w:type="pct"/>
            <w:tcBorders>
              <w:top w:val="nil"/>
              <w:left w:val="single" w:sz="4" w:space="0" w:color="auto"/>
              <w:bottom w:val="single" w:sz="4" w:space="0" w:color="auto"/>
              <w:right w:val="single" w:sz="4" w:space="0" w:color="auto"/>
            </w:tcBorders>
            <w:vAlign w:val="center"/>
          </w:tcPr>
          <w:p w:rsidR="00032689" w:rsidRDefault="00032689" w:rsidP="00C7687B">
            <w:pPr>
              <w:pStyle w:val="afff0"/>
              <w:numPr>
                <w:ilvl w:val="0"/>
                <w:numId w:val="15"/>
              </w:numPr>
              <w:tabs>
                <w:tab w:val="left" w:pos="9"/>
              </w:tabs>
              <w:spacing w:after="0" w:line="240" w:lineRule="auto"/>
              <w:ind w:left="9" w:firstLine="0"/>
              <w:jc w:val="right"/>
              <w:rPr>
                <w:rFonts w:ascii="Times New Roman" w:eastAsia="Times New Roman" w:hAnsi="Times New Roman"/>
                <w:sz w:val="24"/>
                <w:szCs w:val="24"/>
                <w:lang w:eastAsia="ru-RU"/>
              </w:rPr>
            </w:pPr>
          </w:p>
        </w:tc>
        <w:tc>
          <w:tcPr>
            <w:tcW w:w="3168" w:type="pct"/>
            <w:tcBorders>
              <w:top w:val="nil"/>
              <w:left w:val="nil"/>
              <w:bottom w:val="single" w:sz="4" w:space="0" w:color="auto"/>
              <w:right w:val="single" w:sz="4" w:space="0" w:color="auto"/>
            </w:tcBorders>
            <w:vAlign w:val="center"/>
            <w:hideMark/>
          </w:tcPr>
          <w:p w:rsidR="00032689" w:rsidRDefault="00032689">
            <w:r>
              <w:t>Зона транспортной инфраструктуры</w:t>
            </w:r>
          </w:p>
        </w:tc>
        <w:tc>
          <w:tcPr>
            <w:tcW w:w="899" w:type="pct"/>
            <w:tcBorders>
              <w:top w:val="nil"/>
              <w:left w:val="nil"/>
              <w:bottom w:val="single" w:sz="4" w:space="0" w:color="auto"/>
              <w:right w:val="single" w:sz="4" w:space="0" w:color="auto"/>
            </w:tcBorders>
            <w:vAlign w:val="center"/>
            <w:hideMark/>
          </w:tcPr>
          <w:p w:rsidR="00032689" w:rsidRDefault="00032689">
            <w:pPr>
              <w:jc w:val="center"/>
            </w:pPr>
            <w:r>
              <w:t>113,03</w:t>
            </w:r>
          </w:p>
        </w:tc>
        <w:tc>
          <w:tcPr>
            <w:tcW w:w="640" w:type="pct"/>
            <w:tcBorders>
              <w:top w:val="nil"/>
              <w:left w:val="nil"/>
              <w:bottom w:val="single" w:sz="4" w:space="0" w:color="auto"/>
              <w:right w:val="single" w:sz="4" w:space="0" w:color="auto"/>
            </w:tcBorders>
            <w:vAlign w:val="center"/>
            <w:hideMark/>
          </w:tcPr>
          <w:p w:rsidR="00032689" w:rsidRDefault="00032689">
            <w:pPr>
              <w:jc w:val="center"/>
            </w:pPr>
            <w:r>
              <w:t>0,545</w:t>
            </w:r>
          </w:p>
        </w:tc>
      </w:tr>
      <w:tr w:rsidR="00032689" w:rsidTr="00032689">
        <w:trPr>
          <w:trHeight w:val="402"/>
          <w:jc w:val="center"/>
        </w:trPr>
        <w:tc>
          <w:tcPr>
            <w:tcW w:w="293" w:type="pct"/>
            <w:tcBorders>
              <w:top w:val="nil"/>
              <w:left w:val="single" w:sz="4" w:space="0" w:color="auto"/>
              <w:bottom w:val="single" w:sz="4" w:space="0" w:color="auto"/>
              <w:right w:val="single" w:sz="4" w:space="0" w:color="auto"/>
            </w:tcBorders>
            <w:vAlign w:val="center"/>
          </w:tcPr>
          <w:p w:rsidR="00032689" w:rsidRDefault="00032689" w:rsidP="00C7687B">
            <w:pPr>
              <w:pStyle w:val="afff0"/>
              <w:numPr>
                <w:ilvl w:val="0"/>
                <w:numId w:val="15"/>
              </w:numPr>
              <w:tabs>
                <w:tab w:val="left" w:pos="9"/>
              </w:tabs>
              <w:spacing w:after="0" w:line="240" w:lineRule="auto"/>
              <w:ind w:left="9" w:firstLine="0"/>
              <w:jc w:val="right"/>
              <w:rPr>
                <w:rFonts w:ascii="Times New Roman" w:eastAsia="Times New Roman" w:hAnsi="Times New Roman"/>
                <w:sz w:val="24"/>
                <w:szCs w:val="24"/>
                <w:lang w:eastAsia="ru-RU"/>
              </w:rPr>
            </w:pPr>
          </w:p>
        </w:tc>
        <w:tc>
          <w:tcPr>
            <w:tcW w:w="3168" w:type="pct"/>
            <w:tcBorders>
              <w:top w:val="nil"/>
              <w:left w:val="nil"/>
              <w:bottom w:val="single" w:sz="4" w:space="0" w:color="auto"/>
              <w:right w:val="single" w:sz="4" w:space="0" w:color="auto"/>
            </w:tcBorders>
            <w:vAlign w:val="center"/>
            <w:hideMark/>
          </w:tcPr>
          <w:p w:rsidR="00032689" w:rsidRDefault="00032689">
            <w:r>
              <w:t>Зона сельскохозяйственного использования</w:t>
            </w:r>
          </w:p>
        </w:tc>
        <w:tc>
          <w:tcPr>
            <w:tcW w:w="899" w:type="pct"/>
            <w:tcBorders>
              <w:top w:val="nil"/>
              <w:left w:val="nil"/>
              <w:bottom w:val="single" w:sz="4" w:space="0" w:color="auto"/>
              <w:right w:val="single" w:sz="4" w:space="0" w:color="auto"/>
            </w:tcBorders>
            <w:vAlign w:val="center"/>
            <w:hideMark/>
          </w:tcPr>
          <w:p w:rsidR="00032689" w:rsidRDefault="00032689">
            <w:pPr>
              <w:jc w:val="center"/>
            </w:pPr>
            <w:r>
              <w:t>133,30</w:t>
            </w:r>
          </w:p>
        </w:tc>
        <w:tc>
          <w:tcPr>
            <w:tcW w:w="640" w:type="pct"/>
            <w:tcBorders>
              <w:top w:val="nil"/>
              <w:left w:val="nil"/>
              <w:bottom w:val="single" w:sz="4" w:space="0" w:color="auto"/>
              <w:right w:val="single" w:sz="4" w:space="0" w:color="auto"/>
            </w:tcBorders>
            <w:vAlign w:val="center"/>
            <w:hideMark/>
          </w:tcPr>
          <w:p w:rsidR="00032689" w:rsidRDefault="00032689">
            <w:pPr>
              <w:jc w:val="center"/>
            </w:pPr>
            <w:r>
              <w:t>0,643</w:t>
            </w:r>
          </w:p>
        </w:tc>
      </w:tr>
      <w:tr w:rsidR="00032689" w:rsidTr="00032689">
        <w:trPr>
          <w:trHeight w:val="402"/>
          <w:jc w:val="center"/>
        </w:trPr>
        <w:tc>
          <w:tcPr>
            <w:tcW w:w="293" w:type="pct"/>
            <w:tcBorders>
              <w:top w:val="nil"/>
              <w:left w:val="single" w:sz="4" w:space="0" w:color="auto"/>
              <w:bottom w:val="single" w:sz="4" w:space="0" w:color="auto"/>
              <w:right w:val="single" w:sz="4" w:space="0" w:color="auto"/>
            </w:tcBorders>
            <w:vAlign w:val="center"/>
          </w:tcPr>
          <w:p w:rsidR="00032689" w:rsidRDefault="00032689" w:rsidP="00C7687B">
            <w:pPr>
              <w:pStyle w:val="afff0"/>
              <w:numPr>
                <w:ilvl w:val="0"/>
                <w:numId w:val="15"/>
              </w:numPr>
              <w:tabs>
                <w:tab w:val="left" w:pos="9"/>
              </w:tabs>
              <w:spacing w:after="0" w:line="240" w:lineRule="auto"/>
              <w:ind w:left="9" w:firstLine="0"/>
              <w:jc w:val="right"/>
              <w:rPr>
                <w:rFonts w:ascii="Times New Roman" w:eastAsia="Times New Roman" w:hAnsi="Times New Roman"/>
                <w:sz w:val="24"/>
                <w:szCs w:val="24"/>
                <w:lang w:eastAsia="ru-RU"/>
              </w:rPr>
            </w:pPr>
          </w:p>
        </w:tc>
        <w:tc>
          <w:tcPr>
            <w:tcW w:w="3168" w:type="pct"/>
            <w:tcBorders>
              <w:top w:val="nil"/>
              <w:left w:val="nil"/>
              <w:bottom w:val="single" w:sz="4" w:space="0" w:color="auto"/>
              <w:right w:val="single" w:sz="4" w:space="0" w:color="auto"/>
            </w:tcBorders>
            <w:vAlign w:val="center"/>
            <w:hideMark/>
          </w:tcPr>
          <w:p w:rsidR="00032689" w:rsidRDefault="00032689">
            <w:r>
              <w:t>Зона сельскохозяйственных угодий</w:t>
            </w:r>
          </w:p>
        </w:tc>
        <w:tc>
          <w:tcPr>
            <w:tcW w:w="899" w:type="pct"/>
            <w:tcBorders>
              <w:top w:val="nil"/>
              <w:left w:val="nil"/>
              <w:bottom w:val="single" w:sz="4" w:space="0" w:color="auto"/>
              <w:right w:val="single" w:sz="4" w:space="0" w:color="auto"/>
            </w:tcBorders>
            <w:vAlign w:val="center"/>
            <w:hideMark/>
          </w:tcPr>
          <w:p w:rsidR="00032689" w:rsidRDefault="00032689">
            <w:pPr>
              <w:jc w:val="center"/>
            </w:pPr>
            <w:r>
              <w:t>7622,93</w:t>
            </w:r>
          </w:p>
        </w:tc>
        <w:tc>
          <w:tcPr>
            <w:tcW w:w="640" w:type="pct"/>
            <w:tcBorders>
              <w:top w:val="nil"/>
              <w:left w:val="nil"/>
              <w:bottom w:val="single" w:sz="4" w:space="0" w:color="auto"/>
              <w:right w:val="single" w:sz="4" w:space="0" w:color="auto"/>
            </w:tcBorders>
            <w:vAlign w:val="center"/>
            <w:hideMark/>
          </w:tcPr>
          <w:p w:rsidR="00032689" w:rsidRDefault="00032689">
            <w:pPr>
              <w:jc w:val="center"/>
            </w:pPr>
            <w:r>
              <w:t>36,789</w:t>
            </w:r>
          </w:p>
        </w:tc>
      </w:tr>
      <w:tr w:rsidR="00032689" w:rsidTr="00032689">
        <w:trPr>
          <w:trHeight w:val="402"/>
          <w:jc w:val="center"/>
        </w:trPr>
        <w:tc>
          <w:tcPr>
            <w:tcW w:w="293" w:type="pct"/>
            <w:tcBorders>
              <w:top w:val="nil"/>
              <w:left w:val="single" w:sz="4" w:space="0" w:color="auto"/>
              <w:bottom w:val="single" w:sz="4" w:space="0" w:color="auto"/>
              <w:right w:val="single" w:sz="4" w:space="0" w:color="auto"/>
            </w:tcBorders>
            <w:vAlign w:val="center"/>
          </w:tcPr>
          <w:p w:rsidR="00032689" w:rsidRDefault="00032689" w:rsidP="00C7687B">
            <w:pPr>
              <w:pStyle w:val="afff0"/>
              <w:numPr>
                <w:ilvl w:val="0"/>
                <w:numId w:val="15"/>
              </w:numPr>
              <w:tabs>
                <w:tab w:val="left" w:pos="9"/>
              </w:tabs>
              <w:spacing w:after="0" w:line="240" w:lineRule="auto"/>
              <w:ind w:left="9" w:firstLine="0"/>
              <w:jc w:val="right"/>
              <w:rPr>
                <w:rFonts w:ascii="Times New Roman" w:eastAsia="Times New Roman" w:hAnsi="Times New Roman"/>
                <w:sz w:val="24"/>
                <w:szCs w:val="24"/>
                <w:lang w:eastAsia="ru-RU"/>
              </w:rPr>
            </w:pPr>
          </w:p>
        </w:tc>
        <w:tc>
          <w:tcPr>
            <w:tcW w:w="3168" w:type="pct"/>
            <w:tcBorders>
              <w:top w:val="nil"/>
              <w:left w:val="nil"/>
              <w:bottom w:val="single" w:sz="4" w:space="0" w:color="auto"/>
              <w:right w:val="single" w:sz="4" w:space="0" w:color="auto"/>
            </w:tcBorders>
            <w:vAlign w:val="center"/>
            <w:hideMark/>
          </w:tcPr>
          <w:p w:rsidR="00032689" w:rsidRDefault="00032689">
            <w:r>
              <w:t>Зона лесов</w:t>
            </w:r>
          </w:p>
        </w:tc>
        <w:tc>
          <w:tcPr>
            <w:tcW w:w="899" w:type="pct"/>
            <w:tcBorders>
              <w:top w:val="nil"/>
              <w:left w:val="nil"/>
              <w:bottom w:val="single" w:sz="4" w:space="0" w:color="auto"/>
              <w:right w:val="single" w:sz="4" w:space="0" w:color="auto"/>
            </w:tcBorders>
            <w:vAlign w:val="center"/>
            <w:hideMark/>
          </w:tcPr>
          <w:p w:rsidR="00032689" w:rsidRDefault="00032689">
            <w:pPr>
              <w:jc w:val="center"/>
            </w:pPr>
            <w:r>
              <w:t>2970,37</w:t>
            </w:r>
          </w:p>
        </w:tc>
        <w:tc>
          <w:tcPr>
            <w:tcW w:w="640" w:type="pct"/>
            <w:tcBorders>
              <w:top w:val="nil"/>
              <w:left w:val="nil"/>
              <w:bottom w:val="single" w:sz="4" w:space="0" w:color="auto"/>
              <w:right w:val="single" w:sz="4" w:space="0" w:color="auto"/>
            </w:tcBorders>
            <w:vAlign w:val="center"/>
            <w:hideMark/>
          </w:tcPr>
          <w:p w:rsidR="00032689" w:rsidRDefault="00032689">
            <w:pPr>
              <w:jc w:val="center"/>
            </w:pPr>
            <w:r>
              <w:t>14,335</w:t>
            </w:r>
          </w:p>
        </w:tc>
      </w:tr>
      <w:tr w:rsidR="00032689" w:rsidTr="00032689">
        <w:trPr>
          <w:trHeight w:val="402"/>
          <w:jc w:val="center"/>
        </w:trPr>
        <w:tc>
          <w:tcPr>
            <w:tcW w:w="293" w:type="pct"/>
            <w:tcBorders>
              <w:top w:val="nil"/>
              <w:left w:val="single" w:sz="4" w:space="0" w:color="auto"/>
              <w:bottom w:val="single" w:sz="4" w:space="0" w:color="auto"/>
              <w:right w:val="single" w:sz="4" w:space="0" w:color="auto"/>
            </w:tcBorders>
            <w:vAlign w:val="center"/>
          </w:tcPr>
          <w:p w:rsidR="00032689" w:rsidRDefault="00032689" w:rsidP="00C7687B">
            <w:pPr>
              <w:pStyle w:val="afff0"/>
              <w:numPr>
                <w:ilvl w:val="0"/>
                <w:numId w:val="15"/>
              </w:numPr>
              <w:tabs>
                <w:tab w:val="left" w:pos="9"/>
              </w:tabs>
              <w:spacing w:after="0" w:line="240" w:lineRule="auto"/>
              <w:ind w:left="9" w:firstLine="0"/>
              <w:jc w:val="right"/>
              <w:rPr>
                <w:rFonts w:ascii="Times New Roman" w:eastAsia="Times New Roman" w:hAnsi="Times New Roman"/>
                <w:sz w:val="24"/>
                <w:szCs w:val="24"/>
                <w:lang w:eastAsia="ru-RU"/>
              </w:rPr>
            </w:pPr>
          </w:p>
        </w:tc>
        <w:tc>
          <w:tcPr>
            <w:tcW w:w="3168" w:type="pct"/>
            <w:tcBorders>
              <w:top w:val="nil"/>
              <w:left w:val="nil"/>
              <w:bottom w:val="single" w:sz="4" w:space="0" w:color="auto"/>
              <w:right w:val="single" w:sz="4" w:space="0" w:color="auto"/>
            </w:tcBorders>
            <w:vAlign w:val="center"/>
            <w:hideMark/>
          </w:tcPr>
          <w:p w:rsidR="00032689" w:rsidRDefault="00032689">
            <w:r>
              <w:t>Зона кладбищ</w:t>
            </w:r>
          </w:p>
        </w:tc>
        <w:tc>
          <w:tcPr>
            <w:tcW w:w="899" w:type="pct"/>
            <w:tcBorders>
              <w:top w:val="nil"/>
              <w:left w:val="nil"/>
              <w:bottom w:val="single" w:sz="4" w:space="0" w:color="auto"/>
              <w:right w:val="single" w:sz="4" w:space="0" w:color="auto"/>
            </w:tcBorders>
            <w:vAlign w:val="center"/>
            <w:hideMark/>
          </w:tcPr>
          <w:p w:rsidR="00032689" w:rsidRDefault="00032689">
            <w:pPr>
              <w:jc w:val="center"/>
            </w:pPr>
            <w:r>
              <w:t>4,60</w:t>
            </w:r>
          </w:p>
        </w:tc>
        <w:tc>
          <w:tcPr>
            <w:tcW w:w="640" w:type="pct"/>
            <w:tcBorders>
              <w:top w:val="nil"/>
              <w:left w:val="nil"/>
              <w:bottom w:val="single" w:sz="4" w:space="0" w:color="auto"/>
              <w:right w:val="single" w:sz="4" w:space="0" w:color="auto"/>
            </w:tcBorders>
            <w:vAlign w:val="center"/>
            <w:hideMark/>
          </w:tcPr>
          <w:p w:rsidR="00032689" w:rsidRDefault="00032689">
            <w:pPr>
              <w:jc w:val="center"/>
            </w:pPr>
            <w:r>
              <w:t>0,022</w:t>
            </w:r>
          </w:p>
        </w:tc>
      </w:tr>
      <w:tr w:rsidR="00032689" w:rsidTr="00032689">
        <w:trPr>
          <w:trHeight w:val="402"/>
          <w:jc w:val="center"/>
        </w:trPr>
        <w:tc>
          <w:tcPr>
            <w:tcW w:w="293" w:type="pct"/>
            <w:tcBorders>
              <w:top w:val="nil"/>
              <w:left w:val="single" w:sz="4" w:space="0" w:color="auto"/>
              <w:bottom w:val="single" w:sz="4" w:space="0" w:color="auto"/>
              <w:right w:val="single" w:sz="4" w:space="0" w:color="auto"/>
            </w:tcBorders>
            <w:vAlign w:val="center"/>
          </w:tcPr>
          <w:p w:rsidR="00032689" w:rsidRDefault="00032689" w:rsidP="00C7687B">
            <w:pPr>
              <w:pStyle w:val="afff0"/>
              <w:numPr>
                <w:ilvl w:val="0"/>
                <w:numId w:val="15"/>
              </w:numPr>
              <w:tabs>
                <w:tab w:val="left" w:pos="9"/>
              </w:tabs>
              <w:spacing w:after="0" w:line="240" w:lineRule="auto"/>
              <w:ind w:left="9" w:firstLine="0"/>
              <w:jc w:val="right"/>
              <w:rPr>
                <w:rFonts w:ascii="Times New Roman" w:eastAsia="Times New Roman" w:hAnsi="Times New Roman"/>
                <w:sz w:val="24"/>
                <w:szCs w:val="24"/>
                <w:lang w:eastAsia="ru-RU"/>
              </w:rPr>
            </w:pPr>
          </w:p>
        </w:tc>
        <w:tc>
          <w:tcPr>
            <w:tcW w:w="3168" w:type="pct"/>
            <w:tcBorders>
              <w:top w:val="nil"/>
              <w:left w:val="nil"/>
              <w:bottom w:val="single" w:sz="4" w:space="0" w:color="auto"/>
              <w:right w:val="single" w:sz="4" w:space="0" w:color="auto"/>
            </w:tcBorders>
            <w:vAlign w:val="center"/>
            <w:hideMark/>
          </w:tcPr>
          <w:p w:rsidR="00032689" w:rsidRDefault="00032689">
            <w:r>
              <w:t>Зона озелененных территорий общего пользования (лесопарки, парки, сады, скверы, бульвары, городские леса)</w:t>
            </w:r>
          </w:p>
        </w:tc>
        <w:tc>
          <w:tcPr>
            <w:tcW w:w="899" w:type="pct"/>
            <w:tcBorders>
              <w:top w:val="nil"/>
              <w:left w:val="nil"/>
              <w:bottom w:val="single" w:sz="4" w:space="0" w:color="auto"/>
              <w:right w:val="single" w:sz="4" w:space="0" w:color="auto"/>
            </w:tcBorders>
            <w:vAlign w:val="center"/>
            <w:hideMark/>
          </w:tcPr>
          <w:p w:rsidR="00032689" w:rsidRDefault="00032689">
            <w:pPr>
              <w:jc w:val="center"/>
            </w:pPr>
            <w:r>
              <w:t>1,00</w:t>
            </w:r>
          </w:p>
        </w:tc>
        <w:tc>
          <w:tcPr>
            <w:tcW w:w="640" w:type="pct"/>
            <w:tcBorders>
              <w:top w:val="nil"/>
              <w:left w:val="nil"/>
              <w:bottom w:val="single" w:sz="4" w:space="0" w:color="auto"/>
              <w:right w:val="single" w:sz="4" w:space="0" w:color="auto"/>
            </w:tcBorders>
            <w:vAlign w:val="center"/>
            <w:hideMark/>
          </w:tcPr>
          <w:p w:rsidR="00032689" w:rsidRDefault="00032689">
            <w:pPr>
              <w:jc w:val="center"/>
            </w:pPr>
            <w:r>
              <w:t>0,005</w:t>
            </w:r>
          </w:p>
        </w:tc>
      </w:tr>
      <w:tr w:rsidR="00032689" w:rsidTr="00032689">
        <w:trPr>
          <w:trHeight w:val="402"/>
          <w:jc w:val="center"/>
        </w:trPr>
        <w:tc>
          <w:tcPr>
            <w:tcW w:w="293" w:type="pct"/>
            <w:tcBorders>
              <w:top w:val="single" w:sz="4" w:space="0" w:color="auto"/>
              <w:left w:val="single" w:sz="4" w:space="0" w:color="auto"/>
              <w:bottom w:val="single" w:sz="4" w:space="0" w:color="auto"/>
              <w:right w:val="single" w:sz="4" w:space="0" w:color="auto"/>
            </w:tcBorders>
            <w:vAlign w:val="center"/>
          </w:tcPr>
          <w:p w:rsidR="00032689" w:rsidRDefault="00032689" w:rsidP="00C7687B">
            <w:pPr>
              <w:pStyle w:val="afff0"/>
              <w:numPr>
                <w:ilvl w:val="0"/>
                <w:numId w:val="15"/>
              </w:numPr>
              <w:tabs>
                <w:tab w:val="left" w:pos="9"/>
              </w:tabs>
              <w:spacing w:after="0" w:line="240" w:lineRule="auto"/>
              <w:ind w:left="9" w:firstLine="0"/>
              <w:jc w:val="right"/>
              <w:rPr>
                <w:rFonts w:ascii="Times New Roman" w:eastAsia="Times New Roman" w:hAnsi="Times New Roman"/>
                <w:sz w:val="24"/>
                <w:szCs w:val="24"/>
                <w:lang w:eastAsia="ru-RU"/>
              </w:rPr>
            </w:pPr>
          </w:p>
        </w:tc>
        <w:tc>
          <w:tcPr>
            <w:tcW w:w="3168" w:type="pct"/>
            <w:tcBorders>
              <w:top w:val="single" w:sz="4" w:space="0" w:color="auto"/>
              <w:left w:val="nil"/>
              <w:bottom w:val="single" w:sz="4" w:space="0" w:color="auto"/>
              <w:right w:val="single" w:sz="4" w:space="0" w:color="auto"/>
            </w:tcBorders>
            <w:vAlign w:val="center"/>
            <w:hideMark/>
          </w:tcPr>
          <w:p w:rsidR="00032689" w:rsidRDefault="00032689">
            <w:r>
              <w:t>Иные зоны (природные территории)</w:t>
            </w:r>
          </w:p>
        </w:tc>
        <w:tc>
          <w:tcPr>
            <w:tcW w:w="899" w:type="pct"/>
            <w:tcBorders>
              <w:top w:val="single" w:sz="4" w:space="0" w:color="auto"/>
              <w:left w:val="nil"/>
              <w:bottom w:val="single" w:sz="4" w:space="0" w:color="auto"/>
              <w:right w:val="single" w:sz="4" w:space="0" w:color="auto"/>
            </w:tcBorders>
            <w:vAlign w:val="center"/>
            <w:hideMark/>
          </w:tcPr>
          <w:p w:rsidR="00032689" w:rsidRDefault="00032689">
            <w:pPr>
              <w:jc w:val="center"/>
            </w:pPr>
            <w:r>
              <w:t>9392,80</w:t>
            </w:r>
          </w:p>
        </w:tc>
        <w:tc>
          <w:tcPr>
            <w:tcW w:w="640" w:type="pct"/>
            <w:tcBorders>
              <w:top w:val="single" w:sz="4" w:space="0" w:color="auto"/>
              <w:left w:val="nil"/>
              <w:bottom w:val="single" w:sz="4" w:space="0" w:color="auto"/>
              <w:right w:val="single" w:sz="4" w:space="0" w:color="auto"/>
            </w:tcBorders>
            <w:vAlign w:val="center"/>
            <w:hideMark/>
          </w:tcPr>
          <w:p w:rsidR="00032689" w:rsidRDefault="00032689">
            <w:pPr>
              <w:jc w:val="center"/>
            </w:pPr>
            <w:r>
              <w:t>45,330</w:t>
            </w:r>
          </w:p>
        </w:tc>
      </w:tr>
      <w:tr w:rsidR="00032689" w:rsidTr="00032689">
        <w:trPr>
          <w:trHeight w:val="402"/>
          <w:jc w:val="center"/>
        </w:trPr>
        <w:tc>
          <w:tcPr>
            <w:tcW w:w="293" w:type="pct"/>
            <w:tcBorders>
              <w:top w:val="single" w:sz="4" w:space="0" w:color="auto"/>
              <w:left w:val="single" w:sz="4" w:space="0" w:color="auto"/>
              <w:bottom w:val="single" w:sz="4" w:space="0" w:color="auto"/>
              <w:right w:val="single" w:sz="4" w:space="0" w:color="auto"/>
            </w:tcBorders>
            <w:vAlign w:val="center"/>
          </w:tcPr>
          <w:p w:rsidR="00032689" w:rsidRDefault="00032689" w:rsidP="00C7687B">
            <w:pPr>
              <w:pStyle w:val="afff0"/>
              <w:numPr>
                <w:ilvl w:val="0"/>
                <w:numId w:val="15"/>
              </w:numPr>
              <w:tabs>
                <w:tab w:val="left" w:pos="9"/>
              </w:tabs>
              <w:spacing w:after="0" w:line="240" w:lineRule="auto"/>
              <w:ind w:left="9" w:firstLine="0"/>
              <w:jc w:val="right"/>
              <w:rPr>
                <w:rFonts w:ascii="Times New Roman" w:eastAsia="Times New Roman" w:hAnsi="Times New Roman"/>
                <w:sz w:val="24"/>
                <w:szCs w:val="24"/>
                <w:lang w:eastAsia="ru-RU"/>
              </w:rPr>
            </w:pPr>
          </w:p>
        </w:tc>
        <w:tc>
          <w:tcPr>
            <w:tcW w:w="3168" w:type="pct"/>
            <w:tcBorders>
              <w:top w:val="single" w:sz="4" w:space="0" w:color="auto"/>
              <w:left w:val="nil"/>
              <w:bottom w:val="single" w:sz="4" w:space="0" w:color="auto"/>
              <w:right w:val="single" w:sz="4" w:space="0" w:color="auto"/>
            </w:tcBorders>
            <w:vAlign w:val="center"/>
            <w:hideMark/>
          </w:tcPr>
          <w:p w:rsidR="00032689" w:rsidRDefault="00032689">
            <w:r>
              <w:t>Зона акваторий</w:t>
            </w:r>
          </w:p>
        </w:tc>
        <w:tc>
          <w:tcPr>
            <w:tcW w:w="899" w:type="pct"/>
            <w:tcBorders>
              <w:top w:val="single" w:sz="4" w:space="0" w:color="auto"/>
              <w:left w:val="nil"/>
              <w:bottom w:val="single" w:sz="4" w:space="0" w:color="auto"/>
              <w:right w:val="single" w:sz="4" w:space="0" w:color="auto"/>
            </w:tcBorders>
            <w:vAlign w:val="center"/>
            <w:hideMark/>
          </w:tcPr>
          <w:p w:rsidR="00032689" w:rsidRDefault="00032689">
            <w:pPr>
              <w:jc w:val="center"/>
            </w:pPr>
            <w:r>
              <w:t>53,49</w:t>
            </w:r>
          </w:p>
        </w:tc>
        <w:tc>
          <w:tcPr>
            <w:tcW w:w="640" w:type="pct"/>
            <w:tcBorders>
              <w:top w:val="single" w:sz="4" w:space="0" w:color="auto"/>
              <w:left w:val="nil"/>
              <w:bottom w:val="single" w:sz="4" w:space="0" w:color="auto"/>
              <w:right w:val="single" w:sz="4" w:space="0" w:color="auto"/>
            </w:tcBorders>
            <w:vAlign w:val="center"/>
            <w:hideMark/>
          </w:tcPr>
          <w:p w:rsidR="00032689" w:rsidRDefault="00032689">
            <w:pPr>
              <w:jc w:val="center"/>
            </w:pPr>
            <w:r>
              <w:t>0,258</w:t>
            </w:r>
          </w:p>
        </w:tc>
      </w:tr>
    </w:tbl>
    <w:p w:rsidR="00032689" w:rsidRDefault="00032689" w:rsidP="00032689">
      <w:pPr>
        <w:jc w:val="center"/>
        <w:rPr>
          <w:highlight w:val="darkGray"/>
        </w:rPr>
      </w:pPr>
    </w:p>
    <w:p w:rsidR="00032689" w:rsidRDefault="00032689" w:rsidP="00032689">
      <w:pPr>
        <w:ind w:firstLine="709"/>
        <w:jc w:val="both"/>
        <w:rPr>
          <w:highlight w:val="darkGray"/>
        </w:rPr>
      </w:pPr>
    </w:p>
    <w:p w:rsidR="00032689" w:rsidRDefault="00032689" w:rsidP="00032689">
      <w:pPr>
        <w:rPr>
          <w:sz w:val="28"/>
          <w:szCs w:val="28"/>
          <w:highlight w:val="darkGray"/>
        </w:rPr>
        <w:sectPr w:rsidR="00032689">
          <w:pgSz w:w="11906" w:h="16838"/>
          <w:pgMar w:top="1134" w:right="851" w:bottom="1134" w:left="1701" w:header="708" w:footer="708" w:gutter="0"/>
          <w:cols w:space="720"/>
        </w:sectPr>
      </w:pPr>
    </w:p>
    <w:p w:rsidR="00032689" w:rsidRPr="00E61BE4" w:rsidRDefault="00032689" w:rsidP="00C7687B">
      <w:pPr>
        <w:pStyle w:val="1"/>
        <w:widowControl w:val="0"/>
        <w:numPr>
          <w:ilvl w:val="2"/>
          <w:numId w:val="10"/>
        </w:numPr>
        <w:autoSpaceDE w:val="0"/>
        <w:autoSpaceDN w:val="0"/>
        <w:adjustRightInd w:val="0"/>
        <w:spacing w:after="0" w:line="240" w:lineRule="auto"/>
        <w:ind w:left="1418" w:hanging="709"/>
        <w:outlineLvl w:val="2"/>
        <w:rPr>
          <w:rFonts w:ascii="Times New Roman" w:hAnsi="Times New Roman"/>
          <w:b/>
          <w:sz w:val="28"/>
          <w:szCs w:val="28"/>
          <w:lang w:eastAsia="ru-RU"/>
        </w:rPr>
      </w:pPr>
      <w:bookmarkStart w:id="21" w:name="_Toc75447404"/>
      <w:bookmarkStart w:id="22" w:name="_Toc530401315"/>
      <w:r w:rsidRPr="00E61BE4">
        <w:rPr>
          <w:rFonts w:ascii="Times New Roman" w:hAnsi="Times New Roman"/>
          <w:b/>
          <w:sz w:val="28"/>
          <w:szCs w:val="28"/>
        </w:rPr>
        <w:lastRenderedPageBreak/>
        <w:t>Объекты историко-культурного и археологического наследия</w:t>
      </w:r>
      <w:bookmarkEnd w:id="21"/>
      <w:bookmarkEnd w:id="22"/>
    </w:p>
    <w:p w:rsidR="00032689" w:rsidRDefault="00032689" w:rsidP="00032689">
      <w:pPr>
        <w:pStyle w:val="1"/>
        <w:numPr>
          <w:ilvl w:val="0"/>
          <w:numId w:val="0"/>
        </w:numPr>
        <w:spacing w:after="0"/>
        <w:ind w:left="709"/>
        <w:rPr>
          <w:highlight w:val="darkGray"/>
        </w:rPr>
      </w:pPr>
    </w:p>
    <w:p w:rsidR="00032689" w:rsidRDefault="00032689" w:rsidP="00032689">
      <w:pPr>
        <w:pStyle w:val="S8"/>
      </w:pPr>
      <w:r>
        <w:t>Информация об объектах культурного наследия, располагающихся на территории Имекского сельсовета представлена в таблице 1.2.3-1.</w:t>
      </w:r>
    </w:p>
    <w:p w:rsidR="00032689" w:rsidRDefault="00032689" w:rsidP="00032689">
      <w:pPr>
        <w:pStyle w:val="S8"/>
      </w:pPr>
      <w:r>
        <w:t>В соответствии с п. 1 ст. 36 Федерального закона от 25.06.2020 № 73-ФЗ «Об объектах культурного наследия (памятников истории и культуры) народов Российской Федерации» (далее – Федеральный закон 73-ФЗ) проектирование и проведение земляных работ, строительных, хозяйственных и иных работ осуществляется при отсутствии на данной территории объектов культурного наследия, включенных в реестр, выявленных объектов культурного наследия или объектов, обладающих признаками объекта культурного наследия, либо при условии соблюдения техническим заказчиком (застройщиком) объекта капитального строительства, заказчиками других видов работ, лицом, проводящем указанные работы, требований статьи 36 Федерального закона 73-ФЗ.</w:t>
      </w:r>
    </w:p>
    <w:p w:rsidR="00032689" w:rsidRDefault="00032689" w:rsidP="00032689">
      <w:pPr>
        <w:pStyle w:val="S8"/>
      </w:pPr>
      <w:r>
        <w:t>В соответствии со статьей 28 Федерального закона № 73-ФЗ в случае, если орган охраны объектов культурного наследия не имеет данных об отсутствии на земельных участках, подлежащих воздействию в ходе земляных, строительных, хозяйственных и иных работ, объектов обладающих признаками объекта культурного наследия в соответствии со статьей 3 Федерального закона73-ФЗ, в отношении земельного участка, подлежащего освоению, проводится государственная историко-культурная экспертиза в целях определения наличия или отсутствия объектов, обладающих признаками объекта культурного наследия.</w:t>
      </w:r>
    </w:p>
    <w:p w:rsidR="00032689" w:rsidRDefault="00032689" w:rsidP="00032689">
      <w:pPr>
        <w:pStyle w:val="S8"/>
      </w:pPr>
      <w:r>
        <w:t xml:space="preserve">По данным государственной инспекции по охране объектов культурного наследия Республики Хакасия информация об отсутствии на территории Имекского сельсовета объектов, обладающих признаками объекта культурного наследия отсутствует. </w:t>
      </w:r>
    </w:p>
    <w:p w:rsidR="00032689" w:rsidRDefault="00032689" w:rsidP="00032689">
      <w:pPr>
        <w:pStyle w:val="S8"/>
      </w:pPr>
    </w:p>
    <w:p w:rsidR="00032689" w:rsidRDefault="00032689" w:rsidP="00032689">
      <w:pPr>
        <w:pStyle w:val="S8"/>
      </w:pPr>
    </w:p>
    <w:p w:rsidR="00032689" w:rsidRDefault="00032689" w:rsidP="00032689">
      <w:pPr>
        <w:pStyle w:val="S8"/>
      </w:pPr>
    </w:p>
    <w:p w:rsidR="00032689" w:rsidRDefault="00032689" w:rsidP="00032689">
      <w:pPr>
        <w:pStyle w:val="S8"/>
      </w:pPr>
    </w:p>
    <w:p w:rsidR="00032689" w:rsidRDefault="00032689" w:rsidP="00032689">
      <w:pPr>
        <w:pStyle w:val="S8"/>
      </w:pPr>
    </w:p>
    <w:p w:rsidR="00032689" w:rsidRDefault="00032689" w:rsidP="00032689">
      <w:pPr>
        <w:pStyle w:val="S8"/>
      </w:pPr>
    </w:p>
    <w:p w:rsidR="00032689" w:rsidRDefault="00032689" w:rsidP="00032689">
      <w:pPr>
        <w:pStyle w:val="S8"/>
      </w:pPr>
    </w:p>
    <w:p w:rsidR="00032689" w:rsidRDefault="00032689" w:rsidP="00032689">
      <w:pPr>
        <w:pStyle w:val="S8"/>
      </w:pPr>
    </w:p>
    <w:p w:rsidR="00032689" w:rsidRDefault="00032689" w:rsidP="00032689">
      <w:pPr>
        <w:pStyle w:val="S8"/>
      </w:pPr>
    </w:p>
    <w:p w:rsidR="00032689" w:rsidRDefault="00032689" w:rsidP="00032689">
      <w:pPr>
        <w:pStyle w:val="S8"/>
      </w:pPr>
    </w:p>
    <w:p w:rsidR="00032689" w:rsidRDefault="00032689" w:rsidP="00032689">
      <w:pPr>
        <w:pStyle w:val="S8"/>
      </w:pPr>
    </w:p>
    <w:p w:rsidR="00032689" w:rsidRDefault="00032689" w:rsidP="00032689">
      <w:pPr>
        <w:pStyle w:val="S8"/>
      </w:pPr>
    </w:p>
    <w:p w:rsidR="00032689" w:rsidRDefault="00032689" w:rsidP="00032689">
      <w:pPr>
        <w:pStyle w:val="S8"/>
      </w:pPr>
    </w:p>
    <w:p w:rsidR="00032689" w:rsidRDefault="00032689" w:rsidP="00032689">
      <w:pPr>
        <w:pStyle w:val="S8"/>
      </w:pPr>
    </w:p>
    <w:p w:rsidR="00032689" w:rsidRDefault="00032689" w:rsidP="00032689">
      <w:pPr>
        <w:pStyle w:val="S8"/>
      </w:pPr>
    </w:p>
    <w:p w:rsidR="00032689" w:rsidRDefault="00032689" w:rsidP="00032689">
      <w:pPr>
        <w:pStyle w:val="S8"/>
      </w:pPr>
    </w:p>
    <w:p w:rsidR="00032689" w:rsidRDefault="00032689" w:rsidP="00032689">
      <w:pPr>
        <w:pStyle w:val="S8"/>
        <w:jc w:val="right"/>
        <w:rPr>
          <w:i/>
          <w:szCs w:val="28"/>
        </w:rPr>
      </w:pPr>
    </w:p>
    <w:p w:rsidR="00E61BE4" w:rsidRDefault="00E61BE4" w:rsidP="00032689">
      <w:pPr>
        <w:pStyle w:val="S8"/>
        <w:jc w:val="right"/>
        <w:rPr>
          <w:i/>
          <w:szCs w:val="28"/>
        </w:rPr>
      </w:pPr>
    </w:p>
    <w:p w:rsidR="00E61BE4" w:rsidRDefault="00E61BE4" w:rsidP="00032689">
      <w:pPr>
        <w:pStyle w:val="S8"/>
        <w:jc w:val="right"/>
        <w:rPr>
          <w:i/>
          <w:szCs w:val="28"/>
        </w:rPr>
      </w:pPr>
    </w:p>
    <w:p w:rsidR="00E61BE4" w:rsidRDefault="00E61BE4" w:rsidP="00032689">
      <w:pPr>
        <w:pStyle w:val="S8"/>
        <w:jc w:val="right"/>
        <w:rPr>
          <w:i/>
          <w:szCs w:val="28"/>
        </w:rPr>
      </w:pPr>
    </w:p>
    <w:p w:rsidR="00032689" w:rsidRDefault="00032689" w:rsidP="00032689">
      <w:pPr>
        <w:pStyle w:val="S8"/>
        <w:jc w:val="right"/>
        <w:rPr>
          <w:i/>
          <w:szCs w:val="28"/>
        </w:rPr>
      </w:pPr>
      <w:r>
        <w:rPr>
          <w:i/>
          <w:szCs w:val="28"/>
        </w:rPr>
        <w:t>Таблица 1.2.3-1</w:t>
      </w:r>
    </w:p>
    <w:p w:rsidR="00032689" w:rsidRDefault="00032689" w:rsidP="00032689">
      <w:pPr>
        <w:pStyle w:val="S8"/>
        <w:jc w:val="right"/>
        <w:rPr>
          <w:i/>
          <w:szCs w:val="28"/>
        </w:rPr>
      </w:pPr>
    </w:p>
    <w:p w:rsidR="00032689" w:rsidRDefault="00032689" w:rsidP="00032689">
      <w:pPr>
        <w:pStyle w:val="S8"/>
        <w:jc w:val="center"/>
        <w:rPr>
          <w:i/>
          <w:szCs w:val="28"/>
        </w:rPr>
      </w:pPr>
      <w:r>
        <w:rPr>
          <w:i/>
          <w:szCs w:val="28"/>
        </w:rPr>
        <w:t>Список объектов культурного наследия, расположенных на территории Имекского сельсовета Таштыпского района Республики Хакасия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458"/>
        <w:gridCol w:w="1914"/>
        <w:gridCol w:w="1971"/>
        <w:gridCol w:w="2789"/>
        <w:gridCol w:w="2809"/>
      </w:tblGrid>
      <w:tr w:rsidR="00032689" w:rsidTr="00032689">
        <w:trPr>
          <w:trHeight w:hRule="exact" w:val="1162"/>
        </w:trPr>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32689" w:rsidRDefault="00032689">
            <w:pPr>
              <w:pStyle w:val="2f0"/>
              <w:shd w:val="clear" w:color="auto" w:fill="auto"/>
              <w:spacing w:before="0" w:after="0" w:line="240" w:lineRule="auto"/>
              <w:jc w:val="center"/>
              <w:rPr>
                <w:sz w:val="24"/>
                <w:szCs w:val="24"/>
              </w:rPr>
            </w:pPr>
            <w:r>
              <w:rPr>
                <w:rStyle w:val="28pt"/>
                <w:b w:val="0"/>
                <w:sz w:val="24"/>
                <w:szCs w:val="24"/>
                <w:lang w:bidi="en-US"/>
              </w:rPr>
              <w:t>№ п/п</w:t>
            </w:r>
          </w:p>
        </w:tc>
        <w:tc>
          <w:tcPr>
            <w:tcW w:w="191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032689" w:rsidRDefault="00032689">
            <w:pPr>
              <w:pStyle w:val="2f0"/>
              <w:shd w:val="clear" w:color="auto" w:fill="auto"/>
              <w:spacing w:before="0" w:after="0" w:line="240" w:lineRule="auto"/>
              <w:jc w:val="center"/>
              <w:rPr>
                <w:sz w:val="24"/>
                <w:szCs w:val="24"/>
              </w:rPr>
            </w:pPr>
            <w:r>
              <w:rPr>
                <w:rStyle w:val="28pt"/>
                <w:b w:val="0"/>
                <w:sz w:val="24"/>
                <w:szCs w:val="24"/>
              </w:rPr>
              <w:t>Наименование</w:t>
            </w:r>
          </w:p>
          <w:p w:rsidR="00032689" w:rsidRDefault="00032689">
            <w:pPr>
              <w:pStyle w:val="2f0"/>
              <w:shd w:val="clear" w:color="auto" w:fill="auto"/>
              <w:spacing w:before="0" w:after="0" w:line="240" w:lineRule="auto"/>
              <w:jc w:val="center"/>
              <w:rPr>
                <w:sz w:val="24"/>
                <w:szCs w:val="24"/>
              </w:rPr>
            </w:pPr>
            <w:r>
              <w:rPr>
                <w:rStyle w:val="28pt"/>
                <w:b w:val="0"/>
                <w:sz w:val="24"/>
                <w:szCs w:val="24"/>
              </w:rPr>
              <w:t>объекта</w:t>
            </w:r>
          </w:p>
          <w:p w:rsidR="00032689" w:rsidRDefault="00032689">
            <w:pPr>
              <w:pStyle w:val="2f0"/>
              <w:shd w:val="clear" w:color="auto" w:fill="auto"/>
              <w:spacing w:before="0" w:after="0" w:line="240" w:lineRule="auto"/>
              <w:jc w:val="center"/>
              <w:rPr>
                <w:sz w:val="24"/>
                <w:szCs w:val="24"/>
              </w:rPr>
            </w:pPr>
            <w:r>
              <w:rPr>
                <w:rStyle w:val="28pt"/>
                <w:b w:val="0"/>
                <w:sz w:val="24"/>
                <w:szCs w:val="24"/>
              </w:rPr>
              <w:t>археологического наследия</w:t>
            </w:r>
          </w:p>
        </w:tc>
        <w:tc>
          <w:tcPr>
            <w:tcW w:w="1971"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032689" w:rsidRDefault="00032689">
            <w:pPr>
              <w:pStyle w:val="2f0"/>
              <w:shd w:val="clear" w:color="auto" w:fill="auto"/>
              <w:spacing w:before="0" w:after="0" w:line="240" w:lineRule="auto"/>
              <w:jc w:val="center"/>
              <w:rPr>
                <w:sz w:val="24"/>
                <w:szCs w:val="24"/>
              </w:rPr>
            </w:pPr>
            <w:r>
              <w:rPr>
                <w:rStyle w:val="28pt"/>
                <w:b w:val="0"/>
                <w:sz w:val="24"/>
                <w:szCs w:val="24"/>
              </w:rPr>
              <w:t>Категория</w:t>
            </w:r>
          </w:p>
          <w:p w:rsidR="00032689" w:rsidRDefault="00032689">
            <w:pPr>
              <w:pStyle w:val="2f0"/>
              <w:shd w:val="clear" w:color="auto" w:fill="auto"/>
              <w:spacing w:before="60" w:after="0" w:line="240" w:lineRule="auto"/>
              <w:jc w:val="center"/>
              <w:rPr>
                <w:sz w:val="24"/>
                <w:szCs w:val="24"/>
              </w:rPr>
            </w:pPr>
            <w:r>
              <w:rPr>
                <w:rStyle w:val="28pt"/>
                <w:b w:val="0"/>
                <w:sz w:val="24"/>
                <w:szCs w:val="24"/>
              </w:rPr>
              <w:t>охраны</w:t>
            </w:r>
          </w:p>
        </w:tc>
        <w:tc>
          <w:tcPr>
            <w:tcW w:w="278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032689" w:rsidRDefault="00032689">
            <w:pPr>
              <w:pStyle w:val="2f0"/>
              <w:shd w:val="clear" w:color="auto" w:fill="auto"/>
              <w:spacing w:before="0" w:after="0" w:line="240" w:lineRule="auto"/>
              <w:jc w:val="center"/>
              <w:rPr>
                <w:sz w:val="24"/>
                <w:szCs w:val="24"/>
              </w:rPr>
            </w:pPr>
            <w:r>
              <w:rPr>
                <w:rStyle w:val="28pt"/>
                <w:b w:val="0"/>
                <w:sz w:val="24"/>
                <w:szCs w:val="24"/>
              </w:rPr>
              <w:t>Текстовое описание местоположения объекта</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32689" w:rsidRDefault="00032689">
            <w:pPr>
              <w:pStyle w:val="2f0"/>
              <w:shd w:val="clear" w:color="auto" w:fill="auto"/>
              <w:spacing w:before="0" w:after="0" w:line="240" w:lineRule="auto"/>
              <w:jc w:val="center"/>
              <w:rPr>
                <w:sz w:val="24"/>
                <w:szCs w:val="24"/>
              </w:rPr>
            </w:pPr>
            <w:r>
              <w:rPr>
                <w:rStyle w:val="28pt"/>
                <w:b w:val="0"/>
                <w:sz w:val="24"/>
                <w:szCs w:val="24"/>
              </w:rPr>
              <w:t>Наличие утверждении: границ</w:t>
            </w:r>
          </w:p>
        </w:tc>
      </w:tr>
      <w:tr w:rsidR="00032689" w:rsidTr="00032689">
        <w:trPr>
          <w:trHeight w:hRule="exact" w:val="1420"/>
        </w:trPr>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32689" w:rsidRDefault="00032689">
            <w:pPr>
              <w:pStyle w:val="2f0"/>
              <w:shd w:val="clear" w:color="auto" w:fill="auto"/>
              <w:spacing w:before="0" w:after="0" w:line="240" w:lineRule="auto"/>
              <w:jc w:val="center"/>
              <w:rPr>
                <w:sz w:val="24"/>
                <w:szCs w:val="24"/>
              </w:rPr>
            </w:pPr>
            <w:r>
              <w:rPr>
                <w:rStyle w:val="28pt"/>
                <w:b w:val="0"/>
                <w:sz w:val="24"/>
                <w:szCs w:val="24"/>
              </w:rPr>
              <w:t>1</w:t>
            </w:r>
          </w:p>
        </w:tc>
        <w:tc>
          <w:tcPr>
            <w:tcW w:w="191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032689" w:rsidRDefault="00032689">
            <w:pPr>
              <w:pStyle w:val="2f0"/>
              <w:shd w:val="clear" w:color="auto" w:fill="auto"/>
              <w:spacing w:before="0" w:after="0" w:line="240" w:lineRule="auto"/>
              <w:jc w:val="center"/>
              <w:rPr>
                <w:sz w:val="24"/>
                <w:szCs w:val="24"/>
              </w:rPr>
            </w:pPr>
            <w:r>
              <w:rPr>
                <w:rStyle w:val="28pt"/>
                <w:b w:val="0"/>
                <w:sz w:val="24"/>
                <w:szCs w:val="24"/>
              </w:rPr>
              <w:t>Одиночный курган Имек -1</w:t>
            </w:r>
          </w:p>
        </w:tc>
        <w:tc>
          <w:tcPr>
            <w:tcW w:w="1971"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032689" w:rsidRDefault="00032689">
            <w:pPr>
              <w:pStyle w:val="2f0"/>
              <w:shd w:val="clear" w:color="auto" w:fill="auto"/>
              <w:spacing w:before="0" w:after="0" w:line="240" w:lineRule="auto"/>
              <w:jc w:val="center"/>
              <w:rPr>
                <w:sz w:val="24"/>
                <w:szCs w:val="24"/>
              </w:rPr>
            </w:pPr>
            <w:r>
              <w:rPr>
                <w:rStyle w:val="28pt"/>
                <w:b w:val="0"/>
                <w:sz w:val="24"/>
                <w:szCs w:val="24"/>
              </w:rPr>
              <w:t>Выявленный объект археологического наследия</w:t>
            </w:r>
          </w:p>
        </w:tc>
        <w:tc>
          <w:tcPr>
            <w:tcW w:w="278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032689" w:rsidRDefault="00032689">
            <w:pPr>
              <w:pStyle w:val="2f0"/>
              <w:shd w:val="clear" w:color="auto" w:fill="auto"/>
              <w:spacing w:before="0" w:after="0" w:line="240" w:lineRule="auto"/>
              <w:jc w:val="center"/>
              <w:rPr>
                <w:rFonts w:eastAsia="Sylfaen"/>
                <w:bCs/>
                <w:color w:val="000000"/>
                <w:sz w:val="24"/>
                <w:szCs w:val="24"/>
                <w:shd w:val="clear" w:color="auto" w:fill="FFFFFF"/>
                <w:lang w:bidi="ru-RU"/>
              </w:rPr>
            </w:pPr>
            <w:r>
              <w:rPr>
                <w:rStyle w:val="28pt"/>
                <w:b w:val="0"/>
                <w:sz w:val="24"/>
                <w:szCs w:val="24"/>
              </w:rPr>
              <w:t>с. Имек в 6 км .к востоку,  к северу от дороги Абакан - Таштып (142/274км), на вершине лесостепного увала</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32689" w:rsidRDefault="00032689">
            <w:pPr>
              <w:pStyle w:val="2f0"/>
              <w:shd w:val="clear" w:color="auto" w:fill="auto"/>
              <w:spacing w:before="0" w:after="0" w:line="240" w:lineRule="auto"/>
              <w:jc w:val="center"/>
              <w:rPr>
                <w:sz w:val="24"/>
                <w:szCs w:val="24"/>
              </w:rPr>
            </w:pPr>
            <w:r>
              <w:rPr>
                <w:rStyle w:val="28pt"/>
                <w:b w:val="0"/>
                <w:sz w:val="24"/>
                <w:szCs w:val="24"/>
              </w:rPr>
              <w:t>Приказ</w:t>
            </w:r>
          </w:p>
          <w:p w:rsidR="00032689" w:rsidRDefault="00032689">
            <w:pPr>
              <w:pStyle w:val="2f0"/>
              <w:shd w:val="clear" w:color="auto" w:fill="auto"/>
              <w:spacing w:before="0" w:after="0" w:line="240" w:lineRule="auto"/>
              <w:jc w:val="center"/>
              <w:rPr>
                <w:sz w:val="24"/>
                <w:szCs w:val="24"/>
              </w:rPr>
            </w:pPr>
            <w:r>
              <w:rPr>
                <w:rStyle w:val="28pt"/>
                <w:b w:val="0"/>
                <w:sz w:val="24"/>
                <w:szCs w:val="24"/>
              </w:rPr>
              <w:t>Госохранинспскции от 15.11.2017 № 63</w:t>
            </w:r>
          </w:p>
        </w:tc>
      </w:tr>
      <w:tr w:rsidR="00032689" w:rsidTr="00032689">
        <w:trPr>
          <w:trHeight w:hRule="exact" w:val="1412"/>
        </w:trPr>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32689" w:rsidRDefault="00032689">
            <w:pPr>
              <w:pStyle w:val="2f0"/>
              <w:shd w:val="clear" w:color="auto" w:fill="auto"/>
              <w:spacing w:before="0" w:after="0" w:line="240" w:lineRule="auto"/>
              <w:jc w:val="center"/>
              <w:rPr>
                <w:sz w:val="24"/>
                <w:szCs w:val="24"/>
              </w:rPr>
            </w:pPr>
            <w:r>
              <w:rPr>
                <w:rStyle w:val="28pt"/>
                <w:b w:val="0"/>
                <w:sz w:val="24"/>
                <w:szCs w:val="24"/>
              </w:rPr>
              <w:t>2</w:t>
            </w:r>
          </w:p>
        </w:tc>
        <w:tc>
          <w:tcPr>
            <w:tcW w:w="191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032689" w:rsidRDefault="00032689">
            <w:pPr>
              <w:pStyle w:val="2f0"/>
              <w:shd w:val="clear" w:color="auto" w:fill="auto"/>
              <w:spacing w:before="0" w:after="0" w:line="240" w:lineRule="auto"/>
              <w:jc w:val="center"/>
              <w:rPr>
                <w:sz w:val="24"/>
                <w:szCs w:val="24"/>
              </w:rPr>
            </w:pPr>
            <w:r>
              <w:rPr>
                <w:rStyle w:val="2Verdana"/>
                <w:sz w:val="24"/>
                <w:szCs w:val="24"/>
              </w:rPr>
              <w:t>Одиночной</w:t>
            </w:r>
          </w:p>
          <w:p w:rsidR="00032689" w:rsidRDefault="00032689">
            <w:pPr>
              <w:pStyle w:val="2f0"/>
              <w:shd w:val="clear" w:color="auto" w:fill="auto"/>
              <w:spacing w:before="60" w:after="0" w:line="240" w:lineRule="auto"/>
              <w:jc w:val="center"/>
              <w:rPr>
                <w:sz w:val="24"/>
                <w:szCs w:val="24"/>
              </w:rPr>
            </w:pPr>
            <w:r>
              <w:rPr>
                <w:rStyle w:val="28pt"/>
                <w:b w:val="0"/>
                <w:sz w:val="24"/>
                <w:szCs w:val="24"/>
              </w:rPr>
              <w:t>курган</w:t>
            </w:r>
          </w:p>
        </w:tc>
        <w:tc>
          <w:tcPr>
            <w:tcW w:w="1971"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032689" w:rsidRDefault="00032689">
            <w:pPr>
              <w:pStyle w:val="2f0"/>
              <w:shd w:val="clear" w:color="auto" w:fill="auto"/>
              <w:spacing w:before="0" w:after="0" w:line="240" w:lineRule="auto"/>
              <w:jc w:val="center"/>
              <w:rPr>
                <w:sz w:val="24"/>
                <w:szCs w:val="24"/>
              </w:rPr>
            </w:pPr>
            <w:r>
              <w:rPr>
                <w:rStyle w:val="28pt"/>
                <w:b w:val="0"/>
                <w:sz w:val="24"/>
                <w:szCs w:val="24"/>
              </w:rPr>
              <w:t>Объект</w:t>
            </w:r>
          </w:p>
          <w:p w:rsidR="00032689" w:rsidRDefault="00032689">
            <w:pPr>
              <w:pStyle w:val="2f0"/>
              <w:shd w:val="clear" w:color="auto" w:fill="auto"/>
              <w:spacing w:before="0" w:after="0" w:line="240" w:lineRule="auto"/>
              <w:jc w:val="center"/>
              <w:rPr>
                <w:sz w:val="24"/>
                <w:szCs w:val="24"/>
              </w:rPr>
            </w:pPr>
            <w:r>
              <w:rPr>
                <w:rStyle w:val="28pt"/>
                <w:b w:val="0"/>
                <w:sz w:val="24"/>
                <w:szCs w:val="24"/>
              </w:rPr>
              <w:t>археологического наследия федерального значения</w:t>
            </w:r>
          </w:p>
        </w:tc>
        <w:tc>
          <w:tcPr>
            <w:tcW w:w="278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032689" w:rsidRDefault="00032689">
            <w:pPr>
              <w:pStyle w:val="2f0"/>
              <w:shd w:val="clear" w:color="auto" w:fill="auto"/>
              <w:spacing w:before="0" w:after="0" w:line="240" w:lineRule="auto"/>
              <w:jc w:val="center"/>
              <w:rPr>
                <w:sz w:val="24"/>
                <w:szCs w:val="24"/>
              </w:rPr>
            </w:pPr>
            <w:r>
              <w:rPr>
                <w:rStyle w:val="28pt"/>
                <w:b w:val="0"/>
                <w:sz w:val="24"/>
                <w:szCs w:val="24"/>
              </w:rPr>
              <w:t>На левом берегу р. Таштып, напротив с. Имек</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rsidR="00032689" w:rsidRDefault="00032689">
            <w:pPr>
              <w:pStyle w:val="2f0"/>
              <w:shd w:val="clear" w:color="auto" w:fill="auto"/>
              <w:spacing w:before="0" w:after="0" w:line="240" w:lineRule="auto"/>
              <w:jc w:val="center"/>
              <w:rPr>
                <w:sz w:val="24"/>
                <w:szCs w:val="24"/>
              </w:rPr>
            </w:pPr>
            <w:r>
              <w:rPr>
                <w:rStyle w:val="28pt"/>
                <w:b w:val="0"/>
                <w:sz w:val="24"/>
                <w:szCs w:val="24"/>
              </w:rPr>
              <w:t>Не утверждены</w:t>
            </w:r>
          </w:p>
        </w:tc>
      </w:tr>
    </w:tbl>
    <w:p w:rsidR="00032689" w:rsidRDefault="00032689" w:rsidP="00032689">
      <w:pPr>
        <w:pStyle w:val="S8"/>
        <w:rPr>
          <w:i/>
          <w:szCs w:val="28"/>
          <w:highlight w:val="darkGray"/>
        </w:rPr>
      </w:pPr>
    </w:p>
    <w:p w:rsidR="00032689" w:rsidRDefault="00032689" w:rsidP="00032689">
      <w:pPr>
        <w:pStyle w:val="S8"/>
        <w:ind w:firstLine="0"/>
        <w:jc w:val="center"/>
        <w:rPr>
          <w:i/>
          <w:szCs w:val="28"/>
        </w:rPr>
      </w:pPr>
      <w:r>
        <w:rPr>
          <w:i/>
          <w:noProof/>
          <w:szCs w:val="28"/>
          <w:lang w:eastAsia="ru-RU"/>
        </w:rPr>
        <w:drawing>
          <wp:inline distT="0" distB="0" distL="0" distR="0">
            <wp:extent cx="5524500" cy="4543425"/>
            <wp:effectExtent l="0" t="0" r="0" b="9525"/>
            <wp:docPr id="9" name="Рисунок 9"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2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524500" cy="4543425"/>
                    </a:xfrm>
                    <a:prstGeom prst="rect">
                      <a:avLst/>
                    </a:prstGeom>
                    <a:noFill/>
                    <a:ln>
                      <a:noFill/>
                    </a:ln>
                  </pic:spPr>
                </pic:pic>
              </a:graphicData>
            </a:graphic>
          </wp:inline>
        </w:drawing>
      </w:r>
    </w:p>
    <w:p w:rsidR="00032689" w:rsidRDefault="00032689" w:rsidP="00032689">
      <w:pPr>
        <w:pStyle w:val="S8"/>
        <w:ind w:firstLine="0"/>
        <w:jc w:val="center"/>
        <w:rPr>
          <w:i/>
          <w:szCs w:val="28"/>
        </w:rPr>
      </w:pPr>
      <w:r>
        <w:rPr>
          <w:i/>
          <w:szCs w:val="28"/>
        </w:rPr>
        <w:t>Рис. 1.2.3-1 Графическое изображение границ территории выявленного объекта археологического наследия «Одиночный курган Имек-1»</w:t>
      </w:r>
    </w:p>
    <w:p w:rsidR="00032689" w:rsidRDefault="00032689" w:rsidP="00032689">
      <w:pPr>
        <w:pStyle w:val="S8"/>
        <w:rPr>
          <w:i/>
          <w:sz w:val="24"/>
          <w:highlight w:val="darkGray"/>
        </w:rPr>
      </w:pPr>
      <w:r>
        <w:rPr>
          <w:i/>
          <w:color w:val="FF0000"/>
          <w:szCs w:val="28"/>
          <w:highlight w:val="darkGray"/>
        </w:rPr>
        <w:br w:type="page"/>
      </w:r>
    </w:p>
    <w:p w:rsidR="00032689" w:rsidRPr="00E61BE4" w:rsidRDefault="00032689" w:rsidP="00C7687B">
      <w:pPr>
        <w:pStyle w:val="1"/>
        <w:widowControl w:val="0"/>
        <w:numPr>
          <w:ilvl w:val="2"/>
          <w:numId w:val="10"/>
        </w:numPr>
        <w:autoSpaceDE w:val="0"/>
        <w:autoSpaceDN w:val="0"/>
        <w:adjustRightInd w:val="0"/>
        <w:spacing w:after="0" w:line="240" w:lineRule="auto"/>
        <w:ind w:left="1418" w:hanging="709"/>
        <w:outlineLvl w:val="2"/>
        <w:rPr>
          <w:rFonts w:ascii="Times New Roman" w:hAnsi="Times New Roman"/>
          <w:b/>
          <w:sz w:val="28"/>
          <w:szCs w:val="28"/>
        </w:rPr>
      </w:pPr>
      <w:bookmarkStart w:id="23" w:name="_Toc75447405"/>
      <w:bookmarkStart w:id="24" w:name="_Toc530401316"/>
      <w:bookmarkStart w:id="25" w:name="_Toc498012282"/>
      <w:r w:rsidRPr="00E61BE4">
        <w:rPr>
          <w:rFonts w:ascii="Times New Roman" w:hAnsi="Times New Roman"/>
          <w:b/>
          <w:sz w:val="28"/>
          <w:szCs w:val="28"/>
        </w:rPr>
        <w:lastRenderedPageBreak/>
        <w:t>Демографическая ситуация</w:t>
      </w:r>
      <w:bookmarkEnd w:id="23"/>
      <w:bookmarkEnd w:id="24"/>
      <w:bookmarkEnd w:id="25"/>
    </w:p>
    <w:p w:rsidR="00032689" w:rsidRDefault="00032689" w:rsidP="00032689">
      <w:pPr>
        <w:pStyle w:val="ac"/>
        <w:ind w:firstLine="709"/>
        <w:rPr>
          <w:szCs w:val="28"/>
          <w:highlight w:val="darkGray"/>
        </w:rPr>
      </w:pPr>
    </w:p>
    <w:p w:rsidR="00032689" w:rsidRPr="00E61BE4" w:rsidRDefault="00032689" w:rsidP="00032689">
      <w:pPr>
        <w:pStyle w:val="ac"/>
        <w:ind w:firstLine="709"/>
        <w:jc w:val="both"/>
        <w:rPr>
          <w:b w:val="0"/>
          <w:szCs w:val="28"/>
        </w:rPr>
      </w:pPr>
      <w:r w:rsidRPr="00E61BE4">
        <w:rPr>
          <w:b w:val="0"/>
          <w:szCs w:val="28"/>
        </w:rPr>
        <w:t>По данным, представленным администрацией Имекского сельсовета Таштыпского района Республики Хакасия, численность населения составила на 01.01.2021 г. 2105 человека.</w:t>
      </w:r>
    </w:p>
    <w:p w:rsidR="00032689" w:rsidRPr="00E61BE4" w:rsidRDefault="00032689" w:rsidP="00032689">
      <w:pPr>
        <w:pStyle w:val="ac"/>
        <w:ind w:firstLine="709"/>
        <w:jc w:val="both"/>
        <w:rPr>
          <w:b w:val="0"/>
          <w:szCs w:val="28"/>
        </w:rPr>
      </w:pPr>
      <w:r w:rsidRPr="00E61BE4">
        <w:rPr>
          <w:b w:val="0"/>
          <w:szCs w:val="28"/>
        </w:rPr>
        <w:t xml:space="preserve">В период с 2017 г. по 2021 г. на территории сельсовета наблюдалось снижение численности населения (рисунок 1.2.4-1). </w:t>
      </w:r>
    </w:p>
    <w:p w:rsidR="00032689" w:rsidRDefault="00032689" w:rsidP="00032689">
      <w:pPr>
        <w:pStyle w:val="ac"/>
        <w:ind w:firstLine="709"/>
        <w:jc w:val="both"/>
        <w:rPr>
          <w:szCs w:val="28"/>
        </w:rPr>
      </w:pPr>
    </w:p>
    <w:p w:rsidR="00032689" w:rsidRDefault="00032689" w:rsidP="00032689">
      <w:pPr>
        <w:pStyle w:val="ac"/>
        <w:rPr>
          <w:szCs w:val="28"/>
        </w:rPr>
      </w:pPr>
      <w:r>
        <w:rPr>
          <w:noProof/>
        </w:rPr>
        <w:drawing>
          <wp:inline distT="0" distB="0" distL="0" distR="0">
            <wp:extent cx="5057775" cy="2895600"/>
            <wp:effectExtent l="0" t="0" r="9525" b="0"/>
            <wp:docPr id="29" name="Диаграмма 2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032689" w:rsidRDefault="00032689" w:rsidP="00032689">
      <w:pPr>
        <w:jc w:val="center"/>
        <w:rPr>
          <w:i/>
          <w:sz w:val="28"/>
          <w:szCs w:val="28"/>
        </w:rPr>
      </w:pPr>
      <w:r>
        <w:rPr>
          <w:i/>
          <w:sz w:val="28"/>
          <w:szCs w:val="28"/>
        </w:rPr>
        <w:t xml:space="preserve">Рисунок 1.2.4-1 – Динамика численности населения </w:t>
      </w:r>
    </w:p>
    <w:p w:rsidR="00032689" w:rsidRDefault="00032689" w:rsidP="00032689">
      <w:pPr>
        <w:ind w:firstLine="709"/>
        <w:jc w:val="center"/>
        <w:rPr>
          <w:i/>
          <w:sz w:val="28"/>
          <w:szCs w:val="28"/>
        </w:rPr>
      </w:pPr>
      <w:r>
        <w:rPr>
          <w:i/>
          <w:sz w:val="28"/>
          <w:szCs w:val="28"/>
        </w:rPr>
        <w:t xml:space="preserve">Имекского сельсовета 2015-2021 гг., чел. </w:t>
      </w:r>
    </w:p>
    <w:p w:rsidR="00032689" w:rsidRDefault="00032689" w:rsidP="00032689">
      <w:pPr>
        <w:spacing w:after="160" w:line="256" w:lineRule="auto"/>
        <w:rPr>
          <w:i/>
          <w:sz w:val="28"/>
          <w:szCs w:val="28"/>
        </w:rPr>
      </w:pPr>
    </w:p>
    <w:p w:rsidR="00032689" w:rsidRDefault="00032689" w:rsidP="0032063B">
      <w:pPr>
        <w:tabs>
          <w:tab w:val="left" w:pos="6135"/>
        </w:tabs>
        <w:sectPr w:rsidR="00032689" w:rsidSect="00032689">
          <w:pgSz w:w="11906" w:h="16838"/>
          <w:pgMar w:top="1134" w:right="851" w:bottom="851" w:left="1134" w:header="284" w:footer="0" w:gutter="0"/>
          <w:pgNumType w:start="1"/>
          <w:cols w:space="708"/>
          <w:titlePg/>
          <w:docGrid w:linePitch="360"/>
        </w:sectPr>
      </w:pPr>
    </w:p>
    <w:p w:rsidR="00032689" w:rsidRDefault="00032689" w:rsidP="00032689">
      <w:pPr>
        <w:spacing w:line="256" w:lineRule="auto"/>
        <w:jc w:val="right"/>
        <w:rPr>
          <w:i/>
          <w:sz w:val="28"/>
          <w:szCs w:val="28"/>
        </w:rPr>
      </w:pPr>
      <w:r>
        <w:rPr>
          <w:i/>
          <w:sz w:val="28"/>
          <w:szCs w:val="28"/>
        </w:rPr>
        <w:lastRenderedPageBreak/>
        <w:t>Таблица 1.2.4-1</w:t>
      </w:r>
    </w:p>
    <w:p w:rsidR="00032689" w:rsidRDefault="00032689" w:rsidP="00032689">
      <w:pPr>
        <w:ind w:firstLine="539"/>
        <w:jc w:val="right"/>
        <w:rPr>
          <w:i/>
          <w:sz w:val="28"/>
          <w:szCs w:val="28"/>
        </w:rPr>
      </w:pPr>
    </w:p>
    <w:p w:rsidR="00032689" w:rsidRDefault="00032689" w:rsidP="00032689">
      <w:pPr>
        <w:jc w:val="center"/>
        <w:rPr>
          <w:i/>
          <w:sz w:val="28"/>
          <w:szCs w:val="28"/>
        </w:rPr>
      </w:pPr>
      <w:r>
        <w:rPr>
          <w:i/>
          <w:sz w:val="28"/>
          <w:szCs w:val="28"/>
        </w:rPr>
        <w:t>Основные показатели, характеризующие демографическую ситуацию на территории Имекского сельсовета</w:t>
      </w:r>
    </w:p>
    <w:tbl>
      <w:tblPr>
        <w:tblW w:w="15030" w:type="dxa"/>
        <w:tblLayout w:type="fixed"/>
        <w:tblLook w:val="04A0" w:firstRow="1" w:lastRow="0" w:firstColumn="1" w:lastColumn="0" w:noHBand="0" w:noVBand="1"/>
      </w:tblPr>
      <w:tblGrid>
        <w:gridCol w:w="1272"/>
        <w:gridCol w:w="4254"/>
        <w:gridCol w:w="992"/>
        <w:gridCol w:w="850"/>
        <w:gridCol w:w="842"/>
        <w:gridCol w:w="851"/>
        <w:gridCol w:w="992"/>
        <w:gridCol w:w="850"/>
        <w:gridCol w:w="851"/>
        <w:gridCol w:w="850"/>
        <w:gridCol w:w="750"/>
        <w:gridCol w:w="810"/>
        <w:gridCol w:w="855"/>
        <w:gridCol w:w="11"/>
      </w:tblGrid>
      <w:tr w:rsidR="00032689" w:rsidTr="00032689">
        <w:trPr>
          <w:trHeight w:val="315"/>
          <w:tblHeader/>
        </w:trPr>
        <w:tc>
          <w:tcPr>
            <w:tcW w:w="1271" w:type="dxa"/>
            <w:vMerge w:val="restart"/>
            <w:tcBorders>
              <w:top w:val="single" w:sz="4" w:space="0" w:color="auto"/>
              <w:left w:val="single" w:sz="4" w:space="0" w:color="auto"/>
              <w:bottom w:val="single" w:sz="4" w:space="0" w:color="auto"/>
              <w:right w:val="single" w:sz="4" w:space="0" w:color="auto"/>
            </w:tcBorders>
            <w:vAlign w:val="bottom"/>
            <w:hideMark/>
          </w:tcPr>
          <w:p w:rsidR="00032689" w:rsidRDefault="00032689">
            <w:pPr>
              <w:jc w:val="center"/>
              <w:rPr>
                <w:b/>
                <w:bCs/>
                <w:color w:val="000000"/>
              </w:rPr>
            </w:pPr>
            <w:r>
              <w:rPr>
                <w:b/>
                <w:bCs/>
                <w:color w:val="000000"/>
              </w:rPr>
              <w:t>Населен-ный пункт</w:t>
            </w:r>
          </w:p>
        </w:tc>
        <w:tc>
          <w:tcPr>
            <w:tcW w:w="4253" w:type="dxa"/>
            <w:vMerge w:val="restar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b/>
                <w:bCs/>
                <w:color w:val="000000"/>
              </w:rPr>
            </w:pPr>
            <w:r>
              <w:rPr>
                <w:b/>
                <w:bCs/>
                <w:color w:val="000000"/>
              </w:rPr>
              <w:t>Показатели</w:t>
            </w:r>
          </w:p>
        </w:tc>
        <w:tc>
          <w:tcPr>
            <w:tcW w:w="9504" w:type="dxa"/>
            <w:gridSpan w:val="12"/>
            <w:tcBorders>
              <w:top w:val="single" w:sz="4" w:space="0" w:color="auto"/>
              <w:left w:val="nil"/>
              <w:bottom w:val="single" w:sz="4" w:space="0" w:color="auto"/>
              <w:right w:val="single" w:sz="4" w:space="0" w:color="auto"/>
            </w:tcBorders>
            <w:vAlign w:val="bottom"/>
            <w:hideMark/>
          </w:tcPr>
          <w:p w:rsidR="00032689" w:rsidRDefault="00032689">
            <w:pPr>
              <w:jc w:val="center"/>
              <w:rPr>
                <w:b/>
                <w:bCs/>
                <w:color w:val="000000"/>
              </w:rPr>
            </w:pPr>
            <w:r>
              <w:rPr>
                <w:b/>
                <w:bCs/>
                <w:color w:val="000000"/>
              </w:rPr>
              <w:t>Годы</w:t>
            </w:r>
          </w:p>
        </w:tc>
      </w:tr>
      <w:tr w:rsidR="00032689" w:rsidTr="00032689">
        <w:trPr>
          <w:gridAfter w:val="1"/>
          <w:wAfter w:w="11" w:type="dxa"/>
          <w:trHeight w:val="315"/>
          <w:tblHeader/>
        </w:trPr>
        <w:tc>
          <w:tcPr>
            <w:tcW w:w="1271" w:type="dxa"/>
            <w:vMerge/>
            <w:tcBorders>
              <w:top w:val="single" w:sz="4" w:space="0" w:color="auto"/>
              <w:left w:val="single" w:sz="4" w:space="0" w:color="auto"/>
              <w:bottom w:val="single" w:sz="4" w:space="0" w:color="auto"/>
              <w:right w:val="single" w:sz="4" w:space="0" w:color="auto"/>
            </w:tcBorders>
            <w:vAlign w:val="center"/>
            <w:hideMark/>
          </w:tcPr>
          <w:p w:rsidR="00032689" w:rsidRDefault="00032689">
            <w:pPr>
              <w:rPr>
                <w:b/>
                <w:bCs/>
                <w:color w:val="000000"/>
              </w:rPr>
            </w:pPr>
          </w:p>
        </w:tc>
        <w:tc>
          <w:tcPr>
            <w:tcW w:w="4253" w:type="dxa"/>
            <w:vMerge/>
            <w:tcBorders>
              <w:top w:val="single" w:sz="4" w:space="0" w:color="auto"/>
              <w:left w:val="single" w:sz="4" w:space="0" w:color="auto"/>
              <w:bottom w:val="single" w:sz="4" w:space="0" w:color="auto"/>
              <w:right w:val="single" w:sz="4" w:space="0" w:color="auto"/>
            </w:tcBorders>
            <w:vAlign w:val="center"/>
            <w:hideMark/>
          </w:tcPr>
          <w:p w:rsidR="00032689" w:rsidRDefault="00032689">
            <w:pPr>
              <w:rPr>
                <w:b/>
                <w:bCs/>
                <w:color w:val="000000"/>
              </w:rPr>
            </w:pPr>
          </w:p>
        </w:tc>
        <w:tc>
          <w:tcPr>
            <w:tcW w:w="992" w:type="dxa"/>
            <w:tcBorders>
              <w:top w:val="nil"/>
              <w:left w:val="nil"/>
              <w:bottom w:val="single" w:sz="4" w:space="0" w:color="auto"/>
              <w:right w:val="single" w:sz="4" w:space="0" w:color="auto"/>
            </w:tcBorders>
            <w:vAlign w:val="center"/>
            <w:hideMark/>
          </w:tcPr>
          <w:p w:rsidR="00032689" w:rsidRDefault="00032689">
            <w:pPr>
              <w:jc w:val="center"/>
              <w:rPr>
                <w:b/>
                <w:bCs/>
                <w:color w:val="000000"/>
              </w:rPr>
            </w:pPr>
            <w:r>
              <w:rPr>
                <w:b/>
                <w:bCs/>
                <w:color w:val="000000"/>
              </w:rPr>
              <w:t>2011</w:t>
            </w:r>
          </w:p>
        </w:tc>
        <w:tc>
          <w:tcPr>
            <w:tcW w:w="850" w:type="dxa"/>
            <w:tcBorders>
              <w:top w:val="nil"/>
              <w:left w:val="nil"/>
              <w:bottom w:val="single" w:sz="4" w:space="0" w:color="auto"/>
              <w:right w:val="single" w:sz="4" w:space="0" w:color="auto"/>
            </w:tcBorders>
            <w:vAlign w:val="center"/>
            <w:hideMark/>
          </w:tcPr>
          <w:p w:rsidR="00032689" w:rsidRDefault="00032689">
            <w:pPr>
              <w:jc w:val="center"/>
              <w:rPr>
                <w:b/>
                <w:bCs/>
                <w:color w:val="000000"/>
              </w:rPr>
            </w:pPr>
            <w:r>
              <w:rPr>
                <w:b/>
                <w:bCs/>
                <w:color w:val="000000"/>
              </w:rPr>
              <w:t>2012</w:t>
            </w:r>
          </w:p>
        </w:tc>
        <w:tc>
          <w:tcPr>
            <w:tcW w:w="842" w:type="dxa"/>
            <w:tcBorders>
              <w:top w:val="nil"/>
              <w:left w:val="nil"/>
              <w:bottom w:val="single" w:sz="4" w:space="0" w:color="auto"/>
              <w:right w:val="single" w:sz="4" w:space="0" w:color="auto"/>
            </w:tcBorders>
            <w:vAlign w:val="center"/>
            <w:hideMark/>
          </w:tcPr>
          <w:p w:rsidR="00032689" w:rsidRDefault="00032689">
            <w:pPr>
              <w:jc w:val="center"/>
              <w:rPr>
                <w:b/>
                <w:bCs/>
                <w:color w:val="000000"/>
              </w:rPr>
            </w:pPr>
            <w:r>
              <w:rPr>
                <w:b/>
                <w:bCs/>
                <w:color w:val="000000"/>
              </w:rPr>
              <w:t>2013</w:t>
            </w:r>
          </w:p>
        </w:tc>
        <w:tc>
          <w:tcPr>
            <w:tcW w:w="851" w:type="dxa"/>
            <w:tcBorders>
              <w:top w:val="nil"/>
              <w:left w:val="nil"/>
              <w:bottom w:val="single" w:sz="4" w:space="0" w:color="auto"/>
              <w:right w:val="single" w:sz="4" w:space="0" w:color="auto"/>
            </w:tcBorders>
            <w:vAlign w:val="center"/>
            <w:hideMark/>
          </w:tcPr>
          <w:p w:rsidR="00032689" w:rsidRDefault="00032689">
            <w:pPr>
              <w:jc w:val="center"/>
              <w:rPr>
                <w:b/>
                <w:bCs/>
                <w:color w:val="000000"/>
              </w:rPr>
            </w:pPr>
            <w:r>
              <w:rPr>
                <w:b/>
                <w:bCs/>
                <w:color w:val="000000"/>
              </w:rPr>
              <w:t>2014</w:t>
            </w:r>
          </w:p>
        </w:tc>
        <w:tc>
          <w:tcPr>
            <w:tcW w:w="992" w:type="dxa"/>
            <w:tcBorders>
              <w:top w:val="nil"/>
              <w:left w:val="nil"/>
              <w:bottom w:val="single" w:sz="4" w:space="0" w:color="auto"/>
              <w:right w:val="single" w:sz="4" w:space="0" w:color="auto"/>
            </w:tcBorders>
            <w:vAlign w:val="center"/>
            <w:hideMark/>
          </w:tcPr>
          <w:p w:rsidR="00032689" w:rsidRDefault="00032689">
            <w:pPr>
              <w:jc w:val="center"/>
              <w:rPr>
                <w:b/>
                <w:bCs/>
                <w:color w:val="000000"/>
              </w:rPr>
            </w:pPr>
            <w:r>
              <w:rPr>
                <w:b/>
                <w:bCs/>
                <w:color w:val="000000"/>
              </w:rPr>
              <w:t>2015</w:t>
            </w:r>
          </w:p>
        </w:tc>
        <w:tc>
          <w:tcPr>
            <w:tcW w:w="850" w:type="dxa"/>
            <w:tcBorders>
              <w:top w:val="nil"/>
              <w:left w:val="nil"/>
              <w:bottom w:val="single" w:sz="4" w:space="0" w:color="auto"/>
              <w:right w:val="single" w:sz="4" w:space="0" w:color="auto"/>
            </w:tcBorders>
            <w:vAlign w:val="center"/>
            <w:hideMark/>
          </w:tcPr>
          <w:p w:rsidR="00032689" w:rsidRDefault="00032689">
            <w:pPr>
              <w:jc w:val="center"/>
              <w:rPr>
                <w:b/>
                <w:bCs/>
                <w:color w:val="000000"/>
              </w:rPr>
            </w:pPr>
            <w:r>
              <w:rPr>
                <w:b/>
                <w:bCs/>
                <w:color w:val="000000"/>
              </w:rPr>
              <w:t>2016</w:t>
            </w:r>
          </w:p>
        </w:tc>
        <w:tc>
          <w:tcPr>
            <w:tcW w:w="851" w:type="dxa"/>
            <w:tcBorders>
              <w:top w:val="nil"/>
              <w:left w:val="nil"/>
              <w:bottom w:val="single" w:sz="4" w:space="0" w:color="auto"/>
              <w:right w:val="single" w:sz="4" w:space="0" w:color="auto"/>
            </w:tcBorders>
            <w:vAlign w:val="center"/>
            <w:hideMark/>
          </w:tcPr>
          <w:p w:rsidR="00032689" w:rsidRDefault="00032689">
            <w:pPr>
              <w:jc w:val="center"/>
              <w:rPr>
                <w:b/>
                <w:bCs/>
                <w:color w:val="000000"/>
              </w:rPr>
            </w:pPr>
            <w:r>
              <w:rPr>
                <w:b/>
                <w:bCs/>
                <w:color w:val="000000"/>
              </w:rPr>
              <w:t>2017</w:t>
            </w:r>
          </w:p>
        </w:tc>
        <w:tc>
          <w:tcPr>
            <w:tcW w:w="850" w:type="dxa"/>
            <w:tcBorders>
              <w:top w:val="nil"/>
              <w:left w:val="nil"/>
              <w:bottom w:val="single" w:sz="4" w:space="0" w:color="auto"/>
              <w:right w:val="single" w:sz="4" w:space="0" w:color="auto"/>
            </w:tcBorders>
            <w:vAlign w:val="center"/>
            <w:hideMark/>
          </w:tcPr>
          <w:p w:rsidR="00032689" w:rsidRDefault="00032689">
            <w:pPr>
              <w:jc w:val="center"/>
              <w:rPr>
                <w:b/>
                <w:bCs/>
                <w:color w:val="000000"/>
              </w:rPr>
            </w:pPr>
            <w:r>
              <w:rPr>
                <w:b/>
                <w:bCs/>
                <w:color w:val="000000"/>
              </w:rPr>
              <w:t>2018</w:t>
            </w:r>
          </w:p>
        </w:tc>
        <w:tc>
          <w:tcPr>
            <w:tcW w:w="750" w:type="dxa"/>
            <w:tcBorders>
              <w:top w:val="nil"/>
              <w:left w:val="nil"/>
              <w:bottom w:val="single" w:sz="4" w:space="0" w:color="auto"/>
              <w:right w:val="single" w:sz="4" w:space="0" w:color="auto"/>
            </w:tcBorders>
            <w:vAlign w:val="center"/>
            <w:hideMark/>
          </w:tcPr>
          <w:p w:rsidR="00032689" w:rsidRDefault="00032689">
            <w:pPr>
              <w:jc w:val="center"/>
              <w:rPr>
                <w:b/>
                <w:bCs/>
                <w:color w:val="000000"/>
              </w:rPr>
            </w:pPr>
            <w:r>
              <w:rPr>
                <w:b/>
                <w:bCs/>
                <w:color w:val="000000"/>
              </w:rPr>
              <w:t>2019</w:t>
            </w:r>
          </w:p>
        </w:tc>
        <w:tc>
          <w:tcPr>
            <w:tcW w:w="810" w:type="dxa"/>
            <w:tcBorders>
              <w:top w:val="nil"/>
              <w:left w:val="nil"/>
              <w:bottom w:val="single" w:sz="4" w:space="0" w:color="auto"/>
              <w:right w:val="single" w:sz="4" w:space="0" w:color="auto"/>
            </w:tcBorders>
            <w:vAlign w:val="center"/>
            <w:hideMark/>
          </w:tcPr>
          <w:p w:rsidR="00032689" w:rsidRDefault="00032689">
            <w:pPr>
              <w:jc w:val="center"/>
              <w:rPr>
                <w:b/>
                <w:bCs/>
                <w:color w:val="000000"/>
              </w:rPr>
            </w:pPr>
            <w:r>
              <w:rPr>
                <w:b/>
                <w:bCs/>
                <w:color w:val="000000"/>
              </w:rPr>
              <w:t>2020</w:t>
            </w:r>
          </w:p>
        </w:tc>
        <w:tc>
          <w:tcPr>
            <w:tcW w:w="855" w:type="dxa"/>
            <w:tcBorders>
              <w:top w:val="nil"/>
              <w:left w:val="nil"/>
              <w:bottom w:val="single" w:sz="4" w:space="0" w:color="auto"/>
              <w:right w:val="single" w:sz="4" w:space="0" w:color="auto"/>
            </w:tcBorders>
            <w:vAlign w:val="center"/>
            <w:hideMark/>
          </w:tcPr>
          <w:p w:rsidR="00032689" w:rsidRDefault="00032689">
            <w:pPr>
              <w:jc w:val="center"/>
              <w:rPr>
                <w:b/>
                <w:bCs/>
                <w:color w:val="000000"/>
              </w:rPr>
            </w:pPr>
            <w:r>
              <w:rPr>
                <w:b/>
                <w:bCs/>
                <w:color w:val="000000"/>
              </w:rPr>
              <w:t>2021</w:t>
            </w:r>
          </w:p>
        </w:tc>
      </w:tr>
      <w:tr w:rsidR="00032689" w:rsidTr="00032689">
        <w:trPr>
          <w:gridAfter w:val="1"/>
          <w:wAfter w:w="11" w:type="dxa"/>
          <w:trHeight w:val="315"/>
          <w:tblHeader/>
        </w:trPr>
        <w:tc>
          <w:tcPr>
            <w:tcW w:w="1271" w:type="dxa"/>
            <w:tcBorders>
              <w:top w:val="nil"/>
              <w:left w:val="single" w:sz="4" w:space="0" w:color="auto"/>
              <w:bottom w:val="single" w:sz="4" w:space="0" w:color="auto"/>
              <w:right w:val="single" w:sz="4" w:space="0" w:color="auto"/>
            </w:tcBorders>
            <w:vAlign w:val="bottom"/>
            <w:hideMark/>
          </w:tcPr>
          <w:p w:rsidR="00032689" w:rsidRDefault="00032689">
            <w:pPr>
              <w:jc w:val="center"/>
              <w:rPr>
                <w:b/>
                <w:bCs/>
                <w:color w:val="000000"/>
              </w:rPr>
            </w:pPr>
            <w:r>
              <w:rPr>
                <w:b/>
                <w:bCs/>
                <w:color w:val="000000"/>
              </w:rPr>
              <w:t>1</w:t>
            </w:r>
          </w:p>
        </w:tc>
        <w:tc>
          <w:tcPr>
            <w:tcW w:w="4253" w:type="dxa"/>
            <w:tcBorders>
              <w:top w:val="nil"/>
              <w:left w:val="nil"/>
              <w:bottom w:val="single" w:sz="4" w:space="0" w:color="auto"/>
              <w:right w:val="single" w:sz="4" w:space="0" w:color="auto"/>
            </w:tcBorders>
            <w:vAlign w:val="bottom"/>
            <w:hideMark/>
          </w:tcPr>
          <w:p w:rsidR="00032689" w:rsidRDefault="00032689">
            <w:pPr>
              <w:jc w:val="center"/>
              <w:rPr>
                <w:b/>
                <w:bCs/>
                <w:color w:val="000000"/>
              </w:rPr>
            </w:pPr>
            <w:r>
              <w:rPr>
                <w:b/>
                <w:bCs/>
                <w:color w:val="000000"/>
              </w:rPr>
              <w:t>2</w:t>
            </w:r>
          </w:p>
        </w:tc>
        <w:tc>
          <w:tcPr>
            <w:tcW w:w="992" w:type="dxa"/>
            <w:tcBorders>
              <w:top w:val="nil"/>
              <w:left w:val="nil"/>
              <w:bottom w:val="single" w:sz="4" w:space="0" w:color="auto"/>
              <w:right w:val="single" w:sz="4" w:space="0" w:color="auto"/>
            </w:tcBorders>
            <w:vAlign w:val="bottom"/>
            <w:hideMark/>
          </w:tcPr>
          <w:p w:rsidR="00032689" w:rsidRDefault="00032689">
            <w:pPr>
              <w:jc w:val="center"/>
              <w:rPr>
                <w:b/>
                <w:bCs/>
                <w:color w:val="000000"/>
              </w:rPr>
            </w:pPr>
            <w:r>
              <w:rPr>
                <w:b/>
                <w:bCs/>
                <w:color w:val="000000"/>
              </w:rPr>
              <w:t>3</w:t>
            </w:r>
          </w:p>
        </w:tc>
        <w:tc>
          <w:tcPr>
            <w:tcW w:w="850" w:type="dxa"/>
            <w:tcBorders>
              <w:top w:val="nil"/>
              <w:left w:val="nil"/>
              <w:bottom w:val="single" w:sz="4" w:space="0" w:color="auto"/>
              <w:right w:val="single" w:sz="4" w:space="0" w:color="auto"/>
            </w:tcBorders>
            <w:vAlign w:val="bottom"/>
            <w:hideMark/>
          </w:tcPr>
          <w:p w:rsidR="00032689" w:rsidRDefault="00032689">
            <w:pPr>
              <w:jc w:val="center"/>
              <w:rPr>
                <w:b/>
                <w:bCs/>
                <w:color w:val="000000"/>
              </w:rPr>
            </w:pPr>
            <w:r>
              <w:rPr>
                <w:b/>
                <w:bCs/>
                <w:color w:val="000000"/>
              </w:rPr>
              <w:t>4</w:t>
            </w:r>
          </w:p>
        </w:tc>
        <w:tc>
          <w:tcPr>
            <w:tcW w:w="842" w:type="dxa"/>
            <w:tcBorders>
              <w:top w:val="nil"/>
              <w:left w:val="nil"/>
              <w:bottom w:val="single" w:sz="4" w:space="0" w:color="auto"/>
              <w:right w:val="single" w:sz="4" w:space="0" w:color="auto"/>
            </w:tcBorders>
            <w:vAlign w:val="bottom"/>
            <w:hideMark/>
          </w:tcPr>
          <w:p w:rsidR="00032689" w:rsidRDefault="00032689">
            <w:pPr>
              <w:jc w:val="center"/>
              <w:rPr>
                <w:b/>
                <w:bCs/>
                <w:color w:val="000000"/>
              </w:rPr>
            </w:pPr>
            <w:r>
              <w:rPr>
                <w:b/>
                <w:bCs/>
                <w:color w:val="000000"/>
              </w:rPr>
              <w:t>5</w:t>
            </w:r>
          </w:p>
        </w:tc>
        <w:tc>
          <w:tcPr>
            <w:tcW w:w="851" w:type="dxa"/>
            <w:tcBorders>
              <w:top w:val="nil"/>
              <w:left w:val="nil"/>
              <w:bottom w:val="single" w:sz="4" w:space="0" w:color="auto"/>
              <w:right w:val="single" w:sz="4" w:space="0" w:color="auto"/>
            </w:tcBorders>
            <w:vAlign w:val="bottom"/>
            <w:hideMark/>
          </w:tcPr>
          <w:p w:rsidR="00032689" w:rsidRDefault="00032689">
            <w:pPr>
              <w:jc w:val="center"/>
              <w:rPr>
                <w:b/>
                <w:bCs/>
                <w:color w:val="000000"/>
              </w:rPr>
            </w:pPr>
            <w:r>
              <w:rPr>
                <w:b/>
                <w:bCs/>
                <w:color w:val="000000"/>
              </w:rPr>
              <w:t>6</w:t>
            </w:r>
          </w:p>
        </w:tc>
        <w:tc>
          <w:tcPr>
            <w:tcW w:w="992" w:type="dxa"/>
            <w:tcBorders>
              <w:top w:val="nil"/>
              <w:left w:val="nil"/>
              <w:bottom w:val="single" w:sz="4" w:space="0" w:color="auto"/>
              <w:right w:val="single" w:sz="4" w:space="0" w:color="auto"/>
            </w:tcBorders>
            <w:vAlign w:val="bottom"/>
            <w:hideMark/>
          </w:tcPr>
          <w:p w:rsidR="00032689" w:rsidRDefault="00032689">
            <w:pPr>
              <w:jc w:val="center"/>
              <w:rPr>
                <w:b/>
                <w:bCs/>
                <w:color w:val="000000"/>
              </w:rPr>
            </w:pPr>
            <w:r>
              <w:rPr>
                <w:b/>
                <w:bCs/>
                <w:color w:val="000000"/>
              </w:rPr>
              <w:t>7</w:t>
            </w:r>
          </w:p>
        </w:tc>
        <w:tc>
          <w:tcPr>
            <w:tcW w:w="850" w:type="dxa"/>
            <w:tcBorders>
              <w:top w:val="nil"/>
              <w:left w:val="nil"/>
              <w:bottom w:val="single" w:sz="4" w:space="0" w:color="auto"/>
              <w:right w:val="single" w:sz="4" w:space="0" w:color="auto"/>
            </w:tcBorders>
            <w:vAlign w:val="bottom"/>
            <w:hideMark/>
          </w:tcPr>
          <w:p w:rsidR="00032689" w:rsidRDefault="00032689">
            <w:pPr>
              <w:jc w:val="center"/>
              <w:rPr>
                <w:b/>
                <w:bCs/>
                <w:color w:val="000000"/>
              </w:rPr>
            </w:pPr>
            <w:r>
              <w:rPr>
                <w:b/>
                <w:bCs/>
                <w:color w:val="000000"/>
              </w:rPr>
              <w:t>8</w:t>
            </w:r>
          </w:p>
        </w:tc>
        <w:tc>
          <w:tcPr>
            <w:tcW w:w="851" w:type="dxa"/>
            <w:tcBorders>
              <w:top w:val="nil"/>
              <w:left w:val="nil"/>
              <w:bottom w:val="single" w:sz="4" w:space="0" w:color="auto"/>
              <w:right w:val="single" w:sz="4" w:space="0" w:color="auto"/>
            </w:tcBorders>
            <w:vAlign w:val="bottom"/>
            <w:hideMark/>
          </w:tcPr>
          <w:p w:rsidR="00032689" w:rsidRDefault="00032689">
            <w:pPr>
              <w:jc w:val="center"/>
              <w:rPr>
                <w:b/>
                <w:bCs/>
                <w:color w:val="000000"/>
              </w:rPr>
            </w:pPr>
            <w:r>
              <w:rPr>
                <w:b/>
                <w:bCs/>
                <w:color w:val="000000"/>
              </w:rPr>
              <w:t>9</w:t>
            </w:r>
          </w:p>
        </w:tc>
        <w:tc>
          <w:tcPr>
            <w:tcW w:w="850" w:type="dxa"/>
            <w:tcBorders>
              <w:top w:val="nil"/>
              <w:left w:val="nil"/>
              <w:bottom w:val="single" w:sz="4" w:space="0" w:color="auto"/>
              <w:right w:val="single" w:sz="4" w:space="0" w:color="auto"/>
            </w:tcBorders>
            <w:vAlign w:val="bottom"/>
            <w:hideMark/>
          </w:tcPr>
          <w:p w:rsidR="00032689" w:rsidRDefault="00032689">
            <w:pPr>
              <w:jc w:val="center"/>
              <w:rPr>
                <w:b/>
                <w:bCs/>
                <w:color w:val="000000"/>
              </w:rPr>
            </w:pPr>
            <w:r>
              <w:rPr>
                <w:b/>
                <w:bCs/>
                <w:color w:val="000000"/>
              </w:rPr>
              <w:t>10</w:t>
            </w:r>
          </w:p>
        </w:tc>
        <w:tc>
          <w:tcPr>
            <w:tcW w:w="750" w:type="dxa"/>
            <w:tcBorders>
              <w:top w:val="nil"/>
              <w:left w:val="nil"/>
              <w:bottom w:val="single" w:sz="4" w:space="0" w:color="auto"/>
              <w:right w:val="single" w:sz="4" w:space="0" w:color="auto"/>
            </w:tcBorders>
            <w:vAlign w:val="bottom"/>
            <w:hideMark/>
          </w:tcPr>
          <w:p w:rsidR="00032689" w:rsidRDefault="00032689">
            <w:pPr>
              <w:jc w:val="center"/>
              <w:rPr>
                <w:b/>
                <w:bCs/>
                <w:color w:val="000000"/>
              </w:rPr>
            </w:pPr>
            <w:r>
              <w:rPr>
                <w:b/>
                <w:bCs/>
                <w:color w:val="000000"/>
              </w:rPr>
              <w:t>11</w:t>
            </w:r>
          </w:p>
        </w:tc>
        <w:tc>
          <w:tcPr>
            <w:tcW w:w="810" w:type="dxa"/>
            <w:tcBorders>
              <w:top w:val="nil"/>
              <w:left w:val="nil"/>
              <w:bottom w:val="single" w:sz="4" w:space="0" w:color="auto"/>
              <w:right w:val="single" w:sz="4" w:space="0" w:color="auto"/>
            </w:tcBorders>
            <w:hideMark/>
          </w:tcPr>
          <w:p w:rsidR="00032689" w:rsidRDefault="00032689">
            <w:pPr>
              <w:jc w:val="center"/>
              <w:rPr>
                <w:b/>
                <w:bCs/>
                <w:color w:val="000000"/>
              </w:rPr>
            </w:pPr>
            <w:r>
              <w:rPr>
                <w:b/>
                <w:bCs/>
                <w:color w:val="000000"/>
              </w:rPr>
              <w:t>12</w:t>
            </w:r>
          </w:p>
        </w:tc>
        <w:tc>
          <w:tcPr>
            <w:tcW w:w="855" w:type="dxa"/>
            <w:tcBorders>
              <w:top w:val="nil"/>
              <w:left w:val="nil"/>
              <w:bottom w:val="single" w:sz="4" w:space="0" w:color="auto"/>
              <w:right w:val="single" w:sz="4" w:space="0" w:color="auto"/>
            </w:tcBorders>
            <w:hideMark/>
          </w:tcPr>
          <w:p w:rsidR="00032689" w:rsidRDefault="00032689">
            <w:pPr>
              <w:jc w:val="center"/>
              <w:rPr>
                <w:b/>
                <w:bCs/>
                <w:color w:val="000000"/>
              </w:rPr>
            </w:pPr>
            <w:r>
              <w:rPr>
                <w:b/>
                <w:bCs/>
                <w:color w:val="000000"/>
              </w:rPr>
              <w:t>13</w:t>
            </w:r>
          </w:p>
        </w:tc>
      </w:tr>
      <w:tr w:rsidR="00032689" w:rsidTr="00032689">
        <w:trPr>
          <w:gridAfter w:val="1"/>
          <w:wAfter w:w="11" w:type="dxa"/>
          <w:trHeight w:val="315"/>
        </w:trPr>
        <w:tc>
          <w:tcPr>
            <w:tcW w:w="1271" w:type="dxa"/>
            <w:vMerge w:val="restart"/>
            <w:tcBorders>
              <w:top w:val="nil"/>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с. Имек</w:t>
            </w:r>
          </w:p>
        </w:tc>
        <w:tc>
          <w:tcPr>
            <w:tcW w:w="4253" w:type="dxa"/>
            <w:tcBorders>
              <w:top w:val="nil"/>
              <w:left w:val="nil"/>
              <w:bottom w:val="single" w:sz="4" w:space="0" w:color="auto"/>
              <w:right w:val="single" w:sz="4" w:space="0" w:color="auto"/>
            </w:tcBorders>
            <w:vAlign w:val="bottom"/>
            <w:hideMark/>
          </w:tcPr>
          <w:p w:rsidR="00032689" w:rsidRDefault="00032689">
            <w:pPr>
              <w:rPr>
                <w:color w:val="000000"/>
              </w:rPr>
            </w:pPr>
            <w:r>
              <w:rPr>
                <w:color w:val="000000"/>
              </w:rPr>
              <w:t>Численность населения на начало года, чел.</w:t>
            </w:r>
          </w:p>
        </w:tc>
        <w:tc>
          <w:tcPr>
            <w:tcW w:w="99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1266</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1297</w:t>
            </w:r>
          </w:p>
        </w:tc>
        <w:tc>
          <w:tcPr>
            <w:tcW w:w="84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1279</w:t>
            </w:r>
          </w:p>
        </w:tc>
        <w:tc>
          <w:tcPr>
            <w:tcW w:w="851"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1289</w:t>
            </w:r>
          </w:p>
        </w:tc>
        <w:tc>
          <w:tcPr>
            <w:tcW w:w="99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1231</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1269</w:t>
            </w:r>
          </w:p>
        </w:tc>
        <w:tc>
          <w:tcPr>
            <w:tcW w:w="851"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1255</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1246</w:t>
            </w:r>
          </w:p>
        </w:tc>
        <w:tc>
          <w:tcPr>
            <w:tcW w:w="7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1200</w:t>
            </w:r>
          </w:p>
        </w:tc>
        <w:tc>
          <w:tcPr>
            <w:tcW w:w="81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1196</w:t>
            </w:r>
          </w:p>
        </w:tc>
        <w:tc>
          <w:tcPr>
            <w:tcW w:w="855"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1191</w:t>
            </w:r>
          </w:p>
        </w:tc>
      </w:tr>
      <w:tr w:rsidR="00032689" w:rsidTr="00032689">
        <w:trPr>
          <w:gridAfter w:val="1"/>
          <w:wAfter w:w="11" w:type="dxa"/>
          <w:trHeight w:val="315"/>
        </w:trPr>
        <w:tc>
          <w:tcPr>
            <w:tcW w:w="1271" w:type="dxa"/>
            <w:vMerge/>
            <w:tcBorders>
              <w:top w:val="nil"/>
              <w:left w:val="single" w:sz="4" w:space="0" w:color="auto"/>
              <w:bottom w:val="single" w:sz="4" w:space="0" w:color="auto"/>
              <w:right w:val="single" w:sz="4" w:space="0" w:color="auto"/>
            </w:tcBorders>
            <w:vAlign w:val="center"/>
            <w:hideMark/>
          </w:tcPr>
          <w:p w:rsidR="00032689" w:rsidRDefault="00032689">
            <w:pPr>
              <w:rPr>
                <w:color w:val="000000"/>
              </w:rPr>
            </w:pPr>
          </w:p>
        </w:tc>
        <w:tc>
          <w:tcPr>
            <w:tcW w:w="4253" w:type="dxa"/>
            <w:tcBorders>
              <w:top w:val="nil"/>
              <w:left w:val="nil"/>
              <w:bottom w:val="single" w:sz="4" w:space="0" w:color="auto"/>
              <w:right w:val="single" w:sz="4" w:space="0" w:color="auto"/>
            </w:tcBorders>
            <w:vAlign w:val="bottom"/>
            <w:hideMark/>
          </w:tcPr>
          <w:p w:rsidR="00032689" w:rsidRDefault="00032689">
            <w:pPr>
              <w:rPr>
                <w:color w:val="000000"/>
              </w:rPr>
            </w:pPr>
            <w:r>
              <w:rPr>
                <w:color w:val="000000"/>
              </w:rPr>
              <w:t>Число родившихся, чел.</w:t>
            </w:r>
          </w:p>
        </w:tc>
        <w:tc>
          <w:tcPr>
            <w:tcW w:w="99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17</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16</w:t>
            </w:r>
          </w:p>
        </w:tc>
        <w:tc>
          <w:tcPr>
            <w:tcW w:w="84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21</w:t>
            </w:r>
          </w:p>
        </w:tc>
        <w:tc>
          <w:tcPr>
            <w:tcW w:w="851"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21</w:t>
            </w:r>
          </w:p>
        </w:tc>
        <w:tc>
          <w:tcPr>
            <w:tcW w:w="99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13</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15</w:t>
            </w:r>
          </w:p>
        </w:tc>
        <w:tc>
          <w:tcPr>
            <w:tcW w:w="851"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14</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11</w:t>
            </w:r>
          </w:p>
        </w:tc>
        <w:tc>
          <w:tcPr>
            <w:tcW w:w="7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6</w:t>
            </w:r>
          </w:p>
        </w:tc>
        <w:tc>
          <w:tcPr>
            <w:tcW w:w="810" w:type="dxa"/>
            <w:tcBorders>
              <w:top w:val="nil"/>
              <w:left w:val="nil"/>
              <w:bottom w:val="single" w:sz="4" w:space="0" w:color="auto"/>
              <w:right w:val="single" w:sz="4" w:space="0" w:color="auto"/>
            </w:tcBorders>
            <w:hideMark/>
          </w:tcPr>
          <w:p w:rsidR="00032689" w:rsidRDefault="00032689">
            <w:pPr>
              <w:jc w:val="center"/>
              <w:rPr>
                <w:color w:val="000000"/>
              </w:rPr>
            </w:pPr>
            <w:r>
              <w:rPr>
                <w:color w:val="000000"/>
              </w:rPr>
              <w:t>13</w:t>
            </w:r>
          </w:p>
        </w:tc>
        <w:tc>
          <w:tcPr>
            <w:tcW w:w="855" w:type="dxa"/>
            <w:tcBorders>
              <w:top w:val="nil"/>
              <w:left w:val="nil"/>
              <w:bottom w:val="single" w:sz="4" w:space="0" w:color="auto"/>
              <w:right w:val="single" w:sz="4" w:space="0" w:color="auto"/>
            </w:tcBorders>
            <w:hideMark/>
          </w:tcPr>
          <w:p w:rsidR="00032689" w:rsidRDefault="00032689">
            <w:pPr>
              <w:jc w:val="center"/>
              <w:rPr>
                <w:color w:val="000000"/>
              </w:rPr>
            </w:pPr>
            <w:r>
              <w:rPr>
                <w:color w:val="000000"/>
              </w:rPr>
              <w:t>-</w:t>
            </w:r>
          </w:p>
        </w:tc>
      </w:tr>
      <w:tr w:rsidR="00032689" w:rsidTr="00032689">
        <w:trPr>
          <w:gridAfter w:val="1"/>
          <w:wAfter w:w="11" w:type="dxa"/>
          <w:trHeight w:val="315"/>
        </w:trPr>
        <w:tc>
          <w:tcPr>
            <w:tcW w:w="1271" w:type="dxa"/>
            <w:vMerge/>
            <w:tcBorders>
              <w:top w:val="nil"/>
              <w:left w:val="single" w:sz="4" w:space="0" w:color="auto"/>
              <w:bottom w:val="single" w:sz="4" w:space="0" w:color="auto"/>
              <w:right w:val="single" w:sz="4" w:space="0" w:color="auto"/>
            </w:tcBorders>
            <w:vAlign w:val="center"/>
            <w:hideMark/>
          </w:tcPr>
          <w:p w:rsidR="00032689" w:rsidRDefault="00032689">
            <w:pPr>
              <w:rPr>
                <w:color w:val="000000"/>
              </w:rPr>
            </w:pPr>
          </w:p>
        </w:tc>
        <w:tc>
          <w:tcPr>
            <w:tcW w:w="4253" w:type="dxa"/>
            <w:tcBorders>
              <w:top w:val="nil"/>
              <w:left w:val="nil"/>
              <w:bottom w:val="single" w:sz="4" w:space="0" w:color="auto"/>
              <w:right w:val="single" w:sz="4" w:space="0" w:color="auto"/>
            </w:tcBorders>
            <w:vAlign w:val="bottom"/>
            <w:hideMark/>
          </w:tcPr>
          <w:p w:rsidR="00032689" w:rsidRDefault="00032689">
            <w:pPr>
              <w:rPr>
                <w:color w:val="000000"/>
              </w:rPr>
            </w:pPr>
            <w:r>
              <w:rPr>
                <w:color w:val="000000"/>
              </w:rPr>
              <w:t>Число умерших, чел.</w:t>
            </w:r>
          </w:p>
        </w:tc>
        <w:tc>
          <w:tcPr>
            <w:tcW w:w="99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19</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21</w:t>
            </w:r>
          </w:p>
        </w:tc>
        <w:tc>
          <w:tcPr>
            <w:tcW w:w="84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17</w:t>
            </w:r>
          </w:p>
        </w:tc>
        <w:tc>
          <w:tcPr>
            <w:tcW w:w="851"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19</w:t>
            </w:r>
          </w:p>
        </w:tc>
        <w:tc>
          <w:tcPr>
            <w:tcW w:w="99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16</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13</w:t>
            </w:r>
          </w:p>
        </w:tc>
        <w:tc>
          <w:tcPr>
            <w:tcW w:w="851"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9</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11</w:t>
            </w:r>
          </w:p>
        </w:tc>
        <w:tc>
          <w:tcPr>
            <w:tcW w:w="7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15</w:t>
            </w:r>
          </w:p>
        </w:tc>
        <w:tc>
          <w:tcPr>
            <w:tcW w:w="810" w:type="dxa"/>
            <w:tcBorders>
              <w:top w:val="nil"/>
              <w:left w:val="nil"/>
              <w:bottom w:val="single" w:sz="4" w:space="0" w:color="auto"/>
              <w:right w:val="single" w:sz="4" w:space="0" w:color="auto"/>
            </w:tcBorders>
            <w:hideMark/>
          </w:tcPr>
          <w:p w:rsidR="00032689" w:rsidRDefault="00032689">
            <w:pPr>
              <w:jc w:val="center"/>
              <w:rPr>
                <w:color w:val="000000"/>
              </w:rPr>
            </w:pPr>
            <w:r>
              <w:rPr>
                <w:color w:val="000000"/>
              </w:rPr>
              <w:t>16</w:t>
            </w:r>
          </w:p>
        </w:tc>
        <w:tc>
          <w:tcPr>
            <w:tcW w:w="855" w:type="dxa"/>
            <w:tcBorders>
              <w:top w:val="nil"/>
              <w:left w:val="nil"/>
              <w:bottom w:val="single" w:sz="4" w:space="0" w:color="auto"/>
              <w:right w:val="single" w:sz="4" w:space="0" w:color="auto"/>
            </w:tcBorders>
            <w:hideMark/>
          </w:tcPr>
          <w:p w:rsidR="00032689" w:rsidRDefault="00032689">
            <w:pPr>
              <w:jc w:val="center"/>
              <w:rPr>
                <w:color w:val="000000"/>
              </w:rPr>
            </w:pPr>
            <w:r>
              <w:rPr>
                <w:color w:val="000000"/>
              </w:rPr>
              <w:t>-</w:t>
            </w:r>
          </w:p>
        </w:tc>
      </w:tr>
      <w:tr w:rsidR="00032689" w:rsidTr="00032689">
        <w:trPr>
          <w:gridAfter w:val="1"/>
          <w:wAfter w:w="11" w:type="dxa"/>
          <w:trHeight w:val="630"/>
        </w:trPr>
        <w:tc>
          <w:tcPr>
            <w:tcW w:w="1271" w:type="dxa"/>
            <w:vMerge/>
            <w:tcBorders>
              <w:top w:val="nil"/>
              <w:left w:val="single" w:sz="4" w:space="0" w:color="auto"/>
              <w:bottom w:val="single" w:sz="4" w:space="0" w:color="auto"/>
              <w:right w:val="single" w:sz="4" w:space="0" w:color="auto"/>
            </w:tcBorders>
            <w:vAlign w:val="center"/>
            <w:hideMark/>
          </w:tcPr>
          <w:p w:rsidR="00032689" w:rsidRDefault="00032689">
            <w:pPr>
              <w:rPr>
                <w:color w:val="000000"/>
              </w:rPr>
            </w:pPr>
          </w:p>
        </w:tc>
        <w:tc>
          <w:tcPr>
            <w:tcW w:w="4253" w:type="dxa"/>
            <w:tcBorders>
              <w:top w:val="nil"/>
              <w:left w:val="nil"/>
              <w:bottom w:val="single" w:sz="4" w:space="0" w:color="auto"/>
              <w:right w:val="single" w:sz="4" w:space="0" w:color="auto"/>
            </w:tcBorders>
            <w:shd w:val="clear" w:color="auto" w:fill="FFFFFF"/>
            <w:vAlign w:val="center"/>
            <w:hideMark/>
          </w:tcPr>
          <w:p w:rsidR="00032689" w:rsidRDefault="00032689">
            <w:pPr>
              <w:rPr>
                <w:color w:val="000000"/>
              </w:rPr>
            </w:pPr>
            <w:r>
              <w:rPr>
                <w:color w:val="000000"/>
              </w:rPr>
              <w:t>Общий коэффициент рождаемости (чел. на 1000 чел. населения)</w:t>
            </w:r>
          </w:p>
        </w:tc>
        <w:tc>
          <w:tcPr>
            <w:tcW w:w="99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13,43</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12,34</w:t>
            </w:r>
          </w:p>
        </w:tc>
        <w:tc>
          <w:tcPr>
            <w:tcW w:w="84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16,4</w:t>
            </w:r>
          </w:p>
        </w:tc>
        <w:tc>
          <w:tcPr>
            <w:tcW w:w="851"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16,3</w:t>
            </w:r>
          </w:p>
        </w:tc>
        <w:tc>
          <w:tcPr>
            <w:tcW w:w="99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10,6</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11,8</w:t>
            </w:r>
          </w:p>
        </w:tc>
        <w:tc>
          <w:tcPr>
            <w:tcW w:w="851"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11,2</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8,83</w:t>
            </w:r>
          </w:p>
        </w:tc>
        <w:tc>
          <w:tcPr>
            <w:tcW w:w="7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5</w:t>
            </w:r>
          </w:p>
        </w:tc>
        <w:tc>
          <w:tcPr>
            <w:tcW w:w="81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10,9</w:t>
            </w:r>
          </w:p>
        </w:tc>
        <w:tc>
          <w:tcPr>
            <w:tcW w:w="855"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w:t>
            </w:r>
          </w:p>
        </w:tc>
      </w:tr>
      <w:tr w:rsidR="00032689" w:rsidTr="00032689">
        <w:trPr>
          <w:gridAfter w:val="1"/>
          <w:wAfter w:w="11" w:type="dxa"/>
          <w:trHeight w:val="630"/>
        </w:trPr>
        <w:tc>
          <w:tcPr>
            <w:tcW w:w="1271" w:type="dxa"/>
            <w:vMerge/>
            <w:tcBorders>
              <w:top w:val="nil"/>
              <w:left w:val="single" w:sz="4" w:space="0" w:color="auto"/>
              <w:bottom w:val="single" w:sz="4" w:space="0" w:color="auto"/>
              <w:right w:val="single" w:sz="4" w:space="0" w:color="auto"/>
            </w:tcBorders>
            <w:vAlign w:val="center"/>
            <w:hideMark/>
          </w:tcPr>
          <w:p w:rsidR="00032689" w:rsidRDefault="00032689">
            <w:pPr>
              <w:rPr>
                <w:color w:val="000000"/>
              </w:rPr>
            </w:pPr>
          </w:p>
        </w:tc>
        <w:tc>
          <w:tcPr>
            <w:tcW w:w="4253" w:type="dxa"/>
            <w:tcBorders>
              <w:top w:val="nil"/>
              <w:left w:val="nil"/>
              <w:bottom w:val="single" w:sz="4" w:space="0" w:color="auto"/>
              <w:right w:val="single" w:sz="4" w:space="0" w:color="auto"/>
            </w:tcBorders>
            <w:shd w:val="clear" w:color="auto" w:fill="FFFFFF"/>
            <w:vAlign w:val="center"/>
            <w:hideMark/>
          </w:tcPr>
          <w:p w:rsidR="00032689" w:rsidRDefault="00032689">
            <w:pPr>
              <w:rPr>
                <w:color w:val="000000"/>
              </w:rPr>
            </w:pPr>
            <w:r>
              <w:rPr>
                <w:color w:val="000000"/>
              </w:rPr>
              <w:t>Общий коэффициент смертности (чел. на 1000 чел. населения)</w:t>
            </w:r>
          </w:p>
        </w:tc>
        <w:tc>
          <w:tcPr>
            <w:tcW w:w="99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15,01</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16,19</w:t>
            </w:r>
          </w:p>
        </w:tc>
        <w:tc>
          <w:tcPr>
            <w:tcW w:w="84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13,3</w:t>
            </w:r>
          </w:p>
        </w:tc>
        <w:tc>
          <w:tcPr>
            <w:tcW w:w="851"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14,7</w:t>
            </w:r>
          </w:p>
        </w:tc>
        <w:tc>
          <w:tcPr>
            <w:tcW w:w="99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13</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10,2</w:t>
            </w:r>
          </w:p>
        </w:tc>
        <w:tc>
          <w:tcPr>
            <w:tcW w:w="851"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7,17</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8,83</w:t>
            </w:r>
          </w:p>
        </w:tc>
        <w:tc>
          <w:tcPr>
            <w:tcW w:w="7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12,5</w:t>
            </w:r>
          </w:p>
        </w:tc>
        <w:tc>
          <w:tcPr>
            <w:tcW w:w="81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13,4</w:t>
            </w:r>
          </w:p>
        </w:tc>
        <w:tc>
          <w:tcPr>
            <w:tcW w:w="855"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w:t>
            </w:r>
          </w:p>
        </w:tc>
      </w:tr>
      <w:tr w:rsidR="00032689" w:rsidTr="00032689">
        <w:trPr>
          <w:gridAfter w:val="1"/>
          <w:wAfter w:w="11" w:type="dxa"/>
          <w:trHeight w:val="315"/>
        </w:trPr>
        <w:tc>
          <w:tcPr>
            <w:tcW w:w="1271" w:type="dxa"/>
            <w:vMerge/>
            <w:tcBorders>
              <w:top w:val="nil"/>
              <w:left w:val="single" w:sz="4" w:space="0" w:color="auto"/>
              <w:bottom w:val="single" w:sz="4" w:space="0" w:color="auto"/>
              <w:right w:val="single" w:sz="4" w:space="0" w:color="auto"/>
            </w:tcBorders>
            <w:vAlign w:val="center"/>
            <w:hideMark/>
          </w:tcPr>
          <w:p w:rsidR="00032689" w:rsidRDefault="00032689">
            <w:pPr>
              <w:rPr>
                <w:color w:val="000000"/>
              </w:rPr>
            </w:pPr>
          </w:p>
        </w:tc>
        <w:tc>
          <w:tcPr>
            <w:tcW w:w="4253" w:type="dxa"/>
            <w:tcBorders>
              <w:top w:val="nil"/>
              <w:left w:val="nil"/>
              <w:bottom w:val="single" w:sz="4" w:space="0" w:color="auto"/>
              <w:right w:val="single" w:sz="4" w:space="0" w:color="auto"/>
            </w:tcBorders>
            <w:shd w:val="clear" w:color="auto" w:fill="FFFFFF"/>
            <w:vAlign w:val="center"/>
            <w:hideMark/>
          </w:tcPr>
          <w:p w:rsidR="00032689" w:rsidRDefault="00032689">
            <w:pPr>
              <w:rPr>
                <w:color w:val="000000"/>
              </w:rPr>
            </w:pPr>
            <w:r>
              <w:rPr>
                <w:color w:val="000000"/>
              </w:rPr>
              <w:t>Естественный прирост/ убыль населения, чел.</w:t>
            </w:r>
          </w:p>
        </w:tc>
        <w:tc>
          <w:tcPr>
            <w:tcW w:w="992"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-2</w:t>
            </w:r>
          </w:p>
        </w:tc>
        <w:tc>
          <w:tcPr>
            <w:tcW w:w="850"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-5</w:t>
            </w:r>
          </w:p>
        </w:tc>
        <w:tc>
          <w:tcPr>
            <w:tcW w:w="842"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4</w:t>
            </w:r>
          </w:p>
        </w:tc>
        <w:tc>
          <w:tcPr>
            <w:tcW w:w="851"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2</w:t>
            </w:r>
          </w:p>
        </w:tc>
        <w:tc>
          <w:tcPr>
            <w:tcW w:w="992"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-3</w:t>
            </w:r>
          </w:p>
        </w:tc>
        <w:tc>
          <w:tcPr>
            <w:tcW w:w="850"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2</w:t>
            </w:r>
          </w:p>
        </w:tc>
        <w:tc>
          <w:tcPr>
            <w:tcW w:w="851"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5</w:t>
            </w:r>
          </w:p>
        </w:tc>
        <w:tc>
          <w:tcPr>
            <w:tcW w:w="850"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0</w:t>
            </w:r>
          </w:p>
        </w:tc>
        <w:tc>
          <w:tcPr>
            <w:tcW w:w="750"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-9</w:t>
            </w:r>
          </w:p>
        </w:tc>
        <w:tc>
          <w:tcPr>
            <w:tcW w:w="810"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-3</w:t>
            </w:r>
          </w:p>
        </w:tc>
        <w:tc>
          <w:tcPr>
            <w:tcW w:w="855"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w:t>
            </w:r>
          </w:p>
        </w:tc>
      </w:tr>
      <w:tr w:rsidR="00032689" w:rsidTr="00032689">
        <w:trPr>
          <w:gridAfter w:val="1"/>
          <w:wAfter w:w="11" w:type="dxa"/>
          <w:trHeight w:val="315"/>
        </w:trPr>
        <w:tc>
          <w:tcPr>
            <w:tcW w:w="1271" w:type="dxa"/>
            <w:vMerge w:val="restart"/>
            <w:tcBorders>
              <w:top w:val="nil"/>
              <w:left w:val="single" w:sz="4" w:space="0" w:color="auto"/>
              <w:bottom w:val="single" w:sz="4" w:space="0" w:color="auto"/>
              <w:right w:val="single" w:sz="4" w:space="0" w:color="auto"/>
            </w:tcBorders>
            <w:vAlign w:val="center"/>
            <w:hideMark/>
          </w:tcPr>
          <w:p w:rsidR="00032689" w:rsidRDefault="00032689">
            <w:pPr>
              <w:ind w:left="-142" w:right="-79"/>
              <w:jc w:val="center"/>
              <w:rPr>
                <w:color w:val="000000"/>
              </w:rPr>
            </w:pPr>
            <w:r>
              <w:rPr>
                <w:color w:val="000000"/>
              </w:rPr>
              <w:t>д. Верхний Имек</w:t>
            </w:r>
          </w:p>
        </w:tc>
        <w:tc>
          <w:tcPr>
            <w:tcW w:w="4253" w:type="dxa"/>
            <w:tcBorders>
              <w:top w:val="nil"/>
              <w:left w:val="nil"/>
              <w:bottom w:val="single" w:sz="4" w:space="0" w:color="auto"/>
              <w:right w:val="single" w:sz="4" w:space="0" w:color="auto"/>
            </w:tcBorders>
            <w:vAlign w:val="bottom"/>
            <w:hideMark/>
          </w:tcPr>
          <w:p w:rsidR="00032689" w:rsidRDefault="00032689">
            <w:pPr>
              <w:rPr>
                <w:color w:val="000000"/>
              </w:rPr>
            </w:pPr>
            <w:r>
              <w:rPr>
                <w:color w:val="000000"/>
              </w:rPr>
              <w:t>Численность населения на начало года, чел.</w:t>
            </w:r>
          </w:p>
        </w:tc>
        <w:tc>
          <w:tcPr>
            <w:tcW w:w="99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228</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238</w:t>
            </w:r>
          </w:p>
        </w:tc>
        <w:tc>
          <w:tcPr>
            <w:tcW w:w="84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233</w:t>
            </w:r>
          </w:p>
        </w:tc>
        <w:tc>
          <w:tcPr>
            <w:tcW w:w="851"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226</w:t>
            </w:r>
          </w:p>
        </w:tc>
        <w:tc>
          <w:tcPr>
            <w:tcW w:w="99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222</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212</w:t>
            </w:r>
          </w:p>
        </w:tc>
        <w:tc>
          <w:tcPr>
            <w:tcW w:w="851"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206</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192</w:t>
            </w:r>
          </w:p>
        </w:tc>
        <w:tc>
          <w:tcPr>
            <w:tcW w:w="7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194</w:t>
            </w:r>
          </w:p>
        </w:tc>
        <w:tc>
          <w:tcPr>
            <w:tcW w:w="810" w:type="dxa"/>
            <w:tcBorders>
              <w:top w:val="nil"/>
              <w:left w:val="nil"/>
              <w:bottom w:val="single" w:sz="4" w:space="0" w:color="auto"/>
              <w:right w:val="single" w:sz="4" w:space="0" w:color="auto"/>
            </w:tcBorders>
            <w:hideMark/>
          </w:tcPr>
          <w:p w:rsidR="00032689" w:rsidRDefault="00032689">
            <w:pPr>
              <w:jc w:val="center"/>
              <w:rPr>
                <w:color w:val="000000"/>
              </w:rPr>
            </w:pPr>
            <w:r>
              <w:rPr>
                <w:color w:val="000000"/>
              </w:rPr>
              <w:t>189</w:t>
            </w:r>
          </w:p>
        </w:tc>
        <w:tc>
          <w:tcPr>
            <w:tcW w:w="855" w:type="dxa"/>
            <w:tcBorders>
              <w:top w:val="nil"/>
              <w:left w:val="nil"/>
              <w:bottom w:val="single" w:sz="4" w:space="0" w:color="auto"/>
              <w:right w:val="single" w:sz="4" w:space="0" w:color="auto"/>
            </w:tcBorders>
            <w:hideMark/>
          </w:tcPr>
          <w:p w:rsidR="00032689" w:rsidRDefault="00032689">
            <w:pPr>
              <w:jc w:val="center"/>
              <w:rPr>
                <w:color w:val="000000"/>
              </w:rPr>
            </w:pPr>
            <w:r>
              <w:rPr>
                <w:color w:val="000000"/>
              </w:rPr>
              <w:t>178</w:t>
            </w:r>
          </w:p>
        </w:tc>
      </w:tr>
      <w:tr w:rsidR="00032689" w:rsidTr="00032689">
        <w:trPr>
          <w:gridAfter w:val="1"/>
          <w:wAfter w:w="11" w:type="dxa"/>
          <w:trHeight w:val="315"/>
        </w:trPr>
        <w:tc>
          <w:tcPr>
            <w:tcW w:w="1271" w:type="dxa"/>
            <w:vMerge/>
            <w:tcBorders>
              <w:top w:val="nil"/>
              <w:left w:val="single" w:sz="4" w:space="0" w:color="auto"/>
              <w:bottom w:val="single" w:sz="4" w:space="0" w:color="auto"/>
              <w:right w:val="single" w:sz="4" w:space="0" w:color="auto"/>
            </w:tcBorders>
            <w:vAlign w:val="center"/>
            <w:hideMark/>
          </w:tcPr>
          <w:p w:rsidR="00032689" w:rsidRDefault="00032689">
            <w:pPr>
              <w:rPr>
                <w:color w:val="000000"/>
              </w:rPr>
            </w:pPr>
          </w:p>
        </w:tc>
        <w:tc>
          <w:tcPr>
            <w:tcW w:w="4253" w:type="dxa"/>
            <w:tcBorders>
              <w:top w:val="nil"/>
              <w:left w:val="nil"/>
              <w:bottom w:val="single" w:sz="4" w:space="0" w:color="auto"/>
              <w:right w:val="single" w:sz="4" w:space="0" w:color="auto"/>
            </w:tcBorders>
            <w:vAlign w:val="bottom"/>
            <w:hideMark/>
          </w:tcPr>
          <w:p w:rsidR="00032689" w:rsidRDefault="00032689">
            <w:pPr>
              <w:rPr>
                <w:color w:val="000000"/>
              </w:rPr>
            </w:pPr>
            <w:r>
              <w:rPr>
                <w:color w:val="000000"/>
              </w:rPr>
              <w:t>Число родившихся, чел.</w:t>
            </w:r>
          </w:p>
        </w:tc>
        <w:tc>
          <w:tcPr>
            <w:tcW w:w="99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5</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5</w:t>
            </w:r>
          </w:p>
        </w:tc>
        <w:tc>
          <w:tcPr>
            <w:tcW w:w="84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7</w:t>
            </w:r>
          </w:p>
        </w:tc>
        <w:tc>
          <w:tcPr>
            <w:tcW w:w="851"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6</w:t>
            </w:r>
          </w:p>
        </w:tc>
        <w:tc>
          <w:tcPr>
            <w:tcW w:w="99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3</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5</w:t>
            </w:r>
          </w:p>
        </w:tc>
        <w:tc>
          <w:tcPr>
            <w:tcW w:w="851"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3</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3</w:t>
            </w:r>
          </w:p>
        </w:tc>
        <w:tc>
          <w:tcPr>
            <w:tcW w:w="7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4</w:t>
            </w:r>
          </w:p>
        </w:tc>
        <w:tc>
          <w:tcPr>
            <w:tcW w:w="810" w:type="dxa"/>
            <w:tcBorders>
              <w:top w:val="nil"/>
              <w:left w:val="nil"/>
              <w:bottom w:val="single" w:sz="4" w:space="0" w:color="auto"/>
              <w:right w:val="single" w:sz="4" w:space="0" w:color="auto"/>
            </w:tcBorders>
            <w:hideMark/>
          </w:tcPr>
          <w:p w:rsidR="00032689" w:rsidRDefault="00032689">
            <w:pPr>
              <w:jc w:val="center"/>
              <w:rPr>
                <w:color w:val="000000"/>
              </w:rPr>
            </w:pPr>
            <w:r>
              <w:rPr>
                <w:color w:val="000000"/>
              </w:rPr>
              <w:t>1</w:t>
            </w:r>
          </w:p>
        </w:tc>
        <w:tc>
          <w:tcPr>
            <w:tcW w:w="855" w:type="dxa"/>
            <w:tcBorders>
              <w:top w:val="nil"/>
              <w:left w:val="nil"/>
              <w:bottom w:val="single" w:sz="4" w:space="0" w:color="auto"/>
              <w:right w:val="single" w:sz="4" w:space="0" w:color="auto"/>
            </w:tcBorders>
            <w:hideMark/>
          </w:tcPr>
          <w:p w:rsidR="00032689" w:rsidRDefault="00032689">
            <w:pPr>
              <w:jc w:val="center"/>
              <w:rPr>
                <w:color w:val="000000"/>
              </w:rPr>
            </w:pPr>
            <w:r>
              <w:rPr>
                <w:color w:val="000000"/>
              </w:rPr>
              <w:t>-</w:t>
            </w:r>
          </w:p>
        </w:tc>
      </w:tr>
      <w:tr w:rsidR="00032689" w:rsidTr="00032689">
        <w:trPr>
          <w:gridAfter w:val="1"/>
          <w:wAfter w:w="11" w:type="dxa"/>
          <w:trHeight w:val="315"/>
        </w:trPr>
        <w:tc>
          <w:tcPr>
            <w:tcW w:w="1271" w:type="dxa"/>
            <w:vMerge/>
            <w:tcBorders>
              <w:top w:val="nil"/>
              <w:left w:val="single" w:sz="4" w:space="0" w:color="auto"/>
              <w:bottom w:val="single" w:sz="4" w:space="0" w:color="auto"/>
              <w:right w:val="single" w:sz="4" w:space="0" w:color="auto"/>
            </w:tcBorders>
            <w:vAlign w:val="center"/>
            <w:hideMark/>
          </w:tcPr>
          <w:p w:rsidR="00032689" w:rsidRDefault="00032689">
            <w:pPr>
              <w:rPr>
                <w:color w:val="000000"/>
              </w:rPr>
            </w:pPr>
          </w:p>
        </w:tc>
        <w:tc>
          <w:tcPr>
            <w:tcW w:w="4253" w:type="dxa"/>
            <w:tcBorders>
              <w:top w:val="nil"/>
              <w:left w:val="nil"/>
              <w:bottom w:val="single" w:sz="4" w:space="0" w:color="auto"/>
              <w:right w:val="single" w:sz="4" w:space="0" w:color="auto"/>
            </w:tcBorders>
            <w:vAlign w:val="bottom"/>
            <w:hideMark/>
          </w:tcPr>
          <w:p w:rsidR="00032689" w:rsidRDefault="00032689">
            <w:pPr>
              <w:rPr>
                <w:color w:val="000000"/>
              </w:rPr>
            </w:pPr>
            <w:r>
              <w:rPr>
                <w:color w:val="000000"/>
              </w:rPr>
              <w:t>Число умерших, чел.</w:t>
            </w:r>
          </w:p>
        </w:tc>
        <w:tc>
          <w:tcPr>
            <w:tcW w:w="99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3</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6</w:t>
            </w:r>
          </w:p>
        </w:tc>
        <w:tc>
          <w:tcPr>
            <w:tcW w:w="84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4</w:t>
            </w:r>
          </w:p>
        </w:tc>
        <w:tc>
          <w:tcPr>
            <w:tcW w:w="851"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5</w:t>
            </w:r>
          </w:p>
        </w:tc>
        <w:tc>
          <w:tcPr>
            <w:tcW w:w="99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2</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6</w:t>
            </w:r>
          </w:p>
        </w:tc>
        <w:tc>
          <w:tcPr>
            <w:tcW w:w="851"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5</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w:t>
            </w:r>
          </w:p>
        </w:tc>
        <w:tc>
          <w:tcPr>
            <w:tcW w:w="7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w:t>
            </w:r>
          </w:p>
        </w:tc>
        <w:tc>
          <w:tcPr>
            <w:tcW w:w="810" w:type="dxa"/>
            <w:tcBorders>
              <w:top w:val="nil"/>
              <w:left w:val="nil"/>
              <w:bottom w:val="single" w:sz="4" w:space="0" w:color="auto"/>
              <w:right w:val="single" w:sz="4" w:space="0" w:color="auto"/>
            </w:tcBorders>
            <w:hideMark/>
          </w:tcPr>
          <w:p w:rsidR="00032689" w:rsidRDefault="00032689">
            <w:pPr>
              <w:jc w:val="center"/>
              <w:rPr>
                <w:color w:val="000000"/>
              </w:rPr>
            </w:pPr>
            <w:r>
              <w:rPr>
                <w:color w:val="000000"/>
              </w:rPr>
              <w:t>4</w:t>
            </w:r>
          </w:p>
        </w:tc>
        <w:tc>
          <w:tcPr>
            <w:tcW w:w="855" w:type="dxa"/>
            <w:tcBorders>
              <w:top w:val="nil"/>
              <w:left w:val="nil"/>
              <w:bottom w:val="single" w:sz="4" w:space="0" w:color="auto"/>
              <w:right w:val="single" w:sz="4" w:space="0" w:color="auto"/>
            </w:tcBorders>
            <w:hideMark/>
          </w:tcPr>
          <w:p w:rsidR="00032689" w:rsidRDefault="00032689">
            <w:pPr>
              <w:jc w:val="center"/>
              <w:rPr>
                <w:color w:val="000000"/>
              </w:rPr>
            </w:pPr>
            <w:r>
              <w:rPr>
                <w:color w:val="000000"/>
              </w:rPr>
              <w:t>-</w:t>
            </w:r>
          </w:p>
        </w:tc>
      </w:tr>
      <w:tr w:rsidR="00032689" w:rsidTr="00032689">
        <w:trPr>
          <w:gridAfter w:val="1"/>
          <w:wAfter w:w="11" w:type="dxa"/>
          <w:trHeight w:val="630"/>
        </w:trPr>
        <w:tc>
          <w:tcPr>
            <w:tcW w:w="1271" w:type="dxa"/>
            <w:vMerge/>
            <w:tcBorders>
              <w:top w:val="nil"/>
              <w:left w:val="single" w:sz="4" w:space="0" w:color="auto"/>
              <w:bottom w:val="single" w:sz="4" w:space="0" w:color="auto"/>
              <w:right w:val="single" w:sz="4" w:space="0" w:color="auto"/>
            </w:tcBorders>
            <w:vAlign w:val="center"/>
            <w:hideMark/>
          </w:tcPr>
          <w:p w:rsidR="00032689" w:rsidRDefault="00032689">
            <w:pPr>
              <w:rPr>
                <w:color w:val="000000"/>
              </w:rPr>
            </w:pPr>
          </w:p>
        </w:tc>
        <w:tc>
          <w:tcPr>
            <w:tcW w:w="4253" w:type="dxa"/>
            <w:tcBorders>
              <w:top w:val="nil"/>
              <w:left w:val="nil"/>
              <w:bottom w:val="single" w:sz="4" w:space="0" w:color="auto"/>
              <w:right w:val="single" w:sz="4" w:space="0" w:color="auto"/>
            </w:tcBorders>
            <w:shd w:val="clear" w:color="auto" w:fill="FFFFFF"/>
            <w:vAlign w:val="center"/>
            <w:hideMark/>
          </w:tcPr>
          <w:p w:rsidR="00032689" w:rsidRDefault="00032689">
            <w:pPr>
              <w:rPr>
                <w:color w:val="000000"/>
              </w:rPr>
            </w:pPr>
            <w:r>
              <w:rPr>
                <w:color w:val="000000"/>
              </w:rPr>
              <w:t>Общий коэффициент рождаемости (чел. на 1000 чел. населения)</w:t>
            </w:r>
          </w:p>
        </w:tc>
        <w:tc>
          <w:tcPr>
            <w:tcW w:w="99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21,93</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21,01</w:t>
            </w:r>
          </w:p>
        </w:tc>
        <w:tc>
          <w:tcPr>
            <w:tcW w:w="84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30</w:t>
            </w:r>
          </w:p>
        </w:tc>
        <w:tc>
          <w:tcPr>
            <w:tcW w:w="851"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26,5</w:t>
            </w:r>
          </w:p>
        </w:tc>
        <w:tc>
          <w:tcPr>
            <w:tcW w:w="99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13,5</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23,6</w:t>
            </w:r>
          </w:p>
        </w:tc>
        <w:tc>
          <w:tcPr>
            <w:tcW w:w="851"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14,6</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15,6</w:t>
            </w:r>
          </w:p>
        </w:tc>
        <w:tc>
          <w:tcPr>
            <w:tcW w:w="7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20,6</w:t>
            </w:r>
          </w:p>
        </w:tc>
        <w:tc>
          <w:tcPr>
            <w:tcW w:w="81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5,29</w:t>
            </w:r>
          </w:p>
        </w:tc>
        <w:tc>
          <w:tcPr>
            <w:tcW w:w="855"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w:t>
            </w:r>
          </w:p>
        </w:tc>
      </w:tr>
      <w:tr w:rsidR="00032689" w:rsidTr="00032689">
        <w:trPr>
          <w:gridAfter w:val="1"/>
          <w:wAfter w:w="11" w:type="dxa"/>
          <w:trHeight w:val="630"/>
        </w:trPr>
        <w:tc>
          <w:tcPr>
            <w:tcW w:w="1271" w:type="dxa"/>
            <w:vMerge/>
            <w:tcBorders>
              <w:top w:val="nil"/>
              <w:left w:val="single" w:sz="4" w:space="0" w:color="auto"/>
              <w:bottom w:val="single" w:sz="4" w:space="0" w:color="auto"/>
              <w:right w:val="single" w:sz="4" w:space="0" w:color="auto"/>
            </w:tcBorders>
            <w:vAlign w:val="center"/>
            <w:hideMark/>
          </w:tcPr>
          <w:p w:rsidR="00032689" w:rsidRDefault="00032689">
            <w:pPr>
              <w:rPr>
                <w:color w:val="000000"/>
              </w:rPr>
            </w:pPr>
          </w:p>
        </w:tc>
        <w:tc>
          <w:tcPr>
            <w:tcW w:w="4253" w:type="dxa"/>
            <w:tcBorders>
              <w:top w:val="nil"/>
              <w:left w:val="nil"/>
              <w:bottom w:val="single" w:sz="4" w:space="0" w:color="auto"/>
              <w:right w:val="single" w:sz="4" w:space="0" w:color="auto"/>
            </w:tcBorders>
            <w:shd w:val="clear" w:color="auto" w:fill="FFFFFF"/>
            <w:vAlign w:val="center"/>
            <w:hideMark/>
          </w:tcPr>
          <w:p w:rsidR="00032689" w:rsidRDefault="00032689">
            <w:pPr>
              <w:rPr>
                <w:color w:val="000000"/>
              </w:rPr>
            </w:pPr>
            <w:r>
              <w:rPr>
                <w:color w:val="000000"/>
              </w:rPr>
              <w:t>Общий коэффициент смертности (чел. на 1000 чел. населения)</w:t>
            </w:r>
          </w:p>
        </w:tc>
        <w:tc>
          <w:tcPr>
            <w:tcW w:w="99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13,16</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25,21</w:t>
            </w:r>
          </w:p>
        </w:tc>
        <w:tc>
          <w:tcPr>
            <w:tcW w:w="84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17,2</w:t>
            </w:r>
          </w:p>
        </w:tc>
        <w:tc>
          <w:tcPr>
            <w:tcW w:w="851"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22,1</w:t>
            </w:r>
          </w:p>
        </w:tc>
        <w:tc>
          <w:tcPr>
            <w:tcW w:w="99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9,01</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28,3</w:t>
            </w:r>
          </w:p>
        </w:tc>
        <w:tc>
          <w:tcPr>
            <w:tcW w:w="851"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24,3</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5,21</w:t>
            </w:r>
          </w:p>
        </w:tc>
        <w:tc>
          <w:tcPr>
            <w:tcW w:w="7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5,15</w:t>
            </w:r>
          </w:p>
        </w:tc>
        <w:tc>
          <w:tcPr>
            <w:tcW w:w="81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21,2</w:t>
            </w:r>
          </w:p>
        </w:tc>
        <w:tc>
          <w:tcPr>
            <w:tcW w:w="855"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w:t>
            </w:r>
          </w:p>
        </w:tc>
      </w:tr>
      <w:tr w:rsidR="00032689" w:rsidTr="00032689">
        <w:trPr>
          <w:gridAfter w:val="1"/>
          <w:wAfter w:w="11" w:type="dxa"/>
          <w:trHeight w:val="315"/>
        </w:trPr>
        <w:tc>
          <w:tcPr>
            <w:tcW w:w="1271" w:type="dxa"/>
            <w:vMerge/>
            <w:tcBorders>
              <w:top w:val="nil"/>
              <w:left w:val="single" w:sz="4" w:space="0" w:color="auto"/>
              <w:bottom w:val="single" w:sz="4" w:space="0" w:color="auto"/>
              <w:right w:val="single" w:sz="4" w:space="0" w:color="auto"/>
            </w:tcBorders>
            <w:vAlign w:val="center"/>
            <w:hideMark/>
          </w:tcPr>
          <w:p w:rsidR="00032689" w:rsidRDefault="00032689">
            <w:pPr>
              <w:rPr>
                <w:color w:val="000000"/>
              </w:rPr>
            </w:pPr>
          </w:p>
        </w:tc>
        <w:tc>
          <w:tcPr>
            <w:tcW w:w="4253" w:type="dxa"/>
            <w:tcBorders>
              <w:top w:val="nil"/>
              <w:left w:val="nil"/>
              <w:bottom w:val="single" w:sz="4" w:space="0" w:color="auto"/>
              <w:right w:val="single" w:sz="4" w:space="0" w:color="auto"/>
            </w:tcBorders>
            <w:shd w:val="clear" w:color="auto" w:fill="FFFFFF"/>
            <w:vAlign w:val="center"/>
            <w:hideMark/>
          </w:tcPr>
          <w:p w:rsidR="00032689" w:rsidRDefault="00032689">
            <w:pPr>
              <w:rPr>
                <w:color w:val="000000"/>
              </w:rPr>
            </w:pPr>
            <w:r>
              <w:rPr>
                <w:color w:val="000000"/>
              </w:rPr>
              <w:t>Естественный прирост/ убыль населения, чел.</w:t>
            </w:r>
          </w:p>
        </w:tc>
        <w:tc>
          <w:tcPr>
            <w:tcW w:w="992"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2</w:t>
            </w:r>
          </w:p>
        </w:tc>
        <w:tc>
          <w:tcPr>
            <w:tcW w:w="850"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-1</w:t>
            </w:r>
          </w:p>
        </w:tc>
        <w:tc>
          <w:tcPr>
            <w:tcW w:w="842"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3</w:t>
            </w:r>
          </w:p>
        </w:tc>
        <w:tc>
          <w:tcPr>
            <w:tcW w:w="851"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1</w:t>
            </w:r>
          </w:p>
        </w:tc>
        <w:tc>
          <w:tcPr>
            <w:tcW w:w="992"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1</w:t>
            </w:r>
          </w:p>
        </w:tc>
        <w:tc>
          <w:tcPr>
            <w:tcW w:w="850"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-1</w:t>
            </w:r>
          </w:p>
        </w:tc>
        <w:tc>
          <w:tcPr>
            <w:tcW w:w="851"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-2</w:t>
            </w:r>
          </w:p>
        </w:tc>
        <w:tc>
          <w:tcPr>
            <w:tcW w:w="850"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2</w:t>
            </w:r>
          </w:p>
        </w:tc>
        <w:tc>
          <w:tcPr>
            <w:tcW w:w="750"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3</w:t>
            </w:r>
          </w:p>
        </w:tc>
        <w:tc>
          <w:tcPr>
            <w:tcW w:w="810"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-3</w:t>
            </w:r>
          </w:p>
        </w:tc>
        <w:tc>
          <w:tcPr>
            <w:tcW w:w="855"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w:t>
            </w:r>
          </w:p>
        </w:tc>
      </w:tr>
      <w:tr w:rsidR="00032689" w:rsidTr="00032689">
        <w:trPr>
          <w:gridAfter w:val="1"/>
          <w:wAfter w:w="11" w:type="dxa"/>
          <w:trHeight w:val="315"/>
        </w:trPr>
        <w:tc>
          <w:tcPr>
            <w:tcW w:w="1271" w:type="dxa"/>
            <w:vMerge w:val="restart"/>
            <w:tcBorders>
              <w:top w:val="nil"/>
              <w:left w:val="single" w:sz="4" w:space="0" w:color="auto"/>
              <w:bottom w:val="single" w:sz="4" w:space="0" w:color="auto"/>
              <w:right w:val="single" w:sz="4" w:space="0" w:color="auto"/>
            </w:tcBorders>
            <w:vAlign w:val="center"/>
            <w:hideMark/>
          </w:tcPr>
          <w:p w:rsidR="00032689" w:rsidRDefault="00032689">
            <w:pPr>
              <w:ind w:left="-142" w:right="-79"/>
              <w:jc w:val="center"/>
              <w:rPr>
                <w:color w:val="000000"/>
              </w:rPr>
            </w:pPr>
            <w:r>
              <w:rPr>
                <w:color w:val="000000"/>
              </w:rPr>
              <w:t>д. Нижний Имек</w:t>
            </w:r>
          </w:p>
        </w:tc>
        <w:tc>
          <w:tcPr>
            <w:tcW w:w="4253" w:type="dxa"/>
            <w:tcBorders>
              <w:top w:val="nil"/>
              <w:left w:val="nil"/>
              <w:bottom w:val="single" w:sz="4" w:space="0" w:color="auto"/>
              <w:right w:val="single" w:sz="4" w:space="0" w:color="auto"/>
            </w:tcBorders>
            <w:vAlign w:val="bottom"/>
            <w:hideMark/>
          </w:tcPr>
          <w:p w:rsidR="00032689" w:rsidRDefault="00032689">
            <w:pPr>
              <w:rPr>
                <w:color w:val="000000"/>
              </w:rPr>
            </w:pPr>
            <w:r>
              <w:rPr>
                <w:color w:val="000000"/>
              </w:rPr>
              <w:t>Численность населения на начало года, чел.</w:t>
            </w:r>
          </w:p>
        </w:tc>
        <w:tc>
          <w:tcPr>
            <w:tcW w:w="99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418</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424</w:t>
            </w:r>
          </w:p>
        </w:tc>
        <w:tc>
          <w:tcPr>
            <w:tcW w:w="84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436</w:t>
            </w:r>
          </w:p>
        </w:tc>
        <w:tc>
          <w:tcPr>
            <w:tcW w:w="851"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429</w:t>
            </w:r>
          </w:p>
        </w:tc>
        <w:tc>
          <w:tcPr>
            <w:tcW w:w="99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448</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446</w:t>
            </w:r>
          </w:p>
        </w:tc>
        <w:tc>
          <w:tcPr>
            <w:tcW w:w="851"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450</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471</w:t>
            </w:r>
          </w:p>
        </w:tc>
        <w:tc>
          <w:tcPr>
            <w:tcW w:w="7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468</w:t>
            </w:r>
          </w:p>
        </w:tc>
        <w:tc>
          <w:tcPr>
            <w:tcW w:w="810" w:type="dxa"/>
            <w:tcBorders>
              <w:top w:val="nil"/>
              <w:left w:val="nil"/>
              <w:bottom w:val="single" w:sz="4" w:space="0" w:color="auto"/>
              <w:right w:val="single" w:sz="4" w:space="0" w:color="auto"/>
            </w:tcBorders>
            <w:hideMark/>
          </w:tcPr>
          <w:p w:rsidR="00032689" w:rsidRDefault="00032689">
            <w:pPr>
              <w:jc w:val="center"/>
              <w:rPr>
                <w:color w:val="000000"/>
              </w:rPr>
            </w:pPr>
            <w:r>
              <w:rPr>
                <w:color w:val="000000"/>
              </w:rPr>
              <w:t>460</w:t>
            </w:r>
          </w:p>
        </w:tc>
        <w:tc>
          <w:tcPr>
            <w:tcW w:w="855" w:type="dxa"/>
            <w:tcBorders>
              <w:top w:val="nil"/>
              <w:left w:val="nil"/>
              <w:bottom w:val="single" w:sz="4" w:space="0" w:color="auto"/>
              <w:right w:val="single" w:sz="4" w:space="0" w:color="auto"/>
            </w:tcBorders>
            <w:hideMark/>
          </w:tcPr>
          <w:p w:rsidR="00032689" w:rsidRDefault="00032689">
            <w:pPr>
              <w:jc w:val="center"/>
              <w:rPr>
                <w:color w:val="000000"/>
              </w:rPr>
            </w:pPr>
            <w:r>
              <w:rPr>
                <w:color w:val="000000"/>
              </w:rPr>
              <w:t>467</w:t>
            </w:r>
          </w:p>
        </w:tc>
      </w:tr>
      <w:tr w:rsidR="00032689" w:rsidTr="00032689">
        <w:trPr>
          <w:gridAfter w:val="1"/>
          <w:wAfter w:w="11" w:type="dxa"/>
          <w:trHeight w:val="315"/>
        </w:trPr>
        <w:tc>
          <w:tcPr>
            <w:tcW w:w="1271" w:type="dxa"/>
            <w:vMerge/>
            <w:tcBorders>
              <w:top w:val="nil"/>
              <w:left w:val="single" w:sz="4" w:space="0" w:color="auto"/>
              <w:bottom w:val="single" w:sz="4" w:space="0" w:color="auto"/>
              <w:right w:val="single" w:sz="4" w:space="0" w:color="auto"/>
            </w:tcBorders>
            <w:vAlign w:val="center"/>
            <w:hideMark/>
          </w:tcPr>
          <w:p w:rsidR="00032689" w:rsidRDefault="00032689">
            <w:pPr>
              <w:rPr>
                <w:color w:val="000000"/>
              </w:rPr>
            </w:pPr>
          </w:p>
        </w:tc>
        <w:tc>
          <w:tcPr>
            <w:tcW w:w="4253" w:type="dxa"/>
            <w:tcBorders>
              <w:top w:val="nil"/>
              <w:left w:val="nil"/>
              <w:bottom w:val="single" w:sz="4" w:space="0" w:color="auto"/>
              <w:right w:val="single" w:sz="4" w:space="0" w:color="auto"/>
            </w:tcBorders>
            <w:vAlign w:val="bottom"/>
            <w:hideMark/>
          </w:tcPr>
          <w:p w:rsidR="00032689" w:rsidRDefault="00032689">
            <w:pPr>
              <w:rPr>
                <w:color w:val="000000"/>
              </w:rPr>
            </w:pPr>
            <w:r>
              <w:rPr>
                <w:color w:val="000000"/>
              </w:rPr>
              <w:t>Число родившихся, чел.</w:t>
            </w:r>
          </w:p>
        </w:tc>
        <w:tc>
          <w:tcPr>
            <w:tcW w:w="99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9</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8</w:t>
            </w:r>
          </w:p>
        </w:tc>
        <w:tc>
          <w:tcPr>
            <w:tcW w:w="84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8</w:t>
            </w:r>
          </w:p>
        </w:tc>
        <w:tc>
          <w:tcPr>
            <w:tcW w:w="851"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10</w:t>
            </w:r>
          </w:p>
        </w:tc>
        <w:tc>
          <w:tcPr>
            <w:tcW w:w="99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4</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9</w:t>
            </w:r>
          </w:p>
        </w:tc>
        <w:tc>
          <w:tcPr>
            <w:tcW w:w="851"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3</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6</w:t>
            </w:r>
          </w:p>
        </w:tc>
        <w:tc>
          <w:tcPr>
            <w:tcW w:w="7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9</w:t>
            </w:r>
          </w:p>
        </w:tc>
        <w:tc>
          <w:tcPr>
            <w:tcW w:w="810" w:type="dxa"/>
            <w:tcBorders>
              <w:top w:val="nil"/>
              <w:left w:val="nil"/>
              <w:bottom w:val="single" w:sz="4" w:space="0" w:color="auto"/>
              <w:right w:val="single" w:sz="4" w:space="0" w:color="auto"/>
            </w:tcBorders>
            <w:hideMark/>
          </w:tcPr>
          <w:p w:rsidR="00032689" w:rsidRDefault="00032689">
            <w:pPr>
              <w:jc w:val="center"/>
              <w:rPr>
                <w:color w:val="000000"/>
              </w:rPr>
            </w:pPr>
            <w:r>
              <w:rPr>
                <w:color w:val="000000"/>
              </w:rPr>
              <w:t>6</w:t>
            </w:r>
          </w:p>
        </w:tc>
        <w:tc>
          <w:tcPr>
            <w:tcW w:w="855" w:type="dxa"/>
            <w:tcBorders>
              <w:top w:val="nil"/>
              <w:left w:val="nil"/>
              <w:bottom w:val="single" w:sz="4" w:space="0" w:color="auto"/>
              <w:right w:val="single" w:sz="4" w:space="0" w:color="auto"/>
            </w:tcBorders>
            <w:hideMark/>
          </w:tcPr>
          <w:p w:rsidR="00032689" w:rsidRDefault="00032689">
            <w:pPr>
              <w:jc w:val="center"/>
              <w:rPr>
                <w:color w:val="000000"/>
              </w:rPr>
            </w:pPr>
            <w:r>
              <w:rPr>
                <w:color w:val="000000"/>
              </w:rPr>
              <w:t>-</w:t>
            </w:r>
          </w:p>
        </w:tc>
      </w:tr>
      <w:tr w:rsidR="00032689" w:rsidTr="00032689">
        <w:trPr>
          <w:gridAfter w:val="1"/>
          <w:wAfter w:w="11" w:type="dxa"/>
          <w:trHeight w:val="315"/>
        </w:trPr>
        <w:tc>
          <w:tcPr>
            <w:tcW w:w="1271" w:type="dxa"/>
            <w:vMerge/>
            <w:tcBorders>
              <w:top w:val="nil"/>
              <w:left w:val="single" w:sz="4" w:space="0" w:color="auto"/>
              <w:bottom w:val="single" w:sz="4" w:space="0" w:color="auto"/>
              <w:right w:val="single" w:sz="4" w:space="0" w:color="auto"/>
            </w:tcBorders>
            <w:vAlign w:val="center"/>
            <w:hideMark/>
          </w:tcPr>
          <w:p w:rsidR="00032689" w:rsidRDefault="00032689">
            <w:pPr>
              <w:rPr>
                <w:color w:val="000000"/>
              </w:rPr>
            </w:pPr>
          </w:p>
        </w:tc>
        <w:tc>
          <w:tcPr>
            <w:tcW w:w="4253" w:type="dxa"/>
            <w:tcBorders>
              <w:top w:val="nil"/>
              <w:left w:val="nil"/>
              <w:bottom w:val="single" w:sz="4" w:space="0" w:color="auto"/>
              <w:right w:val="single" w:sz="4" w:space="0" w:color="auto"/>
            </w:tcBorders>
            <w:vAlign w:val="bottom"/>
            <w:hideMark/>
          </w:tcPr>
          <w:p w:rsidR="00032689" w:rsidRDefault="00032689">
            <w:pPr>
              <w:rPr>
                <w:color w:val="000000"/>
              </w:rPr>
            </w:pPr>
            <w:r>
              <w:rPr>
                <w:color w:val="000000"/>
              </w:rPr>
              <w:t>Число умерших, чел.</w:t>
            </w:r>
          </w:p>
        </w:tc>
        <w:tc>
          <w:tcPr>
            <w:tcW w:w="99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4</w:t>
            </w:r>
          </w:p>
        </w:tc>
        <w:tc>
          <w:tcPr>
            <w:tcW w:w="84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6</w:t>
            </w:r>
          </w:p>
        </w:tc>
        <w:tc>
          <w:tcPr>
            <w:tcW w:w="851"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9</w:t>
            </w:r>
          </w:p>
        </w:tc>
        <w:tc>
          <w:tcPr>
            <w:tcW w:w="99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5</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3</w:t>
            </w:r>
          </w:p>
        </w:tc>
        <w:tc>
          <w:tcPr>
            <w:tcW w:w="851"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2</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4</w:t>
            </w:r>
          </w:p>
        </w:tc>
        <w:tc>
          <w:tcPr>
            <w:tcW w:w="7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4</w:t>
            </w:r>
          </w:p>
        </w:tc>
        <w:tc>
          <w:tcPr>
            <w:tcW w:w="810" w:type="dxa"/>
            <w:tcBorders>
              <w:top w:val="nil"/>
              <w:left w:val="nil"/>
              <w:bottom w:val="single" w:sz="4" w:space="0" w:color="auto"/>
              <w:right w:val="single" w:sz="4" w:space="0" w:color="auto"/>
            </w:tcBorders>
            <w:hideMark/>
          </w:tcPr>
          <w:p w:rsidR="00032689" w:rsidRDefault="00032689">
            <w:pPr>
              <w:jc w:val="center"/>
              <w:rPr>
                <w:color w:val="000000"/>
              </w:rPr>
            </w:pPr>
            <w:r>
              <w:rPr>
                <w:color w:val="000000"/>
              </w:rPr>
              <w:t>4</w:t>
            </w:r>
          </w:p>
        </w:tc>
        <w:tc>
          <w:tcPr>
            <w:tcW w:w="855" w:type="dxa"/>
            <w:tcBorders>
              <w:top w:val="nil"/>
              <w:left w:val="nil"/>
              <w:bottom w:val="single" w:sz="4" w:space="0" w:color="auto"/>
              <w:right w:val="single" w:sz="4" w:space="0" w:color="auto"/>
            </w:tcBorders>
            <w:hideMark/>
          </w:tcPr>
          <w:p w:rsidR="00032689" w:rsidRDefault="00032689">
            <w:pPr>
              <w:jc w:val="center"/>
              <w:rPr>
                <w:color w:val="000000"/>
              </w:rPr>
            </w:pPr>
            <w:r>
              <w:rPr>
                <w:color w:val="000000"/>
              </w:rPr>
              <w:t>-</w:t>
            </w:r>
          </w:p>
        </w:tc>
      </w:tr>
      <w:tr w:rsidR="00032689" w:rsidTr="00032689">
        <w:trPr>
          <w:gridAfter w:val="1"/>
          <w:wAfter w:w="11" w:type="dxa"/>
          <w:trHeight w:val="630"/>
        </w:trPr>
        <w:tc>
          <w:tcPr>
            <w:tcW w:w="1271" w:type="dxa"/>
            <w:vMerge/>
            <w:tcBorders>
              <w:top w:val="nil"/>
              <w:left w:val="single" w:sz="4" w:space="0" w:color="auto"/>
              <w:bottom w:val="single" w:sz="4" w:space="0" w:color="auto"/>
              <w:right w:val="single" w:sz="4" w:space="0" w:color="auto"/>
            </w:tcBorders>
            <w:vAlign w:val="center"/>
            <w:hideMark/>
          </w:tcPr>
          <w:p w:rsidR="00032689" w:rsidRDefault="00032689">
            <w:pPr>
              <w:rPr>
                <w:color w:val="000000"/>
              </w:rPr>
            </w:pPr>
          </w:p>
        </w:tc>
        <w:tc>
          <w:tcPr>
            <w:tcW w:w="4253" w:type="dxa"/>
            <w:tcBorders>
              <w:top w:val="nil"/>
              <w:left w:val="nil"/>
              <w:bottom w:val="single" w:sz="4" w:space="0" w:color="auto"/>
              <w:right w:val="single" w:sz="4" w:space="0" w:color="auto"/>
            </w:tcBorders>
            <w:shd w:val="clear" w:color="auto" w:fill="FFFFFF"/>
            <w:vAlign w:val="center"/>
            <w:hideMark/>
          </w:tcPr>
          <w:p w:rsidR="00032689" w:rsidRDefault="00032689">
            <w:pPr>
              <w:rPr>
                <w:color w:val="000000"/>
              </w:rPr>
            </w:pPr>
            <w:r>
              <w:rPr>
                <w:color w:val="000000"/>
              </w:rPr>
              <w:t>Общий коэффициент рождаемости (чел. на 1000 чел. населения)</w:t>
            </w:r>
          </w:p>
        </w:tc>
        <w:tc>
          <w:tcPr>
            <w:tcW w:w="99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21,53</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18,87</w:t>
            </w:r>
          </w:p>
        </w:tc>
        <w:tc>
          <w:tcPr>
            <w:tcW w:w="84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18,3</w:t>
            </w:r>
          </w:p>
        </w:tc>
        <w:tc>
          <w:tcPr>
            <w:tcW w:w="851"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23,3</w:t>
            </w:r>
          </w:p>
        </w:tc>
        <w:tc>
          <w:tcPr>
            <w:tcW w:w="99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8,93</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20,2</w:t>
            </w:r>
          </w:p>
        </w:tc>
        <w:tc>
          <w:tcPr>
            <w:tcW w:w="851"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6,67</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12,7</w:t>
            </w:r>
          </w:p>
        </w:tc>
        <w:tc>
          <w:tcPr>
            <w:tcW w:w="7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19,2</w:t>
            </w:r>
          </w:p>
        </w:tc>
        <w:tc>
          <w:tcPr>
            <w:tcW w:w="81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13</w:t>
            </w:r>
          </w:p>
        </w:tc>
        <w:tc>
          <w:tcPr>
            <w:tcW w:w="855"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w:t>
            </w:r>
          </w:p>
        </w:tc>
      </w:tr>
      <w:tr w:rsidR="00032689" w:rsidTr="00032689">
        <w:trPr>
          <w:gridAfter w:val="1"/>
          <w:wAfter w:w="11" w:type="dxa"/>
          <w:trHeight w:val="630"/>
        </w:trPr>
        <w:tc>
          <w:tcPr>
            <w:tcW w:w="1271" w:type="dxa"/>
            <w:vMerge/>
            <w:tcBorders>
              <w:top w:val="nil"/>
              <w:left w:val="single" w:sz="4" w:space="0" w:color="auto"/>
              <w:bottom w:val="single" w:sz="4" w:space="0" w:color="auto"/>
              <w:right w:val="single" w:sz="4" w:space="0" w:color="auto"/>
            </w:tcBorders>
            <w:vAlign w:val="center"/>
            <w:hideMark/>
          </w:tcPr>
          <w:p w:rsidR="00032689" w:rsidRDefault="00032689">
            <w:pPr>
              <w:rPr>
                <w:color w:val="000000"/>
              </w:rPr>
            </w:pPr>
          </w:p>
        </w:tc>
        <w:tc>
          <w:tcPr>
            <w:tcW w:w="4253" w:type="dxa"/>
            <w:tcBorders>
              <w:top w:val="nil"/>
              <w:left w:val="nil"/>
              <w:bottom w:val="single" w:sz="4" w:space="0" w:color="auto"/>
              <w:right w:val="single" w:sz="4" w:space="0" w:color="auto"/>
            </w:tcBorders>
            <w:shd w:val="clear" w:color="auto" w:fill="FFFFFF"/>
            <w:vAlign w:val="center"/>
            <w:hideMark/>
          </w:tcPr>
          <w:p w:rsidR="00032689" w:rsidRDefault="00032689">
            <w:pPr>
              <w:rPr>
                <w:color w:val="000000"/>
              </w:rPr>
            </w:pPr>
            <w:r>
              <w:rPr>
                <w:color w:val="000000"/>
              </w:rPr>
              <w:t>Общий коэффициент смертности (чел. на 1000 чел. населения)</w:t>
            </w:r>
          </w:p>
        </w:tc>
        <w:tc>
          <w:tcPr>
            <w:tcW w:w="992"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2,392</w:t>
            </w:r>
          </w:p>
        </w:tc>
        <w:tc>
          <w:tcPr>
            <w:tcW w:w="850"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9,434</w:t>
            </w:r>
          </w:p>
        </w:tc>
        <w:tc>
          <w:tcPr>
            <w:tcW w:w="842"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13,8</w:t>
            </w:r>
          </w:p>
        </w:tc>
        <w:tc>
          <w:tcPr>
            <w:tcW w:w="851"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21</w:t>
            </w:r>
          </w:p>
        </w:tc>
        <w:tc>
          <w:tcPr>
            <w:tcW w:w="992"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11,2</w:t>
            </w:r>
          </w:p>
        </w:tc>
        <w:tc>
          <w:tcPr>
            <w:tcW w:w="850"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6,73</w:t>
            </w:r>
          </w:p>
        </w:tc>
        <w:tc>
          <w:tcPr>
            <w:tcW w:w="851"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4,44</w:t>
            </w:r>
          </w:p>
        </w:tc>
        <w:tc>
          <w:tcPr>
            <w:tcW w:w="850"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8,49</w:t>
            </w:r>
          </w:p>
        </w:tc>
        <w:tc>
          <w:tcPr>
            <w:tcW w:w="750"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8,55</w:t>
            </w:r>
          </w:p>
        </w:tc>
        <w:tc>
          <w:tcPr>
            <w:tcW w:w="810"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8,7</w:t>
            </w:r>
          </w:p>
        </w:tc>
        <w:tc>
          <w:tcPr>
            <w:tcW w:w="855"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w:t>
            </w:r>
          </w:p>
        </w:tc>
      </w:tr>
      <w:tr w:rsidR="00032689" w:rsidTr="00032689">
        <w:trPr>
          <w:gridAfter w:val="1"/>
          <w:wAfter w:w="11" w:type="dxa"/>
          <w:trHeight w:val="315"/>
        </w:trPr>
        <w:tc>
          <w:tcPr>
            <w:tcW w:w="1271" w:type="dxa"/>
            <w:vMerge/>
            <w:tcBorders>
              <w:top w:val="nil"/>
              <w:left w:val="single" w:sz="4" w:space="0" w:color="auto"/>
              <w:bottom w:val="single" w:sz="4" w:space="0" w:color="auto"/>
              <w:right w:val="single" w:sz="4" w:space="0" w:color="auto"/>
            </w:tcBorders>
            <w:vAlign w:val="center"/>
            <w:hideMark/>
          </w:tcPr>
          <w:p w:rsidR="00032689" w:rsidRDefault="00032689">
            <w:pPr>
              <w:rPr>
                <w:color w:val="000000"/>
              </w:rPr>
            </w:pPr>
          </w:p>
        </w:tc>
        <w:tc>
          <w:tcPr>
            <w:tcW w:w="4253" w:type="dxa"/>
            <w:tcBorders>
              <w:top w:val="nil"/>
              <w:left w:val="nil"/>
              <w:bottom w:val="single" w:sz="4" w:space="0" w:color="auto"/>
              <w:right w:val="single" w:sz="4" w:space="0" w:color="auto"/>
            </w:tcBorders>
            <w:shd w:val="clear" w:color="auto" w:fill="FFFFFF"/>
            <w:vAlign w:val="center"/>
            <w:hideMark/>
          </w:tcPr>
          <w:p w:rsidR="00032689" w:rsidRDefault="00032689">
            <w:pPr>
              <w:rPr>
                <w:color w:val="000000"/>
              </w:rPr>
            </w:pPr>
            <w:r>
              <w:rPr>
                <w:color w:val="000000"/>
              </w:rPr>
              <w:t>Естественный прирост/ убыль населения, чел.</w:t>
            </w:r>
          </w:p>
        </w:tc>
        <w:tc>
          <w:tcPr>
            <w:tcW w:w="992"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8</w:t>
            </w:r>
          </w:p>
        </w:tc>
        <w:tc>
          <w:tcPr>
            <w:tcW w:w="850"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4</w:t>
            </w:r>
          </w:p>
        </w:tc>
        <w:tc>
          <w:tcPr>
            <w:tcW w:w="842"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2</w:t>
            </w:r>
          </w:p>
        </w:tc>
        <w:tc>
          <w:tcPr>
            <w:tcW w:w="851"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1</w:t>
            </w:r>
          </w:p>
        </w:tc>
        <w:tc>
          <w:tcPr>
            <w:tcW w:w="992"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-1</w:t>
            </w:r>
          </w:p>
        </w:tc>
        <w:tc>
          <w:tcPr>
            <w:tcW w:w="850"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6</w:t>
            </w:r>
          </w:p>
        </w:tc>
        <w:tc>
          <w:tcPr>
            <w:tcW w:w="851"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1</w:t>
            </w:r>
          </w:p>
        </w:tc>
        <w:tc>
          <w:tcPr>
            <w:tcW w:w="850"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2</w:t>
            </w:r>
          </w:p>
        </w:tc>
        <w:tc>
          <w:tcPr>
            <w:tcW w:w="750"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5</w:t>
            </w:r>
          </w:p>
        </w:tc>
        <w:tc>
          <w:tcPr>
            <w:tcW w:w="810"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2</w:t>
            </w:r>
          </w:p>
        </w:tc>
        <w:tc>
          <w:tcPr>
            <w:tcW w:w="855"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w:t>
            </w:r>
          </w:p>
        </w:tc>
      </w:tr>
      <w:tr w:rsidR="00032689" w:rsidTr="00032689">
        <w:trPr>
          <w:gridAfter w:val="1"/>
          <w:wAfter w:w="11" w:type="dxa"/>
          <w:trHeight w:val="315"/>
        </w:trPr>
        <w:tc>
          <w:tcPr>
            <w:tcW w:w="1271" w:type="dxa"/>
            <w:vMerge w:val="restart"/>
            <w:tcBorders>
              <w:top w:val="nil"/>
              <w:left w:val="single" w:sz="4" w:space="0" w:color="auto"/>
              <w:bottom w:val="single" w:sz="4" w:space="0" w:color="auto"/>
              <w:right w:val="single" w:sz="4" w:space="0" w:color="auto"/>
            </w:tcBorders>
            <w:vAlign w:val="center"/>
            <w:hideMark/>
          </w:tcPr>
          <w:p w:rsidR="00032689" w:rsidRDefault="00032689">
            <w:pPr>
              <w:ind w:left="-142" w:right="-79"/>
              <w:jc w:val="center"/>
              <w:rPr>
                <w:color w:val="000000"/>
              </w:rPr>
            </w:pPr>
            <w:r>
              <w:rPr>
                <w:color w:val="000000"/>
              </w:rPr>
              <w:t>д. Печегол</w:t>
            </w:r>
          </w:p>
        </w:tc>
        <w:tc>
          <w:tcPr>
            <w:tcW w:w="4253" w:type="dxa"/>
            <w:tcBorders>
              <w:top w:val="nil"/>
              <w:left w:val="nil"/>
              <w:bottom w:val="single" w:sz="4" w:space="0" w:color="auto"/>
              <w:right w:val="single" w:sz="4" w:space="0" w:color="auto"/>
            </w:tcBorders>
            <w:vAlign w:val="bottom"/>
            <w:hideMark/>
          </w:tcPr>
          <w:p w:rsidR="00032689" w:rsidRDefault="00032689">
            <w:pPr>
              <w:rPr>
                <w:color w:val="000000"/>
              </w:rPr>
            </w:pPr>
            <w:r>
              <w:rPr>
                <w:color w:val="000000"/>
              </w:rPr>
              <w:t>Численность населения на начало года, чел.</w:t>
            </w:r>
          </w:p>
        </w:tc>
        <w:tc>
          <w:tcPr>
            <w:tcW w:w="99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149</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141</w:t>
            </w:r>
          </w:p>
        </w:tc>
        <w:tc>
          <w:tcPr>
            <w:tcW w:w="84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146</w:t>
            </w:r>
          </w:p>
        </w:tc>
        <w:tc>
          <w:tcPr>
            <w:tcW w:w="851"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141</w:t>
            </w:r>
          </w:p>
        </w:tc>
        <w:tc>
          <w:tcPr>
            <w:tcW w:w="99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136</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139</w:t>
            </w:r>
          </w:p>
        </w:tc>
        <w:tc>
          <w:tcPr>
            <w:tcW w:w="851"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145</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132</w:t>
            </w:r>
          </w:p>
        </w:tc>
        <w:tc>
          <w:tcPr>
            <w:tcW w:w="7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132</w:t>
            </w:r>
          </w:p>
        </w:tc>
        <w:tc>
          <w:tcPr>
            <w:tcW w:w="810" w:type="dxa"/>
            <w:tcBorders>
              <w:top w:val="nil"/>
              <w:left w:val="nil"/>
              <w:bottom w:val="single" w:sz="4" w:space="0" w:color="auto"/>
              <w:right w:val="single" w:sz="4" w:space="0" w:color="auto"/>
            </w:tcBorders>
            <w:hideMark/>
          </w:tcPr>
          <w:p w:rsidR="00032689" w:rsidRDefault="00032689">
            <w:pPr>
              <w:jc w:val="center"/>
              <w:rPr>
                <w:color w:val="000000"/>
              </w:rPr>
            </w:pPr>
            <w:r>
              <w:rPr>
                <w:color w:val="000000"/>
              </w:rPr>
              <w:t>126</w:t>
            </w:r>
          </w:p>
        </w:tc>
        <w:tc>
          <w:tcPr>
            <w:tcW w:w="855" w:type="dxa"/>
            <w:tcBorders>
              <w:top w:val="nil"/>
              <w:left w:val="nil"/>
              <w:bottom w:val="single" w:sz="4" w:space="0" w:color="auto"/>
              <w:right w:val="single" w:sz="4" w:space="0" w:color="auto"/>
            </w:tcBorders>
            <w:hideMark/>
          </w:tcPr>
          <w:p w:rsidR="00032689" w:rsidRDefault="00032689">
            <w:pPr>
              <w:jc w:val="center"/>
              <w:rPr>
                <w:color w:val="000000"/>
              </w:rPr>
            </w:pPr>
            <w:r>
              <w:rPr>
                <w:color w:val="000000"/>
              </w:rPr>
              <w:t>124</w:t>
            </w:r>
          </w:p>
        </w:tc>
      </w:tr>
      <w:tr w:rsidR="00032689" w:rsidTr="00032689">
        <w:trPr>
          <w:gridAfter w:val="1"/>
          <w:wAfter w:w="11" w:type="dxa"/>
          <w:trHeight w:val="315"/>
        </w:trPr>
        <w:tc>
          <w:tcPr>
            <w:tcW w:w="1271" w:type="dxa"/>
            <w:vMerge/>
            <w:tcBorders>
              <w:top w:val="nil"/>
              <w:left w:val="single" w:sz="4" w:space="0" w:color="auto"/>
              <w:bottom w:val="single" w:sz="4" w:space="0" w:color="auto"/>
              <w:right w:val="single" w:sz="4" w:space="0" w:color="auto"/>
            </w:tcBorders>
            <w:vAlign w:val="center"/>
            <w:hideMark/>
          </w:tcPr>
          <w:p w:rsidR="00032689" w:rsidRDefault="00032689">
            <w:pPr>
              <w:rPr>
                <w:color w:val="000000"/>
              </w:rPr>
            </w:pPr>
          </w:p>
        </w:tc>
        <w:tc>
          <w:tcPr>
            <w:tcW w:w="4253" w:type="dxa"/>
            <w:tcBorders>
              <w:top w:val="nil"/>
              <w:left w:val="nil"/>
              <w:bottom w:val="single" w:sz="4" w:space="0" w:color="auto"/>
              <w:right w:val="single" w:sz="4" w:space="0" w:color="auto"/>
            </w:tcBorders>
            <w:vAlign w:val="bottom"/>
            <w:hideMark/>
          </w:tcPr>
          <w:p w:rsidR="00032689" w:rsidRDefault="00032689">
            <w:pPr>
              <w:rPr>
                <w:color w:val="000000"/>
              </w:rPr>
            </w:pPr>
            <w:r>
              <w:rPr>
                <w:color w:val="000000"/>
              </w:rPr>
              <w:t>Число родившихся, чел.</w:t>
            </w:r>
          </w:p>
        </w:tc>
        <w:tc>
          <w:tcPr>
            <w:tcW w:w="99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6</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3</w:t>
            </w:r>
          </w:p>
        </w:tc>
        <w:tc>
          <w:tcPr>
            <w:tcW w:w="84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4</w:t>
            </w:r>
          </w:p>
        </w:tc>
        <w:tc>
          <w:tcPr>
            <w:tcW w:w="851"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2</w:t>
            </w:r>
          </w:p>
        </w:tc>
        <w:tc>
          <w:tcPr>
            <w:tcW w:w="99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3</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w:t>
            </w:r>
          </w:p>
        </w:tc>
        <w:tc>
          <w:tcPr>
            <w:tcW w:w="851"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3</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w:t>
            </w:r>
          </w:p>
        </w:tc>
        <w:tc>
          <w:tcPr>
            <w:tcW w:w="7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2</w:t>
            </w:r>
          </w:p>
        </w:tc>
        <w:tc>
          <w:tcPr>
            <w:tcW w:w="810" w:type="dxa"/>
            <w:tcBorders>
              <w:top w:val="nil"/>
              <w:left w:val="nil"/>
              <w:bottom w:val="single" w:sz="4" w:space="0" w:color="auto"/>
              <w:right w:val="single" w:sz="4" w:space="0" w:color="auto"/>
            </w:tcBorders>
            <w:hideMark/>
          </w:tcPr>
          <w:p w:rsidR="00032689" w:rsidRDefault="00032689">
            <w:pPr>
              <w:jc w:val="center"/>
              <w:rPr>
                <w:color w:val="000000"/>
              </w:rPr>
            </w:pPr>
            <w:r>
              <w:rPr>
                <w:color w:val="000000"/>
              </w:rPr>
              <w:t>0</w:t>
            </w:r>
          </w:p>
        </w:tc>
        <w:tc>
          <w:tcPr>
            <w:tcW w:w="855" w:type="dxa"/>
            <w:tcBorders>
              <w:top w:val="nil"/>
              <w:left w:val="nil"/>
              <w:bottom w:val="single" w:sz="4" w:space="0" w:color="auto"/>
              <w:right w:val="single" w:sz="4" w:space="0" w:color="auto"/>
            </w:tcBorders>
            <w:hideMark/>
          </w:tcPr>
          <w:p w:rsidR="00032689" w:rsidRDefault="00032689">
            <w:pPr>
              <w:jc w:val="center"/>
              <w:rPr>
                <w:color w:val="000000"/>
              </w:rPr>
            </w:pPr>
            <w:r>
              <w:rPr>
                <w:color w:val="000000"/>
              </w:rPr>
              <w:t>-</w:t>
            </w:r>
          </w:p>
        </w:tc>
      </w:tr>
      <w:tr w:rsidR="00032689" w:rsidTr="00032689">
        <w:trPr>
          <w:gridAfter w:val="1"/>
          <w:wAfter w:w="11" w:type="dxa"/>
          <w:trHeight w:val="315"/>
        </w:trPr>
        <w:tc>
          <w:tcPr>
            <w:tcW w:w="1271" w:type="dxa"/>
            <w:vMerge/>
            <w:tcBorders>
              <w:top w:val="nil"/>
              <w:left w:val="single" w:sz="4" w:space="0" w:color="auto"/>
              <w:bottom w:val="single" w:sz="4" w:space="0" w:color="auto"/>
              <w:right w:val="single" w:sz="4" w:space="0" w:color="auto"/>
            </w:tcBorders>
            <w:vAlign w:val="center"/>
            <w:hideMark/>
          </w:tcPr>
          <w:p w:rsidR="00032689" w:rsidRDefault="00032689">
            <w:pPr>
              <w:rPr>
                <w:color w:val="000000"/>
              </w:rPr>
            </w:pPr>
          </w:p>
        </w:tc>
        <w:tc>
          <w:tcPr>
            <w:tcW w:w="4253" w:type="dxa"/>
            <w:tcBorders>
              <w:top w:val="nil"/>
              <w:left w:val="nil"/>
              <w:bottom w:val="single" w:sz="4" w:space="0" w:color="auto"/>
              <w:right w:val="single" w:sz="4" w:space="0" w:color="auto"/>
            </w:tcBorders>
            <w:vAlign w:val="bottom"/>
            <w:hideMark/>
          </w:tcPr>
          <w:p w:rsidR="00032689" w:rsidRDefault="00032689">
            <w:pPr>
              <w:rPr>
                <w:color w:val="000000"/>
              </w:rPr>
            </w:pPr>
            <w:r>
              <w:rPr>
                <w:color w:val="000000"/>
              </w:rPr>
              <w:t>Число умерших, чел.</w:t>
            </w:r>
          </w:p>
        </w:tc>
        <w:tc>
          <w:tcPr>
            <w:tcW w:w="99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2</w:t>
            </w:r>
          </w:p>
        </w:tc>
        <w:tc>
          <w:tcPr>
            <w:tcW w:w="84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3</w:t>
            </w:r>
          </w:p>
        </w:tc>
        <w:tc>
          <w:tcPr>
            <w:tcW w:w="851"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w:t>
            </w:r>
          </w:p>
        </w:tc>
        <w:tc>
          <w:tcPr>
            <w:tcW w:w="99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2</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0</w:t>
            </w:r>
          </w:p>
        </w:tc>
        <w:tc>
          <w:tcPr>
            <w:tcW w:w="851"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0</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0</w:t>
            </w:r>
          </w:p>
        </w:tc>
        <w:tc>
          <w:tcPr>
            <w:tcW w:w="7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w:t>
            </w:r>
          </w:p>
        </w:tc>
        <w:tc>
          <w:tcPr>
            <w:tcW w:w="810" w:type="dxa"/>
            <w:tcBorders>
              <w:top w:val="nil"/>
              <w:left w:val="nil"/>
              <w:bottom w:val="single" w:sz="4" w:space="0" w:color="auto"/>
              <w:right w:val="single" w:sz="4" w:space="0" w:color="auto"/>
            </w:tcBorders>
            <w:hideMark/>
          </w:tcPr>
          <w:p w:rsidR="00032689" w:rsidRDefault="00032689">
            <w:pPr>
              <w:jc w:val="center"/>
              <w:rPr>
                <w:color w:val="000000"/>
              </w:rPr>
            </w:pPr>
            <w:r>
              <w:rPr>
                <w:color w:val="000000"/>
              </w:rPr>
              <w:t>1</w:t>
            </w:r>
          </w:p>
        </w:tc>
        <w:tc>
          <w:tcPr>
            <w:tcW w:w="855" w:type="dxa"/>
            <w:tcBorders>
              <w:top w:val="nil"/>
              <w:left w:val="nil"/>
              <w:bottom w:val="single" w:sz="4" w:space="0" w:color="auto"/>
              <w:right w:val="single" w:sz="4" w:space="0" w:color="auto"/>
            </w:tcBorders>
            <w:hideMark/>
          </w:tcPr>
          <w:p w:rsidR="00032689" w:rsidRDefault="00032689">
            <w:pPr>
              <w:jc w:val="center"/>
              <w:rPr>
                <w:color w:val="000000"/>
              </w:rPr>
            </w:pPr>
            <w:r>
              <w:rPr>
                <w:color w:val="000000"/>
              </w:rPr>
              <w:t>-</w:t>
            </w:r>
          </w:p>
        </w:tc>
      </w:tr>
      <w:tr w:rsidR="00032689" w:rsidTr="00032689">
        <w:trPr>
          <w:gridAfter w:val="1"/>
          <w:wAfter w:w="11" w:type="dxa"/>
          <w:trHeight w:val="630"/>
        </w:trPr>
        <w:tc>
          <w:tcPr>
            <w:tcW w:w="1271" w:type="dxa"/>
            <w:vMerge/>
            <w:tcBorders>
              <w:top w:val="nil"/>
              <w:left w:val="single" w:sz="4" w:space="0" w:color="auto"/>
              <w:bottom w:val="single" w:sz="4" w:space="0" w:color="auto"/>
              <w:right w:val="single" w:sz="4" w:space="0" w:color="auto"/>
            </w:tcBorders>
            <w:vAlign w:val="center"/>
            <w:hideMark/>
          </w:tcPr>
          <w:p w:rsidR="00032689" w:rsidRDefault="00032689">
            <w:pPr>
              <w:rPr>
                <w:color w:val="000000"/>
              </w:rPr>
            </w:pPr>
          </w:p>
        </w:tc>
        <w:tc>
          <w:tcPr>
            <w:tcW w:w="4253" w:type="dxa"/>
            <w:tcBorders>
              <w:top w:val="nil"/>
              <w:left w:val="nil"/>
              <w:bottom w:val="single" w:sz="4" w:space="0" w:color="auto"/>
              <w:right w:val="single" w:sz="4" w:space="0" w:color="auto"/>
            </w:tcBorders>
            <w:shd w:val="clear" w:color="auto" w:fill="FFFFFF"/>
            <w:vAlign w:val="center"/>
            <w:hideMark/>
          </w:tcPr>
          <w:p w:rsidR="00032689" w:rsidRDefault="00032689">
            <w:pPr>
              <w:rPr>
                <w:color w:val="000000"/>
              </w:rPr>
            </w:pPr>
            <w:r>
              <w:rPr>
                <w:color w:val="000000"/>
              </w:rPr>
              <w:t>Общий коэффициент рождаемости (чел. на 1000 чел. населения)</w:t>
            </w:r>
          </w:p>
        </w:tc>
        <w:tc>
          <w:tcPr>
            <w:tcW w:w="99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40,27</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21,28</w:t>
            </w:r>
          </w:p>
        </w:tc>
        <w:tc>
          <w:tcPr>
            <w:tcW w:w="84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27,4</w:t>
            </w:r>
          </w:p>
        </w:tc>
        <w:tc>
          <w:tcPr>
            <w:tcW w:w="851"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14,2</w:t>
            </w:r>
          </w:p>
        </w:tc>
        <w:tc>
          <w:tcPr>
            <w:tcW w:w="99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22,1</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7,19</w:t>
            </w:r>
          </w:p>
        </w:tc>
        <w:tc>
          <w:tcPr>
            <w:tcW w:w="851"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20,7</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7,58</w:t>
            </w:r>
          </w:p>
        </w:tc>
        <w:tc>
          <w:tcPr>
            <w:tcW w:w="7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15,2</w:t>
            </w:r>
          </w:p>
        </w:tc>
        <w:tc>
          <w:tcPr>
            <w:tcW w:w="81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0</w:t>
            </w:r>
          </w:p>
        </w:tc>
        <w:tc>
          <w:tcPr>
            <w:tcW w:w="855"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w:t>
            </w:r>
          </w:p>
        </w:tc>
      </w:tr>
      <w:tr w:rsidR="00032689" w:rsidTr="00032689">
        <w:trPr>
          <w:gridAfter w:val="1"/>
          <w:wAfter w:w="11" w:type="dxa"/>
          <w:trHeight w:val="630"/>
        </w:trPr>
        <w:tc>
          <w:tcPr>
            <w:tcW w:w="1271" w:type="dxa"/>
            <w:vMerge/>
            <w:tcBorders>
              <w:top w:val="nil"/>
              <w:left w:val="single" w:sz="4" w:space="0" w:color="auto"/>
              <w:bottom w:val="single" w:sz="4" w:space="0" w:color="auto"/>
              <w:right w:val="single" w:sz="4" w:space="0" w:color="auto"/>
            </w:tcBorders>
            <w:vAlign w:val="center"/>
            <w:hideMark/>
          </w:tcPr>
          <w:p w:rsidR="00032689" w:rsidRDefault="00032689">
            <w:pPr>
              <w:rPr>
                <w:color w:val="000000"/>
              </w:rPr>
            </w:pPr>
          </w:p>
        </w:tc>
        <w:tc>
          <w:tcPr>
            <w:tcW w:w="4253" w:type="dxa"/>
            <w:tcBorders>
              <w:top w:val="nil"/>
              <w:left w:val="nil"/>
              <w:bottom w:val="single" w:sz="4" w:space="0" w:color="auto"/>
              <w:right w:val="single" w:sz="4" w:space="0" w:color="auto"/>
            </w:tcBorders>
            <w:shd w:val="clear" w:color="auto" w:fill="FFFFFF"/>
            <w:vAlign w:val="center"/>
            <w:hideMark/>
          </w:tcPr>
          <w:p w:rsidR="00032689" w:rsidRDefault="00032689">
            <w:pPr>
              <w:rPr>
                <w:color w:val="000000"/>
              </w:rPr>
            </w:pPr>
            <w:r>
              <w:rPr>
                <w:color w:val="000000"/>
              </w:rPr>
              <w:t>Общий коэффициент смертности (чел. на 1000 чел. населения)</w:t>
            </w:r>
          </w:p>
        </w:tc>
        <w:tc>
          <w:tcPr>
            <w:tcW w:w="99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6,711</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14,18</w:t>
            </w:r>
          </w:p>
        </w:tc>
        <w:tc>
          <w:tcPr>
            <w:tcW w:w="84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20,5</w:t>
            </w:r>
          </w:p>
        </w:tc>
        <w:tc>
          <w:tcPr>
            <w:tcW w:w="851"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7,09</w:t>
            </w:r>
          </w:p>
        </w:tc>
        <w:tc>
          <w:tcPr>
            <w:tcW w:w="99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14,7</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0</w:t>
            </w:r>
          </w:p>
        </w:tc>
        <w:tc>
          <w:tcPr>
            <w:tcW w:w="851"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0</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0</w:t>
            </w:r>
          </w:p>
        </w:tc>
        <w:tc>
          <w:tcPr>
            <w:tcW w:w="7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7,58</w:t>
            </w:r>
          </w:p>
        </w:tc>
        <w:tc>
          <w:tcPr>
            <w:tcW w:w="81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7,94</w:t>
            </w:r>
          </w:p>
        </w:tc>
        <w:tc>
          <w:tcPr>
            <w:tcW w:w="855"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w:t>
            </w:r>
          </w:p>
        </w:tc>
      </w:tr>
      <w:tr w:rsidR="00032689" w:rsidTr="00032689">
        <w:trPr>
          <w:gridAfter w:val="1"/>
          <w:wAfter w:w="11" w:type="dxa"/>
          <w:trHeight w:val="315"/>
        </w:trPr>
        <w:tc>
          <w:tcPr>
            <w:tcW w:w="1271" w:type="dxa"/>
            <w:vMerge/>
            <w:tcBorders>
              <w:top w:val="nil"/>
              <w:left w:val="single" w:sz="4" w:space="0" w:color="auto"/>
              <w:bottom w:val="single" w:sz="4" w:space="0" w:color="auto"/>
              <w:right w:val="single" w:sz="4" w:space="0" w:color="auto"/>
            </w:tcBorders>
            <w:vAlign w:val="center"/>
            <w:hideMark/>
          </w:tcPr>
          <w:p w:rsidR="00032689" w:rsidRDefault="00032689">
            <w:pPr>
              <w:rPr>
                <w:color w:val="000000"/>
              </w:rPr>
            </w:pPr>
          </w:p>
        </w:tc>
        <w:tc>
          <w:tcPr>
            <w:tcW w:w="4253" w:type="dxa"/>
            <w:tcBorders>
              <w:top w:val="nil"/>
              <w:left w:val="nil"/>
              <w:bottom w:val="single" w:sz="4" w:space="0" w:color="auto"/>
              <w:right w:val="single" w:sz="4" w:space="0" w:color="auto"/>
            </w:tcBorders>
            <w:shd w:val="clear" w:color="auto" w:fill="FFFFFF"/>
            <w:vAlign w:val="center"/>
            <w:hideMark/>
          </w:tcPr>
          <w:p w:rsidR="00032689" w:rsidRDefault="00032689">
            <w:pPr>
              <w:rPr>
                <w:color w:val="000000"/>
              </w:rPr>
            </w:pPr>
            <w:r>
              <w:rPr>
                <w:color w:val="000000"/>
              </w:rPr>
              <w:t>Естественный прирост/ убыль населения, чел.</w:t>
            </w:r>
          </w:p>
        </w:tc>
        <w:tc>
          <w:tcPr>
            <w:tcW w:w="992"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5</w:t>
            </w:r>
          </w:p>
        </w:tc>
        <w:tc>
          <w:tcPr>
            <w:tcW w:w="850"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1</w:t>
            </w:r>
          </w:p>
        </w:tc>
        <w:tc>
          <w:tcPr>
            <w:tcW w:w="842"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1</w:t>
            </w:r>
          </w:p>
        </w:tc>
        <w:tc>
          <w:tcPr>
            <w:tcW w:w="851"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1</w:t>
            </w:r>
          </w:p>
        </w:tc>
        <w:tc>
          <w:tcPr>
            <w:tcW w:w="992"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1</w:t>
            </w:r>
          </w:p>
        </w:tc>
        <w:tc>
          <w:tcPr>
            <w:tcW w:w="850"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1</w:t>
            </w:r>
          </w:p>
        </w:tc>
        <w:tc>
          <w:tcPr>
            <w:tcW w:w="851"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3</w:t>
            </w:r>
          </w:p>
        </w:tc>
        <w:tc>
          <w:tcPr>
            <w:tcW w:w="850"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1</w:t>
            </w:r>
          </w:p>
        </w:tc>
        <w:tc>
          <w:tcPr>
            <w:tcW w:w="750"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1</w:t>
            </w:r>
          </w:p>
        </w:tc>
        <w:tc>
          <w:tcPr>
            <w:tcW w:w="810"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-1</w:t>
            </w:r>
          </w:p>
        </w:tc>
        <w:tc>
          <w:tcPr>
            <w:tcW w:w="855"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w:t>
            </w:r>
          </w:p>
        </w:tc>
      </w:tr>
      <w:tr w:rsidR="00032689" w:rsidTr="00032689">
        <w:trPr>
          <w:gridAfter w:val="1"/>
          <w:wAfter w:w="11" w:type="dxa"/>
          <w:trHeight w:val="315"/>
        </w:trPr>
        <w:tc>
          <w:tcPr>
            <w:tcW w:w="1271" w:type="dxa"/>
            <w:vMerge w:val="restart"/>
            <w:tcBorders>
              <w:top w:val="nil"/>
              <w:left w:val="single" w:sz="4" w:space="0" w:color="auto"/>
              <w:bottom w:val="single" w:sz="4" w:space="0" w:color="auto"/>
              <w:right w:val="single" w:sz="4" w:space="0" w:color="auto"/>
            </w:tcBorders>
            <w:vAlign w:val="center"/>
            <w:hideMark/>
          </w:tcPr>
          <w:p w:rsidR="00032689" w:rsidRDefault="00032689">
            <w:pPr>
              <w:ind w:left="-142" w:right="-79"/>
              <w:jc w:val="center"/>
              <w:rPr>
                <w:color w:val="000000"/>
              </w:rPr>
            </w:pPr>
            <w:r>
              <w:rPr>
                <w:color w:val="000000"/>
              </w:rPr>
              <w:t>д. Харой</w:t>
            </w:r>
          </w:p>
          <w:p w:rsidR="00032689" w:rsidRDefault="00032689">
            <w:pPr>
              <w:rPr>
                <w:color w:val="000000"/>
              </w:rPr>
            </w:pPr>
            <w:r>
              <w:rPr>
                <w:color w:val="000000"/>
              </w:rPr>
              <w:t> </w:t>
            </w:r>
          </w:p>
        </w:tc>
        <w:tc>
          <w:tcPr>
            <w:tcW w:w="4253" w:type="dxa"/>
            <w:tcBorders>
              <w:top w:val="nil"/>
              <w:left w:val="nil"/>
              <w:bottom w:val="single" w:sz="4" w:space="0" w:color="auto"/>
              <w:right w:val="single" w:sz="4" w:space="0" w:color="auto"/>
            </w:tcBorders>
            <w:vAlign w:val="bottom"/>
            <w:hideMark/>
          </w:tcPr>
          <w:p w:rsidR="00032689" w:rsidRDefault="00032689">
            <w:pPr>
              <w:rPr>
                <w:color w:val="000000"/>
              </w:rPr>
            </w:pPr>
            <w:r>
              <w:rPr>
                <w:color w:val="000000"/>
              </w:rPr>
              <w:t>Численность населения на начало года, чел.</w:t>
            </w:r>
          </w:p>
        </w:tc>
        <w:tc>
          <w:tcPr>
            <w:tcW w:w="99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169</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165</w:t>
            </w:r>
          </w:p>
        </w:tc>
        <w:tc>
          <w:tcPr>
            <w:tcW w:w="84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164</w:t>
            </w:r>
          </w:p>
        </w:tc>
        <w:tc>
          <w:tcPr>
            <w:tcW w:w="851"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174</w:t>
            </w:r>
          </w:p>
        </w:tc>
        <w:tc>
          <w:tcPr>
            <w:tcW w:w="99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168</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162</w:t>
            </w:r>
          </w:p>
        </w:tc>
        <w:tc>
          <w:tcPr>
            <w:tcW w:w="851"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162</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160</w:t>
            </w:r>
          </w:p>
        </w:tc>
        <w:tc>
          <w:tcPr>
            <w:tcW w:w="7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156</w:t>
            </w:r>
          </w:p>
        </w:tc>
        <w:tc>
          <w:tcPr>
            <w:tcW w:w="810" w:type="dxa"/>
            <w:tcBorders>
              <w:top w:val="nil"/>
              <w:left w:val="nil"/>
              <w:bottom w:val="single" w:sz="4" w:space="0" w:color="auto"/>
              <w:right w:val="single" w:sz="4" w:space="0" w:color="auto"/>
            </w:tcBorders>
            <w:hideMark/>
          </w:tcPr>
          <w:p w:rsidR="00032689" w:rsidRDefault="00032689">
            <w:pPr>
              <w:jc w:val="center"/>
              <w:rPr>
                <w:color w:val="000000"/>
              </w:rPr>
            </w:pPr>
            <w:r>
              <w:rPr>
                <w:color w:val="000000"/>
              </w:rPr>
              <w:t>149</w:t>
            </w:r>
          </w:p>
        </w:tc>
        <w:tc>
          <w:tcPr>
            <w:tcW w:w="855" w:type="dxa"/>
            <w:tcBorders>
              <w:top w:val="nil"/>
              <w:left w:val="nil"/>
              <w:bottom w:val="single" w:sz="4" w:space="0" w:color="auto"/>
              <w:right w:val="single" w:sz="4" w:space="0" w:color="auto"/>
            </w:tcBorders>
            <w:hideMark/>
          </w:tcPr>
          <w:p w:rsidR="00032689" w:rsidRDefault="00032689">
            <w:pPr>
              <w:jc w:val="center"/>
              <w:rPr>
                <w:color w:val="000000"/>
              </w:rPr>
            </w:pPr>
            <w:r>
              <w:rPr>
                <w:color w:val="000000"/>
              </w:rPr>
              <w:t>145</w:t>
            </w:r>
          </w:p>
        </w:tc>
      </w:tr>
      <w:tr w:rsidR="00032689" w:rsidTr="00032689">
        <w:trPr>
          <w:gridAfter w:val="1"/>
          <w:wAfter w:w="11" w:type="dxa"/>
          <w:trHeight w:val="315"/>
        </w:trPr>
        <w:tc>
          <w:tcPr>
            <w:tcW w:w="1271" w:type="dxa"/>
            <w:vMerge/>
            <w:tcBorders>
              <w:top w:val="nil"/>
              <w:left w:val="single" w:sz="4" w:space="0" w:color="auto"/>
              <w:bottom w:val="single" w:sz="4" w:space="0" w:color="auto"/>
              <w:right w:val="single" w:sz="4" w:space="0" w:color="auto"/>
            </w:tcBorders>
            <w:vAlign w:val="center"/>
            <w:hideMark/>
          </w:tcPr>
          <w:p w:rsidR="00032689" w:rsidRDefault="00032689">
            <w:pPr>
              <w:rPr>
                <w:color w:val="000000"/>
              </w:rPr>
            </w:pPr>
          </w:p>
        </w:tc>
        <w:tc>
          <w:tcPr>
            <w:tcW w:w="4253" w:type="dxa"/>
            <w:tcBorders>
              <w:top w:val="nil"/>
              <w:left w:val="nil"/>
              <w:bottom w:val="single" w:sz="4" w:space="0" w:color="auto"/>
              <w:right w:val="single" w:sz="4" w:space="0" w:color="auto"/>
            </w:tcBorders>
            <w:vAlign w:val="bottom"/>
            <w:hideMark/>
          </w:tcPr>
          <w:p w:rsidR="00032689" w:rsidRDefault="00032689">
            <w:pPr>
              <w:rPr>
                <w:color w:val="000000"/>
              </w:rPr>
            </w:pPr>
            <w:r>
              <w:rPr>
                <w:color w:val="000000"/>
              </w:rPr>
              <w:t>Число родившихся, чел.</w:t>
            </w:r>
          </w:p>
        </w:tc>
        <w:tc>
          <w:tcPr>
            <w:tcW w:w="99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3</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3</w:t>
            </w:r>
          </w:p>
        </w:tc>
        <w:tc>
          <w:tcPr>
            <w:tcW w:w="84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4</w:t>
            </w:r>
          </w:p>
        </w:tc>
        <w:tc>
          <w:tcPr>
            <w:tcW w:w="851"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5</w:t>
            </w:r>
          </w:p>
        </w:tc>
        <w:tc>
          <w:tcPr>
            <w:tcW w:w="99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4</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3</w:t>
            </w:r>
          </w:p>
        </w:tc>
        <w:tc>
          <w:tcPr>
            <w:tcW w:w="851"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0</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0</w:t>
            </w:r>
          </w:p>
        </w:tc>
        <w:tc>
          <w:tcPr>
            <w:tcW w:w="7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w:t>
            </w:r>
          </w:p>
        </w:tc>
        <w:tc>
          <w:tcPr>
            <w:tcW w:w="810" w:type="dxa"/>
            <w:tcBorders>
              <w:top w:val="nil"/>
              <w:left w:val="nil"/>
              <w:bottom w:val="single" w:sz="4" w:space="0" w:color="auto"/>
              <w:right w:val="single" w:sz="4" w:space="0" w:color="auto"/>
            </w:tcBorders>
            <w:hideMark/>
          </w:tcPr>
          <w:p w:rsidR="00032689" w:rsidRDefault="00032689">
            <w:pPr>
              <w:jc w:val="center"/>
              <w:rPr>
                <w:color w:val="000000"/>
              </w:rPr>
            </w:pPr>
            <w:r>
              <w:rPr>
                <w:color w:val="000000"/>
              </w:rPr>
              <w:t>2</w:t>
            </w:r>
          </w:p>
        </w:tc>
        <w:tc>
          <w:tcPr>
            <w:tcW w:w="855" w:type="dxa"/>
            <w:tcBorders>
              <w:top w:val="nil"/>
              <w:left w:val="nil"/>
              <w:bottom w:val="single" w:sz="4" w:space="0" w:color="auto"/>
              <w:right w:val="single" w:sz="4" w:space="0" w:color="auto"/>
            </w:tcBorders>
            <w:hideMark/>
          </w:tcPr>
          <w:p w:rsidR="00032689" w:rsidRDefault="00032689">
            <w:pPr>
              <w:jc w:val="center"/>
              <w:rPr>
                <w:color w:val="000000"/>
              </w:rPr>
            </w:pPr>
            <w:r>
              <w:rPr>
                <w:color w:val="000000"/>
              </w:rPr>
              <w:t>-</w:t>
            </w:r>
          </w:p>
        </w:tc>
      </w:tr>
      <w:tr w:rsidR="00032689" w:rsidTr="00032689">
        <w:trPr>
          <w:gridAfter w:val="1"/>
          <w:wAfter w:w="11" w:type="dxa"/>
          <w:trHeight w:val="315"/>
        </w:trPr>
        <w:tc>
          <w:tcPr>
            <w:tcW w:w="1271" w:type="dxa"/>
            <w:vMerge/>
            <w:tcBorders>
              <w:top w:val="nil"/>
              <w:left w:val="single" w:sz="4" w:space="0" w:color="auto"/>
              <w:bottom w:val="single" w:sz="4" w:space="0" w:color="auto"/>
              <w:right w:val="single" w:sz="4" w:space="0" w:color="auto"/>
            </w:tcBorders>
            <w:vAlign w:val="center"/>
            <w:hideMark/>
          </w:tcPr>
          <w:p w:rsidR="00032689" w:rsidRDefault="00032689">
            <w:pPr>
              <w:rPr>
                <w:color w:val="000000"/>
              </w:rPr>
            </w:pPr>
          </w:p>
        </w:tc>
        <w:tc>
          <w:tcPr>
            <w:tcW w:w="4253" w:type="dxa"/>
            <w:tcBorders>
              <w:top w:val="nil"/>
              <w:left w:val="nil"/>
              <w:bottom w:val="single" w:sz="4" w:space="0" w:color="auto"/>
              <w:right w:val="single" w:sz="4" w:space="0" w:color="auto"/>
            </w:tcBorders>
            <w:vAlign w:val="bottom"/>
            <w:hideMark/>
          </w:tcPr>
          <w:p w:rsidR="00032689" w:rsidRDefault="00032689">
            <w:pPr>
              <w:rPr>
                <w:color w:val="000000"/>
              </w:rPr>
            </w:pPr>
            <w:r>
              <w:rPr>
                <w:color w:val="000000"/>
              </w:rPr>
              <w:t>Число умерших, чел.</w:t>
            </w:r>
          </w:p>
        </w:tc>
        <w:tc>
          <w:tcPr>
            <w:tcW w:w="99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3</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2</w:t>
            </w:r>
          </w:p>
        </w:tc>
        <w:tc>
          <w:tcPr>
            <w:tcW w:w="84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0</w:t>
            </w:r>
          </w:p>
        </w:tc>
        <w:tc>
          <w:tcPr>
            <w:tcW w:w="851"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w:t>
            </w:r>
          </w:p>
        </w:tc>
        <w:tc>
          <w:tcPr>
            <w:tcW w:w="99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4</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6</w:t>
            </w:r>
          </w:p>
        </w:tc>
        <w:tc>
          <w:tcPr>
            <w:tcW w:w="851"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2</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2</w:t>
            </w:r>
          </w:p>
        </w:tc>
        <w:tc>
          <w:tcPr>
            <w:tcW w:w="7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3</w:t>
            </w:r>
          </w:p>
        </w:tc>
        <w:tc>
          <w:tcPr>
            <w:tcW w:w="810" w:type="dxa"/>
            <w:tcBorders>
              <w:top w:val="nil"/>
              <w:left w:val="nil"/>
              <w:bottom w:val="single" w:sz="4" w:space="0" w:color="auto"/>
              <w:right w:val="single" w:sz="4" w:space="0" w:color="auto"/>
            </w:tcBorders>
            <w:hideMark/>
          </w:tcPr>
          <w:p w:rsidR="00032689" w:rsidRDefault="00032689">
            <w:pPr>
              <w:jc w:val="center"/>
              <w:rPr>
                <w:color w:val="000000"/>
              </w:rPr>
            </w:pPr>
            <w:r>
              <w:rPr>
                <w:color w:val="000000"/>
              </w:rPr>
              <w:t>4</w:t>
            </w:r>
          </w:p>
        </w:tc>
        <w:tc>
          <w:tcPr>
            <w:tcW w:w="855" w:type="dxa"/>
            <w:tcBorders>
              <w:top w:val="nil"/>
              <w:left w:val="nil"/>
              <w:bottom w:val="single" w:sz="4" w:space="0" w:color="auto"/>
              <w:right w:val="single" w:sz="4" w:space="0" w:color="auto"/>
            </w:tcBorders>
            <w:hideMark/>
          </w:tcPr>
          <w:p w:rsidR="00032689" w:rsidRDefault="00032689">
            <w:pPr>
              <w:jc w:val="center"/>
              <w:rPr>
                <w:color w:val="000000"/>
              </w:rPr>
            </w:pPr>
            <w:r>
              <w:rPr>
                <w:color w:val="000000"/>
              </w:rPr>
              <w:t>-</w:t>
            </w:r>
          </w:p>
        </w:tc>
      </w:tr>
      <w:tr w:rsidR="00032689" w:rsidTr="00032689">
        <w:trPr>
          <w:gridAfter w:val="1"/>
          <w:wAfter w:w="11" w:type="dxa"/>
          <w:trHeight w:val="630"/>
        </w:trPr>
        <w:tc>
          <w:tcPr>
            <w:tcW w:w="1271" w:type="dxa"/>
            <w:vMerge/>
            <w:tcBorders>
              <w:top w:val="nil"/>
              <w:left w:val="single" w:sz="4" w:space="0" w:color="auto"/>
              <w:bottom w:val="single" w:sz="4" w:space="0" w:color="auto"/>
              <w:right w:val="single" w:sz="4" w:space="0" w:color="auto"/>
            </w:tcBorders>
            <w:vAlign w:val="center"/>
            <w:hideMark/>
          </w:tcPr>
          <w:p w:rsidR="00032689" w:rsidRDefault="00032689">
            <w:pPr>
              <w:rPr>
                <w:color w:val="000000"/>
              </w:rPr>
            </w:pPr>
          </w:p>
        </w:tc>
        <w:tc>
          <w:tcPr>
            <w:tcW w:w="4253" w:type="dxa"/>
            <w:tcBorders>
              <w:top w:val="nil"/>
              <w:left w:val="nil"/>
              <w:bottom w:val="single" w:sz="4" w:space="0" w:color="auto"/>
              <w:right w:val="single" w:sz="4" w:space="0" w:color="auto"/>
            </w:tcBorders>
            <w:shd w:val="clear" w:color="auto" w:fill="FFFFFF"/>
            <w:vAlign w:val="center"/>
            <w:hideMark/>
          </w:tcPr>
          <w:p w:rsidR="00032689" w:rsidRDefault="00032689">
            <w:pPr>
              <w:rPr>
                <w:color w:val="000000"/>
              </w:rPr>
            </w:pPr>
            <w:r>
              <w:rPr>
                <w:color w:val="000000"/>
              </w:rPr>
              <w:t>Общий коэффициент рождаемости (чел. на 1000 чел. населения)</w:t>
            </w:r>
          </w:p>
        </w:tc>
        <w:tc>
          <w:tcPr>
            <w:tcW w:w="992"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17,75</w:t>
            </w:r>
          </w:p>
        </w:tc>
        <w:tc>
          <w:tcPr>
            <w:tcW w:w="850"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18,18</w:t>
            </w:r>
          </w:p>
        </w:tc>
        <w:tc>
          <w:tcPr>
            <w:tcW w:w="842"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24,4</w:t>
            </w:r>
          </w:p>
        </w:tc>
        <w:tc>
          <w:tcPr>
            <w:tcW w:w="851"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28,7</w:t>
            </w:r>
          </w:p>
        </w:tc>
        <w:tc>
          <w:tcPr>
            <w:tcW w:w="992"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23,8</w:t>
            </w:r>
          </w:p>
        </w:tc>
        <w:tc>
          <w:tcPr>
            <w:tcW w:w="850"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18,5</w:t>
            </w:r>
          </w:p>
        </w:tc>
        <w:tc>
          <w:tcPr>
            <w:tcW w:w="851"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0</w:t>
            </w:r>
          </w:p>
        </w:tc>
        <w:tc>
          <w:tcPr>
            <w:tcW w:w="850"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0</w:t>
            </w:r>
          </w:p>
        </w:tc>
        <w:tc>
          <w:tcPr>
            <w:tcW w:w="750"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6,41</w:t>
            </w:r>
          </w:p>
        </w:tc>
        <w:tc>
          <w:tcPr>
            <w:tcW w:w="810"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13,4</w:t>
            </w:r>
          </w:p>
        </w:tc>
        <w:tc>
          <w:tcPr>
            <w:tcW w:w="855"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w:t>
            </w:r>
          </w:p>
        </w:tc>
      </w:tr>
      <w:tr w:rsidR="00032689" w:rsidTr="00032689">
        <w:trPr>
          <w:gridAfter w:val="1"/>
          <w:wAfter w:w="11" w:type="dxa"/>
          <w:trHeight w:val="630"/>
        </w:trPr>
        <w:tc>
          <w:tcPr>
            <w:tcW w:w="1271" w:type="dxa"/>
            <w:vMerge/>
            <w:tcBorders>
              <w:top w:val="nil"/>
              <w:left w:val="single" w:sz="4" w:space="0" w:color="auto"/>
              <w:bottom w:val="single" w:sz="4" w:space="0" w:color="auto"/>
              <w:right w:val="single" w:sz="4" w:space="0" w:color="auto"/>
            </w:tcBorders>
            <w:vAlign w:val="center"/>
            <w:hideMark/>
          </w:tcPr>
          <w:p w:rsidR="00032689" w:rsidRDefault="00032689">
            <w:pPr>
              <w:rPr>
                <w:color w:val="000000"/>
              </w:rPr>
            </w:pPr>
          </w:p>
        </w:tc>
        <w:tc>
          <w:tcPr>
            <w:tcW w:w="4253" w:type="dxa"/>
            <w:tcBorders>
              <w:top w:val="nil"/>
              <w:left w:val="nil"/>
              <w:bottom w:val="single" w:sz="4" w:space="0" w:color="auto"/>
              <w:right w:val="single" w:sz="4" w:space="0" w:color="auto"/>
            </w:tcBorders>
            <w:shd w:val="clear" w:color="auto" w:fill="FFFFFF"/>
            <w:vAlign w:val="center"/>
            <w:hideMark/>
          </w:tcPr>
          <w:p w:rsidR="00032689" w:rsidRDefault="00032689">
            <w:pPr>
              <w:rPr>
                <w:color w:val="000000"/>
              </w:rPr>
            </w:pPr>
            <w:r>
              <w:rPr>
                <w:color w:val="000000"/>
              </w:rPr>
              <w:t>Общий коэффициент смертности (чел. на 1000 чел. населения)</w:t>
            </w:r>
          </w:p>
        </w:tc>
        <w:tc>
          <w:tcPr>
            <w:tcW w:w="992"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17,75</w:t>
            </w:r>
          </w:p>
        </w:tc>
        <w:tc>
          <w:tcPr>
            <w:tcW w:w="850"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12,12</w:t>
            </w:r>
          </w:p>
        </w:tc>
        <w:tc>
          <w:tcPr>
            <w:tcW w:w="842"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0</w:t>
            </w:r>
          </w:p>
        </w:tc>
        <w:tc>
          <w:tcPr>
            <w:tcW w:w="851"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5,75</w:t>
            </w:r>
          </w:p>
        </w:tc>
        <w:tc>
          <w:tcPr>
            <w:tcW w:w="992"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23,8</w:t>
            </w:r>
          </w:p>
        </w:tc>
        <w:tc>
          <w:tcPr>
            <w:tcW w:w="850"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37</w:t>
            </w:r>
          </w:p>
        </w:tc>
        <w:tc>
          <w:tcPr>
            <w:tcW w:w="851"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12,3</w:t>
            </w:r>
          </w:p>
        </w:tc>
        <w:tc>
          <w:tcPr>
            <w:tcW w:w="850"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12,5</w:t>
            </w:r>
          </w:p>
        </w:tc>
        <w:tc>
          <w:tcPr>
            <w:tcW w:w="750"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19,2</w:t>
            </w:r>
          </w:p>
        </w:tc>
        <w:tc>
          <w:tcPr>
            <w:tcW w:w="810"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26,8</w:t>
            </w:r>
          </w:p>
        </w:tc>
        <w:tc>
          <w:tcPr>
            <w:tcW w:w="855"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w:t>
            </w:r>
          </w:p>
        </w:tc>
      </w:tr>
      <w:tr w:rsidR="00032689" w:rsidTr="00032689">
        <w:trPr>
          <w:gridAfter w:val="1"/>
          <w:wAfter w:w="11" w:type="dxa"/>
          <w:trHeight w:val="315"/>
        </w:trPr>
        <w:tc>
          <w:tcPr>
            <w:tcW w:w="1271" w:type="dxa"/>
            <w:vMerge/>
            <w:tcBorders>
              <w:top w:val="nil"/>
              <w:left w:val="single" w:sz="4" w:space="0" w:color="auto"/>
              <w:bottom w:val="single" w:sz="4" w:space="0" w:color="auto"/>
              <w:right w:val="single" w:sz="4" w:space="0" w:color="auto"/>
            </w:tcBorders>
            <w:vAlign w:val="center"/>
            <w:hideMark/>
          </w:tcPr>
          <w:p w:rsidR="00032689" w:rsidRDefault="00032689">
            <w:pPr>
              <w:rPr>
                <w:color w:val="000000"/>
              </w:rPr>
            </w:pPr>
          </w:p>
        </w:tc>
        <w:tc>
          <w:tcPr>
            <w:tcW w:w="4253" w:type="dxa"/>
            <w:tcBorders>
              <w:top w:val="nil"/>
              <w:left w:val="nil"/>
              <w:bottom w:val="single" w:sz="4" w:space="0" w:color="auto"/>
              <w:right w:val="single" w:sz="4" w:space="0" w:color="auto"/>
            </w:tcBorders>
            <w:shd w:val="clear" w:color="auto" w:fill="FFFFFF"/>
            <w:vAlign w:val="center"/>
            <w:hideMark/>
          </w:tcPr>
          <w:p w:rsidR="00032689" w:rsidRDefault="00032689">
            <w:pPr>
              <w:rPr>
                <w:color w:val="000000"/>
              </w:rPr>
            </w:pPr>
            <w:r>
              <w:rPr>
                <w:color w:val="000000"/>
              </w:rPr>
              <w:t xml:space="preserve">Естественный прирост/ убыль </w:t>
            </w:r>
            <w:r>
              <w:rPr>
                <w:color w:val="000000"/>
              </w:rPr>
              <w:lastRenderedPageBreak/>
              <w:t>населения, чел.</w:t>
            </w:r>
          </w:p>
        </w:tc>
        <w:tc>
          <w:tcPr>
            <w:tcW w:w="992"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lastRenderedPageBreak/>
              <w:t>0</w:t>
            </w:r>
          </w:p>
        </w:tc>
        <w:tc>
          <w:tcPr>
            <w:tcW w:w="850"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-1</w:t>
            </w:r>
          </w:p>
        </w:tc>
        <w:tc>
          <w:tcPr>
            <w:tcW w:w="842"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-4</w:t>
            </w:r>
          </w:p>
        </w:tc>
        <w:tc>
          <w:tcPr>
            <w:tcW w:w="851"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-4</w:t>
            </w:r>
          </w:p>
        </w:tc>
        <w:tc>
          <w:tcPr>
            <w:tcW w:w="992"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0</w:t>
            </w:r>
          </w:p>
        </w:tc>
        <w:tc>
          <w:tcPr>
            <w:tcW w:w="850"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3</w:t>
            </w:r>
          </w:p>
        </w:tc>
        <w:tc>
          <w:tcPr>
            <w:tcW w:w="851"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2</w:t>
            </w:r>
          </w:p>
        </w:tc>
        <w:tc>
          <w:tcPr>
            <w:tcW w:w="850"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2</w:t>
            </w:r>
          </w:p>
        </w:tc>
        <w:tc>
          <w:tcPr>
            <w:tcW w:w="750"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2</w:t>
            </w:r>
          </w:p>
        </w:tc>
        <w:tc>
          <w:tcPr>
            <w:tcW w:w="810"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2</w:t>
            </w:r>
          </w:p>
        </w:tc>
        <w:tc>
          <w:tcPr>
            <w:tcW w:w="855"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w:t>
            </w:r>
          </w:p>
        </w:tc>
      </w:tr>
      <w:tr w:rsidR="00032689" w:rsidTr="00032689">
        <w:trPr>
          <w:gridAfter w:val="1"/>
          <w:wAfter w:w="11" w:type="dxa"/>
          <w:trHeight w:val="315"/>
        </w:trPr>
        <w:tc>
          <w:tcPr>
            <w:tcW w:w="1271" w:type="dxa"/>
            <w:vMerge w:val="restart"/>
            <w:tcBorders>
              <w:top w:val="single" w:sz="4" w:space="0" w:color="auto"/>
              <w:left w:val="single" w:sz="4" w:space="0" w:color="auto"/>
              <w:bottom w:val="single" w:sz="4" w:space="0" w:color="auto"/>
              <w:right w:val="single" w:sz="4" w:space="0" w:color="auto"/>
            </w:tcBorders>
            <w:noWrap/>
            <w:vAlign w:val="bottom"/>
            <w:hideMark/>
          </w:tcPr>
          <w:p w:rsidR="00032689" w:rsidRDefault="00032689">
            <w:pPr>
              <w:jc w:val="center"/>
              <w:rPr>
                <w:color w:val="000000"/>
              </w:rPr>
            </w:pPr>
            <w:r>
              <w:rPr>
                <w:color w:val="000000"/>
              </w:rPr>
              <w:lastRenderedPageBreak/>
              <w:t>Имекский сельсовет</w:t>
            </w:r>
          </w:p>
        </w:tc>
        <w:tc>
          <w:tcPr>
            <w:tcW w:w="4253" w:type="dxa"/>
            <w:tcBorders>
              <w:top w:val="nil"/>
              <w:left w:val="nil"/>
              <w:bottom w:val="single" w:sz="4" w:space="0" w:color="auto"/>
              <w:right w:val="single" w:sz="4" w:space="0" w:color="auto"/>
            </w:tcBorders>
            <w:vAlign w:val="bottom"/>
            <w:hideMark/>
          </w:tcPr>
          <w:p w:rsidR="00032689" w:rsidRDefault="00032689">
            <w:pPr>
              <w:rPr>
                <w:color w:val="000000"/>
              </w:rPr>
            </w:pPr>
            <w:r>
              <w:rPr>
                <w:color w:val="000000"/>
              </w:rPr>
              <w:t>Численность населения на начало года, чел.</w:t>
            </w:r>
          </w:p>
        </w:tc>
        <w:tc>
          <w:tcPr>
            <w:tcW w:w="992" w:type="dxa"/>
            <w:tcBorders>
              <w:top w:val="nil"/>
              <w:left w:val="nil"/>
              <w:bottom w:val="single" w:sz="4" w:space="0" w:color="auto"/>
              <w:right w:val="single" w:sz="4" w:space="0" w:color="auto"/>
            </w:tcBorders>
            <w:noWrap/>
            <w:vAlign w:val="bottom"/>
            <w:hideMark/>
          </w:tcPr>
          <w:p w:rsidR="00032689" w:rsidRDefault="00032689">
            <w:pPr>
              <w:jc w:val="center"/>
              <w:rPr>
                <w:b/>
                <w:bCs/>
                <w:color w:val="000000"/>
              </w:rPr>
            </w:pPr>
            <w:r>
              <w:rPr>
                <w:b/>
                <w:bCs/>
                <w:color w:val="000000"/>
              </w:rPr>
              <w:t>2230</w:t>
            </w:r>
          </w:p>
        </w:tc>
        <w:tc>
          <w:tcPr>
            <w:tcW w:w="850" w:type="dxa"/>
            <w:tcBorders>
              <w:top w:val="nil"/>
              <w:left w:val="nil"/>
              <w:bottom w:val="single" w:sz="4" w:space="0" w:color="auto"/>
              <w:right w:val="single" w:sz="4" w:space="0" w:color="auto"/>
            </w:tcBorders>
            <w:noWrap/>
            <w:vAlign w:val="bottom"/>
            <w:hideMark/>
          </w:tcPr>
          <w:p w:rsidR="00032689" w:rsidRDefault="00032689">
            <w:pPr>
              <w:jc w:val="center"/>
              <w:rPr>
                <w:b/>
                <w:bCs/>
                <w:color w:val="000000"/>
              </w:rPr>
            </w:pPr>
            <w:r>
              <w:rPr>
                <w:b/>
                <w:bCs/>
                <w:color w:val="000000"/>
              </w:rPr>
              <w:t>2265</w:t>
            </w:r>
          </w:p>
        </w:tc>
        <w:tc>
          <w:tcPr>
            <w:tcW w:w="842" w:type="dxa"/>
            <w:tcBorders>
              <w:top w:val="nil"/>
              <w:left w:val="nil"/>
              <w:bottom w:val="single" w:sz="4" w:space="0" w:color="auto"/>
              <w:right w:val="single" w:sz="4" w:space="0" w:color="auto"/>
            </w:tcBorders>
            <w:noWrap/>
            <w:vAlign w:val="bottom"/>
            <w:hideMark/>
          </w:tcPr>
          <w:p w:rsidR="00032689" w:rsidRDefault="00032689">
            <w:pPr>
              <w:jc w:val="center"/>
              <w:rPr>
                <w:b/>
                <w:bCs/>
                <w:color w:val="000000"/>
              </w:rPr>
            </w:pPr>
            <w:r>
              <w:rPr>
                <w:b/>
                <w:bCs/>
                <w:color w:val="000000"/>
              </w:rPr>
              <w:t>2258</w:t>
            </w:r>
          </w:p>
        </w:tc>
        <w:tc>
          <w:tcPr>
            <w:tcW w:w="851" w:type="dxa"/>
            <w:tcBorders>
              <w:top w:val="nil"/>
              <w:left w:val="nil"/>
              <w:bottom w:val="single" w:sz="4" w:space="0" w:color="auto"/>
              <w:right w:val="single" w:sz="4" w:space="0" w:color="auto"/>
            </w:tcBorders>
            <w:noWrap/>
            <w:vAlign w:val="bottom"/>
            <w:hideMark/>
          </w:tcPr>
          <w:p w:rsidR="00032689" w:rsidRDefault="00032689">
            <w:pPr>
              <w:jc w:val="center"/>
              <w:rPr>
                <w:b/>
                <w:bCs/>
                <w:color w:val="000000"/>
              </w:rPr>
            </w:pPr>
            <w:r>
              <w:rPr>
                <w:b/>
                <w:bCs/>
                <w:color w:val="000000"/>
              </w:rPr>
              <w:t>2259</w:t>
            </w:r>
          </w:p>
        </w:tc>
        <w:tc>
          <w:tcPr>
            <w:tcW w:w="992" w:type="dxa"/>
            <w:tcBorders>
              <w:top w:val="nil"/>
              <w:left w:val="nil"/>
              <w:bottom w:val="single" w:sz="4" w:space="0" w:color="auto"/>
              <w:right w:val="single" w:sz="4" w:space="0" w:color="auto"/>
            </w:tcBorders>
            <w:noWrap/>
            <w:vAlign w:val="bottom"/>
            <w:hideMark/>
          </w:tcPr>
          <w:p w:rsidR="00032689" w:rsidRDefault="00032689">
            <w:pPr>
              <w:jc w:val="center"/>
              <w:rPr>
                <w:b/>
                <w:bCs/>
                <w:color w:val="000000"/>
              </w:rPr>
            </w:pPr>
            <w:r>
              <w:rPr>
                <w:b/>
                <w:bCs/>
                <w:color w:val="000000"/>
              </w:rPr>
              <w:t>2205</w:t>
            </w:r>
          </w:p>
        </w:tc>
        <w:tc>
          <w:tcPr>
            <w:tcW w:w="850" w:type="dxa"/>
            <w:tcBorders>
              <w:top w:val="nil"/>
              <w:left w:val="nil"/>
              <w:bottom w:val="single" w:sz="4" w:space="0" w:color="auto"/>
              <w:right w:val="single" w:sz="4" w:space="0" w:color="auto"/>
            </w:tcBorders>
            <w:noWrap/>
            <w:vAlign w:val="bottom"/>
            <w:hideMark/>
          </w:tcPr>
          <w:p w:rsidR="00032689" w:rsidRDefault="00032689">
            <w:pPr>
              <w:jc w:val="center"/>
              <w:rPr>
                <w:b/>
                <w:bCs/>
                <w:color w:val="000000"/>
              </w:rPr>
            </w:pPr>
            <w:r>
              <w:rPr>
                <w:b/>
                <w:bCs/>
                <w:color w:val="000000"/>
              </w:rPr>
              <w:t>2228</w:t>
            </w:r>
          </w:p>
        </w:tc>
        <w:tc>
          <w:tcPr>
            <w:tcW w:w="851" w:type="dxa"/>
            <w:tcBorders>
              <w:top w:val="nil"/>
              <w:left w:val="nil"/>
              <w:bottom w:val="single" w:sz="4" w:space="0" w:color="auto"/>
              <w:right w:val="single" w:sz="4" w:space="0" w:color="auto"/>
            </w:tcBorders>
            <w:noWrap/>
            <w:vAlign w:val="bottom"/>
            <w:hideMark/>
          </w:tcPr>
          <w:p w:rsidR="00032689" w:rsidRDefault="00032689">
            <w:pPr>
              <w:jc w:val="center"/>
              <w:rPr>
                <w:b/>
                <w:bCs/>
                <w:color w:val="000000"/>
              </w:rPr>
            </w:pPr>
            <w:r>
              <w:rPr>
                <w:b/>
                <w:bCs/>
                <w:color w:val="000000"/>
              </w:rPr>
              <w:t>2218</w:t>
            </w:r>
          </w:p>
        </w:tc>
        <w:tc>
          <w:tcPr>
            <w:tcW w:w="850" w:type="dxa"/>
            <w:tcBorders>
              <w:top w:val="nil"/>
              <w:left w:val="nil"/>
              <w:bottom w:val="single" w:sz="4" w:space="0" w:color="auto"/>
              <w:right w:val="single" w:sz="4" w:space="0" w:color="auto"/>
            </w:tcBorders>
            <w:noWrap/>
            <w:vAlign w:val="bottom"/>
            <w:hideMark/>
          </w:tcPr>
          <w:p w:rsidR="00032689" w:rsidRDefault="00032689">
            <w:pPr>
              <w:jc w:val="center"/>
              <w:rPr>
                <w:b/>
                <w:bCs/>
                <w:color w:val="000000"/>
              </w:rPr>
            </w:pPr>
            <w:r>
              <w:rPr>
                <w:b/>
                <w:bCs/>
                <w:color w:val="000000"/>
              </w:rPr>
              <w:t>2201</w:t>
            </w:r>
          </w:p>
        </w:tc>
        <w:tc>
          <w:tcPr>
            <w:tcW w:w="750" w:type="dxa"/>
            <w:tcBorders>
              <w:top w:val="nil"/>
              <w:left w:val="nil"/>
              <w:bottom w:val="single" w:sz="4" w:space="0" w:color="auto"/>
              <w:right w:val="single" w:sz="4" w:space="0" w:color="auto"/>
            </w:tcBorders>
            <w:noWrap/>
            <w:vAlign w:val="bottom"/>
            <w:hideMark/>
          </w:tcPr>
          <w:p w:rsidR="00032689" w:rsidRDefault="00032689">
            <w:pPr>
              <w:jc w:val="center"/>
              <w:rPr>
                <w:b/>
                <w:bCs/>
                <w:color w:val="000000"/>
              </w:rPr>
            </w:pPr>
            <w:r>
              <w:rPr>
                <w:b/>
                <w:bCs/>
                <w:color w:val="000000"/>
              </w:rPr>
              <w:t>2150</w:t>
            </w:r>
          </w:p>
        </w:tc>
        <w:tc>
          <w:tcPr>
            <w:tcW w:w="810" w:type="dxa"/>
            <w:tcBorders>
              <w:top w:val="nil"/>
              <w:left w:val="nil"/>
              <w:bottom w:val="single" w:sz="4" w:space="0" w:color="auto"/>
              <w:right w:val="single" w:sz="4" w:space="0" w:color="auto"/>
            </w:tcBorders>
            <w:noWrap/>
            <w:vAlign w:val="bottom"/>
            <w:hideMark/>
          </w:tcPr>
          <w:p w:rsidR="00032689" w:rsidRDefault="00032689">
            <w:pPr>
              <w:jc w:val="center"/>
              <w:rPr>
                <w:b/>
                <w:bCs/>
                <w:color w:val="000000"/>
              </w:rPr>
            </w:pPr>
            <w:r>
              <w:rPr>
                <w:b/>
                <w:bCs/>
                <w:color w:val="000000"/>
              </w:rPr>
              <w:t>2120</w:t>
            </w:r>
          </w:p>
        </w:tc>
        <w:tc>
          <w:tcPr>
            <w:tcW w:w="855" w:type="dxa"/>
            <w:tcBorders>
              <w:top w:val="nil"/>
              <w:left w:val="nil"/>
              <w:bottom w:val="single" w:sz="4" w:space="0" w:color="auto"/>
              <w:right w:val="single" w:sz="4" w:space="0" w:color="auto"/>
            </w:tcBorders>
            <w:noWrap/>
            <w:vAlign w:val="bottom"/>
            <w:hideMark/>
          </w:tcPr>
          <w:p w:rsidR="00032689" w:rsidRDefault="00032689">
            <w:pPr>
              <w:jc w:val="center"/>
              <w:rPr>
                <w:b/>
                <w:bCs/>
                <w:color w:val="000000"/>
              </w:rPr>
            </w:pPr>
            <w:r>
              <w:rPr>
                <w:b/>
                <w:bCs/>
                <w:color w:val="000000"/>
              </w:rPr>
              <w:t>2105</w:t>
            </w:r>
          </w:p>
        </w:tc>
      </w:tr>
      <w:tr w:rsidR="00032689" w:rsidTr="00032689">
        <w:trPr>
          <w:gridAfter w:val="1"/>
          <w:wAfter w:w="11" w:type="dxa"/>
          <w:trHeight w:val="315"/>
        </w:trPr>
        <w:tc>
          <w:tcPr>
            <w:tcW w:w="1271" w:type="dxa"/>
            <w:vMerge/>
            <w:tcBorders>
              <w:top w:val="single" w:sz="4" w:space="0" w:color="auto"/>
              <w:left w:val="single" w:sz="4" w:space="0" w:color="auto"/>
              <w:bottom w:val="single" w:sz="4" w:space="0" w:color="auto"/>
              <w:right w:val="single" w:sz="4" w:space="0" w:color="auto"/>
            </w:tcBorders>
            <w:vAlign w:val="center"/>
            <w:hideMark/>
          </w:tcPr>
          <w:p w:rsidR="00032689" w:rsidRDefault="00032689">
            <w:pPr>
              <w:rPr>
                <w:color w:val="000000"/>
              </w:rPr>
            </w:pPr>
          </w:p>
        </w:tc>
        <w:tc>
          <w:tcPr>
            <w:tcW w:w="4253" w:type="dxa"/>
            <w:tcBorders>
              <w:top w:val="nil"/>
              <w:left w:val="nil"/>
              <w:bottom w:val="single" w:sz="4" w:space="0" w:color="auto"/>
              <w:right w:val="single" w:sz="4" w:space="0" w:color="auto"/>
            </w:tcBorders>
            <w:vAlign w:val="bottom"/>
            <w:hideMark/>
          </w:tcPr>
          <w:p w:rsidR="00032689" w:rsidRDefault="00032689">
            <w:pPr>
              <w:rPr>
                <w:color w:val="000000"/>
              </w:rPr>
            </w:pPr>
            <w:r>
              <w:rPr>
                <w:color w:val="000000"/>
              </w:rPr>
              <w:t>Число родившихся, чел.</w:t>
            </w:r>
          </w:p>
        </w:tc>
        <w:tc>
          <w:tcPr>
            <w:tcW w:w="992"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40</w:t>
            </w:r>
          </w:p>
        </w:tc>
        <w:tc>
          <w:tcPr>
            <w:tcW w:w="850"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35</w:t>
            </w:r>
          </w:p>
        </w:tc>
        <w:tc>
          <w:tcPr>
            <w:tcW w:w="842"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44</w:t>
            </w:r>
          </w:p>
        </w:tc>
        <w:tc>
          <w:tcPr>
            <w:tcW w:w="851"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44</w:t>
            </w:r>
          </w:p>
        </w:tc>
        <w:tc>
          <w:tcPr>
            <w:tcW w:w="992"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27</w:t>
            </w:r>
          </w:p>
        </w:tc>
        <w:tc>
          <w:tcPr>
            <w:tcW w:w="850"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33</w:t>
            </w:r>
          </w:p>
        </w:tc>
        <w:tc>
          <w:tcPr>
            <w:tcW w:w="851"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23</w:t>
            </w:r>
          </w:p>
        </w:tc>
        <w:tc>
          <w:tcPr>
            <w:tcW w:w="850"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21</w:t>
            </w:r>
          </w:p>
        </w:tc>
        <w:tc>
          <w:tcPr>
            <w:tcW w:w="750"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22</w:t>
            </w:r>
          </w:p>
        </w:tc>
        <w:tc>
          <w:tcPr>
            <w:tcW w:w="810"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22</w:t>
            </w:r>
          </w:p>
        </w:tc>
        <w:tc>
          <w:tcPr>
            <w:tcW w:w="855"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w:t>
            </w:r>
          </w:p>
        </w:tc>
      </w:tr>
      <w:tr w:rsidR="00032689" w:rsidTr="00032689">
        <w:trPr>
          <w:gridAfter w:val="1"/>
          <w:wAfter w:w="11" w:type="dxa"/>
          <w:trHeight w:val="315"/>
        </w:trPr>
        <w:tc>
          <w:tcPr>
            <w:tcW w:w="1271" w:type="dxa"/>
            <w:vMerge/>
            <w:tcBorders>
              <w:top w:val="single" w:sz="4" w:space="0" w:color="auto"/>
              <w:left w:val="single" w:sz="4" w:space="0" w:color="auto"/>
              <w:bottom w:val="single" w:sz="4" w:space="0" w:color="auto"/>
              <w:right w:val="single" w:sz="4" w:space="0" w:color="auto"/>
            </w:tcBorders>
            <w:vAlign w:val="center"/>
            <w:hideMark/>
          </w:tcPr>
          <w:p w:rsidR="00032689" w:rsidRDefault="00032689">
            <w:pPr>
              <w:rPr>
                <w:color w:val="000000"/>
              </w:rPr>
            </w:pPr>
          </w:p>
        </w:tc>
        <w:tc>
          <w:tcPr>
            <w:tcW w:w="4253" w:type="dxa"/>
            <w:tcBorders>
              <w:top w:val="nil"/>
              <w:left w:val="nil"/>
              <w:bottom w:val="single" w:sz="4" w:space="0" w:color="auto"/>
              <w:right w:val="single" w:sz="4" w:space="0" w:color="auto"/>
            </w:tcBorders>
            <w:vAlign w:val="bottom"/>
            <w:hideMark/>
          </w:tcPr>
          <w:p w:rsidR="00032689" w:rsidRDefault="00032689">
            <w:pPr>
              <w:rPr>
                <w:color w:val="000000"/>
              </w:rPr>
            </w:pPr>
            <w:r>
              <w:rPr>
                <w:color w:val="000000"/>
              </w:rPr>
              <w:t>Число умерших, чел.</w:t>
            </w:r>
          </w:p>
        </w:tc>
        <w:tc>
          <w:tcPr>
            <w:tcW w:w="992"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27</w:t>
            </w:r>
          </w:p>
        </w:tc>
        <w:tc>
          <w:tcPr>
            <w:tcW w:w="850"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35</w:t>
            </w:r>
          </w:p>
        </w:tc>
        <w:tc>
          <w:tcPr>
            <w:tcW w:w="842"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30</w:t>
            </w:r>
          </w:p>
        </w:tc>
        <w:tc>
          <w:tcPr>
            <w:tcW w:w="851"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35</w:t>
            </w:r>
          </w:p>
        </w:tc>
        <w:tc>
          <w:tcPr>
            <w:tcW w:w="992"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29</w:t>
            </w:r>
          </w:p>
        </w:tc>
        <w:tc>
          <w:tcPr>
            <w:tcW w:w="850"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28</w:t>
            </w:r>
          </w:p>
        </w:tc>
        <w:tc>
          <w:tcPr>
            <w:tcW w:w="851"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18</w:t>
            </w:r>
          </w:p>
        </w:tc>
        <w:tc>
          <w:tcPr>
            <w:tcW w:w="850"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18</w:t>
            </w:r>
          </w:p>
        </w:tc>
        <w:tc>
          <w:tcPr>
            <w:tcW w:w="750"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24</w:t>
            </w:r>
          </w:p>
        </w:tc>
        <w:tc>
          <w:tcPr>
            <w:tcW w:w="810"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29</w:t>
            </w:r>
          </w:p>
        </w:tc>
        <w:tc>
          <w:tcPr>
            <w:tcW w:w="855"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w:t>
            </w:r>
          </w:p>
        </w:tc>
      </w:tr>
      <w:tr w:rsidR="00032689" w:rsidTr="00032689">
        <w:trPr>
          <w:gridAfter w:val="1"/>
          <w:wAfter w:w="11" w:type="dxa"/>
          <w:trHeight w:val="630"/>
        </w:trPr>
        <w:tc>
          <w:tcPr>
            <w:tcW w:w="1271" w:type="dxa"/>
            <w:vMerge/>
            <w:tcBorders>
              <w:top w:val="single" w:sz="4" w:space="0" w:color="auto"/>
              <w:left w:val="single" w:sz="4" w:space="0" w:color="auto"/>
              <w:bottom w:val="single" w:sz="4" w:space="0" w:color="auto"/>
              <w:right w:val="single" w:sz="4" w:space="0" w:color="auto"/>
            </w:tcBorders>
            <w:vAlign w:val="center"/>
            <w:hideMark/>
          </w:tcPr>
          <w:p w:rsidR="00032689" w:rsidRDefault="00032689">
            <w:pPr>
              <w:rPr>
                <w:color w:val="000000"/>
              </w:rPr>
            </w:pPr>
          </w:p>
        </w:tc>
        <w:tc>
          <w:tcPr>
            <w:tcW w:w="4253" w:type="dxa"/>
            <w:tcBorders>
              <w:top w:val="nil"/>
              <w:left w:val="nil"/>
              <w:bottom w:val="single" w:sz="4" w:space="0" w:color="auto"/>
              <w:right w:val="single" w:sz="4" w:space="0" w:color="auto"/>
            </w:tcBorders>
            <w:shd w:val="clear" w:color="auto" w:fill="FFFFFF"/>
            <w:vAlign w:val="center"/>
            <w:hideMark/>
          </w:tcPr>
          <w:p w:rsidR="00032689" w:rsidRDefault="00032689">
            <w:pPr>
              <w:rPr>
                <w:color w:val="000000"/>
              </w:rPr>
            </w:pPr>
            <w:r>
              <w:rPr>
                <w:color w:val="000000"/>
              </w:rPr>
              <w:t>Общий коэффициент рождаемости (чел. на 1000 чел. населения)</w:t>
            </w:r>
          </w:p>
        </w:tc>
        <w:tc>
          <w:tcPr>
            <w:tcW w:w="99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17,94</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15,45</w:t>
            </w:r>
          </w:p>
        </w:tc>
        <w:tc>
          <w:tcPr>
            <w:tcW w:w="84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19,5</w:t>
            </w:r>
          </w:p>
        </w:tc>
        <w:tc>
          <w:tcPr>
            <w:tcW w:w="851"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19,5</w:t>
            </w:r>
          </w:p>
        </w:tc>
        <w:tc>
          <w:tcPr>
            <w:tcW w:w="99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12,2</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14,8</w:t>
            </w:r>
          </w:p>
        </w:tc>
        <w:tc>
          <w:tcPr>
            <w:tcW w:w="851"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10,4</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9,54</w:t>
            </w:r>
          </w:p>
        </w:tc>
        <w:tc>
          <w:tcPr>
            <w:tcW w:w="7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10,2</w:t>
            </w:r>
          </w:p>
        </w:tc>
        <w:tc>
          <w:tcPr>
            <w:tcW w:w="81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10,4</w:t>
            </w:r>
          </w:p>
        </w:tc>
        <w:tc>
          <w:tcPr>
            <w:tcW w:w="855"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w:t>
            </w:r>
          </w:p>
        </w:tc>
      </w:tr>
      <w:tr w:rsidR="00032689" w:rsidTr="00032689">
        <w:trPr>
          <w:gridAfter w:val="1"/>
          <w:wAfter w:w="11" w:type="dxa"/>
          <w:trHeight w:val="630"/>
        </w:trPr>
        <w:tc>
          <w:tcPr>
            <w:tcW w:w="1271" w:type="dxa"/>
            <w:vMerge/>
            <w:tcBorders>
              <w:top w:val="single" w:sz="4" w:space="0" w:color="auto"/>
              <w:left w:val="single" w:sz="4" w:space="0" w:color="auto"/>
              <w:bottom w:val="single" w:sz="4" w:space="0" w:color="auto"/>
              <w:right w:val="single" w:sz="4" w:space="0" w:color="auto"/>
            </w:tcBorders>
            <w:vAlign w:val="center"/>
            <w:hideMark/>
          </w:tcPr>
          <w:p w:rsidR="00032689" w:rsidRDefault="00032689">
            <w:pPr>
              <w:rPr>
                <w:color w:val="000000"/>
              </w:rPr>
            </w:pPr>
          </w:p>
        </w:tc>
        <w:tc>
          <w:tcPr>
            <w:tcW w:w="4253" w:type="dxa"/>
            <w:tcBorders>
              <w:top w:val="nil"/>
              <w:left w:val="nil"/>
              <w:bottom w:val="single" w:sz="4" w:space="0" w:color="auto"/>
              <w:right w:val="single" w:sz="4" w:space="0" w:color="auto"/>
            </w:tcBorders>
            <w:shd w:val="clear" w:color="auto" w:fill="FFFFFF"/>
            <w:vAlign w:val="center"/>
            <w:hideMark/>
          </w:tcPr>
          <w:p w:rsidR="00032689" w:rsidRDefault="00032689">
            <w:pPr>
              <w:rPr>
                <w:color w:val="000000"/>
              </w:rPr>
            </w:pPr>
            <w:r>
              <w:rPr>
                <w:color w:val="000000"/>
              </w:rPr>
              <w:t>Общий коэффициент смертности (чел. на 1000 чел. населения)</w:t>
            </w:r>
          </w:p>
        </w:tc>
        <w:tc>
          <w:tcPr>
            <w:tcW w:w="99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12,11</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15,45</w:t>
            </w:r>
          </w:p>
        </w:tc>
        <w:tc>
          <w:tcPr>
            <w:tcW w:w="84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13,3</w:t>
            </w:r>
          </w:p>
        </w:tc>
        <w:tc>
          <w:tcPr>
            <w:tcW w:w="851"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15,5</w:t>
            </w:r>
          </w:p>
        </w:tc>
        <w:tc>
          <w:tcPr>
            <w:tcW w:w="992"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13,2</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12,6</w:t>
            </w:r>
          </w:p>
        </w:tc>
        <w:tc>
          <w:tcPr>
            <w:tcW w:w="851"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8,12</w:t>
            </w:r>
          </w:p>
        </w:tc>
        <w:tc>
          <w:tcPr>
            <w:tcW w:w="8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8,18</w:t>
            </w:r>
          </w:p>
        </w:tc>
        <w:tc>
          <w:tcPr>
            <w:tcW w:w="75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11,2</w:t>
            </w:r>
          </w:p>
        </w:tc>
        <w:tc>
          <w:tcPr>
            <w:tcW w:w="810"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13,7</w:t>
            </w:r>
          </w:p>
        </w:tc>
        <w:tc>
          <w:tcPr>
            <w:tcW w:w="855" w:type="dxa"/>
            <w:tcBorders>
              <w:top w:val="nil"/>
              <w:left w:val="nil"/>
              <w:bottom w:val="single" w:sz="4" w:space="0" w:color="auto"/>
              <w:right w:val="single" w:sz="4" w:space="0" w:color="auto"/>
            </w:tcBorders>
            <w:vAlign w:val="bottom"/>
            <w:hideMark/>
          </w:tcPr>
          <w:p w:rsidR="00032689" w:rsidRDefault="00032689">
            <w:pPr>
              <w:jc w:val="center"/>
              <w:rPr>
                <w:color w:val="000000"/>
              </w:rPr>
            </w:pPr>
            <w:r>
              <w:rPr>
                <w:color w:val="000000"/>
              </w:rPr>
              <w:t>-</w:t>
            </w:r>
          </w:p>
        </w:tc>
      </w:tr>
      <w:tr w:rsidR="00032689" w:rsidTr="00032689">
        <w:trPr>
          <w:gridAfter w:val="1"/>
          <w:wAfter w:w="11" w:type="dxa"/>
          <w:trHeight w:val="315"/>
        </w:trPr>
        <w:tc>
          <w:tcPr>
            <w:tcW w:w="1271" w:type="dxa"/>
            <w:vMerge/>
            <w:tcBorders>
              <w:top w:val="single" w:sz="4" w:space="0" w:color="auto"/>
              <w:left w:val="single" w:sz="4" w:space="0" w:color="auto"/>
              <w:bottom w:val="single" w:sz="4" w:space="0" w:color="auto"/>
              <w:right w:val="single" w:sz="4" w:space="0" w:color="auto"/>
            </w:tcBorders>
            <w:vAlign w:val="center"/>
            <w:hideMark/>
          </w:tcPr>
          <w:p w:rsidR="00032689" w:rsidRDefault="00032689">
            <w:pPr>
              <w:rPr>
                <w:color w:val="000000"/>
              </w:rPr>
            </w:pPr>
          </w:p>
        </w:tc>
        <w:tc>
          <w:tcPr>
            <w:tcW w:w="4253" w:type="dxa"/>
            <w:tcBorders>
              <w:top w:val="nil"/>
              <w:left w:val="nil"/>
              <w:bottom w:val="single" w:sz="4" w:space="0" w:color="auto"/>
              <w:right w:val="single" w:sz="4" w:space="0" w:color="auto"/>
            </w:tcBorders>
            <w:shd w:val="clear" w:color="auto" w:fill="FFFFFF"/>
            <w:vAlign w:val="center"/>
            <w:hideMark/>
          </w:tcPr>
          <w:p w:rsidR="00032689" w:rsidRDefault="00032689">
            <w:pPr>
              <w:rPr>
                <w:color w:val="000000"/>
              </w:rPr>
            </w:pPr>
            <w:r>
              <w:rPr>
                <w:color w:val="000000"/>
              </w:rPr>
              <w:t>Естественный прирост/ убыль населения, чел.</w:t>
            </w:r>
          </w:p>
        </w:tc>
        <w:tc>
          <w:tcPr>
            <w:tcW w:w="992"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13</w:t>
            </w:r>
          </w:p>
        </w:tc>
        <w:tc>
          <w:tcPr>
            <w:tcW w:w="850"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0</w:t>
            </w:r>
          </w:p>
        </w:tc>
        <w:tc>
          <w:tcPr>
            <w:tcW w:w="842"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14</w:t>
            </w:r>
          </w:p>
        </w:tc>
        <w:tc>
          <w:tcPr>
            <w:tcW w:w="851"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9</w:t>
            </w:r>
          </w:p>
        </w:tc>
        <w:tc>
          <w:tcPr>
            <w:tcW w:w="992"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-2</w:t>
            </w:r>
          </w:p>
        </w:tc>
        <w:tc>
          <w:tcPr>
            <w:tcW w:w="850"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5</w:t>
            </w:r>
          </w:p>
        </w:tc>
        <w:tc>
          <w:tcPr>
            <w:tcW w:w="851"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5</w:t>
            </w:r>
          </w:p>
        </w:tc>
        <w:tc>
          <w:tcPr>
            <w:tcW w:w="850"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3</w:t>
            </w:r>
          </w:p>
        </w:tc>
        <w:tc>
          <w:tcPr>
            <w:tcW w:w="750"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-2</w:t>
            </w:r>
          </w:p>
        </w:tc>
        <w:tc>
          <w:tcPr>
            <w:tcW w:w="810"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-7</w:t>
            </w:r>
          </w:p>
        </w:tc>
        <w:tc>
          <w:tcPr>
            <w:tcW w:w="855" w:type="dxa"/>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w:t>
            </w:r>
          </w:p>
        </w:tc>
      </w:tr>
    </w:tbl>
    <w:p w:rsidR="00E61BE4" w:rsidRDefault="00E61BE4" w:rsidP="0032063B">
      <w:pPr>
        <w:tabs>
          <w:tab w:val="left" w:pos="6135"/>
        </w:tabs>
        <w:sectPr w:rsidR="00E61BE4" w:rsidSect="00E61BE4">
          <w:pgSz w:w="16838" w:h="11906" w:orient="landscape"/>
          <w:pgMar w:top="851" w:right="1134" w:bottom="1701" w:left="1134" w:header="709" w:footer="709" w:gutter="0"/>
          <w:cols w:space="720"/>
        </w:sectPr>
      </w:pPr>
      <w:r>
        <w:rPr>
          <w:sz w:val="28"/>
          <w:szCs w:val="28"/>
          <w:lang w:eastAsia="en-US"/>
        </w:rPr>
        <w:t xml:space="preserve"> </w:t>
      </w:r>
    </w:p>
    <w:p w:rsidR="00032689" w:rsidRDefault="00E61BE4" w:rsidP="00E61BE4">
      <w:pPr>
        <w:spacing w:after="160" w:line="256" w:lineRule="auto"/>
        <w:jc w:val="both"/>
        <w:rPr>
          <w:sz w:val="28"/>
          <w:szCs w:val="28"/>
        </w:rPr>
      </w:pPr>
      <w:r>
        <w:rPr>
          <w:sz w:val="28"/>
          <w:szCs w:val="28"/>
        </w:rPr>
        <w:lastRenderedPageBreak/>
        <w:t xml:space="preserve">          </w:t>
      </w:r>
      <w:r w:rsidR="00032689">
        <w:rPr>
          <w:sz w:val="28"/>
          <w:szCs w:val="28"/>
        </w:rPr>
        <w:t>На рисунке 1.2.4-2 представлена диаграмма изменения численности населения на территории Имекского сельсовета с разбивкой по населенным пунктам в период с 2011 по 2021 гг. Численность населения приведена на 1 января соответствующего года.</w:t>
      </w:r>
    </w:p>
    <w:p w:rsidR="00032689" w:rsidRDefault="00032689" w:rsidP="00032689">
      <w:pPr>
        <w:spacing w:after="160" w:line="256" w:lineRule="auto"/>
        <w:ind w:firstLine="851"/>
        <w:rPr>
          <w:sz w:val="28"/>
          <w:szCs w:val="28"/>
        </w:rPr>
      </w:pPr>
    </w:p>
    <w:p w:rsidR="00032689" w:rsidRDefault="00032689" w:rsidP="00032689">
      <w:pPr>
        <w:spacing w:line="256" w:lineRule="auto"/>
        <w:ind w:firstLine="851"/>
        <w:rPr>
          <w:sz w:val="28"/>
          <w:szCs w:val="28"/>
        </w:rPr>
      </w:pPr>
      <w:r>
        <w:rPr>
          <w:noProof/>
        </w:rPr>
        <w:drawing>
          <wp:inline distT="0" distB="0" distL="0" distR="0">
            <wp:extent cx="4581525" cy="3733800"/>
            <wp:effectExtent l="0" t="0" r="9525" b="0"/>
            <wp:docPr id="21" name="Диаграмма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032689" w:rsidRDefault="00032689" w:rsidP="00032689">
      <w:pPr>
        <w:spacing w:after="160" w:line="256" w:lineRule="auto"/>
        <w:jc w:val="center"/>
        <w:rPr>
          <w:i/>
          <w:iCs/>
          <w:sz w:val="28"/>
          <w:szCs w:val="28"/>
        </w:rPr>
      </w:pPr>
      <w:r>
        <w:rPr>
          <w:i/>
          <w:iCs/>
          <w:sz w:val="28"/>
          <w:szCs w:val="28"/>
        </w:rPr>
        <w:t>Рисунок 1.2.4-2 – Диаграмма численности населения в Имекском сельсовете по населенным пунктам в 2011-2021 гг.</w:t>
      </w:r>
    </w:p>
    <w:p w:rsidR="00032689" w:rsidRPr="00E61BE4" w:rsidRDefault="00032689" w:rsidP="00032689">
      <w:pPr>
        <w:pStyle w:val="ac"/>
        <w:ind w:firstLine="709"/>
        <w:jc w:val="both"/>
        <w:rPr>
          <w:b w:val="0"/>
          <w:szCs w:val="28"/>
        </w:rPr>
      </w:pPr>
      <w:r w:rsidRPr="00E61BE4">
        <w:rPr>
          <w:b w:val="0"/>
          <w:szCs w:val="28"/>
        </w:rPr>
        <w:t>Общий коэффициент рождаемости составил на начало 2021 года 10,4 ‰, что совпадает со средним значением аналогичного показателя по Республике Хакасия (</w:t>
      </w:r>
      <w:r w:rsidRPr="00E61BE4">
        <w:rPr>
          <w:b w:val="0"/>
          <w:szCs w:val="28"/>
          <w:shd w:val="clear" w:color="auto" w:fill="FFFFFF"/>
        </w:rPr>
        <w:t>10,4‰</w:t>
      </w:r>
      <w:r w:rsidRPr="00E61BE4">
        <w:rPr>
          <w:b w:val="0"/>
          <w:szCs w:val="28"/>
        </w:rPr>
        <w:t>)</w:t>
      </w:r>
      <w:r w:rsidRPr="00E61BE4">
        <w:rPr>
          <w:rStyle w:val="afffff4"/>
          <w:b w:val="0"/>
          <w:szCs w:val="28"/>
        </w:rPr>
        <w:footnoteReference w:id="1"/>
      </w:r>
      <w:r w:rsidRPr="00E61BE4">
        <w:rPr>
          <w:b w:val="0"/>
          <w:szCs w:val="28"/>
        </w:rPr>
        <w:t>. Среднее за период с 2011 г. по 2021 г. значение коэффициента рождаемости на территории Имекского сельсовета составил 13,99 ‰. Среднее за период с 2011 г. по 2021 г. значение коэффициента смертности составило 12,32 ‰.</w:t>
      </w:r>
    </w:p>
    <w:p w:rsidR="00032689" w:rsidRPr="00E61BE4" w:rsidRDefault="00032689" w:rsidP="00032689">
      <w:pPr>
        <w:pStyle w:val="ac"/>
        <w:ind w:firstLine="709"/>
        <w:jc w:val="both"/>
        <w:rPr>
          <w:b w:val="0"/>
          <w:szCs w:val="28"/>
        </w:rPr>
      </w:pPr>
      <w:r w:rsidRPr="00E61BE4">
        <w:rPr>
          <w:b w:val="0"/>
          <w:szCs w:val="28"/>
        </w:rPr>
        <w:t>Смертность превышала рождаемость в 2015, 2019 и 2020 гг., в остальные годы на территории Имекского сельсовета отмечается естественный прирост населения (рисунок 1.2.4-3).</w:t>
      </w:r>
    </w:p>
    <w:p w:rsidR="00032689" w:rsidRDefault="00032689" w:rsidP="00032689">
      <w:pPr>
        <w:jc w:val="center"/>
        <w:rPr>
          <w:i/>
          <w:sz w:val="28"/>
          <w:szCs w:val="28"/>
        </w:rPr>
      </w:pPr>
      <w:r>
        <w:rPr>
          <w:noProof/>
        </w:rPr>
        <w:lastRenderedPageBreak/>
        <w:drawing>
          <wp:inline distT="0" distB="0" distL="0" distR="0">
            <wp:extent cx="4581525" cy="2752725"/>
            <wp:effectExtent l="0" t="0" r="9525" b="9525"/>
            <wp:docPr id="19" name="Диаграмма 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tbl>
      <w:tblPr>
        <w:tblW w:w="6721" w:type="dxa"/>
        <w:tblInd w:w="1496" w:type="dxa"/>
        <w:tblLook w:val="04A0" w:firstRow="1" w:lastRow="0" w:firstColumn="1" w:lastColumn="0" w:noHBand="0" w:noVBand="1"/>
      </w:tblPr>
      <w:tblGrid>
        <w:gridCol w:w="562"/>
        <w:gridCol w:w="772"/>
        <w:gridCol w:w="709"/>
        <w:gridCol w:w="709"/>
        <w:gridCol w:w="567"/>
        <w:gridCol w:w="850"/>
        <w:gridCol w:w="625"/>
        <w:gridCol w:w="567"/>
        <w:gridCol w:w="793"/>
        <w:gridCol w:w="567"/>
      </w:tblGrid>
      <w:tr w:rsidR="00032689" w:rsidTr="00032689">
        <w:tc>
          <w:tcPr>
            <w:tcW w:w="562" w:type="dxa"/>
            <w:hideMark/>
          </w:tcPr>
          <w:p w:rsidR="00032689" w:rsidRDefault="00032689">
            <w:pPr>
              <w:jc w:val="center"/>
              <w:rPr>
                <w:iCs/>
                <w:sz w:val="16"/>
                <w:szCs w:val="16"/>
                <w:lang w:val="en-US"/>
              </w:rPr>
            </w:pPr>
            <w:r>
              <w:rPr>
                <w:iCs/>
                <w:sz w:val="16"/>
                <w:szCs w:val="16"/>
                <w:lang w:val="en-US"/>
              </w:rPr>
              <w:t>2011</w:t>
            </w:r>
          </w:p>
        </w:tc>
        <w:tc>
          <w:tcPr>
            <w:tcW w:w="772" w:type="dxa"/>
            <w:hideMark/>
          </w:tcPr>
          <w:p w:rsidR="00032689" w:rsidRDefault="00032689">
            <w:pPr>
              <w:jc w:val="center"/>
              <w:rPr>
                <w:iCs/>
                <w:sz w:val="16"/>
                <w:szCs w:val="16"/>
                <w:lang w:val="en-US"/>
              </w:rPr>
            </w:pPr>
            <w:r>
              <w:rPr>
                <w:iCs/>
                <w:sz w:val="16"/>
                <w:szCs w:val="16"/>
                <w:lang w:val="en-US"/>
              </w:rPr>
              <w:t>2012</w:t>
            </w:r>
          </w:p>
        </w:tc>
        <w:tc>
          <w:tcPr>
            <w:tcW w:w="709" w:type="dxa"/>
            <w:hideMark/>
          </w:tcPr>
          <w:p w:rsidR="00032689" w:rsidRDefault="00032689">
            <w:pPr>
              <w:jc w:val="center"/>
              <w:rPr>
                <w:iCs/>
                <w:sz w:val="16"/>
                <w:szCs w:val="16"/>
                <w:lang w:val="en-US"/>
              </w:rPr>
            </w:pPr>
            <w:r>
              <w:rPr>
                <w:iCs/>
                <w:sz w:val="16"/>
                <w:szCs w:val="16"/>
                <w:lang w:val="en-US"/>
              </w:rPr>
              <w:t>2013</w:t>
            </w:r>
          </w:p>
        </w:tc>
        <w:tc>
          <w:tcPr>
            <w:tcW w:w="709" w:type="dxa"/>
            <w:hideMark/>
          </w:tcPr>
          <w:p w:rsidR="00032689" w:rsidRDefault="00032689">
            <w:pPr>
              <w:jc w:val="center"/>
              <w:rPr>
                <w:iCs/>
                <w:sz w:val="16"/>
                <w:szCs w:val="16"/>
                <w:lang w:val="en-US"/>
              </w:rPr>
            </w:pPr>
            <w:r>
              <w:rPr>
                <w:iCs/>
                <w:sz w:val="16"/>
                <w:szCs w:val="16"/>
                <w:lang w:val="en-US"/>
              </w:rPr>
              <w:t>2014</w:t>
            </w:r>
          </w:p>
        </w:tc>
        <w:tc>
          <w:tcPr>
            <w:tcW w:w="567" w:type="dxa"/>
            <w:hideMark/>
          </w:tcPr>
          <w:p w:rsidR="00032689" w:rsidRDefault="00032689">
            <w:pPr>
              <w:jc w:val="center"/>
              <w:rPr>
                <w:iCs/>
                <w:sz w:val="16"/>
                <w:szCs w:val="16"/>
                <w:lang w:val="en-US"/>
              </w:rPr>
            </w:pPr>
            <w:r>
              <w:rPr>
                <w:iCs/>
                <w:sz w:val="16"/>
                <w:szCs w:val="16"/>
                <w:lang w:val="en-US"/>
              </w:rPr>
              <w:t>2015</w:t>
            </w:r>
          </w:p>
        </w:tc>
        <w:tc>
          <w:tcPr>
            <w:tcW w:w="850" w:type="dxa"/>
            <w:hideMark/>
          </w:tcPr>
          <w:p w:rsidR="00032689" w:rsidRDefault="00032689">
            <w:pPr>
              <w:jc w:val="center"/>
              <w:rPr>
                <w:iCs/>
                <w:sz w:val="16"/>
                <w:szCs w:val="16"/>
                <w:lang w:val="en-US"/>
              </w:rPr>
            </w:pPr>
            <w:r>
              <w:rPr>
                <w:iCs/>
                <w:sz w:val="16"/>
                <w:szCs w:val="16"/>
                <w:lang w:val="en-US"/>
              </w:rPr>
              <w:t>2016</w:t>
            </w:r>
          </w:p>
        </w:tc>
        <w:tc>
          <w:tcPr>
            <w:tcW w:w="625" w:type="dxa"/>
            <w:hideMark/>
          </w:tcPr>
          <w:p w:rsidR="00032689" w:rsidRDefault="00032689">
            <w:pPr>
              <w:jc w:val="center"/>
              <w:rPr>
                <w:iCs/>
                <w:sz w:val="16"/>
                <w:szCs w:val="16"/>
                <w:lang w:val="en-US"/>
              </w:rPr>
            </w:pPr>
            <w:r>
              <w:rPr>
                <w:iCs/>
                <w:sz w:val="16"/>
                <w:szCs w:val="16"/>
                <w:lang w:val="en-US"/>
              </w:rPr>
              <w:t>2017</w:t>
            </w:r>
          </w:p>
        </w:tc>
        <w:tc>
          <w:tcPr>
            <w:tcW w:w="567" w:type="dxa"/>
            <w:hideMark/>
          </w:tcPr>
          <w:p w:rsidR="00032689" w:rsidRDefault="00032689">
            <w:pPr>
              <w:jc w:val="center"/>
              <w:rPr>
                <w:iCs/>
                <w:sz w:val="16"/>
                <w:szCs w:val="16"/>
                <w:lang w:val="en-US"/>
              </w:rPr>
            </w:pPr>
            <w:r>
              <w:rPr>
                <w:iCs/>
                <w:sz w:val="16"/>
                <w:szCs w:val="16"/>
                <w:lang w:val="en-US"/>
              </w:rPr>
              <w:t>2018</w:t>
            </w:r>
          </w:p>
        </w:tc>
        <w:tc>
          <w:tcPr>
            <w:tcW w:w="793" w:type="dxa"/>
            <w:hideMark/>
          </w:tcPr>
          <w:p w:rsidR="00032689" w:rsidRDefault="00032689">
            <w:pPr>
              <w:jc w:val="center"/>
              <w:rPr>
                <w:iCs/>
                <w:sz w:val="16"/>
                <w:szCs w:val="16"/>
                <w:lang w:val="en-US"/>
              </w:rPr>
            </w:pPr>
            <w:r>
              <w:rPr>
                <w:iCs/>
                <w:sz w:val="16"/>
                <w:szCs w:val="16"/>
                <w:lang w:val="en-US"/>
              </w:rPr>
              <w:t>2019</w:t>
            </w:r>
          </w:p>
        </w:tc>
        <w:tc>
          <w:tcPr>
            <w:tcW w:w="567" w:type="dxa"/>
            <w:hideMark/>
          </w:tcPr>
          <w:p w:rsidR="00032689" w:rsidRDefault="00032689">
            <w:pPr>
              <w:jc w:val="center"/>
              <w:rPr>
                <w:iCs/>
                <w:sz w:val="16"/>
                <w:szCs w:val="16"/>
                <w:lang w:val="en-US"/>
              </w:rPr>
            </w:pPr>
            <w:r>
              <w:rPr>
                <w:iCs/>
                <w:sz w:val="16"/>
                <w:szCs w:val="16"/>
                <w:lang w:val="en-US"/>
              </w:rPr>
              <w:t>2020</w:t>
            </w:r>
          </w:p>
        </w:tc>
      </w:tr>
    </w:tbl>
    <w:p w:rsidR="00032689" w:rsidRDefault="00032689" w:rsidP="00032689">
      <w:pPr>
        <w:jc w:val="center"/>
        <w:rPr>
          <w:i/>
          <w:sz w:val="28"/>
          <w:szCs w:val="28"/>
          <w:lang w:eastAsia="en-US"/>
        </w:rPr>
      </w:pPr>
      <w:r>
        <w:rPr>
          <w:i/>
          <w:sz w:val="28"/>
          <w:szCs w:val="28"/>
        </w:rPr>
        <w:t xml:space="preserve">Рисунок 1.2.4-3- Естественное движение населения в Имекском </w:t>
      </w:r>
      <w:proofErr w:type="gramStart"/>
      <w:r>
        <w:rPr>
          <w:i/>
          <w:sz w:val="28"/>
          <w:szCs w:val="28"/>
        </w:rPr>
        <w:t>сельсовете  в</w:t>
      </w:r>
      <w:proofErr w:type="gramEnd"/>
      <w:r>
        <w:rPr>
          <w:i/>
          <w:sz w:val="28"/>
          <w:szCs w:val="28"/>
        </w:rPr>
        <w:t xml:space="preserve"> 2011-2021 гг.</w:t>
      </w:r>
    </w:p>
    <w:p w:rsidR="00032689" w:rsidRDefault="00032689" w:rsidP="00032689">
      <w:pPr>
        <w:ind w:firstLine="709"/>
        <w:jc w:val="both"/>
        <w:rPr>
          <w:sz w:val="28"/>
          <w:szCs w:val="28"/>
        </w:rPr>
      </w:pPr>
    </w:p>
    <w:p w:rsidR="00032689" w:rsidRDefault="00032689" w:rsidP="00032689">
      <w:pPr>
        <w:ind w:firstLine="709"/>
        <w:jc w:val="right"/>
        <w:rPr>
          <w:i/>
          <w:sz w:val="28"/>
          <w:szCs w:val="28"/>
        </w:rPr>
      </w:pPr>
      <w:r>
        <w:rPr>
          <w:i/>
          <w:sz w:val="28"/>
          <w:szCs w:val="28"/>
        </w:rPr>
        <w:t>Таблица 1.2.4-3</w:t>
      </w:r>
    </w:p>
    <w:p w:rsidR="00032689" w:rsidRDefault="00032689" w:rsidP="00032689">
      <w:pPr>
        <w:jc w:val="center"/>
        <w:rPr>
          <w:i/>
          <w:sz w:val="28"/>
          <w:szCs w:val="28"/>
        </w:rPr>
      </w:pPr>
    </w:p>
    <w:p w:rsidR="00032689" w:rsidRDefault="00032689" w:rsidP="00032689">
      <w:pPr>
        <w:jc w:val="center"/>
        <w:rPr>
          <w:i/>
          <w:sz w:val="28"/>
          <w:szCs w:val="28"/>
        </w:rPr>
      </w:pPr>
      <w:r>
        <w:rPr>
          <w:i/>
          <w:sz w:val="28"/>
          <w:szCs w:val="28"/>
        </w:rPr>
        <w:t>Возрастная структура населения Имекского сельсовета</w:t>
      </w:r>
    </w:p>
    <w:tbl>
      <w:tblPr>
        <w:tblW w:w="5000" w:type="pct"/>
        <w:tblLook w:val="04A0" w:firstRow="1" w:lastRow="0" w:firstColumn="1" w:lastColumn="0" w:noHBand="0" w:noVBand="1"/>
      </w:tblPr>
      <w:tblGrid>
        <w:gridCol w:w="516"/>
        <w:gridCol w:w="1974"/>
        <w:gridCol w:w="697"/>
        <w:gridCol w:w="746"/>
        <w:gridCol w:w="623"/>
        <w:gridCol w:w="626"/>
        <w:gridCol w:w="696"/>
        <w:gridCol w:w="756"/>
        <w:gridCol w:w="696"/>
        <w:gridCol w:w="756"/>
        <w:gridCol w:w="696"/>
        <w:gridCol w:w="788"/>
      </w:tblGrid>
      <w:tr w:rsidR="00032689" w:rsidTr="00032689">
        <w:trPr>
          <w:trHeight w:val="330"/>
        </w:trPr>
        <w:tc>
          <w:tcPr>
            <w:tcW w:w="261" w:type="pct"/>
            <w:vMerge w:val="restart"/>
            <w:tcBorders>
              <w:top w:val="single" w:sz="8" w:space="0" w:color="auto"/>
              <w:left w:val="single" w:sz="8" w:space="0" w:color="auto"/>
              <w:bottom w:val="single" w:sz="8" w:space="0" w:color="000000"/>
              <w:right w:val="single" w:sz="8" w:space="0" w:color="auto"/>
            </w:tcBorders>
            <w:hideMark/>
          </w:tcPr>
          <w:p w:rsidR="00032689" w:rsidRDefault="00032689">
            <w:pPr>
              <w:jc w:val="center"/>
              <w:rPr>
                <w:b/>
                <w:bCs/>
                <w:color w:val="000000"/>
              </w:rPr>
            </w:pPr>
            <w:r>
              <w:rPr>
                <w:b/>
                <w:bCs/>
                <w:color w:val="000000"/>
              </w:rPr>
              <w:t>№</w:t>
            </w:r>
          </w:p>
        </w:tc>
        <w:tc>
          <w:tcPr>
            <w:tcW w:w="977" w:type="pct"/>
            <w:vMerge w:val="restart"/>
            <w:tcBorders>
              <w:top w:val="single" w:sz="8" w:space="0" w:color="auto"/>
              <w:left w:val="single" w:sz="8" w:space="0" w:color="auto"/>
              <w:bottom w:val="single" w:sz="8" w:space="0" w:color="000000"/>
              <w:right w:val="single" w:sz="8" w:space="0" w:color="auto"/>
            </w:tcBorders>
            <w:hideMark/>
          </w:tcPr>
          <w:p w:rsidR="00032689" w:rsidRDefault="00032689">
            <w:pPr>
              <w:jc w:val="center"/>
              <w:rPr>
                <w:b/>
                <w:bCs/>
                <w:color w:val="000000"/>
              </w:rPr>
            </w:pPr>
            <w:r>
              <w:rPr>
                <w:b/>
                <w:bCs/>
                <w:color w:val="000000"/>
              </w:rPr>
              <w:t>Возрастные группы</w:t>
            </w:r>
          </w:p>
        </w:tc>
        <w:tc>
          <w:tcPr>
            <w:tcW w:w="742" w:type="pct"/>
            <w:gridSpan w:val="2"/>
            <w:tcBorders>
              <w:top w:val="single" w:sz="8" w:space="0" w:color="auto"/>
              <w:left w:val="nil"/>
              <w:bottom w:val="single" w:sz="8" w:space="0" w:color="auto"/>
              <w:right w:val="single" w:sz="8" w:space="0" w:color="000000"/>
            </w:tcBorders>
            <w:hideMark/>
          </w:tcPr>
          <w:p w:rsidR="00032689" w:rsidRDefault="00032689">
            <w:pPr>
              <w:jc w:val="center"/>
              <w:rPr>
                <w:b/>
                <w:bCs/>
                <w:color w:val="000000"/>
              </w:rPr>
            </w:pPr>
            <w:r>
              <w:rPr>
                <w:b/>
                <w:bCs/>
                <w:color w:val="000000"/>
              </w:rPr>
              <w:t>01.01.2017г</w:t>
            </w:r>
          </w:p>
        </w:tc>
        <w:tc>
          <w:tcPr>
            <w:tcW w:w="742" w:type="pct"/>
            <w:gridSpan w:val="2"/>
            <w:tcBorders>
              <w:top w:val="single" w:sz="8" w:space="0" w:color="auto"/>
              <w:left w:val="nil"/>
              <w:bottom w:val="single" w:sz="8" w:space="0" w:color="auto"/>
              <w:right w:val="single" w:sz="8" w:space="0" w:color="000000"/>
            </w:tcBorders>
            <w:hideMark/>
          </w:tcPr>
          <w:p w:rsidR="00032689" w:rsidRDefault="00032689">
            <w:pPr>
              <w:ind w:left="-109" w:right="-101"/>
              <w:jc w:val="center"/>
              <w:rPr>
                <w:b/>
                <w:bCs/>
                <w:color w:val="000000"/>
              </w:rPr>
            </w:pPr>
            <w:r>
              <w:rPr>
                <w:b/>
                <w:bCs/>
                <w:color w:val="000000"/>
              </w:rPr>
              <w:t>01.01.2018г</w:t>
            </w:r>
          </w:p>
        </w:tc>
        <w:tc>
          <w:tcPr>
            <w:tcW w:w="749" w:type="pct"/>
            <w:gridSpan w:val="2"/>
            <w:tcBorders>
              <w:top w:val="single" w:sz="8" w:space="0" w:color="auto"/>
              <w:left w:val="nil"/>
              <w:bottom w:val="single" w:sz="8" w:space="0" w:color="auto"/>
              <w:right w:val="single" w:sz="8" w:space="0" w:color="000000"/>
            </w:tcBorders>
            <w:hideMark/>
          </w:tcPr>
          <w:p w:rsidR="00032689" w:rsidRDefault="00032689">
            <w:pPr>
              <w:ind w:left="-115"/>
              <w:jc w:val="center"/>
              <w:rPr>
                <w:b/>
                <w:bCs/>
                <w:color w:val="000000"/>
              </w:rPr>
            </w:pPr>
            <w:r>
              <w:rPr>
                <w:b/>
                <w:bCs/>
                <w:color w:val="000000"/>
              </w:rPr>
              <w:t>01.01.2019г</w:t>
            </w:r>
          </w:p>
        </w:tc>
        <w:tc>
          <w:tcPr>
            <w:tcW w:w="742" w:type="pct"/>
            <w:gridSpan w:val="2"/>
            <w:tcBorders>
              <w:top w:val="single" w:sz="8" w:space="0" w:color="auto"/>
              <w:left w:val="nil"/>
              <w:bottom w:val="single" w:sz="8" w:space="0" w:color="auto"/>
              <w:right w:val="single" w:sz="8" w:space="0" w:color="000000"/>
            </w:tcBorders>
            <w:hideMark/>
          </w:tcPr>
          <w:p w:rsidR="00032689" w:rsidRDefault="00032689">
            <w:pPr>
              <w:jc w:val="center"/>
              <w:rPr>
                <w:b/>
                <w:bCs/>
                <w:color w:val="000000"/>
              </w:rPr>
            </w:pPr>
            <w:r>
              <w:rPr>
                <w:b/>
                <w:bCs/>
                <w:color w:val="000000"/>
              </w:rPr>
              <w:t>01.01.2020г</w:t>
            </w:r>
          </w:p>
        </w:tc>
        <w:tc>
          <w:tcPr>
            <w:tcW w:w="786" w:type="pct"/>
            <w:gridSpan w:val="2"/>
            <w:tcBorders>
              <w:top w:val="single" w:sz="8" w:space="0" w:color="auto"/>
              <w:left w:val="nil"/>
              <w:bottom w:val="single" w:sz="8" w:space="0" w:color="auto"/>
              <w:right w:val="single" w:sz="8" w:space="0" w:color="000000"/>
            </w:tcBorders>
            <w:hideMark/>
          </w:tcPr>
          <w:p w:rsidR="00032689" w:rsidRDefault="00032689">
            <w:pPr>
              <w:jc w:val="center"/>
              <w:rPr>
                <w:b/>
                <w:bCs/>
                <w:color w:val="000000"/>
              </w:rPr>
            </w:pPr>
            <w:r>
              <w:rPr>
                <w:b/>
                <w:bCs/>
                <w:color w:val="000000"/>
              </w:rPr>
              <w:t>01.01.2021г</w:t>
            </w:r>
          </w:p>
        </w:tc>
      </w:tr>
      <w:tr w:rsidR="00032689" w:rsidTr="00032689">
        <w:trPr>
          <w:trHeight w:val="315"/>
        </w:trPr>
        <w:tc>
          <w:tcPr>
            <w:tcW w:w="0" w:type="auto"/>
            <w:vMerge/>
            <w:tcBorders>
              <w:top w:val="single" w:sz="8" w:space="0" w:color="auto"/>
              <w:left w:val="single" w:sz="8" w:space="0" w:color="auto"/>
              <w:bottom w:val="single" w:sz="8" w:space="0" w:color="000000"/>
              <w:right w:val="single" w:sz="8" w:space="0" w:color="auto"/>
            </w:tcBorders>
            <w:vAlign w:val="center"/>
            <w:hideMark/>
          </w:tcPr>
          <w:p w:rsidR="00032689" w:rsidRDefault="00032689">
            <w:pPr>
              <w:rPr>
                <w:b/>
                <w:bCs/>
                <w:color w:val="000000"/>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032689" w:rsidRDefault="00032689">
            <w:pPr>
              <w:rPr>
                <w:b/>
                <w:bCs/>
                <w:color w:val="000000"/>
              </w:rPr>
            </w:pPr>
          </w:p>
        </w:tc>
        <w:tc>
          <w:tcPr>
            <w:tcW w:w="348" w:type="pct"/>
            <w:vMerge w:val="restart"/>
            <w:tcBorders>
              <w:top w:val="nil"/>
              <w:left w:val="single" w:sz="8" w:space="0" w:color="auto"/>
              <w:bottom w:val="single" w:sz="8" w:space="0" w:color="000000"/>
              <w:right w:val="single" w:sz="8" w:space="0" w:color="auto"/>
            </w:tcBorders>
            <w:hideMark/>
          </w:tcPr>
          <w:p w:rsidR="00032689" w:rsidRDefault="00032689">
            <w:pPr>
              <w:jc w:val="center"/>
              <w:rPr>
                <w:color w:val="000000"/>
              </w:rPr>
            </w:pPr>
            <w:r>
              <w:rPr>
                <w:color w:val="000000"/>
              </w:rPr>
              <w:t>чел.</w:t>
            </w:r>
          </w:p>
        </w:tc>
        <w:tc>
          <w:tcPr>
            <w:tcW w:w="394" w:type="pct"/>
            <w:tcBorders>
              <w:top w:val="nil"/>
              <w:left w:val="nil"/>
              <w:bottom w:val="nil"/>
              <w:right w:val="single" w:sz="8" w:space="0" w:color="auto"/>
            </w:tcBorders>
            <w:hideMark/>
          </w:tcPr>
          <w:p w:rsidR="00032689" w:rsidRDefault="00032689">
            <w:pPr>
              <w:jc w:val="center"/>
              <w:rPr>
                <w:color w:val="000000"/>
              </w:rPr>
            </w:pPr>
            <w:r>
              <w:rPr>
                <w:color w:val="000000"/>
              </w:rPr>
              <w:t>% к</w:t>
            </w:r>
          </w:p>
        </w:tc>
        <w:tc>
          <w:tcPr>
            <w:tcW w:w="348" w:type="pct"/>
            <w:vMerge w:val="restart"/>
            <w:tcBorders>
              <w:top w:val="nil"/>
              <w:left w:val="single" w:sz="8" w:space="0" w:color="auto"/>
              <w:bottom w:val="single" w:sz="8" w:space="0" w:color="000000"/>
              <w:right w:val="single" w:sz="8" w:space="0" w:color="auto"/>
            </w:tcBorders>
            <w:hideMark/>
          </w:tcPr>
          <w:p w:rsidR="00032689" w:rsidRDefault="00032689">
            <w:pPr>
              <w:jc w:val="center"/>
              <w:rPr>
                <w:color w:val="000000"/>
              </w:rPr>
            </w:pPr>
            <w:r>
              <w:rPr>
                <w:color w:val="000000"/>
              </w:rPr>
              <w:t>чел.</w:t>
            </w:r>
          </w:p>
        </w:tc>
        <w:tc>
          <w:tcPr>
            <w:tcW w:w="394" w:type="pct"/>
            <w:tcBorders>
              <w:top w:val="nil"/>
              <w:left w:val="nil"/>
              <w:bottom w:val="nil"/>
              <w:right w:val="single" w:sz="8" w:space="0" w:color="auto"/>
            </w:tcBorders>
            <w:hideMark/>
          </w:tcPr>
          <w:p w:rsidR="00032689" w:rsidRDefault="00032689">
            <w:pPr>
              <w:jc w:val="center"/>
              <w:rPr>
                <w:color w:val="000000"/>
              </w:rPr>
            </w:pPr>
            <w:r>
              <w:rPr>
                <w:color w:val="000000"/>
              </w:rPr>
              <w:t>% к</w:t>
            </w:r>
          </w:p>
        </w:tc>
        <w:tc>
          <w:tcPr>
            <w:tcW w:w="355" w:type="pct"/>
            <w:vMerge w:val="restart"/>
            <w:tcBorders>
              <w:top w:val="nil"/>
              <w:left w:val="single" w:sz="8" w:space="0" w:color="auto"/>
              <w:bottom w:val="single" w:sz="8" w:space="0" w:color="000000"/>
              <w:right w:val="single" w:sz="8" w:space="0" w:color="auto"/>
            </w:tcBorders>
            <w:hideMark/>
          </w:tcPr>
          <w:p w:rsidR="00032689" w:rsidRDefault="00032689">
            <w:pPr>
              <w:jc w:val="center"/>
              <w:rPr>
                <w:color w:val="000000"/>
              </w:rPr>
            </w:pPr>
            <w:r>
              <w:rPr>
                <w:color w:val="000000"/>
              </w:rPr>
              <w:t>чел.</w:t>
            </w:r>
          </w:p>
        </w:tc>
        <w:tc>
          <w:tcPr>
            <w:tcW w:w="394" w:type="pct"/>
            <w:tcBorders>
              <w:top w:val="nil"/>
              <w:left w:val="nil"/>
              <w:bottom w:val="nil"/>
              <w:right w:val="single" w:sz="8" w:space="0" w:color="auto"/>
            </w:tcBorders>
            <w:hideMark/>
          </w:tcPr>
          <w:p w:rsidR="00032689" w:rsidRDefault="00032689">
            <w:pPr>
              <w:jc w:val="center"/>
              <w:rPr>
                <w:color w:val="000000"/>
              </w:rPr>
            </w:pPr>
            <w:r>
              <w:rPr>
                <w:color w:val="000000"/>
              </w:rPr>
              <w:t>% к</w:t>
            </w:r>
          </w:p>
        </w:tc>
        <w:tc>
          <w:tcPr>
            <w:tcW w:w="348" w:type="pct"/>
            <w:vMerge w:val="restart"/>
            <w:tcBorders>
              <w:top w:val="nil"/>
              <w:left w:val="single" w:sz="8" w:space="0" w:color="auto"/>
              <w:bottom w:val="single" w:sz="8" w:space="0" w:color="000000"/>
              <w:right w:val="single" w:sz="8" w:space="0" w:color="auto"/>
            </w:tcBorders>
            <w:hideMark/>
          </w:tcPr>
          <w:p w:rsidR="00032689" w:rsidRDefault="00032689">
            <w:pPr>
              <w:jc w:val="center"/>
              <w:rPr>
                <w:color w:val="000000"/>
              </w:rPr>
            </w:pPr>
            <w:r>
              <w:rPr>
                <w:color w:val="000000"/>
              </w:rPr>
              <w:t>чел.</w:t>
            </w:r>
          </w:p>
        </w:tc>
        <w:tc>
          <w:tcPr>
            <w:tcW w:w="394" w:type="pct"/>
            <w:tcBorders>
              <w:top w:val="nil"/>
              <w:left w:val="nil"/>
              <w:bottom w:val="nil"/>
              <w:right w:val="single" w:sz="8" w:space="0" w:color="auto"/>
            </w:tcBorders>
            <w:hideMark/>
          </w:tcPr>
          <w:p w:rsidR="00032689" w:rsidRDefault="00032689">
            <w:pPr>
              <w:jc w:val="center"/>
              <w:rPr>
                <w:color w:val="000000"/>
              </w:rPr>
            </w:pPr>
            <w:r>
              <w:rPr>
                <w:color w:val="000000"/>
              </w:rPr>
              <w:t>% к</w:t>
            </w:r>
          </w:p>
        </w:tc>
        <w:tc>
          <w:tcPr>
            <w:tcW w:w="348" w:type="pct"/>
            <w:vMerge w:val="restart"/>
            <w:tcBorders>
              <w:top w:val="nil"/>
              <w:left w:val="single" w:sz="8" w:space="0" w:color="auto"/>
              <w:bottom w:val="single" w:sz="8" w:space="0" w:color="000000"/>
              <w:right w:val="single" w:sz="8" w:space="0" w:color="auto"/>
            </w:tcBorders>
            <w:hideMark/>
          </w:tcPr>
          <w:p w:rsidR="00032689" w:rsidRDefault="00032689">
            <w:pPr>
              <w:jc w:val="center"/>
              <w:rPr>
                <w:color w:val="000000"/>
              </w:rPr>
            </w:pPr>
            <w:r>
              <w:rPr>
                <w:color w:val="000000"/>
              </w:rPr>
              <w:t>чел.</w:t>
            </w:r>
          </w:p>
        </w:tc>
        <w:tc>
          <w:tcPr>
            <w:tcW w:w="437" w:type="pct"/>
            <w:tcBorders>
              <w:top w:val="nil"/>
              <w:left w:val="nil"/>
              <w:bottom w:val="nil"/>
              <w:right w:val="single" w:sz="8" w:space="0" w:color="auto"/>
            </w:tcBorders>
            <w:hideMark/>
          </w:tcPr>
          <w:p w:rsidR="00032689" w:rsidRDefault="00032689">
            <w:pPr>
              <w:jc w:val="center"/>
              <w:rPr>
                <w:color w:val="000000"/>
              </w:rPr>
            </w:pPr>
            <w:r>
              <w:rPr>
                <w:color w:val="000000"/>
              </w:rPr>
              <w:t>% к</w:t>
            </w:r>
          </w:p>
        </w:tc>
      </w:tr>
      <w:tr w:rsidR="00032689" w:rsidTr="00032689">
        <w:trPr>
          <w:trHeight w:val="330"/>
        </w:trPr>
        <w:tc>
          <w:tcPr>
            <w:tcW w:w="0" w:type="auto"/>
            <w:vMerge/>
            <w:tcBorders>
              <w:top w:val="single" w:sz="8" w:space="0" w:color="auto"/>
              <w:left w:val="single" w:sz="8" w:space="0" w:color="auto"/>
              <w:bottom w:val="single" w:sz="8" w:space="0" w:color="000000"/>
              <w:right w:val="single" w:sz="8" w:space="0" w:color="auto"/>
            </w:tcBorders>
            <w:vAlign w:val="center"/>
            <w:hideMark/>
          </w:tcPr>
          <w:p w:rsidR="00032689" w:rsidRDefault="00032689">
            <w:pPr>
              <w:rPr>
                <w:b/>
                <w:bCs/>
                <w:color w:val="000000"/>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032689" w:rsidRDefault="00032689">
            <w:pPr>
              <w:rPr>
                <w:b/>
                <w:bCs/>
                <w:color w:val="000000"/>
              </w:rPr>
            </w:pPr>
          </w:p>
        </w:tc>
        <w:tc>
          <w:tcPr>
            <w:tcW w:w="0" w:type="auto"/>
            <w:vMerge/>
            <w:tcBorders>
              <w:top w:val="nil"/>
              <w:left w:val="single" w:sz="8" w:space="0" w:color="auto"/>
              <w:bottom w:val="single" w:sz="8" w:space="0" w:color="000000"/>
              <w:right w:val="single" w:sz="8" w:space="0" w:color="auto"/>
            </w:tcBorders>
            <w:vAlign w:val="center"/>
            <w:hideMark/>
          </w:tcPr>
          <w:p w:rsidR="00032689" w:rsidRDefault="00032689">
            <w:pPr>
              <w:rPr>
                <w:color w:val="000000"/>
              </w:rPr>
            </w:pPr>
          </w:p>
        </w:tc>
        <w:tc>
          <w:tcPr>
            <w:tcW w:w="394" w:type="pct"/>
            <w:tcBorders>
              <w:top w:val="nil"/>
              <w:left w:val="nil"/>
              <w:bottom w:val="single" w:sz="8" w:space="0" w:color="auto"/>
              <w:right w:val="single" w:sz="8" w:space="0" w:color="auto"/>
            </w:tcBorders>
            <w:hideMark/>
          </w:tcPr>
          <w:p w:rsidR="00032689" w:rsidRDefault="00032689">
            <w:pPr>
              <w:ind w:left="-63" w:right="-124"/>
              <w:jc w:val="center"/>
              <w:rPr>
                <w:color w:val="000000"/>
              </w:rPr>
            </w:pPr>
            <w:r>
              <w:rPr>
                <w:color w:val="000000"/>
              </w:rPr>
              <w:t>итогу</w:t>
            </w:r>
          </w:p>
        </w:tc>
        <w:tc>
          <w:tcPr>
            <w:tcW w:w="0" w:type="auto"/>
            <w:vMerge/>
            <w:tcBorders>
              <w:top w:val="nil"/>
              <w:left w:val="single" w:sz="8" w:space="0" w:color="auto"/>
              <w:bottom w:val="single" w:sz="8" w:space="0" w:color="000000"/>
              <w:right w:val="single" w:sz="8" w:space="0" w:color="auto"/>
            </w:tcBorders>
            <w:vAlign w:val="center"/>
            <w:hideMark/>
          </w:tcPr>
          <w:p w:rsidR="00032689" w:rsidRDefault="00032689">
            <w:pPr>
              <w:rPr>
                <w:color w:val="000000"/>
              </w:rPr>
            </w:pPr>
          </w:p>
        </w:tc>
        <w:tc>
          <w:tcPr>
            <w:tcW w:w="394" w:type="pct"/>
            <w:tcBorders>
              <w:top w:val="nil"/>
              <w:left w:val="nil"/>
              <w:bottom w:val="single" w:sz="8" w:space="0" w:color="auto"/>
              <w:right w:val="single" w:sz="8" w:space="0" w:color="auto"/>
            </w:tcBorders>
            <w:hideMark/>
          </w:tcPr>
          <w:p w:rsidR="00032689" w:rsidRDefault="00032689">
            <w:pPr>
              <w:ind w:left="-53" w:right="-128"/>
              <w:jc w:val="center"/>
              <w:rPr>
                <w:color w:val="000000"/>
              </w:rPr>
            </w:pPr>
            <w:r>
              <w:rPr>
                <w:color w:val="000000"/>
              </w:rPr>
              <w:t>итогу</w:t>
            </w:r>
          </w:p>
        </w:tc>
        <w:tc>
          <w:tcPr>
            <w:tcW w:w="0" w:type="auto"/>
            <w:vMerge/>
            <w:tcBorders>
              <w:top w:val="nil"/>
              <w:left w:val="single" w:sz="8" w:space="0" w:color="auto"/>
              <w:bottom w:val="single" w:sz="8" w:space="0" w:color="000000"/>
              <w:right w:val="single" w:sz="8" w:space="0" w:color="auto"/>
            </w:tcBorders>
            <w:vAlign w:val="center"/>
            <w:hideMark/>
          </w:tcPr>
          <w:p w:rsidR="00032689" w:rsidRDefault="00032689">
            <w:pPr>
              <w:rPr>
                <w:color w:val="000000"/>
              </w:rPr>
            </w:pPr>
          </w:p>
        </w:tc>
        <w:tc>
          <w:tcPr>
            <w:tcW w:w="394" w:type="pct"/>
            <w:tcBorders>
              <w:top w:val="nil"/>
              <w:left w:val="nil"/>
              <w:bottom w:val="single" w:sz="8" w:space="0" w:color="auto"/>
              <w:right w:val="single" w:sz="8" w:space="0" w:color="auto"/>
            </w:tcBorders>
            <w:hideMark/>
          </w:tcPr>
          <w:p w:rsidR="00032689" w:rsidRDefault="00032689">
            <w:pPr>
              <w:ind w:left="-51" w:right="-123"/>
              <w:jc w:val="center"/>
              <w:rPr>
                <w:color w:val="000000"/>
              </w:rPr>
            </w:pPr>
            <w:r>
              <w:rPr>
                <w:color w:val="000000"/>
              </w:rPr>
              <w:t>итогу</w:t>
            </w:r>
          </w:p>
        </w:tc>
        <w:tc>
          <w:tcPr>
            <w:tcW w:w="0" w:type="auto"/>
            <w:vMerge/>
            <w:tcBorders>
              <w:top w:val="nil"/>
              <w:left w:val="single" w:sz="8" w:space="0" w:color="auto"/>
              <w:bottom w:val="single" w:sz="8" w:space="0" w:color="000000"/>
              <w:right w:val="single" w:sz="8" w:space="0" w:color="auto"/>
            </w:tcBorders>
            <w:vAlign w:val="center"/>
            <w:hideMark/>
          </w:tcPr>
          <w:p w:rsidR="00032689" w:rsidRDefault="00032689">
            <w:pPr>
              <w:rPr>
                <w:color w:val="000000"/>
              </w:rPr>
            </w:pPr>
          </w:p>
        </w:tc>
        <w:tc>
          <w:tcPr>
            <w:tcW w:w="394" w:type="pct"/>
            <w:tcBorders>
              <w:top w:val="nil"/>
              <w:left w:val="nil"/>
              <w:bottom w:val="single" w:sz="8" w:space="0" w:color="auto"/>
              <w:right w:val="single" w:sz="8" w:space="0" w:color="auto"/>
            </w:tcBorders>
            <w:hideMark/>
          </w:tcPr>
          <w:p w:rsidR="00032689" w:rsidRDefault="00032689">
            <w:pPr>
              <w:ind w:left="-58" w:right="-109"/>
              <w:jc w:val="center"/>
              <w:rPr>
                <w:color w:val="000000"/>
              </w:rPr>
            </w:pPr>
            <w:r>
              <w:rPr>
                <w:color w:val="000000"/>
              </w:rPr>
              <w:t>итогу</w:t>
            </w:r>
          </w:p>
        </w:tc>
        <w:tc>
          <w:tcPr>
            <w:tcW w:w="0" w:type="auto"/>
            <w:vMerge/>
            <w:tcBorders>
              <w:top w:val="nil"/>
              <w:left w:val="single" w:sz="8" w:space="0" w:color="auto"/>
              <w:bottom w:val="single" w:sz="8" w:space="0" w:color="000000"/>
              <w:right w:val="single" w:sz="8" w:space="0" w:color="auto"/>
            </w:tcBorders>
            <w:vAlign w:val="center"/>
            <w:hideMark/>
          </w:tcPr>
          <w:p w:rsidR="00032689" w:rsidRDefault="00032689">
            <w:pPr>
              <w:rPr>
                <w:color w:val="000000"/>
              </w:rPr>
            </w:pPr>
          </w:p>
        </w:tc>
        <w:tc>
          <w:tcPr>
            <w:tcW w:w="437" w:type="pct"/>
            <w:tcBorders>
              <w:top w:val="nil"/>
              <w:left w:val="nil"/>
              <w:bottom w:val="single" w:sz="8" w:space="0" w:color="auto"/>
              <w:right w:val="single" w:sz="8" w:space="0" w:color="auto"/>
            </w:tcBorders>
            <w:hideMark/>
          </w:tcPr>
          <w:p w:rsidR="00032689" w:rsidRDefault="00032689">
            <w:pPr>
              <w:jc w:val="center"/>
              <w:rPr>
                <w:color w:val="000000"/>
              </w:rPr>
            </w:pPr>
            <w:r>
              <w:rPr>
                <w:color w:val="000000"/>
              </w:rPr>
              <w:t>итогу</w:t>
            </w:r>
          </w:p>
        </w:tc>
      </w:tr>
      <w:tr w:rsidR="00032689" w:rsidTr="00032689">
        <w:trPr>
          <w:trHeight w:val="330"/>
        </w:trPr>
        <w:tc>
          <w:tcPr>
            <w:tcW w:w="261" w:type="pct"/>
            <w:tcBorders>
              <w:top w:val="nil"/>
              <w:left w:val="single" w:sz="8" w:space="0" w:color="auto"/>
              <w:bottom w:val="single" w:sz="8" w:space="0" w:color="auto"/>
              <w:right w:val="single" w:sz="8" w:space="0" w:color="auto"/>
            </w:tcBorders>
            <w:hideMark/>
          </w:tcPr>
          <w:p w:rsidR="00032689" w:rsidRDefault="00032689">
            <w:pPr>
              <w:jc w:val="center"/>
              <w:rPr>
                <w:color w:val="000000"/>
              </w:rPr>
            </w:pPr>
            <w:r>
              <w:rPr>
                <w:color w:val="000000"/>
              </w:rPr>
              <w:t>1</w:t>
            </w:r>
          </w:p>
        </w:tc>
        <w:tc>
          <w:tcPr>
            <w:tcW w:w="977" w:type="pct"/>
            <w:tcBorders>
              <w:top w:val="nil"/>
              <w:left w:val="nil"/>
              <w:bottom w:val="single" w:sz="8" w:space="0" w:color="auto"/>
              <w:right w:val="single" w:sz="8" w:space="0" w:color="auto"/>
            </w:tcBorders>
            <w:hideMark/>
          </w:tcPr>
          <w:p w:rsidR="00032689" w:rsidRDefault="00032689">
            <w:pPr>
              <w:jc w:val="center"/>
              <w:rPr>
                <w:color w:val="000000"/>
              </w:rPr>
            </w:pPr>
            <w:r>
              <w:rPr>
                <w:color w:val="000000"/>
              </w:rPr>
              <w:t>2</w:t>
            </w:r>
          </w:p>
        </w:tc>
        <w:tc>
          <w:tcPr>
            <w:tcW w:w="348" w:type="pct"/>
            <w:tcBorders>
              <w:top w:val="nil"/>
              <w:left w:val="nil"/>
              <w:bottom w:val="single" w:sz="8" w:space="0" w:color="auto"/>
              <w:right w:val="single" w:sz="8" w:space="0" w:color="auto"/>
            </w:tcBorders>
            <w:hideMark/>
          </w:tcPr>
          <w:p w:rsidR="00032689" w:rsidRDefault="00032689">
            <w:pPr>
              <w:jc w:val="center"/>
              <w:rPr>
                <w:color w:val="000000"/>
              </w:rPr>
            </w:pPr>
            <w:r>
              <w:rPr>
                <w:color w:val="000000"/>
              </w:rPr>
              <w:t>3</w:t>
            </w:r>
          </w:p>
        </w:tc>
        <w:tc>
          <w:tcPr>
            <w:tcW w:w="394" w:type="pct"/>
            <w:tcBorders>
              <w:top w:val="nil"/>
              <w:left w:val="nil"/>
              <w:bottom w:val="single" w:sz="8" w:space="0" w:color="auto"/>
              <w:right w:val="single" w:sz="8" w:space="0" w:color="auto"/>
            </w:tcBorders>
            <w:hideMark/>
          </w:tcPr>
          <w:p w:rsidR="00032689" w:rsidRDefault="00032689">
            <w:pPr>
              <w:jc w:val="center"/>
              <w:rPr>
                <w:color w:val="000000"/>
              </w:rPr>
            </w:pPr>
            <w:r>
              <w:rPr>
                <w:color w:val="000000"/>
              </w:rPr>
              <w:t>4</w:t>
            </w:r>
          </w:p>
        </w:tc>
        <w:tc>
          <w:tcPr>
            <w:tcW w:w="348" w:type="pct"/>
            <w:tcBorders>
              <w:top w:val="nil"/>
              <w:left w:val="nil"/>
              <w:bottom w:val="single" w:sz="8" w:space="0" w:color="auto"/>
              <w:right w:val="single" w:sz="8" w:space="0" w:color="auto"/>
            </w:tcBorders>
            <w:hideMark/>
          </w:tcPr>
          <w:p w:rsidR="00032689" w:rsidRDefault="00032689">
            <w:pPr>
              <w:jc w:val="center"/>
              <w:rPr>
                <w:color w:val="000000"/>
              </w:rPr>
            </w:pPr>
            <w:r>
              <w:rPr>
                <w:color w:val="000000"/>
              </w:rPr>
              <w:t>5</w:t>
            </w:r>
          </w:p>
        </w:tc>
        <w:tc>
          <w:tcPr>
            <w:tcW w:w="394" w:type="pct"/>
            <w:tcBorders>
              <w:top w:val="nil"/>
              <w:left w:val="nil"/>
              <w:bottom w:val="single" w:sz="8" w:space="0" w:color="auto"/>
              <w:right w:val="single" w:sz="8" w:space="0" w:color="auto"/>
            </w:tcBorders>
            <w:hideMark/>
          </w:tcPr>
          <w:p w:rsidR="00032689" w:rsidRDefault="00032689">
            <w:pPr>
              <w:jc w:val="center"/>
              <w:rPr>
                <w:color w:val="000000"/>
              </w:rPr>
            </w:pPr>
            <w:r>
              <w:rPr>
                <w:color w:val="000000"/>
              </w:rPr>
              <w:t>6</w:t>
            </w:r>
          </w:p>
        </w:tc>
        <w:tc>
          <w:tcPr>
            <w:tcW w:w="355" w:type="pct"/>
            <w:tcBorders>
              <w:top w:val="nil"/>
              <w:left w:val="nil"/>
              <w:bottom w:val="single" w:sz="8" w:space="0" w:color="auto"/>
              <w:right w:val="single" w:sz="8" w:space="0" w:color="auto"/>
            </w:tcBorders>
            <w:hideMark/>
          </w:tcPr>
          <w:p w:rsidR="00032689" w:rsidRDefault="00032689">
            <w:pPr>
              <w:jc w:val="center"/>
              <w:rPr>
                <w:color w:val="000000"/>
              </w:rPr>
            </w:pPr>
            <w:r>
              <w:rPr>
                <w:color w:val="000000"/>
              </w:rPr>
              <w:t>7</w:t>
            </w:r>
          </w:p>
        </w:tc>
        <w:tc>
          <w:tcPr>
            <w:tcW w:w="394" w:type="pct"/>
            <w:tcBorders>
              <w:top w:val="nil"/>
              <w:left w:val="nil"/>
              <w:bottom w:val="single" w:sz="8" w:space="0" w:color="auto"/>
              <w:right w:val="single" w:sz="8" w:space="0" w:color="auto"/>
            </w:tcBorders>
            <w:hideMark/>
          </w:tcPr>
          <w:p w:rsidR="00032689" w:rsidRDefault="00032689">
            <w:pPr>
              <w:jc w:val="center"/>
              <w:rPr>
                <w:color w:val="000000"/>
              </w:rPr>
            </w:pPr>
            <w:r>
              <w:rPr>
                <w:color w:val="000000"/>
              </w:rPr>
              <w:t>8</w:t>
            </w:r>
          </w:p>
        </w:tc>
        <w:tc>
          <w:tcPr>
            <w:tcW w:w="348" w:type="pct"/>
            <w:tcBorders>
              <w:top w:val="nil"/>
              <w:left w:val="nil"/>
              <w:bottom w:val="single" w:sz="8" w:space="0" w:color="auto"/>
              <w:right w:val="single" w:sz="8" w:space="0" w:color="auto"/>
            </w:tcBorders>
            <w:hideMark/>
          </w:tcPr>
          <w:p w:rsidR="00032689" w:rsidRDefault="00032689">
            <w:pPr>
              <w:jc w:val="center"/>
              <w:rPr>
                <w:color w:val="000000"/>
              </w:rPr>
            </w:pPr>
            <w:r>
              <w:rPr>
                <w:color w:val="000000"/>
              </w:rPr>
              <w:t>9</w:t>
            </w:r>
          </w:p>
        </w:tc>
        <w:tc>
          <w:tcPr>
            <w:tcW w:w="394" w:type="pct"/>
            <w:tcBorders>
              <w:top w:val="nil"/>
              <w:left w:val="nil"/>
              <w:bottom w:val="single" w:sz="8" w:space="0" w:color="auto"/>
              <w:right w:val="single" w:sz="8" w:space="0" w:color="auto"/>
            </w:tcBorders>
            <w:hideMark/>
          </w:tcPr>
          <w:p w:rsidR="00032689" w:rsidRDefault="00032689">
            <w:pPr>
              <w:jc w:val="center"/>
              <w:rPr>
                <w:color w:val="000000"/>
              </w:rPr>
            </w:pPr>
            <w:r>
              <w:rPr>
                <w:color w:val="000000"/>
              </w:rPr>
              <w:t>10</w:t>
            </w:r>
          </w:p>
        </w:tc>
        <w:tc>
          <w:tcPr>
            <w:tcW w:w="348" w:type="pct"/>
            <w:tcBorders>
              <w:top w:val="nil"/>
              <w:left w:val="nil"/>
              <w:bottom w:val="single" w:sz="8" w:space="0" w:color="auto"/>
              <w:right w:val="single" w:sz="8" w:space="0" w:color="auto"/>
            </w:tcBorders>
            <w:hideMark/>
          </w:tcPr>
          <w:p w:rsidR="00032689" w:rsidRDefault="00032689">
            <w:pPr>
              <w:jc w:val="center"/>
              <w:rPr>
                <w:color w:val="000000"/>
              </w:rPr>
            </w:pPr>
            <w:r>
              <w:rPr>
                <w:color w:val="000000"/>
              </w:rPr>
              <w:t>11</w:t>
            </w:r>
          </w:p>
        </w:tc>
        <w:tc>
          <w:tcPr>
            <w:tcW w:w="437" w:type="pct"/>
            <w:tcBorders>
              <w:top w:val="nil"/>
              <w:left w:val="nil"/>
              <w:bottom w:val="single" w:sz="8" w:space="0" w:color="auto"/>
              <w:right w:val="single" w:sz="8" w:space="0" w:color="auto"/>
            </w:tcBorders>
            <w:hideMark/>
          </w:tcPr>
          <w:p w:rsidR="00032689" w:rsidRDefault="00032689">
            <w:pPr>
              <w:jc w:val="center"/>
              <w:rPr>
                <w:color w:val="000000"/>
              </w:rPr>
            </w:pPr>
            <w:r>
              <w:rPr>
                <w:color w:val="000000"/>
              </w:rPr>
              <w:t>12</w:t>
            </w:r>
          </w:p>
        </w:tc>
      </w:tr>
      <w:tr w:rsidR="00032689" w:rsidTr="00032689">
        <w:trPr>
          <w:trHeight w:val="915"/>
        </w:trPr>
        <w:tc>
          <w:tcPr>
            <w:tcW w:w="261" w:type="pct"/>
            <w:tcBorders>
              <w:top w:val="nil"/>
              <w:left w:val="single" w:sz="8" w:space="0" w:color="auto"/>
              <w:bottom w:val="single" w:sz="8" w:space="0" w:color="auto"/>
              <w:right w:val="single" w:sz="8" w:space="0" w:color="auto"/>
            </w:tcBorders>
            <w:hideMark/>
          </w:tcPr>
          <w:p w:rsidR="00032689" w:rsidRDefault="00032689">
            <w:pPr>
              <w:jc w:val="center"/>
              <w:rPr>
                <w:color w:val="000000"/>
              </w:rPr>
            </w:pPr>
            <w:r>
              <w:rPr>
                <w:color w:val="000000"/>
              </w:rPr>
              <w:t>1</w:t>
            </w:r>
          </w:p>
        </w:tc>
        <w:tc>
          <w:tcPr>
            <w:tcW w:w="977" w:type="pct"/>
            <w:tcBorders>
              <w:top w:val="nil"/>
              <w:left w:val="nil"/>
              <w:bottom w:val="single" w:sz="8" w:space="0" w:color="auto"/>
              <w:right w:val="single" w:sz="8" w:space="0" w:color="auto"/>
            </w:tcBorders>
            <w:hideMark/>
          </w:tcPr>
          <w:p w:rsidR="00032689" w:rsidRDefault="00032689">
            <w:pPr>
              <w:rPr>
                <w:color w:val="000000"/>
              </w:rPr>
            </w:pPr>
            <w:r>
              <w:rPr>
                <w:color w:val="000000"/>
              </w:rPr>
              <w:t>Моложе трудоспособного возраста, из них:</w:t>
            </w:r>
          </w:p>
        </w:tc>
        <w:tc>
          <w:tcPr>
            <w:tcW w:w="348" w:type="pct"/>
            <w:tcBorders>
              <w:top w:val="nil"/>
              <w:left w:val="nil"/>
              <w:bottom w:val="single" w:sz="8" w:space="0" w:color="auto"/>
              <w:right w:val="single" w:sz="8" w:space="0" w:color="auto"/>
            </w:tcBorders>
            <w:hideMark/>
          </w:tcPr>
          <w:p w:rsidR="00032689" w:rsidRDefault="00032689">
            <w:pPr>
              <w:jc w:val="center"/>
              <w:rPr>
                <w:color w:val="000000"/>
              </w:rPr>
            </w:pPr>
            <w:r>
              <w:rPr>
                <w:color w:val="000000"/>
              </w:rPr>
              <w:t>530</w:t>
            </w:r>
          </w:p>
        </w:tc>
        <w:tc>
          <w:tcPr>
            <w:tcW w:w="394" w:type="pct"/>
            <w:tcBorders>
              <w:top w:val="nil"/>
              <w:left w:val="nil"/>
              <w:bottom w:val="single" w:sz="8" w:space="0" w:color="auto"/>
              <w:right w:val="single" w:sz="8" w:space="0" w:color="auto"/>
            </w:tcBorders>
            <w:hideMark/>
          </w:tcPr>
          <w:p w:rsidR="00032689" w:rsidRDefault="00032689">
            <w:pPr>
              <w:ind w:left="-104" w:right="-92"/>
              <w:jc w:val="center"/>
              <w:rPr>
                <w:color w:val="000000"/>
              </w:rPr>
            </w:pPr>
            <w:r>
              <w:rPr>
                <w:color w:val="000000"/>
              </w:rPr>
              <w:t>23,90</w:t>
            </w:r>
          </w:p>
        </w:tc>
        <w:tc>
          <w:tcPr>
            <w:tcW w:w="348" w:type="pct"/>
            <w:tcBorders>
              <w:top w:val="nil"/>
              <w:left w:val="nil"/>
              <w:bottom w:val="single" w:sz="8" w:space="0" w:color="auto"/>
              <w:right w:val="single" w:sz="8" w:space="0" w:color="auto"/>
            </w:tcBorders>
            <w:hideMark/>
          </w:tcPr>
          <w:p w:rsidR="00032689" w:rsidRDefault="00032689">
            <w:pPr>
              <w:jc w:val="center"/>
              <w:rPr>
                <w:color w:val="000000"/>
              </w:rPr>
            </w:pPr>
            <w:r>
              <w:rPr>
                <w:color w:val="000000"/>
              </w:rPr>
              <w:t>513</w:t>
            </w:r>
          </w:p>
        </w:tc>
        <w:tc>
          <w:tcPr>
            <w:tcW w:w="394" w:type="pct"/>
            <w:tcBorders>
              <w:top w:val="nil"/>
              <w:left w:val="nil"/>
              <w:bottom w:val="single" w:sz="8" w:space="0" w:color="auto"/>
              <w:right w:val="single" w:sz="8" w:space="0" w:color="auto"/>
            </w:tcBorders>
            <w:hideMark/>
          </w:tcPr>
          <w:p w:rsidR="00032689" w:rsidRDefault="00032689">
            <w:pPr>
              <w:ind w:left="-92" w:right="-138"/>
              <w:jc w:val="center"/>
              <w:rPr>
                <w:color w:val="000000"/>
              </w:rPr>
            </w:pPr>
            <w:r>
              <w:rPr>
                <w:color w:val="000000"/>
              </w:rPr>
              <w:t>23,31</w:t>
            </w:r>
          </w:p>
        </w:tc>
        <w:tc>
          <w:tcPr>
            <w:tcW w:w="355" w:type="pct"/>
            <w:tcBorders>
              <w:top w:val="nil"/>
              <w:left w:val="nil"/>
              <w:bottom w:val="single" w:sz="8" w:space="0" w:color="auto"/>
              <w:right w:val="single" w:sz="8" w:space="0" w:color="auto"/>
            </w:tcBorders>
            <w:hideMark/>
          </w:tcPr>
          <w:p w:rsidR="00032689" w:rsidRDefault="00032689">
            <w:pPr>
              <w:jc w:val="center"/>
              <w:rPr>
                <w:color w:val="000000"/>
              </w:rPr>
            </w:pPr>
            <w:r>
              <w:rPr>
                <w:color w:val="000000"/>
              </w:rPr>
              <w:t>490</w:t>
            </w:r>
          </w:p>
        </w:tc>
        <w:tc>
          <w:tcPr>
            <w:tcW w:w="394" w:type="pct"/>
            <w:tcBorders>
              <w:top w:val="nil"/>
              <w:left w:val="nil"/>
              <w:bottom w:val="single" w:sz="8" w:space="0" w:color="auto"/>
              <w:right w:val="single" w:sz="8" w:space="0" w:color="auto"/>
            </w:tcBorders>
            <w:hideMark/>
          </w:tcPr>
          <w:p w:rsidR="00032689" w:rsidRDefault="00032689">
            <w:pPr>
              <w:jc w:val="center"/>
              <w:rPr>
                <w:color w:val="000000"/>
              </w:rPr>
            </w:pPr>
            <w:r>
              <w:rPr>
                <w:color w:val="000000"/>
              </w:rPr>
              <w:t>22,79</w:t>
            </w:r>
          </w:p>
        </w:tc>
        <w:tc>
          <w:tcPr>
            <w:tcW w:w="348" w:type="pct"/>
            <w:tcBorders>
              <w:top w:val="nil"/>
              <w:left w:val="nil"/>
              <w:bottom w:val="single" w:sz="8" w:space="0" w:color="auto"/>
              <w:right w:val="single" w:sz="8" w:space="0" w:color="auto"/>
            </w:tcBorders>
            <w:hideMark/>
          </w:tcPr>
          <w:p w:rsidR="00032689" w:rsidRDefault="00032689">
            <w:pPr>
              <w:jc w:val="center"/>
              <w:rPr>
                <w:color w:val="000000"/>
              </w:rPr>
            </w:pPr>
            <w:r>
              <w:rPr>
                <w:color w:val="000000"/>
              </w:rPr>
              <w:t>478</w:t>
            </w:r>
          </w:p>
        </w:tc>
        <w:tc>
          <w:tcPr>
            <w:tcW w:w="394" w:type="pct"/>
            <w:tcBorders>
              <w:top w:val="nil"/>
              <w:left w:val="nil"/>
              <w:bottom w:val="single" w:sz="8" w:space="0" w:color="auto"/>
              <w:right w:val="single" w:sz="8" w:space="0" w:color="auto"/>
            </w:tcBorders>
            <w:hideMark/>
          </w:tcPr>
          <w:p w:rsidR="00032689" w:rsidRDefault="00032689">
            <w:pPr>
              <w:jc w:val="center"/>
              <w:rPr>
                <w:color w:val="000000"/>
              </w:rPr>
            </w:pPr>
            <w:r>
              <w:rPr>
                <w:color w:val="000000"/>
              </w:rPr>
              <w:t>22,55</w:t>
            </w:r>
          </w:p>
        </w:tc>
        <w:tc>
          <w:tcPr>
            <w:tcW w:w="348" w:type="pct"/>
            <w:tcBorders>
              <w:top w:val="nil"/>
              <w:left w:val="nil"/>
              <w:bottom w:val="single" w:sz="8" w:space="0" w:color="auto"/>
              <w:right w:val="single" w:sz="8" w:space="0" w:color="auto"/>
            </w:tcBorders>
            <w:hideMark/>
          </w:tcPr>
          <w:p w:rsidR="00032689" w:rsidRDefault="00032689">
            <w:pPr>
              <w:jc w:val="center"/>
              <w:rPr>
                <w:color w:val="000000"/>
              </w:rPr>
            </w:pPr>
            <w:r>
              <w:rPr>
                <w:color w:val="000000"/>
              </w:rPr>
              <w:t>467</w:t>
            </w:r>
          </w:p>
        </w:tc>
        <w:tc>
          <w:tcPr>
            <w:tcW w:w="437" w:type="pct"/>
            <w:tcBorders>
              <w:top w:val="nil"/>
              <w:left w:val="nil"/>
              <w:bottom w:val="single" w:sz="8" w:space="0" w:color="auto"/>
              <w:right w:val="single" w:sz="8" w:space="0" w:color="auto"/>
            </w:tcBorders>
            <w:hideMark/>
          </w:tcPr>
          <w:p w:rsidR="00032689" w:rsidRDefault="00032689">
            <w:pPr>
              <w:jc w:val="center"/>
              <w:rPr>
                <w:color w:val="000000"/>
              </w:rPr>
            </w:pPr>
            <w:r>
              <w:rPr>
                <w:color w:val="000000"/>
              </w:rPr>
              <w:t>22,19</w:t>
            </w:r>
          </w:p>
        </w:tc>
      </w:tr>
      <w:tr w:rsidR="00032689" w:rsidTr="00032689">
        <w:trPr>
          <w:trHeight w:val="330"/>
        </w:trPr>
        <w:tc>
          <w:tcPr>
            <w:tcW w:w="261" w:type="pct"/>
            <w:tcBorders>
              <w:top w:val="nil"/>
              <w:left w:val="single" w:sz="8" w:space="0" w:color="auto"/>
              <w:bottom w:val="single" w:sz="8" w:space="0" w:color="auto"/>
              <w:right w:val="single" w:sz="8" w:space="0" w:color="auto"/>
            </w:tcBorders>
            <w:hideMark/>
          </w:tcPr>
          <w:p w:rsidR="00032689" w:rsidRDefault="00032689">
            <w:pPr>
              <w:jc w:val="center"/>
              <w:rPr>
                <w:color w:val="000000"/>
              </w:rPr>
            </w:pPr>
            <w:r>
              <w:rPr>
                <w:color w:val="000000"/>
              </w:rPr>
              <w:t>1.1</w:t>
            </w:r>
          </w:p>
        </w:tc>
        <w:tc>
          <w:tcPr>
            <w:tcW w:w="977" w:type="pct"/>
            <w:tcBorders>
              <w:top w:val="nil"/>
              <w:left w:val="nil"/>
              <w:bottom w:val="single" w:sz="8" w:space="0" w:color="auto"/>
              <w:right w:val="single" w:sz="8" w:space="0" w:color="auto"/>
            </w:tcBorders>
            <w:hideMark/>
          </w:tcPr>
          <w:p w:rsidR="00032689" w:rsidRDefault="00032689">
            <w:pPr>
              <w:rPr>
                <w:color w:val="000000"/>
              </w:rPr>
            </w:pPr>
            <w:r>
              <w:rPr>
                <w:color w:val="000000"/>
              </w:rPr>
              <w:t>дети 0-6 лет</w:t>
            </w:r>
          </w:p>
        </w:tc>
        <w:tc>
          <w:tcPr>
            <w:tcW w:w="348" w:type="pct"/>
            <w:tcBorders>
              <w:top w:val="nil"/>
              <w:left w:val="nil"/>
              <w:bottom w:val="single" w:sz="8" w:space="0" w:color="auto"/>
              <w:right w:val="single" w:sz="8" w:space="0" w:color="auto"/>
            </w:tcBorders>
            <w:hideMark/>
          </w:tcPr>
          <w:p w:rsidR="00032689" w:rsidRDefault="00032689">
            <w:pPr>
              <w:jc w:val="center"/>
              <w:rPr>
                <w:color w:val="000000"/>
              </w:rPr>
            </w:pPr>
            <w:r>
              <w:rPr>
                <w:color w:val="000000"/>
              </w:rPr>
              <w:t>275</w:t>
            </w:r>
          </w:p>
        </w:tc>
        <w:tc>
          <w:tcPr>
            <w:tcW w:w="394" w:type="pct"/>
            <w:tcBorders>
              <w:top w:val="nil"/>
              <w:left w:val="nil"/>
              <w:bottom w:val="single" w:sz="8" w:space="0" w:color="auto"/>
              <w:right w:val="single" w:sz="8" w:space="0" w:color="auto"/>
            </w:tcBorders>
            <w:hideMark/>
          </w:tcPr>
          <w:p w:rsidR="00032689" w:rsidRDefault="00032689">
            <w:pPr>
              <w:ind w:left="-104" w:right="-92"/>
              <w:jc w:val="center"/>
              <w:rPr>
                <w:color w:val="000000"/>
              </w:rPr>
            </w:pPr>
            <w:r>
              <w:rPr>
                <w:color w:val="000000"/>
              </w:rPr>
              <w:t>12,40</w:t>
            </w:r>
          </w:p>
        </w:tc>
        <w:tc>
          <w:tcPr>
            <w:tcW w:w="348" w:type="pct"/>
            <w:tcBorders>
              <w:top w:val="nil"/>
              <w:left w:val="nil"/>
              <w:bottom w:val="single" w:sz="8" w:space="0" w:color="auto"/>
              <w:right w:val="single" w:sz="8" w:space="0" w:color="auto"/>
            </w:tcBorders>
            <w:hideMark/>
          </w:tcPr>
          <w:p w:rsidR="00032689" w:rsidRDefault="00032689">
            <w:pPr>
              <w:jc w:val="center"/>
              <w:rPr>
                <w:color w:val="000000"/>
              </w:rPr>
            </w:pPr>
            <w:r>
              <w:rPr>
                <w:color w:val="000000"/>
              </w:rPr>
              <w:t>244</w:t>
            </w:r>
          </w:p>
        </w:tc>
        <w:tc>
          <w:tcPr>
            <w:tcW w:w="394" w:type="pct"/>
            <w:tcBorders>
              <w:top w:val="nil"/>
              <w:left w:val="nil"/>
              <w:bottom w:val="single" w:sz="8" w:space="0" w:color="auto"/>
              <w:right w:val="single" w:sz="8" w:space="0" w:color="auto"/>
            </w:tcBorders>
            <w:hideMark/>
          </w:tcPr>
          <w:p w:rsidR="00032689" w:rsidRDefault="00032689">
            <w:pPr>
              <w:ind w:left="-92" w:right="-138"/>
              <w:jc w:val="center"/>
              <w:rPr>
                <w:color w:val="000000"/>
              </w:rPr>
            </w:pPr>
            <w:r>
              <w:rPr>
                <w:color w:val="000000"/>
              </w:rPr>
              <w:t>11,09</w:t>
            </w:r>
          </w:p>
        </w:tc>
        <w:tc>
          <w:tcPr>
            <w:tcW w:w="355" w:type="pct"/>
            <w:tcBorders>
              <w:top w:val="nil"/>
              <w:left w:val="nil"/>
              <w:bottom w:val="single" w:sz="8" w:space="0" w:color="auto"/>
              <w:right w:val="single" w:sz="8" w:space="0" w:color="auto"/>
            </w:tcBorders>
            <w:hideMark/>
          </w:tcPr>
          <w:p w:rsidR="00032689" w:rsidRDefault="00032689">
            <w:pPr>
              <w:jc w:val="center"/>
              <w:rPr>
                <w:color w:val="000000"/>
              </w:rPr>
            </w:pPr>
            <w:r>
              <w:rPr>
                <w:color w:val="000000"/>
              </w:rPr>
              <w:t>206</w:t>
            </w:r>
          </w:p>
        </w:tc>
        <w:tc>
          <w:tcPr>
            <w:tcW w:w="394" w:type="pct"/>
            <w:tcBorders>
              <w:top w:val="nil"/>
              <w:left w:val="nil"/>
              <w:bottom w:val="single" w:sz="8" w:space="0" w:color="auto"/>
              <w:right w:val="single" w:sz="8" w:space="0" w:color="auto"/>
            </w:tcBorders>
            <w:hideMark/>
          </w:tcPr>
          <w:p w:rsidR="00032689" w:rsidRDefault="00032689">
            <w:pPr>
              <w:jc w:val="center"/>
              <w:rPr>
                <w:color w:val="000000"/>
              </w:rPr>
            </w:pPr>
            <w:r>
              <w:rPr>
                <w:color w:val="000000"/>
              </w:rPr>
              <w:t>9,58</w:t>
            </w:r>
          </w:p>
        </w:tc>
        <w:tc>
          <w:tcPr>
            <w:tcW w:w="348" w:type="pct"/>
            <w:tcBorders>
              <w:top w:val="nil"/>
              <w:left w:val="nil"/>
              <w:bottom w:val="single" w:sz="8" w:space="0" w:color="auto"/>
              <w:right w:val="single" w:sz="8" w:space="0" w:color="auto"/>
            </w:tcBorders>
            <w:hideMark/>
          </w:tcPr>
          <w:p w:rsidR="00032689" w:rsidRDefault="00032689">
            <w:pPr>
              <w:jc w:val="center"/>
              <w:rPr>
                <w:color w:val="000000"/>
              </w:rPr>
            </w:pPr>
            <w:r>
              <w:rPr>
                <w:color w:val="000000"/>
              </w:rPr>
              <w:t>199</w:t>
            </w:r>
          </w:p>
        </w:tc>
        <w:tc>
          <w:tcPr>
            <w:tcW w:w="394" w:type="pct"/>
            <w:tcBorders>
              <w:top w:val="nil"/>
              <w:left w:val="nil"/>
              <w:bottom w:val="single" w:sz="8" w:space="0" w:color="auto"/>
              <w:right w:val="single" w:sz="8" w:space="0" w:color="auto"/>
            </w:tcBorders>
            <w:hideMark/>
          </w:tcPr>
          <w:p w:rsidR="00032689" w:rsidRDefault="00032689">
            <w:pPr>
              <w:jc w:val="center"/>
              <w:rPr>
                <w:color w:val="000000"/>
              </w:rPr>
            </w:pPr>
            <w:r>
              <w:rPr>
                <w:color w:val="000000"/>
              </w:rPr>
              <w:t>9,39</w:t>
            </w:r>
          </w:p>
        </w:tc>
        <w:tc>
          <w:tcPr>
            <w:tcW w:w="348" w:type="pct"/>
            <w:tcBorders>
              <w:top w:val="nil"/>
              <w:left w:val="nil"/>
              <w:bottom w:val="single" w:sz="8" w:space="0" w:color="auto"/>
              <w:right w:val="single" w:sz="8" w:space="0" w:color="auto"/>
            </w:tcBorders>
            <w:hideMark/>
          </w:tcPr>
          <w:p w:rsidR="00032689" w:rsidRDefault="00032689">
            <w:pPr>
              <w:jc w:val="center"/>
              <w:rPr>
                <w:color w:val="000000"/>
              </w:rPr>
            </w:pPr>
            <w:r>
              <w:rPr>
                <w:color w:val="000000"/>
              </w:rPr>
              <w:t>171</w:t>
            </w:r>
          </w:p>
        </w:tc>
        <w:tc>
          <w:tcPr>
            <w:tcW w:w="437" w:type="pct"/>
            <w:tcBorders>
              <w:top w:val="nil"/>
              <w:left w:val="nil"/>
              <w:bottom w:val="single" w:sz="8" w:space="0" w:color="auto"/>
              <w:right w:val="single" w:sz="8" w:space="0" w:color="auto"/>
            </w:tcBorders>
            <w:hideMark/>
          </w:tcPr>
          <w:p w:rsidR="00032689" w:rsidRDefault="00032689">
            <w:pPr>
              <w:jc w:val="center"/>
              <w:rPr>
                <w:color w:val="000000"/>
              </w:rPr>
            </w:pPr>
            <w:r>
              <w:rPr>
                <w:color w:val="000000"/>
              </w:rPr>
              <w:t>8,12</w:t>
            </w:r>
          </w:p>
        </w:tc>
      </w:tr>
      <w:tr w:rsidR="00032689" w:rsidTr="00032689">
        <w:trPr>
          <w:trHeight w:val="330"/>
        </w:trPr>
        <w:tc>
          <w:tcPr>
            <w:tcW w:w="261" w:type="pct"/>
            <w:tcBorders>
              <w:top w:val="nil"/>
              <w:left w:val="single" w:sz="8" w:space="0" w:color="auto"/>
              <w:bottom w:val="single" w:sz="8" w:space="0" w:color="auto"/>
              <w:right w:val="single" w:sz="8" w:space="0" w:color="auto"/>
            </w:tcBorders>
            <w:hideMark/>
          </w:tcPr>
          <w:p w:rsidR="00032689" w:rsidRDefault="00032689">
            <w:pPr>
              <w:jc w:val="center"/>
              <w:rPr>
                <w:color w:val="000000"/>
              </w:rPr>
            </w:pPr>
            <w:r>
              <w:rPr>
                <w:color w:val="000000"/>
              </w:rPr>
              <w:t>1.2</w:t>
            </w:r>
          </w:p>
        </w:tc>
        <w:tc>
          <w:tcPr>
            <w:tcW w:w="977" w:type="pct"/>
            <w:tcBorders>
              <w:top w:val="nil"/>
              <w:left w:val="nil"/>
              <w:bottom w:val="nil"/>
              <w:right w:val="single" w:sz="8" w:space="0" w:color="auto"/>
            </w:tcBorders>
            <w:hideMark/>
          </w:tcPr>
          <w:p w:rsidR="00032689" w:rsidRDefault="00032689">
            <w:pPr>
              <w:rPr>
                <w:color w:val="000000"/>
              </w:rPr>
            </w:pPr>
            <w:r>
              <w:rPr>
                <w:color w:val="000000"/>
              </w:rPr>
              <w:t>дети 7-15 лет</w:t>
            </w:r>
          </w:p>
        </w:tc>
        <w:tc>
          <w:tcPr>
            <w:tcW w:w="348" w:type="pct"/>
            <w:tcBorders>
              <w:top w:val="nil"/>
              <w:left w:val="nil"/>
              <w:bottom w:val="single" w:sz="8" w:space="0" w:color="auto"/>
              <w:right w:val="single" w:sz="8" w:space="0" w:color="auto"/>
            </w:tcBorders>
            <w:hideMark/>
          </w:tcPr>
          <w:p w:rsidR="00032689" w:rsidRDefault="00032689">
            <w:pPr>
              <w:jc w:val="center"/>
              <w:rPr>
                <w:color w:val="000000"/>
              </w:rPr>
            </w:pPr>
            <w:r>
              <w:rPr>
                <w:color w:val="000000"/>
              </w:rPr>
              <w:t>255</w:t>
            </w:r>
          </w:p>
        </w:tc>
        <w:tc>
          <w:tcPr>
            <w:tcW w:w="394" w:type="pct"/>
            <w:tcBorders>
              <w:top w:val="nil"/>
              <w:left w:val="nil"/>
              <w:bottom w:val="single" w:sz="8" w:space="0" w:color="auto"/>
              <w:right w:val="single" w:sz="8" w:space="0" w:color="auto"/>
            </w:tcBorders>
            <w:hideMark/>
          </w:tcPr>
          <w:p w:rsidR="00032689" w:rsidRDefault="00032689">
            <w:pPr>
              <w:ind w:left="-104" w:right="-92"/>
              <w:jc w:val="center"/>
              <w:rPr>
                <w:color w:val="000000"/>
              </w:rPr>
            </w:pPr>
            <w:r>
              <w:rPr>
                <w:color w:val="000000"/>
              </w:rPr>
              <w:t>11,50</w:t>
            </w:r>
          </w:p>
        </w:tc>
        <w:tc>
          <w:tcPr>
            <w:tcW w:w="348" w:type="pct"/>
            <w:tcBorders>
              <w:top w:val="nil"/>
              <w:left w:val="nil"/>
              <w:bottom w:val="single" w:sz="8" w:space="0" w:color="auto"/>
              <w:right w:val="single" w:sz="8" w:space="0" w:color="auto"/>
            </w:tcBorders>
            <w:hideMark/>
          </w:tcPr>
          <w:p w:rsidR="00032689" w:rsidRDefault="00032689">
            <w:pPr>
              <w:jc w:val="center"/>
              <w:rPr>
                <w:color w:val="000000"/>
              </w:rPr>
            </w:pPr>
            <w:r>
              <w:rPr>
                <w:color w:val="000000"/>
              </w:rPr>
              <w:t>269</w:t>
            </w:r>
          </w:p>
        </w:tc>
        <w:tc>
          <w:tcPr>
            <w:tcW w:w="394" w:type="pct"/>
            <w:tcBorders>
              <w:top w:val="nil"/>
              <w:left w:val="nil"/>
              <w:bottom w:val="single" w:sz="8" w:space="0" w:color="auto"/>
              <w:right w:val="single" w:sz="8" w:space="0" w:color="auto"/>
            </w:tcBorders>
            <w:hideMark/>
          </w:tcPr>
          <w:p w:rsidR="00032689" w:rsidRDefault="00032689">
            <w:pPr>
              <w:ind w:left="-92" w:right="-138"/>
              <w:jc w:val="center"/>
              <w:rPr>
                <w:color w:val="000000"/>
              </w:rPr>
            </w:pPr>
            <w:r>
              <w:rPr>
                <w:color w:val="000000"/>
              </w:rPr>
              <w:t>12,22</w:t>
            </w:r>
          </w:p>
        </w:tc>
        <w:tc>
          <w:tcPr>
            <w:tcW w:w="355" w:type="pct"/>
            <w:tcBorders>
              <w:top w:val="nil"/>
              <w:left w:val="nil"/>
              <w:bottom w:val="single" w:sz="8" w:space="0" w:color="auto"/>
              <w:right w:val="single" w:sz="8" w:space="0" w:color="auto"/>
            </w:tcBorders>
            <w:hideMark/>
          </w:tcPr>
          <w:p w:rsidR="00032689" w:rsidRDefault="00032689">
            <w:pPr>
              <w:jc w:val="center"/>
              <w:rPr>
                <w:color w:val="000000"/>
              </w:rPr>
            </w:pPr>
            <w:r>
              <w:rPr>
                <w:color w:val="000000"/>
              </w:rPr>
              <w:t>284</w:t>
            </w:r>
          </w:p>
        </w:tc>
        <w:tc>
          <w:tcPr>
            <w:tcW w:w="394" w:type="pct"/>
            <w:tcBorders>
              <w:top w:val="nil"/>
              <w:left w:val="nil"/>
              <w:bottom w:val="single" w:sz="8" w:space="0" w:color="auto"/>
              <w:right w:val="single" w:sz="8" w:space="0" w:color="auto"/>
            </w:tcBorders>
            <w:hideMark/>
          </w:tcPr>
          <w:p w:rsidR="00032689" w:rsidRDefault="00032689">
            <w:pPr>
              <w:jc w:val="center"/>
              <w:rPr>
                <w:color w:val="000000"/>
              </w:rPr>
            </w:pPr>
            <w:r>
              <w:rPr>
                <w:color w:val="000000"/>
              </w:rPr>
              <w:t>13,21</w:t>
            </w:r>
          </w:p>
        </w:tc>
        <w:tc>
          <w:tcPr>
            <w:tcW w:w="348" w:type="pct"/>
            <w:tcBorders>
              <w:top w:val="nil"/>
              <w:left w:val="nil"/>
              <w:bottom w:val="single" w:sz="8" w:space="0" w:color="auto"/>
              <w:right w:val="single" w:sz="8" w:space="0" w:color="auto"/>
            </w:tcBorders>
            <w:hideMark/>
          </w:tcPr>
          <w:p w:rsidR="00032689" w:rsidRDefault="00032689">
            <w:pPr>
              <w:jc w:val="center"/>
              <w:rPr>
                <w:color w:val="000000"/>
              </w:rPr>
            </w:pPr>
            <w:r>
              <w:rPr>
                <w:color w:val="000000"/>
              </w:rPr>
              <w:t>279</w:t>
            </w:r>
          </w:p>
        </w:tc>
        <w:tc>
          <w:tcPr>
            <w:tcW w:w="394" w:type="pct"/>
            <w:tcBorders>
              <w:top w:val="nil"/>
              <w:left w:val="nil"/>
              <w:bottom w:val="single" w:sz="8" w:space="0" w:color="auto"/>
              <w:right w:val="single" w:sz="8" w:space="0" w:color="auto"/>
            </w:tcBorders>
            <w:hideMark/>
          </w:tcPr>
          <w:p w:rsidR="00032689" w:rsidRDefault="00032689">
            <w:pPr>
              <w:jc w:val="center"/>
              <w:rPr>
                <w:color w:val="000000"/>
              </w:rPr>
            </w:pPr>
            <w:r>
              <w:rPr>
                <w:color w:val="000000"/>
              </w:rPr>
              <w:t>13,16</w:t>
            </w:r>
          </w:p>
        </w:tc>
        <w:tc>
          <w:tcPr>
            <w:tcW w:w="348" w:type="pct"/>
            <w:tcBorders>
              <w:top w:val="nil"/>
              <w:left w:val="nil"/>
              <w:bottom w:val="single" w:sz="8" w:space="0" w:color="auto"/>
              <w:right w:val="single" w:sz="8" w:space="0" w:color="auto"/>
            </w:tcBorders>
            <w:hideMark/>
          </w:tcPr>
          <w:p w:rsidR="00032689" w:rsidRDefault="00032689">
            <w:pPr>
              <w:jc w:val="center"/>
              <w:rPr>
                <w:color w:val="000000"/>
              </w:rPr>
            </w:pPr>
            <w:r>
              <w:rPr>
                <w:color w:val="000000"/>
              </w:rPr>
              <w:t>296</w:t>
            </w:r>
          </w:p>
        </w:tc>
        <w:tc>
          <w:tcPr>
            <w:tcW w:w="437" w:type="pct"/>
            <w:tcBorders>
              <w:top w:val="nil"/>
              <w:left w:val="nil"/>
              <w:bottom w:val="single" w:sz="8" w:space="0" w:color="auto"/>
              <w:right w:val="single" w:sz="8" w:space="0" w:color="auto"/>
            </w:tcBorders>
            <w:hideMark/>
          </w:tcPr>
          <w:p w:rsidR="00032689" w:rsidRDefault="00032689">
            <w:pPr>
              <w:jc w:val="center"/>
              <w:rPr>
                <w:color w:val="000000"/>
              </w:rPr>
            </w:pPr>
            <w:r>
              <w:rPr>
                <w:color w:val="000000"/>
              </w:rPr>
              <w:t>14,06</w:t>
            </w:r>
          </w:p>
        </w:tc>
      </w:tr>
      <w:tr w:rsidR="00032689" w:rsidTr="00032689">
        <w:trPr>
          <w:trHeight w:val="645"/>
        </w:trPr>
        <w:tc>
          <w:tcPr>
            <w:tcW w:w="261" w:type="pct"/>
            <w:tcBorders>
              <w:top w:val="nil"/>
              <w:left w:val="single" w:sz="8" w:space="0" w:color="auto"/>
              <w:bottom w:val="single" w:sz="8" w:space="0" w:color="auto"/>
              <w:right w:val="nil"/>
            </w:tcBorders>
            <w:hideMark/>
          </w:tcPr>
          <w:p w:rsidR="00032689" w:rsidRDefault="00032689">
            <w:pPr>
              <w:jc w:val="center"/>
              <w:rPr>
                <w:color w:val="000000"/>
              </w:rPr>
            </w:pPr>
            <w:r>
              <w:rPr>
                <w:color w:val="000000"/>
              </w:rPr>
              <w:t>2</w:t>
            </w:r>
          </w:p>
        </w:tc>
        <w:tc>
          <w:tcPr>
            <w:tcW w:w="977" w:type="pct"/>
            <w:tcBorders>
              <w:top w:val="single" w:sz="8" w:space="0" w:color="auto"/>
              <w:left w:val="single" w:sz="8" w:space="0" w:color="auto"/>
              <w:bottom w:val="nil"/>
              <w:right w:val="single" w:sz="8" w:space="0" w:color="auto"/>
            </w:tcBorders>
            <w:hideMark/>
          </w:tcPr>
          <w:p w:rsidR="00032689" w:rsidRDefault="00032689">
            <w:pPr>
              <w:rPr>
                <w:color w:val="000000"/>
              </w:rPr>
            </w:pPr>
            <w:r>
              <w:rPr>
                <w:color w:val="000000"/>
              </w:rPr>
              <w:t>Трудоспособный возраст</w:t>
            </w:r>
          </w:p>
        </w:tc>
        <w:tc>
          <w:tcPr>
            <w:tcW w:w="348" w:type="pct"/>
            <w:tcBorders>
              <w:top w:val="nil"/>
              <w:left w:val="nil"/>
              <w:bottom w:val="single" w:sz="8" w:space="0" w:color="auto"/>
              <w:right w:val="single" w:sz="8" w:space="0" w:color="auto"/>
            </w:tcBorders>
            <w:hideMark/>
          </w:tcPr>
          <w:p w:rsidR="00032689" w:rsidRDefault="00032689">
            <w:pPr>
              <w:jc w:val="center"/>
              <w:rPr>
                <w:color w:val="000000"/>
              </w:rPr>
            </w:pPr>
            <w:r>
              <w:rPr>
                <w:color w:val="000000"/>
              </w:rPr>
              <w:t>1294</w:t>
            </w:r>
          </w:p>
        </w:tc>
        <w:tc>
          <w:tcPr>
            <w:tcW w:w="394" w:type="pct"/>
            <w:tcBorders>
              <w:top w:val="nil"/>
              <w:left w:val="nil"/>
              <w:bottom w:val="single" w:sz="8" w:space="0" w:color="auto"/>
              <w:right w:val="single" w:sz="8" w:space="0" w:color="auto"/>
            </w:tcBorders>
            <w:hideMark/>
          </w:tcPr>
          <w:p w:rsidR="00032689" w:rsidRDefault="00032689">
            <w:pPr>
              <w:ind w:left="-104" w:right="-92"/>
              <w:jc w:val="center"/>
              <w:rPr>
                <w:color w:val="000000"/>
              </w:rPr>
            </w:pPr>
            <w:r>
              <w:rPr>
                <w:color w:val="000000"/>
              </w:rPr>
              <w:t>58,34</w:t>
            </w:r>
          </w:p>
        </w:tc>
        <w:tc>
          <w:tcPr>
            <w:tcW w:w="348" w:type="pct"/>
            <w:tcBorders>
              <w:top w:val="nil"/>
              <w:left w:val="nil"/>
              <w:bottom w:val="single" w:sz="8" w:space="0" w:color="auto"/>
              <w:right w:val="single" w:sz="8" w:space="0" w:color="auto"/>
            </w:tcBorders>
            <w:hideMark/>
          </w:tcPr>
          <w:p w:rsidR="00032689" w:rsidRDefault="00032689">
            <w:pPr>
              <w:ind w:left="-124" w:right="-124"/>
              <w:jc w:val="center"/>
              <w:rPr>
                <w:color w:val="000000"/>
              </w:rPr>
            </w:pPr>
            <w:r>
              <w:rPr>
                <w:color w:val="000000"/>
              </w:rPr>
              <w:t>1307</w:t>
            </w:r>
          </w:p>
        </w:tc>
        <w:tc>
          <w:tcPr>
            <w:tcW w:w="394" w:type="pct"/>
            <w:tcBorders>
              <w:top w:val="nil"/>
              <w:left w:val="nil"/>
              <w:bottom w:val="single" w:sz="8" w:space="0" w:color="auto"/>
              <w:right w:val="single" w:sz="8" w:space="0" w:color="auto"/>
            </w:tcBorders>
            <w:hideMark/>
          </w:tcPr>
          <w:p w:rsidR="00032689" w:rsidRDefault="00032689">
            <w:pPr>
              <w:ind w:left="-92" w:right="-138"/>
              <w:jc w:val="center"/>
              <w:rPr>
                <w:color w:val="000000"/>
              </w:rPr>
            </w:pPr>
            <w:r>
              <w:rPr>
                <w:color w:val="000000"/>
              </w:rPr>
              <w:t>59,38</w:t>
            </w:r>
          </w:p>
        </w:tc>
        <w:tc>
          <w:tcPr>
            <w:tcW w:w="355" w:type="pct"/>
            <w:tcBorders>
              <w:top w:val="nil"/>
              <w:left w:val="nil"/>
              <w:bottom w:val="single" w:sz="8" w:space="0" w:color="auto"/>
              <w:right w:val="single" w:sz="8" w:space="0" w:color="auto"/>
            </w:tcBorders>
            <w:hideMark/>
          </w:tcPr>
          <w:p w:rsidR="00032689" w:rsidRDefault="00032689">
            <w:pPr>
              <w:jc w:val="center"/>
              <w:rPr>
                <w:color w:val="000000"/>
              </w:rPr>
            </w:pPr>
            <w:r>
              <w:rPr>
                <w:color w:val="000000"/>
              </w:rPr>
              <w:t>1259</w:t>
            </w:r>
          </w:p>
        </w:tc>
        <w:tc>
          <w:tcPr>
            <w:tcW w:w="394" w:type="pct"/>
            <w:tcBorders>
              <w:top w:val="nil"/>
              <w:left w:val="nil"/>
              <w:bottom w:val="single" w:sz="8" w:space="0" w:color="auto"/>
              <w:right w:val="single" w:sz="8" w:space="0" w:color="auto"/>
            </w:tcBorders>
            <w:hideMark/>
          </w:tcPr>
          <w:p w:rsidR="00032689" w:rsidRDefault="00032689">
            <w:pPr>
              <w:jc w:val="center"/>
              <w:rPr>
                <w:color w:val="000000"/>
              </w:rPr>
            </w:pPr>
            <w:r>
              <w:rPr>
                <w:color w:val="000000"/>
              </w:rPr>
              <w:t>58,56</w:t>
            </w:r>
          </w:p>
        </w:tc>
        <w:tc>
          <w:tcPr>
            <w:tcW w:w="348" w:type="pct"/>
            <w:tcBorders>
              <w:top w:val="nil"/>
              <w:left w:val="nil"/>
              <w:bottom w:val="single" w:sz="8" w:space="0" w:color="auto"/>
              <w:right w:val="single" w:sz="8" w:space="0" w:color="auto"/>
            </w:tcBorders>
            <w:hideMark/>
          </w:tcPr>
          <w:p w:rsidR="00032689" w:rsidRDefault="00032689">
            <w:pPr>
              <w:jc w:val="center"/>
              <w:rPr>
                <w:color w:val="000000"/>
              </w:rPr>
            </w:pPr>
            <w:r>
              <w:rPr>
                <w:color w:val="000000"/>
              </w:rPr>
              <w:t>1247</w:t>
            </w:r>
          </w:p>
        </w:tc>
        <w:tc>
          <w:tcPr>
            <w:tcW w:w="394" w:type="pct"/>
            <w:tcBorders>
              <w:top w:val="nil"/>
              <w:left w:val="nil"/>
              <w:bottom w:val="single" w:sz="8" w:space="0" w:color="auto"/>
              <w:right w:val="single" w:sz="8" w:space="0" w:color="auto"/>
            </w:tcBorders>
            <w:hideMark/>
          </w:tcPr>
          <w:p w:rsidR="00032689" w:rsidRDefault="00032689">
            <w:pPr>
              <w:jc w:val="center"/>
              <w:rPr>
                <w:color w:val="000000"/>
              </w:rPr>
            </w:pPr>
            <w:r>
              <w:rPr>
                <w:color w:val="000000"/>
              </w:rPr>
              <w:t>58,82</w:t>
            </w:r>
          </w:p>
        </w:tc>
        <w:tc>
          <w:tcPr>
            <w:tcW w:w="348" w:type="pct"/>
            <w:tcBorders>
              <w:top w:val="nil"/>
              <w:left w:val="nil"/>
              <w:bottom w:val="single" w:sz="8" w:space="0" w:color="auto"/>
              <w:right w:val="single" w:sz="8" w:space="0" w:color="auto"/>
            </w:tcBorders>
            <w:hideMark/>
          </w:tcPr>
          <w:p w:rsidR="00032689" w:rsidRDefault="00032689">
            <w:pPr>
              <w:jc w:val="center"/>
              <w:rPr>
                <w:color w:val="000000"/>
              </w:rPr>
            </w:pPr>
            <w:r>
              <w:rPr>
                <w:color w:val="000000"/>
              </w:rPr>
              <w:t>1249</w:t>
            </w:r>
          </w:p>
        </w:tc>
        <w:tc>
          <w:tcPr>
            <w:tcW w:w="437" w:type="pct"/>
            <w:tcBorders>
              <w:top w:val="nil"/>
              <w:left w:val="nil"/>
              <w:bottom w:val="single" w:sz="8" w:space="0" w:color="auto"/>
              <w:right w:val="single" w:sz="8" w:space="0" w:color="auto"/>
            </w:tcBorders>
            <w:hideMark/>
          </w:tcPr>
          <w:p w:rsidR="00032689" w:rsidRDefault="00032689">
            <w:pPr>
              <w:jc w:val="center"/>
              <w:rPr>
                <w:color w:val="000000"/>
              </w:rPr>
            </w:pPr>
            <w:r>
              <w:rPr>
                <w:color w:val="000000"/>
              </w:rPr>
              <w:t>59,33</w:t>
            </w:r>
          </w:p>
        </w:tc>
      </w:tr>
      <w:tr w:rsidR="00032689" w:rsidTr="00032689">
        <w:trPr>
          <w:trHeight w:val="960"/>
        </w:trPr>
        <w:tc>
          <w:tcPr>
            <w:tcW w:w="261" w:type="pct"/>
            <w:tcBorders>
              <w:top w:val="nil"/>
              <w:left w:val="single" w:sz="8" w:space="0" w:color="auto"/>
              <w:bottom w:val="single" w:sz="8" w:space="0" w:color="auto"/>
              <w:right w:val="nil"/>
            </w:tcBorders>
            <w:hideMark/>
          </w:tcPr>
          <w:p w:rsidR="00032689" w:rsidRDefault="00032689">
            <w:pPr>
              <w:jc w:val="center"/>
              <w:rPr>
                <w:color w:val="000000"/>
              </w:rPr>
            </w:pPr>
            <w:r>
              <w:rPr>
                <w:color w:val="000000"/>
              </w:rPr>
              <w:t>3</w:t>
            </w:r>
          </w:p>
        </w:tc>
        <w:tc>
          <w:tcPr>
            <w:tcW w:w="977" w:type="pct"/>
            <w:tcBorders>
              <w:top w:val="single" w:sz="8" w:space="0" w:color="auto"/>
              <w:left w:val="single" w:sz="8" w:space="0" w:color="auto"/>
              <w:bottom w:val="single" w:sz="8" w:space="0" w:color="auto"/>
              <w:right w:val="single" w:sz="8" w:space="0" w:color="auto"/>
            </w:tcBorders>
            <w:hideMark/>
          </w:tcPr>
          <w:p w:rsidR="00032689" w:rsidRDefault="00032689">
            <w:pPr>
              <w:rPr>
                <w:color w:val="000000"/>
              </w:rPr>
            </w:pPr>
            <w:r>
              <w:rPr>
                <w:color w:val="000000"/>
              </w:rPr>
              <w:t>Старше трудоспособного возраста</w:t>
            </w:r>
          </w:p>
        </w:tc>
        <w:tc>
          <w:tcPr>
            <w:tcW w:w="348" w:type="pct"/>
            <w:tcBorders>
              <w:top w:val="nil"/>
              <w:left w:val="nil"/>
              <w:bottom w:val="single" w:sz="8" w:space="0" w:color="auto"/>
              <w:right w:val="single" w:sz="8" w:space="0" w:color="auto"/>
            </w:tcBorders>
            <w:hideMark/>
          </w:tcPr>
          <w:p w:rsidR="00032689" w:rsidRDefault="00032689">
            <w:pPr>
              <w:jc w:val="center"/>
              <w:rPr>
                <w:color w:val="000000"/>
              </w:rPr>
            </w:pPr>
            <w:r>
              <w:rPr>
                <w:color w:val="000000"/>
              </w:rPr>
              <w:t>394</w:t>
            </w:r>
          </w:p>
        </w:tc>
        <w:tc>
          <w:tcPr>
            <w:tcW w:w="394" w:type="pct"/>
            <w:tcBorders>
              <w:top w:val="nil"/>
              <w:left w:val="nil"/>
              <w:bottom w:val="single" w:sz="8" w:space="0" w:color="auto"/>
              <w:right w:val="single" w:sz="8" w:space="0" w:color="auto"/>
            </w:tcBorders>
            <w:hideMark/>
          </w:tcPr>
          <w:p w:rsidR="00032689" w:rsidRDefault="00032689">
            <w:pPr>
              <w:ind w:left="-104" w:right="-92"/>
              <w:jc w:val="center"/>
              <w:rPr>
                <w:color w:val="000000"/>
              </w:rPr>
            </w:pPr>
            <w:r>
              <w:rPr>
                <w:color w:val="000000"/>
              </w:rPr>
              <w:t>17,76</w:t>
            </w:r>
          </w:p>
        </w:tc>
        <w:tc>
          <w:tcPr>
            <w:tcW w:w="348" w:type="pct"/>
            <w:tcBorders>
              <w:top w:val="nil"/>
              <w:left w:val="nil"/>
              <w:bottom w:val="single" w:sz="8" w:space="0" w:color="auto"/>
              <w:right w:val="single" w:sz="8" w:space="0" w:color="auto"/>
            </w:tcBorders>
            <w:hideMark/>
          </w:tcPr>
          <w:p w:rsidR="00032689" w:rsidRDefault="00032689">
            <w:pPr>
              <w:jc w:val="center"/>
              <w:rPr>
                <w:color w:val="000000"/>
              </w:rPr>
            </w:pPr>
            <w:r>
              <w:rPr>
                <w:color w:val="000000"/>
              </w:rPr>
              <w:t>381</w:t>
            </w:r>
          </w:p>
        </w:tc>
        <w:tc>
          <w:tcPr>
            <w:tcW w:w="394" w:type="pct"/>
            <w:tcBorders>
              <w:top w:val="nil"/>
              <w:left w:val="nil"/>
              <w:bottom w:val="single" w:sz="8" w:space="0" w:color="auto"/>
              <w:right w:val="single" w:sz="8" w:space="0" w:color="auto"/>
            </w:tcBorders>
            <w:hideMark/>
          </w:tcPr>
          <w:p w:rsidR="00032689" w:rsidRDefault="00032689">
            <w:pPr>
              <w:ind w:left="-92" w:right="-138"/>
              <w:jc w:val="center"/>
              <w:rPr>
                <w:color w:val="000000"/>
              </w:rPr>
            </w:pPr>
            <w:r>
              <w:rPr>
                <w:color w:val="000000"/>
              </w:rPr>
              <w:t>17,31</w:t>
            </w:r>
          </w:p>
        </w:tc>
        <w:tc>
          <w:tcPr>
            <w:tcW w:w="355" w:type="pct"/>
            <w:tcBorders>
              <w:top w:val="nil"/>
              <w:left w:val="nil"/>
              <w:bottom w:val="single" w:sz="8" w:space="0" w:color="auto"/>
              <w:right w:val="single" w:sz="8" w:space="0" w:color="auto"/>
            </w:tcBorders>
            <w:hideMark/>
          </w:tcPr>
          <w:p w:rsidR="00032689" w:rsidRDefault="00032689">
            <w:pPr>
              <w:jc w:val="center"/>
              <w:rPr>
                <w:color w:val="000000"/>
              </w:rPr>
            </w:pPr>
            <w:r>
              <w:rPr>
                <w:color w:val="000000"/>
              </w:rPr>
              <w:t>401</w:t>
            </w:r>
          </w:p>
        </w:tc>
        <w:tc>
          <w:tcPr>
            <w:tcW w:w="394" w:type="pct"/>
            <w:tcBorders>
              <w:top w:val="nil"/>
              <w:left w:val="nil"/>
              <w:bottom w:val="single" w:sz="8" w:space="0" w:color="auto"/>
              <w:right w:val="single" w:sz="8" w:space="0" w:color="auto"/>
            </w:tcBorders>
            <w:hideMark/>
          </w:tcPr>
          <w:p w:rsidR="00032689" w:rsidRDefault="00032689">
            <w:pPr>
              <w:jc w:val="center"/>
              <w:rPr>
                <w:color w:val="000000"/>
              </w:rPr>
            </w:pPr>
            <w:r>
              <w:rPr>
                <w:color w:val="000000"/>
              </w:rPr>
              <w:t>18,65</w:t>
            </w:r>
          </w:p>
        </w:tc>
        <w:tc>
          <w:tcPr>
            <w:tcW w:w="348" w:type="pct"/>
            <w:tcBorders>
              <w:top w:val="nil"/>
              <w:left w:val="nil"/>
              <w:bottom w:val="single" w:sz="8" w:space="0" w:color="auto"/>
              <w:right w:val="single" w:sz="8" w:space="0" w:color="auto"/>
            </w:tcBorders>
            <w:hideMark/>
          </w:tcPr>
          <w:p w:rsidR="00032689" w:rsidRDefault="00032689">
            <w:pPr>
              <w:jc w:val="center"/>
              <w:rPr>
                <w:color w:val="000000"/>
              </w:rPr>
            </w:pPr>
            <w:r>
              <w:rPr>
                <w:color w:val="000000"/>
              </w:rPr>
              <w:t>395</w:t>
            </w:r>
          </w:p>
        </w:tc>
        <w:tc>
          <w:tcPr>
            <w:tcW w:w="394" w:type="pct"/>
            <w:tcBorders>
              <w:top w:val="nil"/>
              <w:left w:val="nil"/>
              <w:bottom w:val="single" w:sz="8" w:space="0" w:color="auto"/>
              <w:right w:val="single" w:sz="8" w:space="0" w:color="auto"/>
            </w:tcBorders>
            <w:hideMark/>
          </w:tcPr>
          <w:p w:rsidR="00032689" w:rsidRDefault="00032689">
            <w:pPr>
              <w:jc w:val="center"/>
              <w:rPr>
                <w:color w:val="000000"/>
              </w:rPr>
            </w:pPr>
            <w:r>
              <w:rPr>
                <w:color w:val="000000"/>
              </w:rPr>
              <w:t>18,63</w:t>
            </w:r>
          </w:p>
        </w:tc>
        <w:tc>
          <w:tcPr>
            <w:tcW w:w="348" w:type="pct"/>
            <w:tcBorders>
              <w:top w:val="nil"/>
              <w:left w:val="nil"/>
              <w:bottom w:val="single" w:sz="8" w:space="0" w:color="auto"/>
              <w:right w:val="single" w:sz="8" w:space="0" w:color="auto"/>
            </w:tcBorders>
            <w:hideMark/>
          </w:tcPr>
          <w:p w:rsidR="00032689" w:rsidRDefault="00032689">
            <w:pPr>
              <w:jc w:val="center"/>
              <w:rPr>
                <w:color w:val="000000"/>
              </w:rPr>
            </w:pPr>
            <w:r>
              <w:rPr>
                <w:color w:val="000000"/>
              </w:rPr>
              <w:t>389</w:t>
            </w:r>
          </w:p>
        </w:tc>
        <w:tc>
          <w:tcPr>
            <w:tcW w:w="437" w:type="pct"/>
            <w:tcBorders>
              <w:top w:val="nil"/>
              <w:left w:val="nil"/>
              <w:bottom w:val="single" w:sz="8" w:space="0" w:color="auto"/>
              <w:right w:val="single" w:sz="8" w:space="0" w:color="auto"/>
            </w:tcBorders>
            <w:hideMark/>
          </w:tcPr>
          <w:p w:rsidR="00032689" w:rsidRDefault="00032689">
            <w:pPr>
              <w:jc w:val="center"/>
              <w:rPr>
                <w:color w:val="000000"/>
              </w:rPr>
            </w:pPr>
            <w:r>
              <w:rPr>
                <w:color w:val="000000"/>
              </w:rPr>
              <w:t>18,48</w:t>
            </w:r>
          </w:p>
        </w:tc>
      </w:tr>
      <w:tr w:rsidR="00032689" w:rsidTr="00032689">
        <w:trPr>
          <w:trHeight w:val="330"/>
        </w:trPr>
        <w:tc>
          <w:tcPr>
            <w:tcW w:w="261" w:type="pct"/>
            <w:tcBorders>
              <w:top w:val="nil"/>
              <w:left w:val="single" w:sz="8" w:space="0" w:color="auto"/>
              <w:bottom w:val="single" w:sz="8" w:space="0" w:color="auto"/>
              <w:right w:val="single" w:sz="8" w:space="0" w:color="auto"/>
            </w:tcBorders>
            <w:hideMark/>
          </w:tcPr>
          <w:p w:rsidR="00032689" w:rsidRDefault="00032689">
            <w:pPr>
              <w:jc w:val="center"/>
              <w:rPr>
                <w:color w:val="000000"/>
              </w:rPr>
            </w:pPr>
            <w:r>
              <w:rPr>
                <w:color w:val="000000"/>
              </w:rPr>
              <w:t>4</w:t>
            </w:r>
          </w:p>
        </w:tc>
        <w:tc>
          <w:tcPr>
            <w:tcW w:w="977" w:type="pct"/>
            <w:tcBorders>
              <w:top w:val="nil"/>
              <w:left w:val="nil"/>
              <w:bottom w:val="single" w:sz="8" w:space="0" w:color="auto"/>
              <w:right w:val="single" w:sz="8" w:space="0" w:color="auto"/>
            </w:tcBorders>
            <w:hideMark/>
          </w:tcPr>
          <w:p w:rsidR="00032689" w:rsidRDefault="00032689">
            <w:pPr>
              <w:rPr>
                <w:color w:val="000000"/>
              </w:rPr>
            </w:pPr>
            <w:r>
              <w:rPr>
                <w:color w:val="000000"/>
              </w:rPr>
              <w:t>Всего</w:t>
            </w:r>
          </w:p>
        </w:tc>
        <w:tc>
          <w:tcPr>
            <w:tcW w:w="348" w:type="pct"/>
            <w:tcBorders>
              <w:top w:val="nil"/>
              <w:left w:val="nil"/>
              <w:bottom w:val="single" w:sz="8" w:space="0" w:color="auto"/>
              <w:right w:val="single" w:sz="8" w:space="0" w:color="auto"/>
            </w:tcBorders>
            <w:hideMark/>
          </w:tcPr>
          <w:p w:rsidR="00032689" w:rsidRDefault="00032689">
            <w:pPr>
              <w:ind w:left="-60"/>
              <w:jc w:val="center"/>
              <w:rPr>
                <w:color w:val="000000"/>
              </w:rPr>
            </w:pPr>
            <w:r>
              <w:rPr>
                <w:color w:val="000000"/>
              </w:rPr>
              <w:t>2218</w:t>
            </w:r>
          </w:p>
        </w:tc>
        <w:tc>
          <w:tcPr>
            <w:tcW w:w="394" w:type="pct"/>
            <w:tcBorders>
              <w:top w:val="nil"/>
              <w:left w:val="nil"/>
              <w:bottom w:val="single" w:sz="8" w:space="0" w:color="auto"/>
              <w:right w:val="single" w:sz="8" w:space="0" w:color="auto"/>
            </w:tcBorders>
            <w:hideMark/>
          </w:tcPr>
          <w:p w:rsidR="00032689" w:rsidRDefault="00032689">
            <w:pPr>
              <w:jc w:val="center"/>
              <w:rPr>
                <w:color w:val="000000"/>
              </w:rPr>
            </w:pPr>
            <w:r>
              <w:rPr>
                <w:color w:val="000000"/>
              </w:rPr>
              <w:t>100</w:t>
            </w:r>
          </w:p>
        </w:tc>
        <w:tc>
          <w:tcPr>
            <w:tcW w:w="348" w:type="pct"/>
            <w:tcBorders>
              <w:top w:val="nil"/>
              <w:left w:val="nil"/>
              <w:bottom w:val="single" w:sz="8" w:space="0" w:color="auto"/>
              <w:right w:val="single" w:sz="8" w:space="0" w:color="auto"/>
            </w:tcBorders>
            <w:hideMark/>
          </w:tcPr>
          <w:p w:rsidR="00032689" w:rsidRDefault="00032689">
            <w:pPr>
              <w:ind w:left="-188" w:right="-89"/>
              <w:jc w:val="center"/>
              <w:rPr>
                <w:color w:val="000000"/>
              </w:rPr>
            </w:pPr>
            <w:r>
              <w:rPr>
                <w:color w:val="000000"/>
              </w:rPr>
              <w:t>2201</w:t>
            </w:r>
          </w:p>
        </w:tc>
        <w:tc>
          <w:tcPr>
            <w:tcW w:w="394" w:type="pct"/>
            <w:tcBorders>
              <w:top w:val="nil"/>
              <w:left w:val="nil"/>
              <w:bottom w:val="single" w:sz="8" w:space="0" w:color="auto"/>
              <w:right w:val="single" w:sz="8" w:space="0" w:color="auto"/>
            </w:tcBorders>
            <w:hideMark/>
          </w:tcPr>
          <w:p w:rsidR="00032689" w:rsidRDefault="00032689">
            <w:pPr>
              <w:jc w:val="center"/>
              <w:rPr>
                <w:color w:val="000000"/>
              </w:rPr>
            </w:pPr>
            <w:r>
              <w:rPr>
                <w:color w:val="000000"/>
              </w:rPr>
              <w:t>100</w:t>
            </w:r>
          </w:p>
        </w:tc>
        <w:tc>
          <w:tcPr>
            <w:tcW w:w="355" w:type="pct"/>
            <w:tcBorders>
              <w:top w:val="nil"/>
              <w:left w:val="nil"/>
              <w:bottom w:val="single" w:sz="8" w:space="0" w:color="auto"/>
              <w:right w:val="single" w:sz="8" w:space="0" w:color="auto"/>
            </w:tcBorders>
            <w:hideMark/>
          </w:tcPr>
          <w:p w:rsidR="00032689" w:rsidRDefault="00032689">
            <w:pPr>
              <w:ind w:left="-22"/>
              <w:jc w:val="center"/>
              <w:rPr>
                <w:color w:val="000000"/>
              </w:rPr>
            </w:pPr>
            <w:r>
              <w:rPr>
                <w:color w:val="000000"/>
              </w:rPr>
              <w:t>2150</w:t>
            </w:r>
          </w:p>
        </w:tc>
        <w:tc>
          <w:tcPr>
            <w:tcW w:w="394" w:type="pct"/>
            <w:tcBorders>
              <w:top w:val="nil"/>
              <w:left w:val="nil"/>
              <w:bottom w:val="single" w:sz="8" w:space="0" w:color="auto"/>
              <w:right w:val="single" w:sz="8" w:space="0" w:color="auto"/>
            </w:tcBorders>
            <w:hideMark/>
          </w:tcPr>
          <w:p w:rsidR="00032689" w:rsidRDefault="00032689">
            <w:pPr>
              <w:jc w:val="center"/>
              <w:rPr>
                <w:color w:val="000000"/>
              </w:rPr>
            </w:pPr>
            <w:r>
              <w:rPr>
                <w:color w:val="000000"/>
              </w:rPr>
              <w:t>100</w:t>
            </w:r>
          </w:p>
        </w:tc>
        <w:tc>
          <w:tcPr>
            <w:tcW w:w="348" w:type="pct"/>
            <w:tcBorders>
              <w:top w:val="nil"/>
              <w:left w:val="nil"/>
              <w:bottom w:val="single" w:sz="8" w:space="0" w:color="auto"/>
              <w:right w:val="single" w:sz="8" w:space="0" w:color="auto"/>
            </w:tcBorders>
            <w:hideMark/>
          </w:tcPr>
          <w:p w:rsidR="00032689" w:rsidRDefault="00032689">
            <w:pPr>
              <w:ind w:left="-46"/>
              <w:jc w:val="center"/>
              <w:rPr>
                <w:color w:val="000000"/>
              </w:rPr>
            </w:pPr>
            <w:r>
              <w:rPr>
                <w:color w:val="000000"/>
              </w:rPr>
              <w:t>2120</w:t>
            </w:r>
          </w:p>
        </w:tc>
        <w:tc>
          <w:tcPr>
            <w:tcW w:w="394" w:type="pct"/>
            <w:tcBorders>
              <w:top w:val="nil"/>
              <w:left w:val="nil"/>
              <w:bottom w:val="single" w:sz="8" w:space="0" w:color="auto"/>
              <w:right w:val="single" w:sz="8" w:space="0" w:color="auto"/>
            </w:tcBorders>
            <w:hideMark/>
          </w:tcPr>
          <w:p w:rsidR="00032689" w:rsidRDefault="00032689">
            <w:pPr>
              <w:jc w:val="center"/>
              <w:rPr>
                <w:color w:val="000000"/>
              </w:rPr>
            </w:pPr>
            <w:r>
              <w:rPr>
                <w:color w:val="000000"/>
              </w:rPr>
              <w:t>100</w:t>
            </w:r>
          </w:p>
        </w:tc>
        <w:tc>
          <w:tcPr>
            <w:tcW w:w="348" w:type="pct"/>
            <w:tcBorders>
              <w:top w:val="nil"/>
              <w:left w:val="nil"/>
              <w:bottom w:val="single" w:sz="8" w:space="0" w:color="auto"/>
              <w:right w:val="single" w:sz="8" w:space="0" w:color="auto"/>
            </w:tcBorders>
            <w:hideMark/>
          </w:tcPr>
          <w:p w:rsidR="00032689" w:rsidRDefault="00032689">
            <w:pPr>
              <w:ind w:left="-71"/>
              <w:jc w:val="center"/>
              <w:rPr>
                <w:color w:val="000000"/>
              </w:rPr>
            </w:pPr>
            <w:r>
              <w:rPr>
                <w:color w:val="000000"/>
              </w:rPr>
              <w:t>2105</w:t>
            </w:r>
          </w:p>
        </w:tc>
        <w:tc>
          <w:tcPr>
            <w:tcW w:w="437" w:type="pct"/>
            <w:tcBorders>
              <w:top w:val="nil"/>
              <w:left w:val="nil"/>
              <w:bottom w:val="single" w:sz="8" w:space="0" w:color="auto"/>
              <w:right w:val="single" w:sz="8" w:space="0" w:color="auto"/>
            </w:tcBorders>
            <w:hideMark/>
          </w:tcPr>
          <w:p w:rsidR="00032689" w:rsidRDefault="00032689">
            <w:pPr>
              <w:ind w:left="-53" w:right="-144"/>
              <w:jc w:val="center"/>
              <w:rPr>
                <w:color w:val="000000"/>
              </w:rPr>
            </w:pPr>
            <w:r>
              <w:rPr>
                <w:color w:val="000000"/>
              </w:rPr>
              <w:t>100,00</w:t>
            </w:r>
          </w:p>
        </w:tc>
      </w:tr>
    </w:tbl>
    <w:p w:rsidR="00032689" w:rsidRDefault="00032689" w:rsidP="00032689">
      <w:pPr>
        <w:ind w:firstLine="709"/>
        <w:jc w:val="both"/>
        <w:rPr>
          <w:rFonts w:eastAsia="Calibri"/>
          <w:sz w:val="28"/>
          <w:szCs w:val="28"/>
          <w:lang w:eastAsia="en-US"/>
        </w:rPr>
      </w:pPr>
    </w:p>
    <w:p w:rsidR="00032689" w:rsidRDefault="00032689" w:rsidP="00032689">
      <w:pPr>
        <w:ind w:firstLine="709"/>
        <w:jc w:val="both"/>
        <w:rPr>
          <w:sz w:val="28"/>
          <w:szCs w:val="28"/>
        </w:rPr>
      </w:pPr>
      <w:r>
        <w:rPr>
          <w:sz w:val="28"/>
          <w:szCs w:val="28"/>
        </w:rPr>
        <w:t xml:space="preserve">Таким образом, для демографической ситуации на территории Имекского сельсовета характерен естественный прирост населения, убыль населения отмечается только в 2015, 2019 и 2020 гг. При этом убыль в 2019 году по сравнению с 2018 годом составила 2 человека, в 2020 году по сравнению с 2019 – 7 человек. </w:t>
      </w:r>
    </w:p>
    <w:p w:rsidR="00032689" w:rsidRDefault="00032689" w:rsidP="00032689">
      <w:pPr>
        <w:ind w:firstLine="709"/>
        <w:jc w:val="both"/>
        <w:rPr>
          <w:sz w:val="28"/>
          <w:szCs w:val="28"/>
        </w:rPr>
      </w:pPr>
      <w:r>
        <w:rPr>
          <w:sz w:val="28"/>
          <w:szCs w:val="28"/>
        </w:rPr>
        <w:t xml:space="preserve">Доля лиц старше трудоспособного возраста существенно ниже, чем в целом в Республике Хакасия. </w:t>
      </w:r>
      <w:r>
        <w:rPr>
          <w:sz w:val="28"/>
          <w:szCs w:val="28"/>
          <w:shd w:val="clear" w:color="auto" w:fill="FFFFFF"/>
        </w:rPr>
        <w:t xml:space="preserve">В 2018 году в Республике Хакасия среднегодовая численность населения составила 536840 человек, из них: </w:t>
      </w:r>
      <w:r>
        <w:rPr>
          <w:sz w:val="28"/>
          <w:szCs w:val="28"/>
          <w:shd w:val="clear" w:color="auto" w:fill="FFFFFF"/>
        </w:rPr>
        <w:lastRenderedPageBreak/>
        <w:t>23,5% – дети до 17 лет, 23,8% – лица старше трудоспособного возраста и 52,7% – лица трудоспособного возраста</w:t>
      </w:r>
      <w:r>
        <w:rPr>
          <w:rStyle w:val="afffff4"/>
          <w:sz w:val="28"/>
          <w:szCs w:val="28"/>
          <w:shd w:val="clear" w:color="auto" w:fill="FFFFFF"/>
        </w:rPr>
        <w:footnoteReference w:id="2"/>
      </w:r>
      <w:r>
        <w:rPr>
          <w:sz w:val="28"/>
          <w:szCs w:val="28"/>
        </w:rPr>
        <w:t>.</w:t>
      </w:r>
    </w:p>
    <w:p w:rsidR="00032689" w:rsidRDefault="00032689" w:rsidP="00032689">
      <w:pPr>
        <w:ind w:firstLine="709"/>
        <w:jc w:val="both"/>
        <w:rPr>
          <w:sz w:val="28"/>
          <w:szCs w:val="28"/>
        </w:rPr>
      </w:pPr>
      <w:r>
        <w:rPr>
          <w:sz w:val="28"/>
          <w:szCs w:val="28"/>
        </w:rPr>
        <w:t xml:space="preserve">Возрастная структура населения Имекского сельсовета характеризуется тем, что доля граждан моложе трудоспособного возраста и старше трудоспособного возраста составляет 22,19 % и 18,48 % соответственно. В возрастной структуре преобладающая доля принадлежит населению трудоспособного возраста, что свидетельствует о достаточности трудовых ресурсов. </w:t>
      </w:r>
    </w:p>
    <w:p w:rsidR="00032689" w:rsidRDefault="00032689" w:rsidP="00032689">
      <w:pPr>
        <w:ind w:firstLine="709"/>
        <w:jc w:val="both"/>
        <w:rPr>
          <w:sz w:val="28"/>
          <w:szCs w:val="28"/>
        </w:rPr>
      </w:pPr>
      <w:r>
        <w:rPr>
          <w:sz w:val="28"/>
          <w:szCs w:val="28"/>
        </w:rPr>
        <w:t>В течение 2017-2021 гг. наблюдались следующие тенденции:</w:t>
      </w:r>
    </w:p>
    <w:p w:rsidR="00032689" w:rsidRDefault="00032689" w:rsidP="00032689">
      <w:pPr>
        <w:ind w:firstLine="709"/>
        <w:jc w:val="both"/>
        <w:rPr>
          <w:sz w:val="28"/>
          <w:szCs w:val="28"/>
        </w:rPr>
      </w:pPr>
      <w:r>
        <w:rPr>
          <w:sz w:val="28"/>
          <w:szCs w:val="28"/>
        </w:rPr>
        <w:t>- доли населения моложе трудоспособного возраста и старше трудоспособного возраста в общей численности населения имеет тенденцию к незначительному снижению;</w:t>
      </w:r>
    </w:p>
    <w:p w:rsidR="00032689" w:rsidRDefault="00032689" w:rsidP="00032689">
      <w:pPr>
        <w:ind w:firstLine="709"/>
        <w:jc w:val="both"/>
        <w:rPr>
          <w:sz w:val="28"/>
          <w:szCs w:val="28"/>
        </w:rPr>
      </w:pPr>
      <w:r>
        <w:rPr>
          <w:sz w:val="28"/>
          <w:szCs w:val="28"/>
        </w:rPr>
        <w:t>- доля граждан трудоспособного возраста незначительно увеличивается (таблица</w:t>
      </w:r>
      <w:r>
        <w:rPr>
          <w:i/>
          <w:sz w:val="28"/>
          <w:szCs w:val="28"/>
        </w:rPr>
        <w:t xml:space="preserve"> </w:t>
      </w:r>
      <w:r>
        <w:rPr>
          <w:sz w:val="28"/>
          <w:szCs w:val="28"/>
        </w:rPr>
        <w:t>1.2.4-3).</w:t>
      </w:r>
    </w:p>
    <w:p w:rsidR="00032689" w:rsidRDefault="00032689" w:rsidP="00032689">
      <w:pPr>
        <w:pStyle w:val="S8"/>
        <w:rPr>
          <w:highlight w:val="darkGray"/>
        </w:rPr>
      </w:pPr>
    </w:p>
    <w:p w:rsidR="00032689" w:rsidRDefault="00032689" w:rsidP="00032689">
      <w:pPr>
        <w:pStyle w:val="S8"/>
        <w:rPr>
          <w:highlight w:val="darkGray"/>
        </w:rPr>
      </w:pPr>
    </w:p>
    <w:p w:rsidR="00032689" w:rsidRDefault="00032689" w:rsidP="00032689">
      <w:pPr>
        <w:rPr>
          <w:color w:val="000000"/>
          <w:sz w:val="28"/>
          <w:szCs w:val="28"/>
          <w:highlight w:val="darkGray"/>
        </w:rPr>
        <w:sectPr w:rsidR="00032689">
          <w:pgSz w:w="11906" w:h="16838"/>
          <w:pgMar w:top="1134" w:right="851" w:bottom="1134" w:left="1701" w:header="708" w:footer="708" w:gutter="0"/>
          <w:cols w:space="720"/>
        </w:sectPr>
      </w:pPr>
    </w:p>
    <w:p w:rsidR="00032689" w:rsidRDefault="00032689" w:rsidP="00C7687B">
      <w:pPr>
        <w:pStyle w:val="afff0"/>
        <w:numPr>
          <w:ilvl w:val="2"/>
          <w:numId w:val="10"/>
        </w:numPr>
        <w:spacing w:after="0" w:line="240" w:lineRule="auto"/>
        <w:ind w:left="709" w:firstLine="0"/>
        <w:jc w:val="both"/>
        <w:rPr>
          <w:rFonts w:ascii="Times New Roman" w:hAnsi="Times New Roman"/>
          <w:b/>
          <w:bCs/>
          <w:sz w:val="28"/>
          <w:szCs w:val="28"/>
        </w:rPr>
      </w:pPr>
      <w:bookmarkStart w:id="26" w:name="_Toc530401319"/>
      <w:bookmarkStart w:id="27" w:name="_Toc527538067"/>
      <w:bookmarkStart w:id="28" w:name="_Toc498012285"/>
      <w:r>
        <w:rPr>
          <w:rFonts w:ascii="Times New Roman" w:hAnsi="Times New Roman"/>
          <w:b/>
          <w:bCs/>
          <w:sz w:val="28"/>
          <w:szCs w:val="28"/>
        </w:rPr>
        <w:lastRenderedPageBreak/>
        <w:t>Трудовой потенциал и занятость населения</w:t>
      </w:r>
    </w:p>
    <w:p w:rsidR="00032689" w:rsidRDefault="00032689" w:rsidP="00032689">
      <w:pPr>
        <w:pStyle w:val="1"/>
        <w:numPr>
          <w:ilvl w:val="0"/>
          <w:numId w:val="0"/>
        </w:numPr>
        <w:spacing w:after="0"/>
        <w:ind w:left="709"/>
        <w:rPr>
          <w:rFonts w:ascii="Times New Roman" w:hAnsi="Times New Roman"/>
          <w:b/>
          <w:sz w:val="28"/>
          <w:szCs w:val="20"/>
          <w:highlight w:val="darkGray"/>
        </w:rPr>
      </w:pPr>
    </w:p>
    <w:p w:rsidR="00032689" w:rsidRDefault="00032689" w:rsidP="00032689">
      <w:pPr>
        <w:ind w:firstLine="851"/>
        <w:jc w:val="both"/>
        <w:rPr>
          <w:sz w:val="28"/>
          <w:szCs w:val="28"/>
        </w:rPr>
      </w:pPr>
      <w:r>
        <w:rPr>
          <w:sz w:val="28"/>
          <w:szCs w:val="28"/>
        </w:rPr>
        <w:t xml:space="preserve">Численность трудовых ресурсов сельского поселения составила на начало 2021 года - 1249 чел. </w:t>
      </w:r>
    </w:p>
    <w:p w:rsidR="00032689" w:rsidRDefault="00032689" w:rsidP="00032689">
      <w:pPr>
        <w:ind w:firstLine="851"/>
        <w:jc w:val="both"/>
        <w:rPr>
          <w:sz w:val="28"/>
          <w:szCs w:val="28"/>
        </w:rPr>
      </w:pPr>
      <w:r>
        <w:rPr>
          <w:sz w:val="28"/>
          <w:szCs w:val="28"/>
        </w:rPr>
        <w:t xml:space="preserve">В экономике муниципального образования занято 79,18 % трудовых ресурсов. При этом, за анализируемый период с 2017 года данный показатель увеличился с 58,81 % до 79,18 %. </w:t>
      </w:r>
    </w:p>
    <w:p w:rsidR="00032689" w:rsidRDefault="00032689" w:rsidP="00032689">
      <w:pPr>
        <w:ind w:firstLine="851"/>
        <w:jc w:val="both"/>
        <w:rPr>
          <w:sz w:val="28"/>
          <w:szCs w:val="28"/>
        </w:rPr>
      </w:pPr>
      <w:r>
        <w:rPr>
          <w:sz w:val="28"/>
          <w:szCs w:val="28"/>
        </w:rPr>
        <w:t xml:space="preserve">Лиц, выезжающих на работу за пределы населенного пункта за анализируемый период с 2017 года примерно одинаковый процент, чуть более 10 от численности трудоспособного населения. </w:t>
      </w:r>
    </w:p>
    <w:p w:rsidR="00032689" w:rsidRDefault="00032689" w:rsidP="00032689">
      <w:pPr>
        <w:pStyle w:val="afffffd"/>
        <w:spacing w:line="240" w:lineRule="auto"/>
        <w:jc w:val="both"/>
        <w:rPr>
          <w:rFonts w:ascii="Times New Roman" w:hAnsi="Times New Roman"/>
          <w:bCs/>
          <w:sz w:val="28"/>
          <w:szCs w:val="28"/>
        </w:rPr>
      </w:pPr>
      <w:r>
        <w:rPr>
          <w:rFonts w:ascii="Times New Roman" w:hAnsi="Times New Roman"/>
          <w:sz w:val="28"/>
          <w:szCs w:val="28"/>
        </w:rPr>
        <w:t>Согласно предоставленным данным, с</w:t>
      </w:r>
      <w:r>
        <w:rPr>
          <w:rFonts w:ascii="Times New Roman" w:hAnsi="Times New Roman"/>
          <w:bCs/>
          <w:sz w:val="28"/>
          <w:szCs w:val="28"/>
        </w:rPr>
        <w:t>реднегодовая численность занятых в экономике по видам экономической деятельности за 2021 год:</w:t>
      </w:r>
    </w:p>
    <w:p w:rsidR="00032689" w:rsidRDefault="00032689" w:rsidP="00032689">
      <w:pPr>
        <w:pStyle w:val="afffffd"/>
        <w:spacing w:line="240" w:lineRule="auto"/>
        <w:jc w:val="both"/>
        <w:rPr>
          <w:rFonts w:ascii="Times New Roman" w:hAnsi="Times New Roman"/>
          <w:bCs/>
          <w:sz w:val="28"/>
          <w:szCs w:val="28"/>
        </w:rPr>
      </w:pPr>
      <w:r>
        <w:rPr>
          <w:rFonts w:ascii="Times New Roman" w:hAnsi="Times New Roman"/>
          <w:bCs/>
          <w:sz w:val="28"/>
          <w:szCs w:val="28"/>
        </w:rPr>
        <w:t xml:space="preserve">- </w:t>
      </w:r>
      <w:r>
        <w:rPr>
          <w:rFonts w:ascii="Times New Roman" w:hAnsi="Times New Roman"/>
          <w:sz w:val="28"/>
          <w:szCs w:val="28"/>
        </w:rPr>
        <w:t xml:space="preserve">деятельность домашних </w:t>
      </w:r>
      <w:r w:rsidR="009E48B3">
        <w:rPr>
          <w:rFonts w:ascii="Times New Roman" w:hAnsi="Times New Roman"/>
          <w:sz w:val="28"/>
          <w:szCs w:val="28"/>
        </w:rPr>
        <w:t>хозяйств -</w:t>
      </w:r>
      <w:r>
        <w:rPr>
          <w:rFonts w:ascii="Times New Roman" w:hAnsi="Times New Roman"/>
          <w:sz w:val="28"/>
          <w:szCs w:val="28"/>
        </w:rPr>
        <w:t xml:space="preserve"> 555 человек;</w:t>
      </w:r>
    </w:p>
    <w:p w:rsidR="00032689" w:rsidRDefault="00032689" w:rsidP="00032689">
      <w:pPr>
        <w:pStyle w:val="afffffd"/>
        <w:spacing w:line="240" w:lineRule="auto"/>
        <w:jc w:val="both"/>
        <w:rPr>
          <w:rFonts w:ascii="Times New Roman" w:hAnsi="Times New Roman"/>
          <w:bCs/>
          <w:sz w:val="28"/>
          <w:szCs w:val="28"/>
        </w:rPr>
      </w:pPr>
      <w:r>
        <w:rPr>
          <w:rFonts w:ascii="Times New Roman" w:hAnsi="Times New Roman"/>
          <w:bCs/>
          <w:sz w:val="28"/>
          <w:szCs w:val="28"/>
        </w:rPr>
        <w:t>- образование - 87 человек;</w:t>
      </w:r>
    </w:p>
    <w:p w:rsidR="00032689" w:rsidRDefault="00032689" w:rsidP="00032689">
      <w:pPr>
        <w:pStyle w:val="afffffd"/>
        <w:spacing w:line="240" w:lineRule="auto"/>
        <w:jc w:val="both"/>
        <w:rPr>
          <w:rFonts w:ascii="Times New Roman" w:hAnsi="Times New Roman"/>
          <w:bCs/>
          <w:sz w:val="28"/>
          <w:szCs w:val="28"/>
        </w:rPr>
      </w:pPr>
      <w:r>
        <w:rPr>
          <w:rFonts w:ascii="Times New Roman" w:hAnsi="Times New Roman"/>
          <w:bCs/>
          <w:sz w:val="28"/>
          <w:szCs w:val="28"/>
        </w:rPr>
        <w:t xml:space="preserve">- </w:t>
      </w:r>
      <w:r>
        <w:rPr>
          <w:rFonts w:ascii="Times New Roman" w:hAnsi="Times New Roman"/>
          <w:sz w:val="28"/>
          <w:szCs w:val="28"/>
        </w:rPr>
        <w:t xml:space="preserve">предоставление прочих коммунальных, социальных и персональных услуг – 31 человек; </w:t>
      </w:r>
    </w:p>
    <w:p w:rsidR="00032689" w:rsidRDefault="00032689" w:rsidP="00032689">
      <w:pPr>
        <w:pStyle w:val="afffffd"/>
        <w:spacing w:line="240" w:lineRule="auto"/>
        <w:jc w:val="both"/>
        <w:rPr>
          <w:rFonts w:ascii="Times New Roman" w:hAnsi="Times New Roman"/>
          <w:sz w:val="28"/>
          <w:szCs w:val="28"/>
        </w:rPr>
      </w:pPr>
      <w:r>
        <w:rPr>
          <w:rFonts w:ascii="Times New Roman" w:hAnsi="Times New Roman"/>
          <w:sz w:val="28"/>
          <w:szCs w:val="28"/>
        </w:rPr>
        <w:t>- оптовая и розничная торговля, ремонт автотранспортных средств, мотоциклов, бытовых изделий и предметов личного пользования – 29 человек;</w:t>
      </w:r>
    </w:p>
    <w:p w:rsidR="00032689" w:rsidRDefault="00032689" w:rsidP="00032689">
      <w:pPr>
        <w:pStyle w:val="afffffd"/>
        <w:spacing w:line="240" w:lineRule="auto"/>
        <w:jc w:val="both"/>
        <w:rPr>
          <w:rFonts w:ascii="Times New Roman" w:hAnsi="Times New Roman"/>
          <w:sz w:val="28"/>
          <w:szCs w:val="28"/>
        </w:rPr>
      </w:pPr>
      <w:r>
        <w:rPr>
          <w:rFonts w:ascii="Times New Roman" w:hAnsi="Times New Roman"/>
          <w:sz w:val="28"/>
          <w:szCs w:val="28"/>
        </w:rPr>
        <w:t>- сельское хозяйство, охота и лесное хозяйство - 7 человек;</w:t>
      </w:r>
    </w:p>
    <w:p w:rsidR="00032689" w:rsidRDefault="00032689" w:rsidP="00032689">
      <w:pPr>
        <w:pStyle w:val="afffffd"/>
        <w:spacing w:line="240" w:lineRule="auto"/>
        <w:jc w:val="both"/>
        <w:rPr>
          <w:rFonts w:ascii="Times New Roman" w:hAnsi="Times New Roman"/>
          <w:sz w:val="28"/>
          <w:szCs w:val="28"/>
        </w:rPr>
      </w:pPr>
      <w:r>
        <w:rPr>
          <w:rFonts w:ascii="Times New Roman" w:hAnsi="Times New Roman"/>
          <w:sz w:val="28"/>
          <w:szCs w:val="28"/>
        </w:rPr>
        <w:t>- здравоохранение и предоставление социальных услуг – 4 человека;</w:t>
      </w:r>
    </w:p>
    <w:p w:rsidR="00032689" w:rsidRDefault="00032689" w:rsidP="00032689">
      <w:pPr>
        <w:pStyle w:val="afffffd"/>
        <w:spacing w:line="240" w:lineRule="auto"/>
        <w:jc w:val="both"/>
        <w:rPr>
          <w:rFonts w:ascii="Times New Roman" w:hAnsi="Times New Roman"/>
          <w:sz w:val="28"/>
          <w:szCs w:val="28"/>
        </w:rPr>
      </w:pPr>
      <w:r>
        <w:rPr>
          <w:rFonts w:ascii="Times New Roman" w:hAnsi="Times New Roman"/>
          <w:bCs/>
          <w:sz w:val="28"/>
          <w:szCs w:val="28"/>
        </w:rPr>
        <w:t xml:space="preserve">- </w:t>
      </w:r>
      <w:r>
        <w:rPr>
          <w:rFonts w:ascii="Times New Roman" w:hAnsi="Times New Roman"/>
          <w:sz w:val="28"/>
          <w:szCs w:val="28"/>
        </w:rPr>
        <w:t>производство и распределение электроэнергии, газа и воды; транспорт и связь по 3 человека;</w:t>
      </w:r>
    </w:p>
    <w:p w:rsidR="00032689" w:rsidRDefault="00032689" w:rsidP="00032689">
      <w:pPr>
        <w:pStyle w:val="afffffd"/>
        <w:spacing w:line="240" w:lineRule="auto"/>
        <w:jc w:val="both"/>
        <w:rPr>
          <w:rFonts w:ascii="Times New Roman" w:hAnsi="Times New Roman"/>
          <w:sz w:val="28"/>
          <w:szCs w:val="28"/>
        </w:rPr>
      </w:pPr>
      <w:r>
        <w:rPr>
          <w:rFonts w:ascii="Times New Roman" w:hAnsi="Times New Roman"/>
          <w:sz w:val="28"/>
          <w:szCs w:val="28"/>
        </w:rPr>
        <w:t>- финансовая деятельность – 4 человека;</w:t>
      </w:r>
      <w:r>
        <w:rPr>
          <w:rFonts w:ascii="Times New Roman" w:hAnsi="Times New Roman"/>
          <w:sz w:val="28"/>
          <w:szCs w:val="28"/>
        </w:rPr>
        <w:tab/>
      </w:r>
    </w:p>
    <w:p w:rsidR="00032689" w:rsidRDefault="00032689" w:rsidP="00032689">
      <w:pPr>
        <w:pStyle w:val="afffffd"/>
        <w:spacing w:line="240" w:lineRule="auto"/>
        <w:jc w:val="both"/>
        <w:rPr>
          <w:rFonts w:ascii="Times New Roman" w:hAnsi="Times New Roman"/>
          <w:sz w:val="28"/>
          <w:szCs w:val="28"/>
        </w:rPr>
      </w:pPr>
      <w:r>
        <w:rPr>
          <w:rFonts w:ascii="Times New Roman" w:hAnsi="Times New Roman"/>
          <w:sz w:val="28"/>
          <w:szCs w:val="28"/>
        </w:rPr>
        <w:t>- гостиницы и рестораны – 1 человек.</w:t>
      </w:r>
    </w:p>
    <w:p w:rsidR="00032689" w:rsidRDefault="00032689" w:rsidP="00032689">
      <w:pPr>
        <w:ind w:firstLine="851"/>
        <w:jc w:val="both"/>
        <w:rPr>
          <w:sz w:val="28"/>
          <w:szCs w:val="28"/>
        </w:rPr>
      </w:pPr>
      <w:r>
        <w:rPr>
          <w:sz w:val="28"/>
          <w:szCs w:val="28"/>
        </w:rPr>
        <w:t>В таблице 1.2.5</w:t>
      </w:r>
      <w:r>
        <w:rPr>
          <w:sz w:val="28"/>
          <w:szCs w:val="28"/>
          <w:lang w:val="en-US"/>
        </w:rPr>
        <w:t> </w:t>
      </w:r>
      <w:r>
        <w:rPr>
          <w:sz w:val="28"/>
          <w:szCs w:val="28"/>
        </w:rPr>
        <w:t>–</w:t>
      </w:r>
      <w:r>
        <w:rPr>
          <w:sz w:val="28"/>
          <w:szCs w:val="28"/>
          <w:lang w:val="en-US"/>
        </w:rPr>
        <w:t> </w:t>
      </w:r>
      <w:r>
        <w:rPr>
          <w:sz w:val="28"/>
          <w:szCs w:val="28"/>
        </w:rPr>
        <w:t xml:space="preserve">1 представлена структура трудовых ресурсов Имекского сельсовета. </w:t>
      </w:r>
    </w:p>
    <w:p w:rsidR="00032689" w:rsidRDefault="00032689" w:rsidP="00032689">
      <w:pPr>
        <w:ind w:firstLine="851"/>
        <w:jc w:val="both"/>
        <w:rPr>
          <w:sz w:val="28"/>
          <w:szCs w:val="28"/>
        </w:rPr>
      </w:pPr>
    </w:p>
    <w:p w:rsidR="00032689" w:rsidRDefault="00032689" w:rsidP="00032689">
      <w:pPr>
        <w:ind w:firstLine="851"/>
        <w:jc w:val="both"/>
        <w:rPr>
          <w:sz w:val="28"/>
          <w:szCs w:val="28"/>
        </w:rPr>
      </w:pPr>
    </w:p>
    <w:p w:rsidR="00032689" w:rsidRDefault="00032689" w:rsidP="00032689">
      <w:pPr>
        <w:ind w:firstLine="851"/>
        <w:jc w:val="both"/>
        <w:rPr>
          <w:sz w:val="28"/>
          <w:szCs w:val="28"/>
        </w:rPr>
      </w:pPr>
    </w:p>
    <w:p w:rsidR="00032689" w:rsidRDefault="00032689" w:rsidP="00032689">
      <w:pPr>
        <w:ind w:firstLine="851"/>
        <w:jc w:val="both"/>
        <w:rPr>
          <w:sz w:val="28"/>
          <w:szCs w:val="28"/>
        </w:rPr>
      </w:pPr>
    </w:p>
    <w:p w:rsidR="00032689" w:rsidRDefault="00032689" w:rsidP="00032689">
      <w:pPr>
        <w:ind w:firstLine="851"/>
        <w:jc w:val="both"/>
        <w:rPr>
          <w:sz w:val="28"/>
          <w:szCs w:val="28"/>
        </w:rPr>
      </w:pPr>
    </w:p>
    <w:p w:rsidR="00032689" w:rsidRDefault="00032689" w:rsidP="00032689">
      <w:pPr>
        <w:ind w:firstLine="851"/>
        <w:jc w:val="both"/>
        <w:rPr>
          <w:sz w:val="28"/>
          <w:szCs w:val="28"/>
        </w:rPr>
      </w:pPr>
    </w:p>
    <w:p w:rsidR="00032689" w:rsidRDefault="00032689" w:rsidP="00032689">
      <w:pPr>
        <w:ind w:firstLine="851"/>
        <w:jc w:val="both"/>
        <w:rPr>
          <w:sz w:val="28"/>
          <w:szCs w:val="28"/>
        </w:rPr>
      </w:pPr>
    </w:p>
    <w:p w:rsidR="00032689" w:rsidRDefault="00032689" w:rsidP="00032689">
      <w:pPr>
        <w:ind w:firstLine="851"/>
        <w:jc w:val="both"/>
        <w:rPr>
          <w:sz w:val="28"/>
          <w:szCs w:val="28"/>
        </w:rPr>
      </w:pPr>
    </w:p>
    <w:p w:rsidR="00032689" w:rsidRDefault="00032689" w:rsidP="00032689">
      <w:pPr>
        <w:ind w:firstLine="851"/>
        <w:jc w:val="both"/>
        <w:rPr>
          <w:sz w:val="28"/>
          <w:szCs w:val="28"/>
        </w:rPr>
      </w:pPr>
    </w:p>
    <w:p w:rsidR="00032689" w:rsidRDefault="00032689" w:rsidP="00032689">
      <w:pPr>
        <w:ind w:firstLine="851"/>
        <w:jc w:val="both"/>
        <w:rPr>
          <w:sz w:val="28"/>
          <w:szCs w:val="28"/>
        </w:rPr>
      </w:pPr>
    </w:p>
    <w:p w:rsidR="00032689" w:rsidRDefault="00032689" w:rsidP="00032689">
      <w:pPr>
        <w:ind w:firstLine="851"/>
        <w:jc w:val="both"/>
        <w:rPr>
          <w:sz w:val="28"/>
          <w:szCs w:val="28"/>
        </w:rPr>
      </w:pPr>
    </w:p>
    <w:p w:rsidR="00032689" w:rsidRDefault="00032689" w:rsidP="00032689">
      <w:pPr>
        <w:ind w:firstLine="851"/>
        <w:jc w:val="both"/>
        <w:rPr>
          <w:sz w:val="28"/>
          <w:szCs w:val="28"/>
        </w:rPr>
      </w:pPr>
    </w:p>
    <w:p w:rsidR="00032689" w:rsidRDefault="00032689" w:rsidP="00032689">
      <w:pPr>
        <w:ind w:firstLine="851"/>
        <w:jc w:val="both"/>
        <w:rPr>
          <w:sz w:val="28"/>
          <w:szCs w:val="28"/>
        </w:rPr>
      </w:pPr>
    </w:p>
    <w:p w:rsidR="00032689" w:rsidRDefault="00032689" w:rsidP="00032689">
      <w:pPr>
        <w:ind w:firstLine="851"/>
        <w:jc w:val="both"/>
        <w:rPr>
          <w:sz w:val="28"/>
          <w:szCs w:val="28"/>
        </w:rPr>
      </w:pPr>
    </w:p>
    <w:p w:rsidR="00032689" w:rsidRDefault="00032689" w:rsidP="00032689">
      <w:pPr>
        <w:ind w:firstLine="851"/>
        <w:jc w:val="both"/>
        <w:rPr>
          <w:sz w:val="28"/>
          <w:szCs w:val="28"/>
        </w:rPr>
      </w:pPr>
    </w:p>
    <w:p w:rsidR="00032689" w:rsidRDefault="00032689" w:rsidP="00032689">
      <w:pPr>
        <w:ind w:firstLine="851"/>
        <w:jc w:val="both"/>
        <w:rPr>
          <w:sz w:val="28"/>
          <w:szCs w:val="28"/>
        </w:rPr>
      </w:pPr>
    </w:p>
    <w:p w:rsidR="00032689" w:rsidRDefault="00032689" w:rsidP="00032689">
      <w:pPr>
        <w:ind w:firstLine="851"/>
        <w:jc w:val="both"/>
        <w:rPr>
          <w:sz w:val="28"/>
          <w:szCs w:val="28"/>
        </w:rPr>
      </w:pPr>
    </w:p>
    <w:p w:rsidR="00E61BE4" w:rsidRDefault="00E61BE4" w:rsidP="00032689">
      <w:pPr>
        <w:ind w:firstLine="851"/>
        <w:jc w:val="both"/>
        <w:rPr>
          <w:sz w:val="28"/>
          <w:szCs w:val="28"/>
        </w:rPr>
      </w:pPr>
    </w:p>
    <w:p w:rsidR="00032689" w:rsidRDefault="00032689" w:rsidP="00032689">
      <w:pPr>
        <w:ind w:firstLine="851"/>
        <w:jc w:val="both"/>
        <w:rPr>
          <w:sz w:val="28"/>
          <w:szCs w:val="28"/>
        </w:rPr>
      </w:pPr>
    </w:p>
    <w:p w:rsidR="00032689" w:rsidRDefault="00032689" w:rsidP="00032689">
      <w:pPr>
        <w:ind w:firstLine="851"/>
        <w:jc w:val="right"/>
        <w:rPr>
          <w:i/>
          <w:iCs/>
          <w:sz w:val="28"/>
          <w:szCs w:val="28"/>
        </w:rPr>
      </w:pPr>
      <w:r>
        <w:rPr>
          <w:i/>
          <w:iCs/>
          <w:sz w:val="28"/>
          <w:szCs w:val="28"/>
        </w:rPr>
        <w:t>Таблица 1.2.5-1</w:t>
      </w:r>
    </w:p>
    <w:p w:rsidR="00032689" w:rsidRDefault="00032689" w:rsidP="00032689">
      <w:pPr>
        <w:ind w:firstLine="851"/>
        <w:jc w:val="right"/>
        <w:rPr>
          <w:i/>
          <w:iCs/>
          <w:sz w:val="28"/>
          <w:szCs w:val="28"/>
        </w:rPr>
      </w:pPr>
    </w:p>
    <w:p w:rsidR="00032689" w:rsidRDefault="00032689" w:rsidP="00032689">
      <w:pPr>
        <w:jc w:val="center"/>
        <w:rPr>
          <w:i/>
          <w:iCs/>
          <w:sz w:val="28"/>
          <w:szCs w:val="28"/>
        </w:rPr>
      </w:pPr>
      <w:r>
        <w:rPr>
          <w:i/>
          <w:iCs/>
          <w:sz w:val="28"/>
          <w:szCs w:val="28"/>
        </w:rPr>
        <w:t>Структура трудовых ресурсов Имекского сельсовета за 2017-2021 гг.</w:t>
      </w:r>
    </w:p>
    <w:tbl>
      <w:tblPr>
        <w:tblW w:w="5000" w:type="pct"/>
        <w:tblLook w:val="04A0" w:firstRow="1" w:lastRow="0" w:firstColumn="1" w:lastColumn="0" w:noHBand="0" w:noVBand="1"/>
      </w:tblPr>
      <w:tblGrid>
        <w:gridCol w:w="3489"/>
        <w:gridCol w:w="1215"/>
        <w:gridCol w:w="1215"/>
        <w:gridCol w:w="1215"/>
        <w:gridCol w:w="1215"/>
        <w:gridCol w:w="1221"/>
      </w:tblGrid>
      <w:tr w:rsidR="00032689" w:rsidTr="00032689">
        <w:trPr>
          <w:trHeight w:val="347"/>
        </w:trPr>
        <w:tc>
          <w:tcPr>
            <w:tcW w:w="1833" w:type="pct"/>
            <w:tcBorders>
              <w:top w:val="single" w:sz="4" w:space="0" w:color="auto"/>
              <w:left w:val="single" w:sz="4" w:space="0" w:color="auto"/>
              <w:bottom w:val="single" w:sz="4" w:space="0" w:color="auto"/>
              <w:right w:val="single" w:sz="4" w:space="0" w:color="auto"/>
            </w:tcBorders>
            <w:noWrap/>
            <w:vAlign w:val="center"/>
            <w:hideMark/>
          </w:tcPr>
          <w:p w:rsidR="00032689" w:rsidRDefault="00032689">
            <w:pPr>
              <w:rPr>
                <w:color w:val="000000"/>
              </w:rPr>
            </w:pPr>
            <w:r>
              <w:rPr>
                <w:color w:val="000000"/>
              </w:rPr>
              <w:t>Трудовые ресурсы, всего:</w:t>
            </w:r>
          </w:p>
        </w:tc>
        <w:tc>
          <w:tcPr>
            <w:tcW w:w="629" w:type="pct"/>
            <w:tcBorders>
              <w:top w:val="single" w:sz="8" w:space="0" w:color="auto"/>
              <w:left w:val="nil"/>
              <w:bottom w:val="single" w:sz="4" w:space="0" w:color="auto"/>
              <w:right w:val="single" w:sz="4" w:space="0" w:color="auto"/>
            </w:tcBorders>
            <w:vAlign w:val="center"/>
            <w:hideMark/>
          </w:tcPr>
          <w:p w:rsidR="00032689" w:rsidRDefault="00032689">
            <w:pPr>
              <w:jc w:val="center"/>
              <w:rPr>
                <w:color w:val="000000"/>
              </w:rPr>
            </w:pPr>
            <w:r>
              <w:rPr>
                <w:color w:val="000000"/>
              </w:rPr>
              <w:t>01.01.17г.</w:t>
            </w:r>
          </w:p>
        </w:tc>
        <w:tc>
          <w:tcPr>
            <w:tcW w:w="629" w:type="pct"/>
            <w:tcBorders>
              <w:top w:val="single" w:sz="8" w:space="0" w:color="auto"/>
              <w:left w:val="nil"/>
              <w:bottom w:val="single" w:sz="4" w:space="0" w:color="auto"/>
              <w:right w:val="single" w:sz="4" w:space="0" w:color="auto"/>
            </w:tcBorders>
            <w:vAlign w:val="center"/>
            <w:hideMark/>
          </w:tcPr>
          <w:p w:rsidR="00032689" w:rsidRDefault="00032689">
            <w:pPr>
              <w:jc w:val="center"/>
              <w:rPr>
                <w:color w:val="000000"/>
              </w:rPr>
            </w:pPr>
            <w:r>
              <w:rPr>
                <w:color w:val="000000"/>
              </w:rPr>
              <w:t>01.01.18г.</w:t>
            </w:r>
          </w:p>
        </w:tc>
        <w:tc>
          <w:tcPr>
            <w:tcW w:w="629" w:type="pct"/>
            <w:tcBorders>
              <w:top w:val="single" w:sz="8" w:space="0" w:color="auto"/>
              <w:left w:val="nil"/>
              <w:bottom w:val="single" w:sz="4" w:space="0" w:color="auto"/>
              <w:right w:val="single" w:sz="4" w:space="0" w:color="auto"/>
            </w:tcBorders>
            <w:vAlign w:val="center"/>
            <w:hideMark/>
          </w:tcPr>
          <w:p w:rsidR="00032689" w:rsidRDefault="00032689">
            <w:pPr>
              <w:jc w:val="center"/>
              <w:rPr>
                <w:color w:val="000000"/>
              </w:rPr>
            </w:pPr>
            <w:r>
              <w:rPr>
                <w:color w:val="000000"/>
              </w:rPr>
              <w:t>01.01.19г.</w:t>
            </w:r>
          </w:p>
        </w:tc>
        <w:tc>
          <w:tcPr>
            <w:tcW w:w="629" w:type="pct"/>
            <w:tcBorders>
              <w:top w:val="single" w:sz="8" w:space="0" w:color="auto"/>
              <w:left w:val="nil"/>
              <w:bottom w:val="single" w:sz="4" w:space="0" w:color="auto"/>
              <w:right w:val="single" w:sz="4" w:space="0" w:color="auto"/>
            </w:tcBorders>
            <w:vAlign w:val="center"/>
            <w:hideMark/>
          </w:tcPr>
          <w:p w:rsidR="00032689" w:rsidRDefault="00032689">
            <w:pPr>
              <w:jc w:val="center"/>
              <w:rPr>
                <w:color w:val="000000"/>
              </w:rPr>
            </w:pPr>
            <w:r>
              <w:rPr>
                <w:color w:val="000000"/>
              </w:rPr>
              <w:t>01.01.20г.</w:t>
            </w:r>
          </w:p>
        </w:tc>
        <w:tc>
          <w:tcPr>
            <w:tcW w:w="649" w:type="pct"/>
            <w:tcBorders>
              <w:top w:val="single" w:sz="8" w:space="0" w:color="auto"/>
              <w:left w:val="nil"/>
              <w:bottom w:val="single" w:sz="4" w:space="0" w:color="auto"/>
              <w:right w:val="single" w:sz="8" w:space="0" w:color="000000"/>
            </w:tcBorders>
            <w:vAlign w:val="center"/>
            <w:hideMark/>
          </w:tcPr>
          <w:p w:rsidR="00032689" w:rsidRDefault="00032689">
            <w:pPr>
              <w:jc w:val="center"/>
              <w:rPr>
                <w:color w:val="000000"/>
              </w:rPr>
            </w:pPr>
            <w:r>
              <w:rPr>
                <w:color w:val="000000"/>
              </w:rPr>
              <w:t>01.01.21г.</w:t>
            </w:r>
          </w:p>
        </w:tc>
      </w:tr>
      <w:tr w:rsidR="00032689" w:rsidTr="00032689">
        <w:trPr>
          <w:trHeight w:val="547"/>
        </w:trPr>
        <w:tc>
          <w:tcPr>
            <w:tcW w:w="1833" w:type="pct"/>
            <w:tcBorders>
              <w:top w:val="nil"/>
              <w:left w:val="single" w:sz="8" w:space="0" w:color="auto"/>
              <w:bottom w:val="single" w:sz="8" w:space="0" w:color="auto"/>
              <w:right w:val="nil"/>
            </w:tcBorders>
            <w:vAlign w:val="center"/>
            <w:hideMark/>
          </w:tcPr>
          <w:p w:rsidR="00032689" w:rsidRDefault="00032689">
            <w:pPr>
              <w:rPr>
                <w:color w:val="000000"/>
              </w:rPr>
            </w:pPr>
            <w:r>
              <w:rPr>
                <w:color w:val="000000"/>
              </w:rPr>
              <w:t>а) население в трудоспособном возрасте</w:t>
            </w:r>
          </w:p>
        </w:tc>
        <w:tc>
          <w:tcPr>
            <w:tcW w:w="629" w:type="pct"/>
            <w:tcBorders>
              <w:top w:val="nil"/>
              <w:left w:val="single" w:sz="8" w:space="0" w:color="auto"/>
              <w:bottom w:val="single" w:sz="4" w:space="0" w:color="auto"/>
              <w:right w:val="single" w:sz="4" w:space="0" w:color="auto"/>
            </w:tcBorders>
            <w:shd w:val="clear" w:color="auto" w:fill="FFFFFF"/>
            <w:noWrap/>
            <w:vAlign w:val="center"/>
            <w:hideMark/>
          </w:tcPr>
          <w:p w:rsidR="00032689" w:rsidRDefault="00032689">
            <w:pPr>
              <w:jc w:val="center"/>
              <w:rPr>
                <w:color w:val="000000"/>
              </w:rPr>
            </w:pPr>
            <w:r>
              <w:rPr>
                <w:color w:val="000000"/>
              </w:rPr>
              <w:t>100,00</w:t>
            </w:r>
          </w:p>
        </w:tc>
        <w:tc>
          <w:tcPr>
            <w:tcW w:w="629" w:type="pct"/>
            <w:tcBorders>
              <w:top w:val="nil"/>
              <w:left w:val="nil"/>
              <w:bottom w:val="single" w:sz="4" w:space="0" w:color="auto"/>
              <w:right w:val="single" w:sz="4" w:space="0" w:color="auto"/>
            </w:tcBorders>
            <w:shd w:val="clear" w:color="auto" w:fill="FFFFFF"/>
            <w:noWrap/>
            <w:vAlign w:val="center"/>
            <w:hideMark/>
          </w:tcPr>
          <w:p w:rsidR="00032689" w:rsidRDefault="00032689">
            <w:pPr>
              <w:jc w:val="center"/>
              <w:rPr>
                <w:color w:val="000000"/>
              </w:rPr>
            </w:pPr>
            <w:r>
              <w:rPr>
                <w:color w:val="000000"/>
              </w:rPr>
              <w:t>100,00</w:t>
            </w:r>
          </w:p>
        </w:tc>
        <w:tc>
          <w:tcPr>
            <w:tcW w:w="629" w:type="pct"/>
            <w:tcBorders>
              <w:top w:val="nil"/>
              <w:left w:val="nil"/>
              <w:bottom w:val="single" w:sz="4" w:space="0" w:color="auto"/>
              <w:right w:val="single" w:sz="4" w:space="0" w:color="auto"/>
            </w:tcBorders>
            <w:shd w:val="clear" w:color="auto" w:fill="FFFFFF"/>
            <w:noWrap/>
            <w:vAlign w:val="center"/>
            <w:hideMark/>
          </w:tcPr>
          <w:p w:rsidR="00032689" w:rsidRDefault="00032689">
            <w:pPr>
              <w:jc w:val="center"/>
              <w:rPr>
                <w:color w:val="000000"/>
              </w:rPr>
            </w:pPr>
            <w:r>
              <w:rPr>
                <w:color w:val="000000"/>
              </w:rPr>
              <w:t>100,00</w:t>
            </w:r>
          </w:p>
        </w:tc>
        <w:tc>
          <w:tcPr>
            <w:tcW w:w="629" w:type="pct"/>
            <w:tcBorders>
              <w:top w:val="nil"/>
              <w:left w:val="nil"/>
              <w:bottom w:val="single" w:sz="4" w:space="0" w:color="auto"/>
              <w:right w:val="single" w:sz="4" w:space="0" w:color="auto"/>
            </w:tcBorders>
            <w:shd w:val="clear" w:color="auto" w:fill="FFFFFF"/>
            <w:noWrap/>
            <w:vAlign w:val="center"/>
            <w:hideMark/>
          </w:tcPr>
          <w:p w:rsidR="00032689" w:rsidRDefault="00032689">
            <w:pPr>
              <w:jc w:val="center"/>
              <w:rPr>
                <w:color w:val="000000"/>
              </w:rPr>
            </w:pPr>
            <w:r>
              <w:rPr>
                <w:color w:val="000000"/>
              </w:rPr>
              <w:t>100,00</w:t>
            </w:r>
          </w:p>
        </w:tc>
        <w:tc>
          <w:tcPr>
            <w:tcW w:w="649" w:type="pct"/>
            <w:tcBorders>
              <w:top w:val="nil"/>
              <w:left w:val="nil"/>
              <w:bottom w:val="single" w:sz="4" w:space="0" w:color="auto"/>
              <w:right w:val="single" w:sz="8" w:space="0" w:color="auto"/>
            </w:tcBorders>
            <w:shd w:val="clear" w:color="auto" w:fill="FFFFFF"/>
            <w:noWrap/>
            <w:vAlign w:val="center"/>
            <w:hideMark/>
          </w:tcPr>
          <w:p w:rsidR="00032689" w:rsidRDefault="00032689">
            <w:pPr>
              <w:jc w:val="center"/>
              <w:rPr>
                <w:color w:val="000000"/>
              </w:rPr>
            </w:pPr>
            <w:r>
              <w:rPr>
                <w:color w:val="000000"/>
              </w:rPr>
              <w:t>100,00</w:t>
            </w:r>
          </w:p>
        </w:tc>
      </w:tr>
      <w:tr w:rsidR="00032689" w:rsidTr="00032689">
        <w:trPr>
          <w:trHeight w:val="645"/>
        </w:trPr>
        <w:tc>
          <w:tcPr>
            <w:tcW w:w="1833" w:type="pct"/>
            <w:tcBorders>
              <w:top w:val="nil"/>
              <w:left w:val="single" w:sz="8" w:space="0" w:color="auto"/>
              <w:bottom w:val="single" w:sz="8" w:space="0" w:color="auto"/>
              <w:right w:val="nil"/>
            </w:tcBorders>
            <w:vAlign w:val="center"/>
            <w:hideMark/>
          </w:tcPr>
          <w:p w:rsidR="00032689" w:rsidRDefault="00032689">
            <w:pPr>
              <w:rPr>
                <w:color w:val="000000"/>
              </w:rPr>
            </w:pPr>
            <w:r>
              <w:rPr>
                <w:color w:val="000000"/>
              </w:rPr>
              <w:t>б) работающие пенсионеры (старше трудоспособного возраста)</w:t>
            </w:r>
          </w:p>
        </w:tc>
        <w:tc>
          <w:tcPr>
            <w:tcW w:w="629" w:type="pct"/>
            <w:tcBorders>
              <w:top w:val="nil"/>
              <w:left w:val="single" w:sz="8" w:space="0" w:color="auto"/>
              <w:bottom w:val="single" w:sz="4" w:space="0" w:color="auto"/>
              <w:right w:val="single" w:sz="4" w:space="0" w:color="auto"/>
            </w:tcBorders>
            <w:vAlign w:val="center"/>
            <w:hideMark/>
          </w:tcPr>
          <w:p w:rsidR="00032689" w:rsidRDefault="00032689">
            <w:pPr>
              <w:jc w:val="center"/>
              <w:rPr>
                <w:color w:val="000000"/>
              </w:rPr>
            </w:pPr>
            <w:r>
              <w:rPr>
                <w:color w:val="000000"/>
              </w:rPr>
              <w:t>4,40</w:t>
            </w:r>
          </w:p>
        </w:tc>
        <w:tc>
          <w:tcPr>
            <w:tcW w:w="629" w:type="pct"/>
            <w:tcBorders>
              <w:top w:val="nil"/>
              <w:left w:val="single" w:sz="8" w:space="0" w:color="auto"/>
              <w:bottom w:val="single" w:sz="4" w:space="0" w:color="auto"/>
              <w:right w:val="single" w:sz="4" w:space="0" w:color="auto"/>
            </w:tcBorders>
            <w:vAlign w:val="center"/>
            <w:hideMark/>
          </w:tcPr>
          <w:p w:rsidR="00032689" w:rsidRDefault="00032689">
            <w:pPr>
              <w:jc w:val="center"/>
              <w:rPr>
                <w:color w:val="000000"/>
              </w:rPr>
            </w:pPr>
            <w:r>
              <w:rPr>
                <w:color w:val="000000"/>
              </w:rPr>
              <w:t>3,83</w:t>
            </w:r>
          </w:p>
        </w:tc>
        <w:tc>
          <w:tcPr>
            <w:tcW w:w="629" w:type="pct"/>
            <w:tcBorders>
              <w:top w:val="nil"/>
              <w:left w:val="single" w:sz="8" w:space="0" w:color="auto"/>
              <w:bottom w:val="single" w:sz="4" w:space="0" w:color="auto"/>
              <w:right w:val="single" w:sz="4" w:space="0" w:color="auto"/>
            </w:tcBorders>
            <w:vAlign w:val="center"/>
            <w:hideMark/>
          </w:tcPr>
          <w:p w:rsidR="00032689" w:rsidRDefault="00032689">
            <w:pPr>
              <w:jc w:val="center"/>
              <w:rPr>
                <w:color w:val="000000"/>
              </w:rPr>
            </w:pPr>
            <w:r>
              <w:rPr>
                <w:color w:val="000000"/>
              </w:rPr>
              <w:t>4,85</w:t>
            </w:r>
          </w:p>
        </w:tc>
        <w:tc>
          <w:tcPr>
            <w:tcW w:w="629" w:type="pct"/>
            <w:tcBorders>
              <w:top w:val="nil"/>
              <w:left w:val="single" w:sz="8" w:space="0" w:color="auto"/>
              <w:bottom w:val="single" w:sz="4" w:space="0" w:color="auto"/>
              <w:right w:val="single" w:sz="4" w:space="0" w:color="auto"/>
            </w:tcBorders>
            <w:vAlign w:val="center"/>
            <w:hideMark/>
          </w:tcPr>
          <w:p w:rsidR="00032689" w:rsidRDefault="00032689">
            <w:pPr>
              <w:jc w:val="center"/>
              <w:rPr>
                <w:color w:val="000000"/>
              </w:rPr>
            </w:pPr>
            <w:r>
              <w:rPr>
                <w:color w:val="000000"/>
              </w:rPr>
              <w:t>4,65</w:t>
            </w:r>
          </w:p>
        </w:tc>
        <w:tc>
          <w:tcPr>
            <w:tcW w:w="649" w:type="pct"/>
            <w:tcBorders>
              <w:top w:val="nil"/>
              <w:left w:val="single" w:sz="8" w:space="0" w:color="auto"/>
              <w:bottom w:val="single" w:sz="4" w:space="0" w:color="auto"/>
              <w:right w:val="single" w:sz="8" w:space="0" w:color="auto"/>
            </w:tcBorders>
            <w:vAlign w:val="center"/>
            <w:hideMark/>
          </w:tcPr>
          <w:p w:rsidR="00032689" w:rsidRDefault="00032689">
            <w:pPr>
              <w:jc w:val="center"/>
              <w:rPr>
                <w:color w:val="000000"/>
              </w:rPr>
            </w:pPr>
            <w:r>
              <w:rPr>
                <w:color w:val="000000"/>
              </w:rPr>
              <w:t>4,96</w:t>
            </w:r>
          </w:p>
        </w:tc>
      </w:tr>
      <w:tr w:rsidR="00032689" w:rsidTr="00032689">
        <w:trPr>
          <w:trHeight w:val="557"/>
        </w:trPr>
        <w:tc>
          <w:tcPr>
            <w:tcW w:w="1833" w:type="pct"/>
            <w:tcBorders>
              <w:top w:val="nil"/>
              <w:left w:val="single" w:sz="8" w:space="0" w:color="auto"/>
              <w:bottom w:val="single" w:sz="8" w:space="0" w:color="auto"/>
              <w:right w:val="nil"/>
            </w:tcBorders>
            <w:vAlign w:val="center"/>
            <w:hideMark/>
          </w:tcPr>
          <w:p w:rsidR="00032689" w:rsidRDefault="00032689">
            <w:pPr>
              <w:rPr>
                <w:color w:val="000000"/>
              </w:rPr>
            </w:pPr>
            <w:r>
              <w:rPr>
                <w:color w:val="000000"/>
              </w:rPr>
              <w:t>Трудовые ресурсы, занятые в экономике поселения</w:t>
            </w:r>
          </w:p>
        </w:tc>
        <w:tc>
          <w:tcPr>
            <w:tcW w:w="629" w:type="pct"/>
            <w:tcBorders>
              <w:top w:val="nil"/>
              <w:left w:val="single" w:sz="8" w:space="0" w:color="auto"/>
              <w:bottom w:val="single" w:sz="4" w:space="0" w:color="auto"/>
              <w:right w:val="single" w:sz="4" w:space="0" w:color="auto"/>
            </w:tcBorders>
            <w:vAlign w:val="center"/>
            <w:hideMark/>
          </w:tcPr>
          <w:p w:rsidR="00032689" w:rsidRDefault="00032689">
            <w:pPr>
              <w:jc w:val="center"/>
              <w:rPr>
                <w:color w:val="000000"/>
              </w:rPr>
            </w:pPr>
            <w:r>
              <w:rPr>
                <w:color w:val="000000"/>
              </w:rPr>
              <w:t>58,81</w:t>
            </w:r>
          </w:p>
        </w:tc>
        <w:tc>
          <w:tcPr>
            <w:tcW w:w="629" w:type="pct"/>
            <w:tcBorders>
              <w:top w:val="nil"/>
              <w:left w:val="nil"/>
              <w:bottom w:val="single" w:sz="4" w:space="0" w:color="auto"/>
              <w:right w:val="single" w:sz="4" w:space="0" w:color="auto"/>
            </w:tcBorders>
            <w:vAlign w:val="center"/>
            <w:hideMark/>
          </w:tcPr>
          <w:p w:rsidR="00032689" w:rsidRDefault="00032689">
            <w:pPr>
              <w:jc w:val="center"/>
              <w:rPr>
                <w:color w:val="000000"/>
              </w:rPr>
            </w:pPr>
            <w:r>
              <w:rPr>
                <w:color w:val="000000"/>
              </w:rPr>
              <w:t>50,50</w:t>
            </w:r>
          </w:p>
        </w:tc>
        <w:tc>
          <w:tcPr>
            <w:tcW w:w="629" w:type="pct"/>
            <w:tcBorders>
              <w:top w:val="nil"/>
              <w:left w:val="nil"/>
              <w:bottom w:val="single" w:sz="4" w:space="0" w:color="auto"/>
              <w:right w:val="single" w:sz="4" w:space="0" w:color="auto"/>
            </w:tcBorders>
            <w:vAlign w:val="center"/>
            <w:hideMark/>
          </w:tcPr>
          <w:p w:rsidR="00032689" w:rsidRDefault="00032689">
            <w:pPr>
              <w:jc w:val="center"/>
              <w:rPr>
                <w:color w:val="000000"/>
              </w:rPr>
            </w:pPr>
            <w:r>
              <w:rPr>
                <w:color w:val="000000"/>
              </w:rPr>
              <w:t>63,30</w:t>
            </w:r>
          </w:p>
        </w:tc>
        <w:tc>
          <w:tcPr>
            <w:tcW w:w="629" w:type="pct"/>
            <w:tcBorders>
              <w:top w:val="nil"/>
              <w:left w:val="nil"/>
              <w:bottom w:val="single" w:sz="4" w:space="0" w:color="auto"/>
              <w:right w:val="single" w:sz="4" w:space="0" w:color="auto"/>
            </w:tcBorders>
            <w:vAlign w:val="center"/>
            <w:hideMark/>
          </w:tcPr>
          <w:p w:rsidR="00032689" w:rsidRDefault="00032689">
            <w:pPr>
              <w:jc w:val="center"/>
              <w:rPr>
                <w:color w:val="000000"/>
              </w:rPr>
            </w:pPr>
            <w:r>
              <w:rPr>
                <w:color w:val="000000"/>
              </w:rPr>
              <w:t>80,83</w:t>
            </w:r>
          </w:p>
        </w:tc>
        <w:tc>
          <w:tcPr>
            <w:tcW w:w="649" w:type="pct"/>
            <w:tcBorders>
              <w:top w:val="nil"/>
              <w:left w:val="nil"/>
              <w:bottom w:val="single" w:sz="4" w:space="0" w:color="auto"/>
              <w:right w:val="single" w:sz="8" w:space="0" w:color="auto"/>
            </w:tcBorders>
            <w:vAlign w:val="center"/>
            <w:hideMark/>
          </w:tcPr>
          <w:p w:rsidR="00032689" w:rsidRDefault="00032689">
            <w:pPr>
              <w:jc w:val="center"/>
              <w:rPr>
                <w:color w:val="000000"/>
              </w:rPr>
            </w:pPr>
            <w:r>
              <w:rPr>
                <w:color w:val="000000"/>
              </w:rPr>
              <w:t>79,18</w:t>
            </w:r>
          </w:p>
        </w:tc>
      </w:tr>
      <w:tr w:rsidR="00032689" w:rsidTr="00032689">
        <w:trPr>
          <w:trHeight w:val="409"/>
        </w:trPr>
        <w:tc>
          <w:tcPr>
            <w:tcW w:w="1833" w:type="pct"/>
            <w:tcBorders>
              <w:top w:val="nil"/>
              <w:left w:val="single" w:sz="8" w:space="0" w:color="auto"/>
              <w:bottom w:val="single" w:sz="8" w:space="0" w:color="auto"/>
              <w:right w:val="nil"/>
            </w:tcBorders>
            <w:vAlign w:val="center"/>
            <w:hideMark/>
          </w:tcPr>
          <w:p w:rsidR="00032689" w:rsidRDefault="00032689">
            <w:pPr>
              <w:rPr>
                <w:color w:val="000000"/>
              </w:rPr>
            </w:pPr>
            <w:r>
              <w:rPr>
                <w:color w:val="000000"/>
              </w:rPr>
              <w:t>Лица, выезжающие на работу за пределы поселения</w:t>
            </w:r>
          </w:p>
        </w:tc>
        <w:tc>
          <w:tcPr>
            <w:tcW w:w="629" w:type="pct"/>
            <w:tcBorders>
              <w:top w:val="nil"/>
              <w:left w:val="single" w:sz="8" w:space="0" w:color="auto"/>
              <w:bottom w:val="single" w:sz="4" w:space="0" w:color="auto"/>
              <w:right w:val="single" w:sz="4" w:space="0" w:color="auto"/>
            </w:tcBorders>
            <w:vAlign w:val="center"/>
            <w:hideMark/>
          </w:tcPr>
          <w:p w:rsidR="00032689" w:rsidRDefault="00032689">
            <w:pPr>
              <w:jc w:val="center"/>
              <w:rPr>
                <w:color w:val="000000"/>
              </w:rPr>
            </w:pPr>
            <w:r>
              <w:rPr>
                <w:color w:val="000000"/>
              </w:rPr>
              <w:t>10,51</w:t>
            </w:r>
          </w:p>
        </w:tc>
        <w:tc>
          <w:tcPr>
            <w:tcW w:w="629" w:type="pct"/>
            <w:tcBorders>
              <w:top w:val="nil"/>
              <w:left w:val="nil"/>
              <w:bottom w:val="single" w:sz="4" w:space="0" w:color="auto"/>
              <w:right w:val="single" w:sz="4" w:space="0" w:color="auto"/>
            </w:tcBorders>
            <w:vAlign w:val="center"/>
            <w:hideMark/>
          </w:tcPr>
          <w:p w:rsidR="00032689" w:rsidRDefault="00032689">
            <w:pPr>
              <w:jc w:val="center"/>
              <w:rPr>
                <w:color w:val="000000"/>
              </w:rPr>
            </w:pPr>
            <w:r>
              <w:rPr>
                <w:color w:val="000000"/>
              </w:rPr>
              <w:t>10,41</w:t>
            </w:r>
          </w:p>
        </w:tc>
        <w:tc>
          <w:tcPr>
            <w:tcW w:w="629" w:type="pct"/>
            <w:tcBorders>
              <w:top w:val="nil"/>
              <w:left w:val="nil"/>
              <w:bottom w:val="single" w:sz="4" w:space="0" w:color="auto"/>
              <w:right w:val="single" w:sz="4" w:space="0" w:color="auto"/>
            </w:tcBorders>
            <w:vAlign w:val="center"/>
            <w:hideMark/>
          </w:tcPr>
          <w:p w:rsidR="00032689" w:rsidRDefault="00032689">
            <w:pPr>
              <w:jc w:val="center"/>
              <w:rPr>
                <w:color w:val="000000"/>
              </w:rPr>
            </w:pPr>
            <w:r>
              <w:rPr>
                <w:color w:val="000000"/>
              </w:rPr>
              <w:t>10,80</w:t>
            </w:r>
          </w:p>
        </w:tc>
        <w:tc>
          <w:tcPr>
            <w:tcW w:w="629" w:type="pct"/>
            <w:tcBorders>
              <w:top w:val="nil"/>
              <w:left w:val="nil"/>
              <w:bottom w:val="single" w:sz="4" w:space="0" w:color="auto"/>
              <w:right w:val="single" w:sz="4" w:space="0" w:color="auto"/>
            </w:tcBorders>
            <w:vAlign w:val="center"/>
            <w:hideMark/>
          </w:tcPr>
          <w:p w:rsidR="00032689" w:rsidRDefault="00032689">
            <w:pPr>
              <w:jc w:val="center"/>
              <w:rPr>
                <w:color w:val="000000"/>
              </w:rPr>
            </w:pPr>
            <w:r>
              <w:rPr>
                <w:color w:val="000000"/>
              </w:rPr>
              <w:t>10,91</w:t>
            </w:r>
          </w:p>
        </w:tc>
        <w:tc>
          <w:tcPr>
            <w:tcW w:w="649" w:type="pct"/>
            <w:tcBorders>
              <w:top w:val="nil"/>
              <w:left w:val="nil"/>
              <w:bottom w:val="single" w:sz="4" w:space="0" w:color="auto"/>
              <w:right w:val="single" w:sz="8" w:space="0" w:color="auto"/>
            </w:tcBorders>
            <w:vAlign w:val="center"/>
            <w:hideMark/>
          </w:tcPr>
          <w:p w:rsidR="00032689" w:rsidRDefault="00032689">
            <w:pPr>
              <w:jc w:val="center"/>
              <w:rPr>
                <w:color w:val="000000"/>
              </w:rPr>
            </w:pPr>
            <w:r>
              <w:rPr>
                <w:color w:val="000000"/>
              </w:rPr>
              <w:t>10,89</w:t>
            </w:r>
          </w:p>
        </w:tc>
      </w:tr>
      <w:tr w:rsidR="00032689" w:rsidTr="00032689">
        <w:trPr>
          <w:trHeight w:val="531"/>
        </w:trPr>
        <w:tc>
          <w:tcPr>
            <w:tcW w:w="1833" w:type="pct"/>
            <w:tcBorders>
              <w:top w:val="nil"/>
              <w:left w:val="single" w:sz="8" w:space="0" w:color="auto"/>
              <w:bottom w:val="single" w:sz="8" w:space="0" w:color="auto"/>
              <w:right w:val="nil"/>
            </w:tcBorders>
            <w:vAlign w:val="center"/>
            <w:hideMark/>
          </w:tcPr>
          <w:p w:rsidR="00032689" w:rsidRDefault="00032689">
            <w:pPr>
              <w:rPr>
                <w:color w:val="000000"/>
              </w:rPr>
            </w:pPr>
            <w:r>
              <w:rPr>
                <w:color w:val="000000"/>
              </w:rPr>
              <w:t>лица, приезжающие на работу из других поселений</w:t>
            </w:r>
          </w:p>
        </w:tc>
        <w:tc>
          <w:tcPr>
            <w:tcW w:w="629" w:type="pct"/>
            <w:tcBorders>
              <w:top w:val="nil"/>
              <w:left w:val="single" w:sz="8" w:space="0" w:color="auto"/>
              <w:bottom w:val="single" w:sz="4" w:space="0" w:color="auto"/>
              <w:right w:val="single" w:sz="4" w:space="0" w:color="auto"/>
            </w:tcBorders>
            <w:vAlign w:val="center"/>
            <w:hideMark/>
          </w:tcPr>
          <w:p w:rsidR="00032689" w:rsidRDefault="00032689">
            <w:pPr>
              <w:jc w:val="center"/>
              <w:rPr>
                <w:color w:val="000000"/>
              </w:rPr>
            </w:pPr>
            <w:r>
              <w:rPr>
                <w:color w:val="000000"/>
              </w:rPr>
              <w:t>0,23</w:t>
            </w:r>
          </w:p>
        </w:tc>
        <w:tc>
          <w:tcPr>
            <w:tcW w:w="629" w:type="pct"/>
            <w:tcBorders>
              <w:top w:val="nil"/>
              <w:left w:val="nil"/>
              <w:bottom w:val="single" w:sz="4" w:space="0" w:color="auto"/>
              <w:right w:val="single" w:sz="4" w:space="0" w:color="auto"/>
            </w:tcBorders>
            <w:vAlign w:val="center"/>
            <w:hideMark/>
          </w:tcPr>
          <w:p w:rsidR="00032689" w:rsidRDefault="00032689">
            <w:pPr>
              <w:jc w:val="center"/>
              <w:rPr>
                <w:color w:val="000000"/>
              </w:rPr>
            </w:pPr>
            <w:r>
              <w:rPr>
                <w:color w:val="000000"/>
              </w:rPr>
              <w:t>0,31</w:t>
            </w:r>
          </w:p>
        </w:tc>
        <w:tc>
          <w:tcPr>
            <w:tcW w:w="629" w:type="pct"/>
            <w:tcBorders>
              <w:top w:val="nil"/>
              <w:left w:val="nil"/>
              <w:bottom w:val="single" w:sz="4" w:space="0" w:color="auto"/>
              <w:right w:val="single" w:sz="4" w:space="0" w:color="auto"/>
            </w:tcBorders>
            <w:vAlign w:val="center"/>
            <w:hideMark/>
          </w:tcPr>
          <w:p w:rsidR="00032689" w:rsidRDefault="00032689">
            <w:pPr>
              <w:jc w:val="center"/>
              <w:rPr>
                <w:color w:val="000000"/>
              </w:rPr>
            </w:pPr>
            <w:r>
              <w:rPr>
                <w:color w:val="000000"/>
              </w:rPr>
              <w:t>0,40</w:t>
            </w:r>
          </w:p>
        </w:tc>
        <w:tc>
          <w:tcPr>
            <w:tcW w:w="629" w:type="pct"/>
            <w:tcBorders>
              <w:top w:val="nil"/>
              <w:left w:val="nil"/>
              <w:bottom w:val="single" w:sz="4" w:space="0" w:color="auto"/>
              <w:right w:val="single" w:sz="4" w:space="0" w:color="auto"/>
            </w:tcBorders>
            <w:vAlign w:val="center"/>
            <w:hideMark/>
          </w:tcPr>
          <w:p w:rsidR="00032689" w:rsidRDefault="00032689">
            <w:pPr>
              <w:jc w:val="center"/>
              <w:rPr>
                <w:color w:val="000000"/>
              </w:rPr>
            </w:pPr>
            <w:r>
              <w:rPr>
                <w:color w:val="000000"/>
              </w:rPr>
              <w:t>0,40</w:t>
            </w:r>
          </w:p>
        </w:tc>
        <w:tc>
          <w:tcPr>
            <w:tcW w:w="649" w:type="pct"/>
            <w:tcBorders>
              <w:top w:val="nil"/>
              <w:left w:val="nil"/>
              <w:bottom w:val="single" w:sz="4" w:space="0" w:color="auto"/>
              <w:right w:val="single" w:sz="8" w:space="0" w:color="auto"/>
            </w:tcBorders>
            <w:vAlign w:val="center"/>
            <w:hideMark/>
          </w:tcPr>
          <w:p w:rsidR="00032689" w:rsidRDefault="00032689">
            <w:pPr>
              <w:jc w:val="center"/>
              <w:rPr>
                <w:color w:val="000000"/>
              </w:rPr>
            </w:pPr>
            <w:r>
              <w:rPr>
                <w:color w:val="000000"/>
              </w:rPr>
              <w:t>0,40</w:t>
            </w:r>
          </w:p>
        </w:tc>
      </w:tr>
      <w:tr w:rsidR="00032689" w:rsidTr="00032689">
        <w:trPr>
          <w:trHeight w:val="667"/>
        </w:trPr>
        <w:tc>
          <w:tcPr>
            <w:tcW w:w="1833" w:type="pct"/>
            <w:tcBorders>
              <w:top w:val="nil"/>
              <w:left w:val="single" w:sz="8" w:space="0" w:color="auto"/>
              <w:bottom w:val="single" w:sz="8" w:space="0" w:color="auto"/>
              <w:right w:val="nil"/>
            </w:tcBorders>
            <w:vAlign w:val="center"/>
            <w:hideMark/>
          </w:tcPr>
          <w:p w:rsidR="00032689" w:rsidRDefault="00032689">
            <w:pPr>
              <w:rPr>
                <w:color w:val="000000"/>
              </w:rPr>
            </w:pPr>
            <w:r>
              <w:rPr>
                <w:color w:val="000000"/>
              </w:rPr>
              <w:t>Граждане трудоспособного возраста, не занятые в экономике поселения</w:t>
            </w:r>
          </w:p>
        </w:tc>
        <w:tc>
          <w:tcPr>
            <w:tcW w:w="629" w:type="pct"/>
            <w:tcBorders>
              <w:top w:val="nil"/>
              <w:left w:val="single" w:sz="8" w:space="0" w:color="auto"/>
              <w:bottom w:val="single" w:sz="4" w:space="0" w:color="auto"/>
              <w:right w:val="single" w:sz="4" w:space="0" w:color="auto"/>
            </w:tcBorders>
            <w:vAlign w:val="center"/>
            <w:hideMark/>
          </w:tcPr>
          <w:p w:rsidR="00032689" w:rsidRDefault="00032689">
            <w:pPr>
              <w:jc w:val="center"/>
              <w:rPr>
                <w:color w:val="000000"/>
              </w:rPr>
            </w:pPr>
            <w:r>
              <w:rPr>
                <w:color w:val="000000"/>
              </w:rPr>
              <w:t>17,70</w:t>
            </w:r>
          </w:p>
        </w:tc>
        <w:tc>
          <w:tcPr>
            <w:tcW w:w="629" w:type="pct"/>
            <w:tcBorders>
              <w:top w:val="nil"/>
              <w:left w:val="nil"/>
              <w:bottom w:val="single" w:sz="4" w:space="0" w:color="auto"/>
              <w:right w:val="single" w:sz="4" w:space="0" w:color="auto"/>
            </w:tcBorders>
            <w:vAlign w:val="center"/>
            <w:hideMark/>
          </w:tcPr>
          <w:p w:rsidR="00032689" w:rsidRDefault="00032689">
            <w:pPr>
              <w:jc w:val="center"/>
              <w:rPr>
                <w:color w:val="000000"/>
              </w:rPr>
            </w:pPr>
            <w:r>
              <w:rPr>
                <w:color w:val="000000"/>
              </w:rPr>
              <w:t>21,04</w:t>
            </w:r>
          </w:p>
        </w:tc>
        <w:tc>
          <w:tcPr>
            <w:tcW w:w="629" w:type="pct"/>
            <w:tcBorders>
              <w:top w:val="nil"/>
              <w:left w:val="nil"/>
              <w:bottom w:val="single" w:sz="4" w:space="0" w:color="auto"/>
              <w:right w:val="single" w:sz="4" w:space="0" w:color="auto"/>
            </w:tcBorders>
            <w:vAlign w:val="center"/>
            <w:hideMark/>
          </w:tcPr>
          <w:p w:rsidR="00032689" w:rsidRDefault="00032689">
            <w:pPr>
              <w:jc w:val="center"/>
              <w:rPr>
                <w:color w:val="000000"/>
              </w:rPr>
            </w:pPr>
            <w:r>
              <w:rPr>
                <w:color w:val="000000"/>
              </w:rPr>
              <w:t>13,90</w:t>
            </w:r>
          </w:p>
        </w:tc>
        <w:tc>
          <w:tcPr>
            <w:tcW w:w="629" w:type="pct"/>
            <w:tcBorders>
              <w:top w:val="nil"/>
              <w:left w:val="nil"/>
              <w:bottom w:val="single" w:sz="4" w:space="0" w:color="auto"/>
              <w:right w:val="single" w:sz="4" w:space="0" w:color="auto"/>
            </w:tcBorders>
            <w:vAlign w:val="center"/>
            <w:hideMark/>
          </w:tcPr>
          <w:p w:rsidR="00032689" w:rsidRDefault="00032689">
            <w:pPr>
              <w:jc w:val="center"/>
              <w:rPr>
                <w:color w:val="000000"/>
              </w:rPr>
            </w:pPr>
            <w:r>
              <w:rPr>
                <w:color w:val="000000"/>
              </w:rPr>
              <w:t>27,91</w:t>
            </w:r>
          </w:p>
        </w:tc>
        <w:tc>
          <w:tcPr>
            <w:tcW w:w="649" w:type="pct"/>
            <w:tcBorders>
              <w:top w:val="nil"/>
              <w:left w:val="nil"/>
              <w:bottom w:val="single" w:sz="4" w:space="0" w:color="auto"/>
              <w:right w:val="single" w:sz="8" w:space="0" w:color="auto"/>
            </w:tcBorders>
            <w:vAlign w:val="center"/>
            <w:hideMark/>
          </w:tcPr>
          <w:p w:rsidR="00032689" w:rsidRDefault="00032689">
            <w:pPr>
              <w:jc w:val="center"/>
              <w:rPr>
                <w:color w:val="000000"/>
              </w:rPr>
            </w:pPr>
            <w:r>
              <w:rPr>
                <w:color w:val="000000"/>
              </w:rPr>
              <w:t>26,58</w:t>
            </w:r>
          </w:p>
        </w:tc>
      </w:tr>
      <w:tr w:rsidR="00032689" w:rsidTr="00032689">
        <w:trPr>
          <w:trHeight w:val="547"/>
        </w:trPr>
        <w:tc>
          <w:tcPr>
            <w:tcW w:w="1833" w:type="pct"/>
            <w:tcBorders>
              <w:top w:val="nil"/>
              <w:left w:val="single" w:sz="8" w:space="0" w:color="auto"/>
              <w:bottom w:val="single" w:sz="8" w:space="0" w:color="auto"/>
              <w:right w:val="nil"/>
            </w:tcBorders>
            <w:vAlign w:val="center"/>
            <w:hideMark/>
          </w:tcPr>
          <w:p w:rsidR="00032689" w:rsidRDefault="00032689">
            <w:pPr>
              <w:rPr>
                <w:color w:val="000000"/>
              </w:rPr>
            </w:pPr>
            <w:r>
              <w:rPr>
                <w:color w:val="000000"/>
              </w:rPr>
              <w:t>а) граждане, состоящие на учете в центре занятости населения</w:t>
            </w:r>
          </w:p>
        </w:tc>
        <w:tc>
          <w:tcPr>
            <w:tcW w:w="629" w:type="pct"/>
            <w:tcBorders>
              <w:top w:val="nil"/>
              <w:left w:val="single" w:sz="8" w:space="0" w:color="auto"/>
              <w:bottom w:val="single" w:sz="4" w:space="0" w:color="auto"/>
              <w:right w:val="single" w:sz="4" w:space="0" w:color="auto"/>
            </w:tcBorders>
            <w:vAlign w:val="center"/>
            <w:hideMark/>
          </w:tcPr>
          <w:p w:rsidR="00032689" w:rsidRDefault="00032689">
            <w:pPr>
              <w:jc w:val="center"/>
              <w:rPr>
                <w:color w:val="000000"/>
              </w:rPr>
            </w:pPr>
            <w:r>
              <w:rPr>
                <w:color w:val="000000"/>
              </w:rPr>
              <w:t>1,24</w:t>
            </w:r>
          </w:p>
        </w:tc>
        <w:tc>
          <w:tcPr>
            <w:tcW w:w="629" w:type="pct"/>
            <w:tcBorders>
              <w:top w:val="nil"/>
              <w:left w:val="nil"/>
              <w:bottom w:val="single" w:sz="4" w:space="0" w:color="auto"/>
              <w:right w:val="single" w:sz="4" w:space="0" w:color="auto"/>
            </w:tcBorders>
            <w:vAlign w:val="center"/>
            <w:hideMark/>
          </w:tcPr>
          <w:p w:rsidR="00032689" w:rsidRDefault="00032689">
            <w:pPr>
              <w:jc w:val="center"/>
              <w:rPr>
                <w:color w:val="000000"/>
              </w:rPr>
            </w:pPr>
            <w:r>
              <w:rPr>
                <w:color w:val="000000"/>
              </w:rPr>
              <w:t>0,99</w:t>
            </w:r>
          </w:p>
        </w:tc>
        <w:tc>
          <w:tcPr>
            <w:tcW w:w="629" w:type="pct"/>
            <w:tcBorders>
              <w:top w:val="nil"/>
              <w:left w:val="nil"/>
              <w:bottom w:val="single" w:sz="4" w:space="0" w:color="auto"/>
              <w:right w:val="single" w:sz="4" w:space="0" w:color="auto"/>
            </w:tcBorders>
            <w:vAlign w:val="center"/>
            <w:hideMark/>
          </w:tcPr>
          <w:p w:rsidR="00032689" w:rsidRDefault="00032689">
            <w:pPr>
              <w:jc w:val="center"/>
              <w:rPr>
                <w:color w:val="000000"/>
              </w:rPr>
            </w:pPr>
            <w:r>
              <w:rPr>
                <w:color w:val="000000"/>
              </w:rPr>
              <w:t>1,11</w:t>
            </w:r>
          </w:p>
        </w:tc>
        <w:tc>
          <w:tcPr>
            <w:tcW w:w="629" w:type="pct"/>
            <w:tcBorders>
              <w:top w:val="nil"/>
              <w:left w:val="nil"/>
              <w:bottom w:val="single" w:sz="4" w:space="0" w:color="auto"/>
              <w:right w:val="single" w:sz="4" w:space="0" w:color="auto"/>
            </w:tcBorders>
            <w:vAlign w:val="center"/>
            <w:hideMark/>
          </w:tcPr>
          <w:p w:rsidR="00032689" w:rsidRDefault="00032689">
            <w:pPr>
              <w:jc w:val="center"/>
              <w:rPr>
                <w:color w:val="000000"/>
              </w:rPr>
            </w:pPr>
            <w:r>
              <w:rPr>
                <w:color w:val="000000"/>
              </w:rPr>
              <w:t>1,52</w:t>
            </w:r>
          </w:p>
        </w:tc>
        <w:tc>
          <w:tcPr>
            <w:tcW w:w="649" w:type="pct"/>
            <w:tcBorders>
              <w:top w:val="nil"/>
              <w:left w:val="nil"/>
              <w:bottom w:val="single" w:sz="4" w:space="0" w:color="auto"/>
              <w:right w:val="single" w:sz="8" w:space="0" w:color="auto"/>
            </w:tcBorders>
            <w:vAlign w:val="center"/>
            <w:hideMark/>
          </w:tcPr>
          <w:p w:rsidR="00032689" w:rsidRDefault="00032689">
            <w:pPr>
              <w:jc w:val="center"/>
              <w:rPr>
                <w:color w:val="000000"/>
              </w:rPr>
            </w:pPr>
            <w:r>
              <w:rPr>
                <w:color w:val="000000"/>
              </w:rPr>
              <w:t>1,68</w:t>
            </w:r>
          </w:p>
        </w:tc>
      </w:tr>
      <w:tr w:rsidR="00032689" w:rsidTr="00032689">
        <w:trPr>
          <w:trHeight w:val="412"/>
        </w:trPr>
        <w:tc>
          <w:tcPr>
            <w:tcW w:w="1833" w:type="pct"/>
            <w:tcBorders>
              <w:top w:val="nil"/>
              <w:left w:val="single" w:sz="8" w:space="0" w:color="auto"/>
              <w:bottom w:val="single" w:sz="8" w:space="0" w:color="auto"/>
              <w:right w:val="nil"/>
            </w:tcBorders>
            <w:vAlign w:val="center"/>
            <w:hideMark/>
          </w:tcPr>
          <w:p w:rsidR="00032689" w:rsidRDefault="00032689">
            <w:pPr>
              <w:rPr>
                <w:color w:val="000000"/>
              </w:rPr>
            </w:pPr>
            <w:r>
              <w:rPr>
                <w:color w:val="000000"/>
              </w:rPr>
              <w:t>в) инвалиды в трудоспособном возрасте</w:t>
            </w:r>
          </w:p>
        </w:tc>
        <w:tc>
          <w:tcPr>
            <w:tcW w:w="629" w:type="pct"/>
            <w:tcBorders>
              <w:top w:val="nil"/>
              <w:left w:val="single" w:sz="8" w:space="0" w:color="auto"/>
              <w:bottom w:val="single" w:sz="4" w:space="0" w:color="auto"/>
              <w:right w:val="single" w:sz="4" w:space="0" w:color="auto"/>
            </w:tcBorders>
            <w:vAlign w:val="center"/>
            <w:hideMark/>
          </w:tcPr>
          <w:p w:rsidR="00032689" w:rsidRDefault="00032689">
            <w:pPr>
              <w:jc w:val="center"/>
              <w:rPr>
                <w:color w:val="000000"/>
              </w:rPr>
            </w:pPr>
            <w:r>
              <w:rPr>
                <w:color w:val="000000"/>
              </w:rPr>
              <w:t>4,95</w:t>
            </w:r>
          </w:p>
        </w:tc>
        <w:tc>
          <w:tcPr>
            <w:tcW w:w="629" w:type="pct"/>
            <w:tcBorders>
              <w:top w:val="nil"/>
              <w:left w:val="nil"/>
              <w:bottom w:val="single" w:sz="4" w:space="0" w:color="auto"/>
              <w:right w:val="single" w:sz="4" w:space="0" w:color="auto"/>
            </w:tcBorders>
            <w:vAlign w:val="center"/>
            <w:hideMark/>
          </w:tcPr>
          <w:p w:rsidR="00032689" w:rsidRDefault="00032689">
            <w:pPr>
              <w:jc w:val="center"/>
              <w:rPr>
                <w:color w:val="000000"/>
              </w:rPr>
            </w:pPr>
            <w:r>
              <w:rPr>
                <w:color w:val="000000"/>
              </w:rPr>
              <w:t>4,67</w:t>
            </w:r>
          </w:p>
        </w:tc>
        <w:tc>
          <w:tcPr>
            <w:tcW w:w="629" w:type="pct"/>
            <w:tcBorders>
              <w:top w:val="nil"/>
              <w:left w:val="nil"/>
              <w:bottom w:val="single" w:sz="4" w:space="0" w:color="auto"/>
              <w:right w:val="single" w:sz="4" w:space="0" w:color="auto"/>
            </w:tcBorders>
            <w:vAlign w:val="center"/>
            <w:hideMark/>
          </w:tcPr>
          <w:p w:rsidR="00032689" w:rsidRDefault="00032689">
            <w:pPr>
              <w:jc w:val="center"/>
              <w:rPr>
                <w:color w:val="000000"/>
              </w:rPr>
            </w:pPr>
            <w:r>
              <w:rPr>
                <w:color w:val="000000"/>
              </w:rPr>
              <w:t>4,77</w:t>
            </w:r>
          </w:p>
        </w:tc>
        <w:tc>
          <w:tcPr>
            <w:tcW w:w="629" w:type="pct"/>
            <w:tcBorders>
              <w:top w:val="nil"/>
              <w:left w:val="nil"/>
              <w:bottom w:val="single" w:sz="4" w:space="0" w:color="auto"/>
              <w:right w:val="single" w:sz="4" w:space="0" w:color="auto"/>
            </w:tcBorders>
            <w:vAlign w:val="center"/>
            <w:hideMark/>
          </w:tcPr>
          <w:p w:rsidR="00032689" w:rsidRDefault="00032689">
            <w:pPr>
              <w:jc w:val="center"/>
              <w:rPr>
                <w:color w:val="000000"/>
              </w:rPr>
            </w:pPr>
            <w:r>
              <w:rPr>
                <w:color w:val="000000"/>
              </w:rPr>
              <w:t>4,81</w:t>
            </w:r>
          </w:p>
        </w:tc>
        <w:tc>
          <w:tcPr>
            <w:tcW w:w="649" w:type="pct"/>
            <w:tcBorders>
              <w:top w:val="nil"/>
              <w:left w:val="nil"/>
              <w:bottom w:val="single" w:sz="4" w:space="0" w:color="auto"/>
              <w:right w:val="single" w:sz="8" w:space="0" w:color="auto"/>
            </w:tcBorders>
            <w:vAlign w:val="center"/>
            <w:hideMark/>
          </w:tcPr>
          <w:p w:rsidR="00032689" w:rsidRDefault="00032689">
            <w:pPr>
              <w:jc w:val="center"/>
              <w:rPr>
                <w:color w:val="000000"/>
              </w:rPr>
            </w:pPr>
            <w:r>
              <w:rPr>
                <w:color w:val="000000"/>
              </w:rPr>
              <w:t>4,40</w:t>
            </w:r>
          </w:p>
        </w:tc>
      </w:tr>
      <w:tr w:rsidR="00032689" w:rsidTr="00032689">
        <w:trPr>
          <w:trHeight w:val="478"/>
        </w:trPr>
        <w:tc>
          <w:tcPr>
            <w:tcW w:w="1833" w:type="pct"/>
            <w:tcBorders>
              <w:top w:val="nil"/>
              <w:left w:val="single" w:sz="8" w:space="0" w:color="auto"/>
              <w:bottom w:val="single" w:sz="8" w:space="0" w:color="auto"/>
              <w:right w:val="nil"/>
            </w:tcBorders>
            <w:vAlign w:val="center"/>
            <w:hideMark/>
          </w:tcPr>
          <w:p w:rsidR="00032689" w:rsidRDefault="00032689">
            <w:pPr>
              <w:rPr>
                <w:color w:val="000000"/>
              </w:rPr>
            </w:pPr>
            <w:r>
              <w:rPr>
                <w:color w:val="000000"/>
              </w:rPr>
              <w:t>г) пенсионеры  в трудоспособном возрасте</w:t>
            </w:r>
          </w:p>
        </w:tc>
        <w:tc>
          <w:tcPr>
            <w:tcW w:w="629" w:type="pct"/>
            <w:tcBorders>
              <w:top w:val="nil"/>
              <w:left w:val="single" w:sz="8" w:space="0" w:color="auto"/>
              <w:bottom w:val="single" w:sz="8" w:space="0" w:color="auto"/>
              <w:right w:val="single" w:sz="4" w:space="0" w:color="auto"/>
            </w:tcBorders>
            <w:vAlign w:val="center"/>
            <w:hideMark/>
          </w:tcPr>
          <w:p w:rsidR="00032689" w:rsidRDefault="00032689">
            <w:pPr>
              <w:jc w:val="center"/>
              <w:rPr>
                <w:color w:val="000000"/>
              </w:rPr>
            </w:pPr>
            <w:r>
              <w:rPr>
                <w:color w:val="000000"/>
              </w:rPr>
              <w:t>0,77</w:t>
            </w:r>
          </w:p>
        </w:tc>
        <w:tc>
          <w:tcPr>
            <w:tcW w:w="629" w:type="pct"/>
            <w:tcBorders>
              <w:top w:val="nil"/>
              <w:left w:val="nil"/>
              <w:bottom w:val="single" w:sz="8" w:space="0" w:color="auto"/>
              <w:right w:val="single" w:sz="4" w:space="0" w:color="auto"/>
            </w:tcBorders>
            <w:vAlign w:val="center"/>
            <w:hideMark/>
          </w:tcPr>
          <w:p w:rsidR="00032689" w:rsidRDefault="00032689">
            <w:pPr>
              <w:jc w:val="center"/>
              <w:rPr>
                <w:color w:val="000000"/>
              </w:rPr>
            </w:pPr>
            <w:r>
              <w:rPr>
                <w:color w:val="000000"/>
              </w:rPr>
              <w:t>0,69</w:t>
            </w:r>
          </w:p>
        </w:tc>
        <w:tc>
          <w:tcPr>
            <w:tcW w:w="629" w:type="pct"/>
            <w:tcBorders>
              <w:top w:val="nil"/>
              <w:left w:val="nil"/>
              <w:bottom w:val="single" w:sz="8" w:space="0" w:color="auto"/>
              <w:right w:val="single" w:sz="4" w:space="0" w:color="auto"/>
            </w:tcBorders>
            <w:vAlign w:val="center"/>
            <w:hideMark/>
          </w:tcPr>
          <w:p w:rsidR="00032689" w:rsidRDefault="00032689">
            <w:pPr>
              <w:jc w:val="center"/>
              <w:rPr>
                <w:color w:val="000000"/>
              </w:rPr>
            </w:pPr>
            <w:r>
              <w:rPr>
                <w:color w:val="000000"/>
              </w:rPr>
              <w:t>0,79</w:t>
            </w:r>
          </w:p>
        </w:tc>
        <w:tc>
          <w:tcPr>
            <w:tcW w:w="629" w:type="pct"/>
            <w:tcBorders>
              <w:top w:val="nil"/>
              <w:left w:val="nil"/>
              <w:bottom w:val="single" w:sz="8" w:space="0" w:color="auto"/>
              <w:right w:val="single" w:sz="4" w:space="0" w:color="auto"/>
            </w:tcBorders>
            <w:vAlign w:val="center"/>
            <w:hideMark/>
          </w:tcPr>
          <w:p w:rsidR="00032689" w:rsidRDefault="00032689">
            <w:pPr>
              <w:jc w:val="center"/>
              <w:rPr>
                <w:color w:val="000000"/>
              </w:rPr>
            </w:pPr>
            <w:r>
              <w:rPr>
                <w:color w:val="000000"/>
              </w:rPr>
              <w:t>0,80</w:t>
            </w:r>
          </w:p>
        </w:tc>
        <w:tc>
          <w:tcPr>
            <w:tcW w:w="649" w:type="pct"/>
            <w:tcBorders>
              <w:top w:val="nil"/>
              <w:left w:val="nil"/>
              <w:bottom w:val="single" w:sz="8" w:space="0" w:color="auto"/>
              <w:right w:val="single" w:sz="8" w:space="0" w:color="auto"/>
            </w:tcBorders>
            <w:vAlign w:val="center"/>
            <w:hideMark/>
          </w:tcPr>
          <w:p w:rsidR="00032689" w:rsidRDefault="00032689">
            <w:pPr>
              <w:jc w:val="center"/>
              <w:rPr>
                <w:color w:val="000000"/>
              </w:rPr>
            </w:pPr>
            <w:r>
              <w:rPr>
                <w:color w:val="000000"/>
              </w:rPr>
              <w:t>0,88</w:t>
            </w:r>
          </w:p>
        </w:tc>
      </w:tr>
    </w:tbl>
    <w:p w:rsidR="00032689" w:rsidRDefault="00032689" w:rsidP="00032689">
      <w:pPr>
        <w:pStyle w:val="ac"/>
        <w:ind w:firstLine="709"/>
        <w:rPr>
          <w:szCs w:val="28"/>
          <w:highlight w:val="darkGray"/>
        </w:rPr>
      </w:pPr>
    </w:p>
    <w:p w:rsidR="00032689" w:rsidRDefault="00032689" w:rsidP="00032689">
      <w:pPr>
        <w:shd w:val="clear" w:color="auto" w:fill="FFFFFF"/>
        <w:ind w:firstLine="709"/>
        <w:jc w:val="both"/>
        <w:rPr>
          <w:sz w:val="28"/>
          <w:szCs w:val="28"/>
        </w:rPr>
      </w:pPr>
      <w:r>
        <w:rPr>
          <w:sz w:val="28"/>
          <w:szCs w:val="28"/>
        </w:rPr>
        <w:t>Уровень безработицы на 01.01.2021 составил 1,68 %, численность зарегистрированных безработных - 21 человек. Отметим, что это самый высокий показатель уровня безработицы за анализируемый период.</w:t>
      </w:r>
    </w:p>
    <w:p w:rsidR="00032689" w:rsidRDefault="00032689" w:rsidP="00032689">
      <w:pPr>
        <w:pStyle w:val="1"/>
        <w:numPr>
          <w:ilvl w:val="0"/>
          <w:numId w:val="0"/>
        </w:numPr>
        <w:spacing w:after="0"/>
        <w:ind w:left="709"/>
        <w:rPr>
          <w:rFonts w:ascii="Times New Roman" w:hAnsi="Times New Roman"/>
          <w:sz w:val="28"/>
          <w:szCs w:val="20"/>
        </w:rPr>
      </w:pPr>
    </w:p>
    <w:p w:rsidR="00032689" w:rsidRDefault="00032689" w:rsidP="00C7687B">
      <w:pPr>
        <w:pStyle w:val="1"/>
        <w:widowControl w:val="0"/>
        <w:numPr>
          <w:ilvl w:val="2"/>
          <w:numId w:val="10"/>
        </w:numPr>
        <w:autoSpaceDE w:val="0"/>
        <w:autoSpaceDN w:val="0"/>
        <w:adjustRightInd w:val="0"/>
        <w:spacing w:after="0" w:line="240" w:lineRule="auto"/>
        <w:ind w:left="1418" w:hanging="709"/>
        <w:outlineLvl w:val="2"/>
      </w:pPr>
      <w:bookmarkStart w:id="29" w:name="_Toc75447406"/>
      <w:r>
        <w:rPr>
          <w:bCs/>
          <w:szCs w:val="28"/>
        </w:rPr>
        <w:t>Экономическая база развития поселения</w:t>
      </w:r>
      <w:bookmarkEnd w:id="29"/>
    </w:p>
    <w:p w:rsidR="00032689" w:rsidRDefault="00032689" w:rsidP="00032689">
      <w:pPr>
        <w:pStyle w:val="1"/>
        <w:numPr>
          <w:ilvl w:val="0"/>
          <w:numId w:val="0"/>
        </w:numPr>
        <w:spacing w:after="0"/>
        <w:ind w:left="709"/>
        <w:rPr>
          <w:highlight w:val="darkGray"/>
        </w:rPr>
      </w:pPr>
    </w:p>
    <w:p w:rsidR="00032689" w:rsidRDefault="00032689" w:rsidP="00032689">
      <w:pPr>
        <w:pStyle w:val="style68"/>
        <w:shd w:val="clear" w:color="auto" w:fill="FFFFFF"/>
        <w:spacing w:before="0" w:beforeAutospacing="0" w:after="0" w:afterAutospacing="0"/>
        <w:ind w:firstLine="709"/>
        <w:jc w:val="both"/>
        <w:rPr>
          <w:bCs/>
          <w:sz w:val="28"/>
          <w:szCs w:val="28"/>
        </w:rPr>
      </w:pPr>
      <w:r>
        <w:rPr>
          <w:color w:val="000000"/>
          <w:sz w:val="28"/>
          <w:szCs w:val="28"/>
        </w:rPr>
        <w:t xml:space="preserve">Муниципальное образование Имекский сельсовет, в состав которого </w:t>
      </w:r>
      <w:r>
        <w:rPr>
          <w:bCs/>
          <w:sz w:val="28"/>
          <w:szCs w:val="28"/>
        </w:rPr>
        <w:t>входят пять населенных пунктов:</w:t>
      </w:r>
    </w:p>
    <w:p w:rsidR="00032689" w:rsidRDefault="00032689" w:rsidP="00032689">
      <w:pPr>
        <w:pStyle w:val="style68"/>
        <w:shd w:val="clear" w:color="auto" w:fill="FFFFFF"/>
        <w:spacing w:before="0" w:beforeAutospacing="0" w:after="0" w:afterAutospacing="0"/>
        <w:ind w:firstLine="709"/>
        <w:jc w:val="both"/>
        <w:rPr>
          <w:bCs/>
          <w:sz w:val="28"/>
          <w:szCs w:val="28"/>
        </w:rPr>
      </w:pPr>
      <w:r>
        <w:rPr>
          <w:bCs/>
          <w:sz w:val="28"/>
          <w:szCs w:val="28"/>
        </w:rPr>
        <w:t>- с. Имек;</w:t>
      </w:r>
    </w:p>
    <w:p w:rsidR="00032689" w:rsidRDefault="00032689" w:rsidP="00032689">
      <w:pPr>
        <w:pStyle w:val="style68"/>
        <w:shd w:val="clear" w:color="auto" w:fill="FFFFFF"/>
        <w:spacing w:before="0" w:beforeAutospacing="0" w:after="0" w:afterAutospacing="0"/>
        <w:ind w:firstLine="709"/>
        <w:jc w:val="both"/>
        <w:rPr>
          <w:bCs/>
          <w:sz w:val="28"/>
          <w:szCs w:val="28"/>
        </w:rPr>
      </w:pPr>
      <w:r>
        <w:rPr>
          <w:bCs/>
          <w:sz w:val="28"/>
          <w:szCs w:val="28"/>
        </w:rPr>
        <w:t>- д. Нижний Имек;</w:t>
      </w:r>
    </w:p>
    <w:p w:rsidR="00032689" w:rsidRDefault="00032689" w:rsidP="00032689">
      <w:pPr>
        <w:pStyle w:val="style68"/>
        <w:shd w:val="clear" w:color="auto" w:fill="FFFFFF"/>
        <w:spacing w:before="0" w:beforeAutospacing="0" w:after="0" w:afterAutospacing="0"/>
        <w:ind w:firstLine="709"/>
        <w:jc w:val="both"/>
        <w:rPr>
          <w:bCs/>
          <w:sz w:val="28"/>
          <w:szCs w:val="28"/>
        </w:rPr>
      </w:pPr>
      <w:r>
        <w:rPr>
          <w:bCs/>
          <w:sz w:val="28"/>
          <w:szCs w:val="28"/>
        </w:rPr>
        <w:t>- д. Верхний Имек;</w:t>
      </w:r>
    </w:p>
    <w:p w:rsidR="00032689" w:rsidRDefault="00032689" w:rsidP="00032689">
      <w:pPr>
        <w:pStyle w:val="style68"/>
        <w:shd w:val="clear" w:color="auto" w:fill="FFFFFF"/>
        <w:spacing w:before="0" w:beforeAutospacing="0" w:after="0" w:afterAutospacing="0"/>
        <w:ind w:firstLine="709"/>
        <w:jc w:val="both"/>
        <w:rPr>
          <w:bCs/>
          <w:sz w:val="28"/>
          <w:szCs w:val="28"/>
        </w:rPr>
      </w:pPr>
      <w:r>
        <w:rPr>
          <w:bCs/>
          <w:sz w:val="28"/>
          <w:szCs w:val="28"/>
        </w:rPr>
        <w:t>- д. Харой;</w:t>
      </w:r>
    </w:p>
    <w:p w:rsidR="00032689" w:rsidRDefault="00032689" w:rsidP="00032689">
      <w:pPr>
        <w:pStyle w:val="style68"/>
        <w:shd w:val="clear" w:color="auto" w:fill="FFFFFF"/>
        <w:spacing w:before="0" w:beforeAutospacing="0" w:after="0" w:afterAutospacing="0"/>
        <w:ind w:firstLine="709"/>
        <w:jc w:val="both"/>
        <w:rPr>
          <w:bCs/>
          <w:sz w:val="28"/>
          <w:szCs w:val="28"/>
        </w:rPr>
      </w:pPr>
      <w:r>
        <w:rPr>
          <w:bCs/>
          <w:sz w:val="28"/>
          <w:szCs w:val="28"/>
        </w:rPr>
        <w:t>- д. Печегол.</w:t>
      </w:r>
    </w:p>
    <w:p w:rsidR="00032689" w:rsidRDefault="00032689" w:rsidP="00032689">
      <w:pPr>
        <w:ind w:firstLine="709"/>
        <w:jc w:val="both"/>
        <w:rPr>
          <w:sz w:val="28"/>
          <w:szCs w:val="28"/>
        </w:rPr>
      </w:pPr>
      <w:r>
        <w:rPr>
          <w:sz w:val="28"/>
          <w:szCs w:val="28"/>
        </w:rPr>
        <w:t>На начало 2021 года на территории Имекского сельсовета располагаются</w:t>
      </w:r>
      <w:r>
        <w:rPr>
          <w:rStyle w:val="afffff4"/>
          <w:sz w:val="28"/>
          <w:szCs w:val="28"/>
        </w:rPr>
        <w:footnoteReference w:id="3"/>
      </w:r>
      <w:r>
        <w:rPr>
          <w:sz w:val="28"/>
          <w:szCs w:val="28"/>
        </w:rPr>
        <w:t xml:space="preserve">: </w:t>
      </w:r>
    </w:p>
    <w:p w:rsidR="00032689" w:rsidRDefault="00032689" w:rsidP="00032689">
      <w:pPr>
        <w:ind w:firstLine="709"/>
        <w:jc w:val="both"/>
        <w:rPr>
          <w:sz w:val="28"/>
          <w:szCs w:val="28"/>
        </w:rPr>
      </w:pPr>
      <w:r>
        <w:rPr>
          <w:sz w:val="28"/>
          <w:szCs w:val="28"/>
        </w:rPr>
        <w:t>- 7 объектов розничной торговли;</w:t>
      </w:r>
    </w:p>
    <w:p w:rsidR="00032689" w:rsidRDefault="00032689" w:rsidP="00032689">
      <w:pPr>
        <w:ind w:firstLine="709"/>
        <w:jc w:val="both"/>
        <w:rPr>
          <w:sz w:val="28"/>
          <w:szCs w:val="28"/>
        </w:rPr>
      </w:pPr>
      <w:r>
        <w:rPr>
          <w:sz w:val="28"/>
          <w:szCs w:val="28"/>
        </w:rPr>
        <w:lastRenderedPageBreak/>
        <w:t xml:space="preserve">- 1 пункт производства готовых завтраков и обедов в с. Имек; </w:t>
      </w:r>
    </w:p>
    <w:p w:rsidR="00032689" w:rsidRDefault="00032689" w:rsidP="00032689">
      <w:pPr>
        <w:ind w:firstLine="709"/>
        <w:jc w:val="both"/>
        <w:rPr>
          <w:color w:val="000000"/>
          <w:sz w:val="28"/>
          <w:szCs w:val="28"/>
        </w:rPr>
      </w:pPr>
      <w:r>
        <w:rPr>
          <w:sz w:val="28"/>
          <w:szCs w:val="28"/>
        </w:rPr>
        <w:t xml:space="preserve">- </w:t>
      </w:r>
      <w:r>
        <w:rPr>
          <w:color w:val="000000"/>
          <w:sz w:val="28"/>
          <w:szCs w:val="28"/>
        </w:rPr>
        <w:t>МБОУ «Имекская СОШ»;</w:t>
      </w:r>
    </w:p>
    <w:p w:rsidR="00032689" w:rsidRDefault="00032689" w:rsidP="00032689">
      <w:pPr>
        <w:ind w:firstLine="709"/>
        <w:jc w:val="both"/>
        <w:rPr>
          <w:color w:val="000000"/>
          <w:sz w:val="28"/>
          <w:szCs w:val="28"/>
        </w:rPr>
      </w:pPr>
      <w:r>
        <w:rPr>
          <w:color w:val="000000"/>
          <w:sz w:val="28"/>
          <w:szCs w:val="28"/>
        </w:rPr>
        <w:t>- начальная школа в д. Верхний Имек;</w:t>
      </w:r>
    </w:p>
    <w:p w:rsidR="00032689" w:rsidRDefault="00032689" w:rsidP="00032689">
      <w:pPr>
        <w:ind w:firstLine="709"/>
        <w:jc w:val="both"/>
        <w:rPr>
          <w:color w:val="000000"/>
          <w:sz w:val="28"/>
          <w:szCs w:val="28"/>
        </w:rPr>
      </w:pPr>
      <w:r>
        <w:rPr>
          <w:color w:val="000000"/>
          <w:sz w:val="28"/>
          <w:szCs w:val="28"/>
        </w:rPr>
        <w:t>- начальная школа в д. Нижний Имек;</w:t>
      </w:r>
    </w:p>
    <w:p w:rsidR="00032689" w:rsidRDefault="00032689" w:rsidP="00032689">
      <w:pPr>
        <w:ind w:firstLine="709"/>
        <w:jc w:val="both"/>
        <w:rPr>
          <w:sz w:val="28"/>
          <w:szCs w:val="28"/>
        </w:rPr>
      </w:pPr>
      <w:r>
        <w:rPr>
          <w:sz w:val="28"/>
          <w:szCs w:val="28"/>
        </w:rPr>
        <w:t>- начальная школа в д. Харой;</w:t>
      </w:r>
    </w:p>
    <w:p w:rsidR="00032689" w:rsidRDefault="00032689" w:rsidP="00032689">
      <w:pPr>
        <w:ind w:firstLine="709"/>
        <w:jc w:val="both"/>
        <w:rPr>
          <w:sz w:val="28"/>
          <w:szCs w:val="28"/>
        </w:rPr>
      </w:pPr>
      <w:r>
        <w:rPr>
          <w:sz w:val="28"/>
          <w:szCs w:val="28"/>
        </w:rPr>
        <w:t>- начальная школа в д. Печегол;</w:t>
      </w:r>
    </w:p>
    <w:p w:rsidR="00032689" w:rsidRDefault="00032689" w:rsidP="00032689">
      <w:pPr>
        <w:ind w:firstLine="709"/>
        <w:jc w:val="both"/>
        <w:rPr>
          <w:rFonts w:eastAsia="Calibri"/>
          <w:sz w:val="28"/>
          <w:szCs w:val="28"/>
          <w:lang w:eastAsia="en-US"/>
        </w:rPr>
      </w:pPr>
      <w:r>
        <w:rPr>
          <w:sz w:val="28"/>
          <w:szCs w:val="28"/>
        </w:rPr>
        <w:t>- МБДОУ «Колосок»;</w:t>
      </w:r>
    </w:p>
    <w:p w:rsidR="00032689" w:rsidRDefault="00032689" w:rsidP="00032689">
      <w:pPr>
        <w:ind w:firstLine="709"/>
        <w:jc w:val="both"/>
        <w:rPr>
          <w:sz w:val="28"/>
          <w:szCs w:val="28"/>
        </w:rPr>
      </w:pPr>
      <w:r>
        <w:rPr>
          <w:sz w:val="28"/>
          <w:szCs w:val="28"/>
        </w:rPr>
        <w:t xml:space="preserve">- 4 фельдшерско-акушерских пункта; </w:t>
      </w:r>
    </w:p>
    <w:p w:rsidR="00032689" w:rsidRDefault="00032689" w:rsidP="00032689">
      <w:pPr>
        <w:ind w:firstLine="709"/>
        <w:jc w:val="both"/>
        <w:rPr>
          <w:sz w:val="28"/>
          <w:szCs w:val="28"/>
        </w:rPr>
      </w:pPr>
      <w:r>
        <w:rPr>
          <w:sz w:val="28"/>
          <w:szCs w:val="28"/>
        </w:rPr>
        <w:t>- 5 сельских клубов;</w:t>
      </w:r>
    </w:p>
    <w:p w:rsidR="00032689" w:rsidRDefault="00032689" w:rsidP="00032689">
      <w:pPr>
        <w:ind w:firstLine="709"/>
        <w:jc w:val="both"/>
        <w:rPr>
          <w:sz w:val="28"/>
          <w:szCs w:val="28"/>
        </w:rPr>
      </w:pPr>
      <w:r>
        <w:rPr>
          <w:sz w:val="28"/>
          <w:szCs w:val="28"/>
        </w:rPr>
        <w:t>- 5 библиотек;</w:t>
      </w:r>
    </w:p>
    <w:p w:rsidR="00032689" w:rsidRDefault="00032689" w:rsidP="00032689">
      <w:pPr>
        <w:ind w:firstLine="708"/>
        <w:jc w:val="both"/>
        <w:rPr>
          <w:color w:val="000000"/>
          <w:sz w:val="28"/>
          <w:szCs w:val="28"/>
        </w:rPr>
      </w:pPr>
      <w:r>
        <w:rPr>
          <w:sz w:val="28"/>
          <w:szCs w:val="28"/>
        </w:rPr>
        <w:t>- отделение почтовой связи (</w:t>
      </w:r>
      <w:r>
        <w:rPr>
          <w:color w:val="000000"/>
          <w:sz w:val="28"/>
          <w:szCs w:val="28"/>
        </w:rPr>
        <w:t>УФПС-филиал ФГПУ «Почта России Имекское отделение почтовой связи»);</w:t>
      </w:r>
    </w:p>
    <w:p w:rsidR="00032689" w:rsidRDefault="00032689" w:rsidP="00032689">
      <w:pPr>
        <w:ind w:firstLine="708"/>
        <w:jc w:val="both"/>
        <w:rPr>
          <w:color w:val="000000"/>
          <w:sz w:val="28"/>
          <w:szCs w:val="28"/>
        </w:rPr>
      </w:pPr>
      <w:r>
        <w:rPr>
          <w:color w:val="000000"/>
          <w:sz w:val="28"/>
          <w:szCs w:val="28"/>
        </w:rPr>
        <w:t>- гостиница «Ведрусия»;</w:t>
      </w:r>
    </w:p>
    <w:p w:rsidR="00032689" w:rsidRDefault="00032689" w:rsidP="00032689">
      <w:pPr>
        <w:ind w:firstLine="709"/>
        <w:jc w:val="both"/>
        <w:rPr>
          <w:rFonts w:eastAsia="Calibri"/>
          <w:sz w:val="28"/>
          <w:szCs w:val="28"/>
          <w:lang w:eastAsia="en-US"/>
        </w:rPr>
      </w:pPr>
      <w:r>
        <w:rPr>
          <w:sz w:val="28"/>
          <w:szCs w:val="28"/>
        </w:rPr>
        <w:t>- 7 КФХ.</w:t>
      </w:r>
    </w:p>
    <w:p w:rsidR="00032689" w:rsidRDefault="00032689" w:rsidP="00032689">
      <w:pPr>
        <w:shd w:val="clear" w:color="auto" w:fill="FFFFFF"/>
        <w:ind w:firstLine="709"/>
        <w:jc w:val="both"/>
        <w:rPr>
          <w:sz w:val="28"/>
          <w:szCs w:val="28"/>
        </w:rPr>
      </w:pPr>
      <w:r>
        <w:rPr>
          <w:sz w:val="28"/>
          <w:szCs w:val="28"/>
        </w:rPr>
        <w:t>Объекты розничной торговли, находящиеся на территории Имекского сельсовета, представлены в таблице 1.2.6-1.</w:t>
      </w:r>
    </w:p>
    <w:p w:rsidR="00032689" w:rsidRDefault="00032689" w:rsidP="00032689">
      <w:pPr>
        <w:shd w:val="clear" w:color="auto" w:fill="FFFFFF"/>
        <w:ind w:firstLine="709"/>
        <w:jc w:val="both"/>
        <w:rPr>
          <w:i/>
          <w:sz w:val="28"/>
          <w:szCs w:val="28"/>
        </w:rPr>
      </w:pPr>
    </w:p>
    <w:p w:rsidR="00032689" w:rsidRDefault="00032689" w:rsidP="00032689">
      <w:pPr>
        <w:shd w:val="clear" w:color="auto" w:fill="FFFFFF"/>
        <w:ind w:firstLine="709"/>
        <w:jc w:val="right"/>
        <w:rPr>
          <w:i/>
          <w:sz w:val="28"/>
          <w:szCs w:val="28"/>
        </w:rPr>
      </w:pPr>
      <w:r>
        <w:rPr>
          <w:i/>
          <w:sz w:val="28"/>
          <w:szCs w:val="28"/>
        </w:rPr>
        <w:t>Таблица 1.2.6-1</w:t>
      </w:r>
    </w:p>
    <w:p w:rsidR="00032689" w:rsidRDefault="00032689" w:rsidP="00032689">
      <w:pPr>
        <w:shd w:val="clear" w:color="auto" w:fill="FFFFFF"/>
        <w:jc w:val="right"/>
        <w:rPr>
          <w:i/>
          <w:sz w:val="28"/>
          <w:szCs w:val="28"/>
        </w:rPr>
      </w:pPr>
    </w:p>
    <w:p w:rsidR="00032689" w:rsidRDefault="00032689" w:rsidP="00032689">
      <w:pPr>
        <w:shd w:val="clear" w:color="auto" w:fill="FFFFFF"/>
        <w:jc w:val="center"/>
        <w:rPr>
          <w:i/>
          <w:sz w:val="28"/>
          <w:szCs w:val="28"/>
        </w:rPr>
      </w:pPr>
      <w:r>
        <w:rPr>
          <w:i/>
          <w:sz w:val="28"/>
          <w:szCs w:val="28"/>
        </w:rPr>
        <w:t>Объекты розничной торговли</w:t>
      </w:r>
    </w:p>
    <w:tbl>
      <w:tblPr>
        <w:tblW w:w="5000" w:type="pct"/>
        <w:tblLook w:val="04A0" w:firstRow="1" w:lastRow="0" w:firstColumn="1" w:lastColumn="0" w:noHBand="0" w:noVBand="1"/>
      </w:tblPr>
      <w:tblGrid>
        <w:gridCol w:w="540"/>
        <w:gridCol w:w="2687"/>
        <w:gridCol w:w="4536"/>
        <w:gridCol w:w="1807"/>
      </w:tblGrid>
      <w:tr w:rsidR="00032689" w:rsidTr="00032689">
        <w:trPr>
          <w:trHeight w:val="799"/>
        </w:trPr>
        <w:tc>
          <w:tcPr>
            <w:tcW w:w="282" w:type="pct"/>
            <w:tcBorders>
              <w:top w:val="single" w:sz="4" w:space="0" w:color="auto"/>
              <w:left w:val="single" w:sz="4" w:space="0" w:color="auto"/>
              <w:bottom w:val="single" w:sz="4" w:space="0" w:color="auto"/>
              <w:right w:val="single" w:sz="4" w:space="0" w:color="auto"/>
            </w:tcBorders>
            <w:hideMark/>
          </w:tcPr>
          <w:p w:rsidR="00032689" w:rsidRDefault="00032689">
            <w:pPr>
              <w:jc w:val="center"/>
              <w:rPr>
                <w:bCs/>
                <w:color w:val="000000"/>
              </w:rPr>
            </w:pPr>
            <w:r>
              <w:rPr>
                <w:bCs/>
                <w:color w:val="000000"/>
              </w:rPr>
              <w:t>№ п/п</w:t>
            </w:r>
          </w:p>
        </w:tc>
        <w:tc>
          <w:tcPr>
            <w:tcW w:w="1404" w:type="pct"/>
            <w:tcBorders>
              <w:top w:val="single" w:sz="4" w:space="0" w:color="auto"/>
              <w:left w:val="nil"/>
              <w:bottom w:val="single" w:sz="4" w:space="0" w:color="auto"/>
              <w:right w:val="single" w:sz="4" w:space="0" w:color="auto"/>
            </w:tcBorders>
            <w:hideMark/>
          </w:tcPr>
          <w:p w:rsidR="00032689" w:rsidRDefault="00032689">
            <w:pPr>
              <w:jc w:val="center"/>
              <w:rPr>
                <w:rFonts w:eastAsia="Calibri"/>
                <w:bCs/>
                <w:color w:val="000000"/>
              </w:rPr>
            </w:pPr>
            <w:r>
              <w:rPr>
                <w:bCs/>
                <w:color w:val="000000"/>
              </w:rPr>
              <w:t>Наименование населенного пункта</w:t>
            </w:r>
          </w:p>
        </w:tc>
        <w:tc>
          <w:tcPr>
            <w:tcW w:w="2370" w:type="pct"/>
            <w:tcBorders>
              <w:top w:val="single" w:sz="4" w:space="0" w:color="auto"/>
              <w:left w:val="nil"/>
              <w:bottom w:val="single" w:sz="4" w:space="0" w:color="auto"/>
              <w:right w:val="single" w:sz="4" w:space="0" w:color="auto"/>
            </w:tcBorders>
            <w:hideMark/>
          </w:tcPr>
          <w:p w:rsidR="00032689" w:rsidRDefault="00032689">
            <w:pPr>
              <w:jc w:val="center"/>
              <w:rPr>
                <w:bCs/>
                <w:color w:val="000000"/>
              </w:rPr>
            </w:pPr>
            <w:r>
              <w:rPr>
                <w:bCs/>
                <w:color w:val="000000"/>
              </w:rPr>
              <w:t xml:space="preserve">Наименование объекта розничной торговли (в том числе мелкорозничной торговли) </w:t>
            </w:r>
          </w:p>
        </w:tc>
        <w:tc>
          <w:tcPr>
            <w:tcW w:w="944" w:type="pct"/>
            <w:tcBorders>
              <w:top w:val="single" w:sz="4" w:space="0" w:color="auto"/>
              <w:left w:val="nil"/>
              <w:bottom w:val="single" w:sz="4" w:space="0" w:color="auto"/>
              <w:right w:val="single" w:sz="4" w:space="0" w:color="auto"/>
            </w:tcBorders>
            <w:hideMark/>
          </w:tcPr>
          <w:p w:rsidR="00032689" w:rsidRDefault="00032689">
            <w:pPr>
              <w:jc w:val="center"/>
              <w:rPr>
                <w:bCs/>
                <w:color w:val="000000"/>
              </w:rPr>
            </w:pPr>
            <w:r>
              <w:rPr>
                <w:bCs/>
                <w:color w:val="000000"/>
              </w:rPr>
              <w:t xml:space="preserve">Торговая площадь, кв. м. </w:t>
            </w:r>
          </w:p>
        </w:tc>
      </w:tr>
      <w:tr w:rsidR="00032689" w:rsidTr="00032689">
        <w:trPr>
          <w:trHeight w:val="330"/>
        </w:trPr>
        <w:tc>
          <w:tcPr>
            <w:tcW w:w="282" w:type="pct"/>
            <w:tcBorders>
              <w:top w:val="nil"/>
              <w:left w:val="single" w:sz="4" w:space="0" w:color="auto"/>
              <w:bottom w:val="single" w:sz="4" w:space="0" w:color="auto"/>
              <w:right w:val="single" w:sz="4" w:space="0" w:color="auto"/>
            </w:tcBorders>
            <w:hideMark/>
          </w:tcPr>
          <w:p w:rsidR="00032689" w:rsidRDefault="00032689">
            <w:pPr>
              <w:jc w:val="center"/>
              <w:rPr>
                <w:color w:val="000000"/>
              </w:rPr>
            </w:pPr>
            <w:r>
              <w:rPr>
                <w:color w:val="000000"/>
              </w:rPr>
              <w:t>1.</w:t>
            </w:r>
          </w:p>
        </w:tc>
        <w:tc>
          <w:tcPr>
            <w:tcW w:w="1404" w:type="pct"/>
            <w:tcBorders>
              <w:top w:val="nil"/>
              <w:left w:val="nil"/>
              <w:bottom w:val="single" w:sz="4" w:space="0" w:color="auto"/>
              <w:right w:val="single" w:sz="4" w:space="0" w:color="auto"/>
            </w:tcBorders>
            <w:hideMark/>
          </w:tcPr>
          <w:p w:rsidR="00032689" w:rsidRDefault="00032689">
            <w:pPr>
              <w:rPr>
                <w:color w:val="000000"/>
              </w:rPr>
            </w:pPr>
            <w:r>
              <w:rPr>
                <w:color w:val="000000"/>
              </w:rPr>
              <w:t>село Имек</w:t>
            </w:r>
          </w:p>
        </w:tc>
        <w:tc>
          <w:tcPr>
            <w:tcW w:w="2370" w:type="pct"/>
            <w:tcBorders>
              <w:top w:val="nil"/>
              <w:left w:val="nil"/>
              <w:bottom w:val="single" w:sz="4" w:space="0" w:color="auto"/>
              <w:right w:val="single" w:sz="4" w:space="0" w:color="auto"/>
            </w:tcBorders>
            <w:hideMark/>
          </w:tcPr>
          <w:p w:rsidR="00032689" w:rsidRDefault="00032689">
            <w:pPr>
              <w:jc w:val="center"/>
              <w:rPr>
                <w:color w:val="000000"/>
              </w:rPr>
            </w:pPr>
            <w:r>
              <w:rPr>
                <w:color w:val="000000"/>
              </w:rPr>
              <w:t>магазин «Олеся -1»</w:t>
            </w:r>
          </w:p>
        </w:tc>
        <w:tc>
          <w:tcPr>
            <w:tcW w:w="944" w:type="pct"/>
            <w:tcBorders>
              <w:top w:val="nil"/>
              <w:left w:val="nil"/>
              <w:bottom w:val="single" w:sz="4" w:space="0" w:color="auto"/>
              <w:right w:val="single" w:sz="4" w:space="0" w:color="auto"/>
            </w:tcBorders>
            <w:hideMark/>
          </w:tcPr>
          <w:p w:rsidR="00032689" w:rsidRDefault="00032689">
            <w:pPr>
              <w:jc w:val="center"/>
              <w:rPr>
                <w:color w:val="000000"/>
              </w:rPr>
            </w:pPr>
            <w:r>
              <w:rPr>
                <w:color w:val="000000"/>
              </w:rPr>
              <w:t>43,7</w:t>
            </w:r>
          </w:p>
        </w:tc>
      </w:tr>
      <w:tr w:rsidR="00032689" w:rsidTr="00032689">
        <w:trPr>
          <w:trHeight w:val="330"/>
        </w:trPr>
        <w:tc>
          <w:tcPr>
            <w:tcW w:w="282" w:type="pct"/>
            <w:tcBorders>
              <w:top w:val="nil"/>
              <w:left w:val="single" w:sz="4" w:space="0" w:color="auto"/>
              <w:bottom w:val="single" w:sz="4" w:space="0" w:color="auto"/>
              <w:right w:val="single" w:sz="4" w:space="0" w:color="auto"/>
            </w:tcBorders>
            <w:hideMark/>
          </w:tcPr>
          <w:p w:rsidR="00032689" w:rsidRDefault="00032689">
            <w:pPr>
              <w:jc w:val="center"/>
              <w:rPr>
                <w:color w:val="000000"/>
              </w:rPr>
            </w:pPr>
            <w:r>
              <w:rPr>
                <w:color w:val="000000"/>
              </w:rPr>
              <w:t>2.</w:t>
            </w:r>
          </w:p>
        </w:tc>
        <w:tc>
          <w:tcPr>
            <w:tcW w:w="1404" w:type="pct"/>
            <w:tcBorders>
              <w:top w:val="nil"/>
              <w:left w:val="nil"/>
              <w:bottom w:val="single" w:sz="4" w:space="0" w:color="auto"/>
              <w:right w:val="single" w:sz="4" w:space="0" w:color="auto"/>
            </w:tcBorders>
            <w:hideMark/>
          </w:tcPr>
          <w:p w:rsidR="00032689" w:rsidRDefault="00032689">
            <w:pPr>
              <w:rPr>
                <w:color w:val="000000"/>
              </w:rPr>
            </w:pPr>
            <w:r>
              <w:rPr>
                <w:color w:val="000000"/>
              </w:rPr>
              <w:t>село Имек</w:t>
            </w:r>
          </w:p>
        </w:tc>
        <w:tc>
          <w:tcPr>
            <w:tcW w:w="2370" w:type="pct"/>
            <w:tcBorders>
              <w:top w:val="nil"/>
              <w:left w:val="nil"/>
              <w:bottom w:val="single" w:sz="4" w:space="0" w:color="auto"/>
              <w:right w:val="single" w:sz="4" w:space="0" w:color="auto"/>
            </w:tcBorders>
            <w:hideMark/>
          </w:tcPr>
          <w:p w:rsidR="00032689" w:rsidRDefault="00032689">
            <w:pPr>
              <w:jc w:val="center"/>
              <w:rPr>
                <w:color w:val="000000"/>
              </w:rPr>
            </w:pPr>
            <w:r>
              <w:rPr>
                <w:color w:val="000000"/>
              </w:rPr>
              <w:t>магазин «Олеся -2»</w:t>
            </w:r>
          </w:p>
        </w:tc>
        <w:tc>
          <w:tcPr>
            <w:tcW w:w="944" w:type="pct"/>
            <w:tcBorders>
              <w:top w:val="nil"/>
              <w:left w:val="nil"/>
              <w:bottom w:val="single" w:sz="4" w:space="0" w:color="auto"/>
              <w:right w:val="single" w:sz="4" w:space="0" w:color="auto"/>
            </w:tcBorders>
            <w:hideMark/>
          </w:tcPr>
          <w:p w:rsidR="00032689" w:rsidRDefault="00032689">
            <w:pPr>
              <w:jc w:val="center"/>
              <w:rPr>
                <w:color w:val="000000"/>
              </w:rPr>
            </w:pPr>
            <w:r>
              <w:rPr>
                <w:color w:val="000000"/>
              </w:rPr>
              <w:t>24</w:t>
            </w:r>
          </w:p>
        </w:tc>
      </w:tr>
      <w:tr w:rsidR="00032689" w:rsidTr="00032689">
        <w:trPr>
          <w:trHeight w:val="330"/>
        </w:trPr>
        <w:tc>
          <w:tcPr>
            <w:tcW w:w="282" w:type="pct"/>
            <w:tcBorders>
              <w:top w:val="nil"/>
              <w:left w:val="single" w:sz="4" w:space="0" w:color="auto"/>
              <w:bottom w:val="single" w:sz="4" w:space="0" w:color="auto"/>
              <w:right w:val="single" w:sz="4" w:space="0" w:color="auto"/>
            </w:tcBorders>
            <w:hideMark/>
          </w:tcPr>
          <w:p w:rsidR="00032689" w:rsidRDefault="00032689">
            <w:pPr>
              <w:jc w:val="center"/>
              <w:rPr>
                <w:color w:val="000000"/>
              </w:rPr>
            </w:pPr>
            <w:r>
              <w:rPr>
                <w:color w:val="000000"/>
              </w:rPr>
              <w:t>3.</w:t>
            </w:r>
          </w:p>
        </w:tc>
        <w:tc>
          <w:tcPr>
            <w:tcW w:w="1404" w:type="pct"/>
            <w:tcBorders>
              <w:top w:val="nil"/>
              <w:left w:val="nil"/>
              <w:bottom w:val="single" w:sz="4" w:space="0" w:color="auto"/>
              <w:right w:val="single" w:sz="4" w:space="0" w:color="auto"/>
            </w:tcBorders>
            <w:hideMark/>
          </w:tcPr>
          <w:p w:rsidR="00032689" w:rsidRDefault="00032689">
            <w:pPr>
              <w:rPr>
                <w:color w:val="000000"/>
              </w:rPr>
            </w:pPr>
            <w:r>
              <w:rPr>
                <w:color w:val="000000"/>
              </w:rPr>
              <w:t>село Имек</w:t>
            </w:r>
          </w:p>
        </w:tc>
        <w:tc>
          <w:tcPr>
            <w:tcW w:w="2370" w:type="pct"/>
            <w:tcBorders>
              <w:top w:val="nil"/>
              <w:left w:val="nil"/>
              <w:bottom w:val="single" w:sz="4" w:space="0" w:color="auto"/>
              <w:right w:val="single" w:sz="4" w:space="0" w:color="auto"/>
            </w:tcBorders>
            <w:hideMark/>
          </w:tcPr>
          <w:p w:rsidR="00032689" w:rsidRDefault="00032689">
            <w:pPr>
              <w:jc w:val="center"/>
              <w:rPr>
                <w:color w:val="000000"/>
              </w:rPr>
            </w:pPr>
            <w:r>
              <w:rPr>
                <w:color w:val="000000"/>
              </w:rPr>
              <w:t>магазин «Универсам»</w:t>
            </w:r>
          </w:p>
        </w:tc>
        <w:tc>
          <w:tcPr>
            <w:tcW w:w="944" w:type="pct"/>
            <w:tcBorders>
              <w:top w:val="nil"/>
              <w:left w:val="nil"/>
              <w:bottom w:val="single" w:sz="4" w:space="0" w:color="auto"/>
              <w:right w:val="single" w:sz="4" w:space="0" w:color="auto"/>
            </w:tcBorders>
            <w:hideMark/>
          </w:tcPr>
          <w:p w:rsidR="00032689" w:rsidRDefault="00032689">
            <w:pPr>
              <w:jc w:val="center"/>
              <w:rPr>
                <w:color w:val="000000"/>
              </w:rPr>
            </w:pPr>
            <w:r>
              <w:rPr>
                <w:color w:val="000000"/>
              </w:rPr>
              <w:t>36</w:t>
            </w:r>
          </w:p>
        </w:tc>
      </w:tr>
      <w:tr w:rsidR="00032689" w:rsidTr="00032689">
        <w:trPr>
          <w:trHeight w:val="330"/>
        </w:trPr>
        <w:tc>
          <w:tcPr>
            <w:tcW w:w="282" w:type="pct"/>
            <w:tcBorders>
              <w:top w:val="nil"/>
              <w:left w:val="single" w:sz="4" w:space="0" w:color="auto"/>
              <w:bottom w:val="single" w:sz="4" w:space="0" w:color="auto"/>
              <w:right w:val="single" w:sz="4" w:space="0" w:color="auto"/>
            </w:tcBorders>
            <w:hideMark/>
          </w:tcPr>
          <w:p w:rsidR="00032689" w:rsidRDefault="00032689">
            <w:pPr>
              <w:jc w:val="center"/>
              <w:rPr>
                <w:color w:val="000000"/>
              </w:rPr>
            </w:pPr>
            <w:r>
              <w:rPr>
                <w:color w:val="000000"/>
              </w:rPr>
              <w:t>4.</w:t>
            </w:r>
          </w:p>
        </w:tc>
        <w:tc>
          <w:tcPr>
            <w:tcW w:w="1404" w:type="pct"/>
            <w:tcBorders>
              <w:top w:val="nil"/>
              <w:left w:val="nil"/>
              <w:bottom w:val="single" w:sz="4" w:space="0" w:color="auto"/>
              <w:right w:val="single" w:sz="4" w:space="0" w:color="auto"/>
            </w:tcBorders>
            <w:hideMark/>
          </w:tcPr>
          <w:p w:rsidR="00032689" w:rsidRDefault="00032689">
            <w:pPr>
              <w:rPr>
                <w:color w:val="000000"/>
              </w:rPr>
            </w:pPr>
            <w:r>
              <w:rPr>
                <w:color w:val="000000"/>
              </w:rPr>
              <w:t>село Имек</w:t>
            </w:r>
          </w:p>
        </w:tc>
        <w:tc>
          <w:tcPr>
            <w:tcW w:w="2370" w:type="pct"/>
            <w:tcBorders>
              <w:top w:val="nil"/>
              <w:left w:val="nil"/>
              <w:bottom w:val="single" w:sz="4" w:space="0" w:color="auto"/>
              <w:right w:val="single" w:sz="4" w:space="0" w:color="auto"/>
            </w:tcBorders>
            <w:hideMark/>
          </w:tcPr>
          <w:p w:rsidR="00032689" w:rsidRDefault="00032689">
            <w:pPr>
              <w:jc w:val="center"/>
              <w:rPr>
                <w:color w:val="000000"/>
              </w:rPr>
            </w:pPr>
            <w:r>
              <w:rPr>
                <w:color w:val="000000"/>
              </w:rPr>
              <w:t>магазин «Кип-Азах»</w:t>
            </w:r>
          </w:p>
        </w:tc>
        <w:tc>
          <w:tcPr>
            <w:tcW w:w="944" w:type="pct"/>
            <w:tcBorders>
              <w:top w:val="nil"/>
              <w:left w:val="nil"/>
              <w:bottom w:val="single" w:sz="4" w:space="0" w:color="auto"/>
              <w:right w:val="single" w:sz="4" w:space="0" w:color="auto"/>
            </w:tcBorders>
            <w:hideMark/>
          </w:tcPr>
          <w:p w:rsidR="00032689" w:rsidRDefault="00032689">
            <w:pPr>
              <w:jc w:val="center"/>
              <w:rPr>
                <w:color w:val="000000"/>
              </w:rPr>
            </w:pPr>
            <w:r>
              <w:rPr>
                <w:color w:val="000000"/>
              </w:rPr>
              <w:t>45,2</w:t>
            </w:r>
          </w:p>
        </w:tc>
      </w:tr>
      <w:tr w:rsidR="00032689" w:rsidTr="00032689">
        <w:trPr>
          <w:trHeight w:val="330"/>
        </w:trPr>
        <w:tc>
          <w:tcPr>
            <w:tcW w:w="282" w:type="pct"/>
            <w:tcBorders>
              <w:top w:val="nil"/>
              <w:left w:val="single" w:sz="4" w:space="0" w:color="auto"/>
              <w:bottom w:val="single" w:sz="4" w:space="0" w:color="auto"/>
              <w:right w:val="single" w:sz="4" w:space="0" w:color="auto"/>
            </w:tcBorders>
            <w:hideMark/>
          </w:tcPr>
          <w:p w:rsidR="00032689" w:rsidRDefault="00032689">
            <w:pPr>
              <w:jc w:val="center"/>
              <w:rPr>
                <w:color w:val="000000"/>
              </w:rPr>
            </w:pPr>
            <w:r>
              <w:rPr>
                <w:color w:val="000000"/>
              </w:rPr>
              <w:t>5.</w:t>
            </w:r>
          </w:p>
        </w:tc>
        <w:tc>
          <w:tcPr>
            <w:tcW w:w="1404" w:type="pct"/>
            <w:tcBorders>
              <w:top w:val="nil"/>
              <w:left w:val="nil"/>
              <w:bottom w:val="single" w:sz="4" w:space="0" w:color="auto"/>
              <w:right w:val="single" w:sz="4" w:space="0" w:color="auto"/>
            </w:tcBorders>
            <w:hideMark/>
          </w:tcPr>
          <w:p w:rsidR="00032689" w:rsidRDefault="00032689">
            <w:pPr>
              <w:rPr>
                <w:color w:val="000000"/>
              </w:rPr>
            </w:pPr>
            <w:r>
              <w:rPr>
                <w:color w:val="000000"/>
              </w:rPr>
              <w:t>село Имек</w:t>
            </w:r>
          </w:p>
        </w:tc>
        <w:tc>
          <w:tcPr>
            <w:tcW w:w="2370" w:type="pct"/>
            <w:tcBorders>
              <w:top w:val="nil"/>
              <w:left w:val="nil"/>
              <w:bottom w:val="single" w:sz="4" w:space="0" w:color="auto"/>
              <w:right w:val="single" w:sz="4" w:space="0" w:color="auto"/>
            </w:tcBorders>
            <w:hideMark/>
          </w:tcPr>
          <w:p w:rsidR="00032689" w:rsidRDefault="00032689">
            <w:pPr>
              <w:jc w:val="center"/>
              <w:rPr>
                <w:color w:val="000000"/>
              </w:rPr>
            </w:pPr>
            <w:r>
              <w:rPr>
                <w:color w:val="000000"/>
              </w:rPr>
              <w:t>торговый павильон</w:t>
            </w:r>
          </w:p>
        </w:tc>
        <w:tc>
          <w:tcPr>
            <w:tcW w:w="944" w:type="pct"/>
            <w:tcBorders>
              <w:top w:val="nil"/>
              <w:left w:val="nil"/>
              <w:bottom w:val="single" w:sz="4" w:space="0" w:color="auto"/>
              <w:right w:val="single" w:sz="4" w:space="0" w:color="auto"/>
            </w:tcBorders>
            <w:hideMark/>
          </w:tcPr>
          <w:p w:rsidR="00032689" w:rsidRDefault="00032689">
            <w:pPr>
              <w:jc w:val="center"/>
              <w:rPr>
                <w:color w:val="000000"/>
              </w:rPr>
            </w:pPr>
            <w:r>
              <w:rPr>
                <w:color w:val="000000"/>
              </w:rPr>
              <w:t>25</w:t>
            </w:r>
          </w:p>
        </w:tc>
      </w:tr>
      <w:tr w:rsidR="00032689" w:rsidTr="00032689">
        <w:trPr>
          <w:trHeight w:val="330"/>
        </w:trPr>
        <w:tc>
          <w:tcPr>
            <w:tcW w:w="282" w:type="pct"/>
            <w:tcBorders>
              <w:top w:val="nil"/>
              <w:left w:val="single" w:sz="4" w:space="0" w:color="auto"/>
              <w:bottom w:val="single" w:sz="4" w:space="0" w:color="auto"/>
              <w:right w:val="single" w:sz="4" w:space="0" w:color="auto"/>
            </w:tcBorders>
            <w:hideMark/>
          </w:tcPr>
          <w:p w:rsidR="00032689" w:rsidRDefault="00032689">
            <w:pPr>
              <w:jc w:val="center"/>
              <w:rPr>
                <w:color w:val="000000"/>
              </w:rPr>
            </w:pPr>
            <w:r>
              <w:rPr>
                <w:color w:val="000000"/>
              </w:rPr>
              <w:t>6.</w:t>
            </w:r>
          </w:p>
        </w:tc>
        <w:tc>
          <w:tcPr>
            <w:tcW w:w="1404" w:type="pct"/>
            <w:tcBorders>
              <w:top w:val="nil"/>
              <w:left w:val="nil"/>
              <w:bottom w:val="single" w:sz="4" w:space="0" w:color="auto"/>
              <w:right w:val="single" w:sz="4" w:space="0" w:color="auto"/>
            </w:tcBorders>
            <w:hideMark/>
          </w:tcPr>
          <w:p w:rsidR="00032689" w:rsidRDefault="00032689">
            <w:pPr>
              <w:rPr>
                <w:color w:val="000000"/>
              </w:rPr>
            </w:pPr>
            <w:r>
              <w:rPr>
                <w:color w:val="000000"/>
              </w:rPr>
              <w:t>деревня Нижний Имек</w:t>
            </w:r>
          </w:p>
        </w:tc>
        <w:tc>
          <w:tcPr>
            <w:tcW w:w="2370" w:type="pct"/>
            <w:tcBorders>
              <w:top w:val="nil"/>
              <w:left w:val="nil"/>
              <w:bottom w:val="single" w:sz="4" w:space="0" w:color="auto"/>
              <w:right w:val="single" w:sz="4" w:space="0" w:color="auto"/>
            </w:tcBorders>
            <w:hideMark/>
          </w:tcPr>
          <w:p w:rsidR="00032689" w:rsidRDefault="00032689">
            <w:pPr>
              <w:jc w:val="center"/>
              <w:rPr>
                <w:color w:val="000000"/>
              </w:rPr>
            </w:pPr>
            <w:r>
              <w:rPr>
                <w:color w:val="000000"/>
              </w:rPr>
              <w:t>магазин «Мечта»</w:t>
            </w:r>
          </w:p>
        </w:tc>
        <w:tc>
          <w:tcPr>
            <w:tcW w:w="944" w:type="pct"/>
            <w:tcBorders>
              <w:top w:val="nil"/>
              <w:left w:val="nil"/>
              <w:bottom w:val="single" w:sz="4" w:space="0" w:color="auto"/>
              <w:right w:val="single" w:sz="4" w:space="0" w:color="auto"/>
            </w:tcBorders>
            <w:hideMark/>
          </w:tcPr>
          <w:p w:rsidR="00032689" w:rsidRDefault="00032689">
            <w:pPr>
              <w:jc w:val="center"/>
              <w:rPr>
                <w:color w:val="000000"/>
              </w:rPr>
            </w:pPr>
            <w:r>
              <w:rPr>
                <w:color w:val="000000"/>
              </w:rPr>
              <w:t>67,7</w:t>
            </w:r>
          </w:p>
        </w:tc>
      </w:tr>
      <w:tr w:rsidR="00032689" w:rsidTr="00032689">
        <w:trPr>
          <w:trHeight w:val="330"/>
        </w:trPr>
        <w:tc>
          <w:tcPr>
            <w:tcW w:w="282" w:type="pct"/>
            <w:tcBorders>
              <w:top w:val="nil"/>
              <w:left w:val="single" w:sz="4" w:space="0" w:color="auto"/>
              <w:bottom w:val="single" w:sz="4" w:space="0" w:color="auto"/>
              <w:right w:val="single" w:sz="4" w:space="0" w:color="auto"/>
            </w:tcBorders>
            <w:hideMark/>
          </w:tcPr>
          <w:p w:rsidR="00032689" w:rsidRDefault="00032689">
            <w:pPr>
              <w:jc w:val="center"/>
              <w:rPr>
                <w:color w:val="000000"/>
              </w:rPr>
            </w:pPr>
            <w:r>
              <w:rPr>
                <w:color w:val="000000"/>
              </w:rPr>
              <w:t>7.</w:t>
            </w:r>
          </w:p>
        </w:tc>
        <w:tc>
          <w:tcPr>
            <w:tcW w:w="1404" w:type="pct"/>
            <w:tcBorders>
              <w:top w:val="nil"/>
              <w:left w:val="nil"/>
              <w:bottom w:val="single" w:sz="4" w:space="0" w:color="auto"/>
              <w:right w:val="single" w:sz="4" w:space="0" w:color="auto"/>
            </w:tcBorders>
            <w:hideMark/>
          </w:tcPr>
          <w:p w:rsidR="00032689" w:rsidRDefault="00032689">
            <w:pPr>
              <w:rPr>
                <w:color w:val="000000"/>
              </w:rPr>
            </w:pPr>
            <w:r>
              <w:rPr>
                <w:color w:val="000000"/>
              </w:rPr>
              <w:t>деревня Верхний Имек</w:t>
            </w:r>
          </w:p>
        </w:tc>
        <w:tc>
          <w:tcPr>
            <w:tcW w:w="2370" w:type="pct"/>
            <w:tcBorders>
              <w:top w:val="nil"/>
              <w:left w:val="nil"/>
              <w:bottom w:val="single" w:sz="4" w:space="0" w:color="auto"/>
              <w:right w:val="single" w:sz="4" w:space="0" w:color="auto"/>
            </w:tcBorders>
            <w:hideMark/>
          </w:tcPr>
          <w:p w:rsidR="00032689" w:rsidRDefault="00032689">
            <w:pPr>
              <w:jc w:val="center"/>
              <w:rPr>
                <w:color w:val="000000"/>
              </w:rPr>
            </w:pPr>
            <w:r>
              <w:rPr>
                <w:color w:val="000000"/>
              </w:rPr>
              <w:t>магазин «Олеся»</w:t>
            </w:r>
          </w:p>
        </w:tc>
        <w:tc>
          <w:tcPr>
            <w:tcW w:w="944" w:type="pct"/>
            <w:tcBorders>
              <w:top w:val="nil"/>
              <w:left w:val="nil"/>
              <w:bottom w:val="single" w:sz="4" w:space="0" w:color="auto"/>
              <w:right w:val="single" w:sz="4" w:space="0" w:color="auto"/>
            </w:tcBorders>
            <w:hideMark/>
          </w:tcPr>
          <w:p w:rsidR="00032689" w:rsidRDefault="00032689">
            <w:pPr>
              <w:jc w:val="center"/>
              <w:rPr>
                <w:color w:val="000000"/>
              </w:rPr>
            </w:pPr>
            <w:r>
              <w:rPr>
                <w:color w:val="000000"/>
              </w:rPr>
              <w:t>13,5</w:t>
            </w:r>
          </w:p>
        </w:tc>
      </w:tr>
      <w:tr w:rsidR="00032689" w:rsidTr="00032689">
        <w:trPr>
          <w:trHeight w:val="330"/>
        </w:trPr>
        <w:tc>
          <w:tcPr>
            <w:tcW w:w="1686" w:type="pct"/>
            <w:gridSpan w:val="2"/>
            <w:tcBorders>
              <w:top w:val="nil"/>
              <w:left w:val="single" w:sz="4" w:space="0" w:color="auto"/>
              <w:bottom w:val="single" w:sz="4" w:space="0" w:color="auto"/>
              <w:right w:val="single" w:sz="4" w:space="0" w:color="auto"/>
            </w:tcBorders>
            <w:hideMark/>
          </w:tcPr>
          <w:p w:rsidR="00032689" w:rsidRDefault="00032689">
            <w:pPr>
              <w:jc w:val="right"/>
              <w:rPr>
                <w:bCs/>
                <w:color w:val="000000"/>
              </w:rPr>
            </w:pPr>
            <w:r>
              <w:rPr>
                <w:color w:val="000000"/>
              </w:rPr>
              <w:t> </w:t>
            </w:r>
            <w:r>
              <w:rPr>
                <w:bCs/>
                <w:color w:val="000000"/>
              </w:rPr>
              <w:t xml:space="preserve">Итого  </w:t>
            </w:r>
          </w:p>
        </w:tc>
        <w:tc>
          <w:tcPr>
            <w:tcW w:w="2370" w:type="pct"/>
            <w:tcBorders>
              <w:top w:val="nil"/>
              <w:left w:val="nil"/>
              <w:bottom w:val="single" w:sz="4" w:space="0" w:color="auto"/>
              <w:right w:val="single" w:sz="4" w:space="0" w:color="auto"/>
            </w:tcBorders>
            <w:hideMark/>
          </w:tcPr>
          <w:p w:rsidR="00032689" w:rsidRDefault="00032689">
            <w:pPr>
              <w:jc w:val="center"/>
              <w:rPr>
                <w:bCs/>
                <w:color w:val="000000"/>
              </w:rPr>
            </w:pPr>
            <w:r>
              <w:rPr>
                <w:bCs/>
                <w:color w:val="000000"/>
              </w:rPr>
              <w:t>7</w:t>
            </w:r>
          </w:p>
        </w:tc>
        <w:tc>
          <w:tcPr>
            <w:tcW w:w="944" w:type="pct"/>
            <w:tcBorders>
              <w:top w:val="nil"/>
              <w:left w:val="nil"/>
              <w:bottom w:val="single" w:sz="4" w:space="0" w:color="auto"/>
              <w:right w:val="single" w:sz="4" w:space="0" w:color="auto"/>
            </w:tcBorders>
            <w:hideMark/>
          </w:tcPr>
          <w:p w:rsidR="00032689" w:rsidRDefault="00032689">
            <w:pPr>
              <w:jc w:val="center"/>
              <w:rPr>
                <w:bCs/>
                <w:color w:val="000000"/>
              </w:rPr>
            </w:pPr>
            <w:r>
              <w:rPr>
                <w:bCs/>
                <w:color w:val="000000"/>
              </w:rPr>
              <w:t>255,1</w:t>
            </w:r>
          </w:p>
        </w:tc>
      </w:tr>
    </w:tbl>
    <w:p w:rsidR="00032689" w:rsidRDefault="00032689" w:rsidP="00032689">
      <w:pPr>
        <w:rPr>
          <w:b/>
          <w:sz w:val="28"/>
          <w:szCs w:val="28"/>
        </w:rPr>
        <w:sectPr w:rsidR="00032689">
          <w:pgSz w:w="11906" w:h="16838"/>
          <w:pgMar w:top="1134" w:right="851" w:bottom="1134" w:left="1701" w:header="709" w:footer="423" w:gutter="0"/>
          <w:cols w:space="720"/>
        </w:sectPr>
      </w:pPr>
    </w:p>
    <w:p w:rsidR="00032689" w:rsidRPr="00E61BE4" w:rsidRDefault="00032689" w:rsidP="00C7687B">
      <w:pPr>
        <w:pStyle w:val="1"/>
        <w:widowControl w:val="0"/>
        <w:numPr>
          <w:ilvl w:val="2"/>
          <w:numId w:val="10"/>
        </w:numPr>
        <w:autoSpaceDE w:val="0"/>
        <w:autoSpaceDN w:val="0"/>
        <w:adjustRightInd w:val="0"/>
        <w:spacing w:after="0" w:line="240" w:lineRule="auto"/>
        <w:ind w:left="1418" w:hanging="709"/>
        <w:outlineLvl w:val="2"/>
        <w:rPr>
          <w:rFonts w:ascii="Times New Roman" w:hAnsi="Times New Roman"/>
          <w:b/>
          <w:sz w:val="28"/>
          <w:szCs w:val="28"/>
          <w:lang w:eastAsia="ru-RU"/>
        </w:rPr>
      </w:pPr>
      <w:bookmarkStart w:id="30" w:name="_Toc75447407"/>
      <w:r w:rsidRPr="00E61BE4">
        <w:rPr>
          <w:rFonts w:ascii="Times New Roman" w:hAnsi="Times New Roman"/>
          <w:b/>
          <w:sz w:val="28"/>
          <w:szCs w:val="28"/>
        </w:rPr>
        <w:lastRenderedPageBreak/>
        <w:t>Жилищный фонд</w:t>
      </w:r>
      <w:bookmarkEnd w:id="26"/>
      <w:bookmarkEnd w:id="27"/>
      <w:bookmarkEnd w:id="28"/>
      <w:bookmarkEnd w:id="30"/>
    </w:p>
    <w:p w:rsidR="00032689" w:rsidRDefault="00032689" w:rsidP="00032689">
      <w:pPr>
        <w:pStyle w:val="b1"/>
        <w:rPr>
          <w:highlight w:val="darkGray"/>
        </w:rPr>
      </w:pPr>
    </w:p>
    <w:p w:rsidR="00032689" w:rsidRDefault="00032689" w:rsidP="00032689">
      <w:pPr>
        <w:ind w:firstLine="709"/>
        <w:jc w:val="both"/>
        <w:rPr>
          <w:sz w:val="28"/>
          <w:szCs w:val="28"/>
        </w:rPr>
      </w:pPr>
      <w:r>
        <w:rPr>
          <w:sz w:val="28"/>
          <w:szCs w:val="28"/>
        </w:rPr>
        <w:t xml:space="preserve">Общая площадь жилищного фонда Имекского сельсовета на начало 2021 года составила 33,3 </w:t>
      </w:r>
      <w:proofErr w:type="gramStart"/>
      <w:r>
        <w:rPr>
          <w:sz w:val="28"/>
          <w:szCs w:val="28"/>
        </w:rPr>
        <w:t>тыс.м</w:t>
      </w:r>
      <w:proofErr w:type="gramEnd"/>
      <w:r>
        <w:rPr>
          <w:sz w:val="28"/>
          <w:szCs w:val="28"/>
          <w:vertAlign w:val="superscript"/>
        </w:rPr>
        <w:t>2</w:t>
      </w:r>
      <w:r>
        <w:rPr>
          <w:sz w:val="28"/>
          <w:szCs w:val="28"/>
        </w:rPr>
        <w:t xml:space="preserve">. </w:t>
      </w:r>
    </w:p>
    <w:p w:rsidR="00032689" w:rsidRDefault="00032689" w:rsidP="00032689">
      <w:pPr>
        <w:ind w:firstLine="709"/>
        <w:jc w:val="both"/>
        <w:rPr>
          <w:sz w:val="28"/>
          <w:szCs w:val="28"/>
        </w:rPr>
      </w:pPr>
      <w:r>
        <w:rPr>
          <w:sz w:val="28"/>
          <w:szCs w:val="28"/>
        </w:rPr>
        <w:t>Распределение жилищного фонда по населенным пунктам Имекского сельсовета приведено в таблице 1.2.7-1.</w:t>
      </w:r>
    </w:p>
    <w:p w:rsidR="00032689" w:rsidRDefault="00032689" w:rsidP="00032689">
      <w:pPr>
        <w:ind w:firstLine="709"/>
        <w:jc w:val="both"/>
        <w:rPr>
          <w:sz w:val="28"/>
          <w:szCs w:val="28"/>
        </w:rPr>
      </w:pPr>
    </w:p>
    <w:p w:rsidR="00032689" w:rsidRDefault="00032689" w:rsidP="00032689">
      <w:pPr>
        <w:ind w:firstLine="709"/>
        <w:jc w:val="right"/>
        <w:rPr>
          <w:i/>
          <w:iCs/>
          <w:sz w:val="28"/>
          <w:szCs w:val="28"/>
        </w:rPr>
      </w:pPr>
      <w:r>
        <w:rPr>
          <w:i/>
          <w:iCs/>
          <w:sz w:val="28"/>
          <w:szCs w:val="28"/>
        </w:rPr>
        <w:t>Таблица 1.2.7-1</w:t>
      </w:r>
    </w:p>
    <w:p w:rsidR="00032689" w:rsidRDefault="00032689" w:rsidP="00032689">
      <w:pPr>
        <w:ind w:firstLine="709"/>
        <w:jc w:val="right"/>
        <w:rPr>
          <w:i/>
          <w:iCs/>
          <w:sz w:val="28"/>
          <w:szCs w:val="28"/>
        </w:rPr>
      </w:pPr>
      <w:r>
        <w:rPr>
          <w:i/>
          <w:iCs/>
          <w:sz w:val="28"/>
          <w:szCs w:val="28"/>
        </w:rPr>
        <w:t xml:space="preserve"> </w:t>
      </w:r>
    </w:p>
    <w:p w:rsidR="00032689" w:rsidRDefault="00032689" w:rsidP="00032689">
      <w:pPr>
        <w:jc w:val="center"/>
        <w:rPr>
          <w:i/>
          <w:iCs/>
          <w:sz w:val="28"/>
          <w:szCs w:val="28"/>
        </w:rPr>
      </w:pPr>
      <w:r>
        <w:rPr>
          <w:i/>
          <w:iCs/>
          <w:sz w:val="28"/>
          <w:szCs w:val="28"/>
        </w:rPr>
        <w:t xml:space="preserve">Жилищный фонд Имекского сельсовета Таштыпского района </w:t>
      </w:r>
    </w:p>
    <w:tbl>
      <w:tblPr>
        <w:tblW w:w="5000" w:type="pct"/>
        <w:tblLook w:val="04A0" w:firstRow="1" w:lastRow="0" w:firstColumn="1" w:lastColumn="0" w:noHBand="0" w:noVBand="1"/>
      </w:tblPr>
      <w:tblGrid>
        <w:gridCol w:w="714"/>
        <w:gridCol w:w="3929"/>
        <w:gridCol w:w="2601"/>
        <w:gridCol w:w="2326"/>
      </w:tblGrid>
      <w:tr w:rsidR="00032689" w:rsidTr="00032689">
        <w:trPr>
          <w:trHeight w:val="645"/>
        </w:trPr>
        <w:tc>
          <w:tcPr>
            <w:tcW w:w="373" w:type="pct"/>
            <w:vMerge w:val="restart"/>
            <w:tcBorders>
              <w:top w:val="single" w:sz="8" w:space="0" w:color="auto"/>
              <w:left w:val="single" w:sz="8" w:space="0" w:color="auto"/>
              <w:bottom w:val="single" w:sz="8" w:space="0" w:color="auto"/>
              <w:right w:val="single" w:sz="8" w:space="0" w:color="auto"/>
            </w:tcBorders>
            <w:vAlign w:val="center"/>
            <w:hideMark/>
          </w:tcPr>
          <w:p w:rsidR="00032689" w:rsidRDefault="00032689">
            <w:pPr>
              <w:jc w:val="center"/>
              <w:rPr>
                <w:bCs/>
                <w:color w:val="000000"/>
              </w:rPr>
            </w:pPr>
            <w:r>
              <w:rPr>
                <w:bCs/>
                <w:color w:val="000000"/>
              </w:rPr>
              <w:t>п/п</w:t>
            </w:r>
          </w:p>
        </w:tc>
        <w:tc>
          <w:tcPr>
            <w:tcW w:w="2053" w:type="pct"/>
            <w:vMerge w:val="restart"/>
            <w:tcBorders>
              <w:top w:val="single" w:sz="8" w:space="0" w:color="auto"/>
              <w:left w:val="single" w:sz="8" w:space="0" w:color="auto"/>
              <w:bottom w:val="single" w:sz="8" w:space="0" w:color="000000"/>
              <w:right w:val="single" w:sz="8" w:space="0" w:color="auto"/>
            </w:tcBorders>
            <w:vAlign w:val="center"/>
            <w:hideMark/>
          </w:tcPr>
          <w:p w:rsidR="00032689" w:rsidRDefault="00032689">
            <w:pPr>
              <w:jc w:val="center"/>
              <w:rPr>
                <w:bCs/>
                <w:color w:val="000000"/>
              </w:rPr>
            </w:pPr>
            <w:r>
              <w:rPr>
                <w:bCs/>
                <w:color w:val="000000"/>
              </w:rPr>
              <w:t>Наименование населенного пункта</w:t>
            </w:r>
          </w:p>
        </w:tc>
        <w:tc>
          <w:tcPr>
            <w:tcW w:w="1359" w:type="pct"/>
            <w:vMerge w:val="restart"/>
            <w:tcBorders>
              <w:top w:val="single" w:sz="8" w:space="0" w:color="auto"/>
              <w:left w:val="single" w:sz="8" w:space="0" w:color="auto"/>
              <w:bottom w:val="single" w:sz="8" w:space="0" w:color="000000"/>
              <w:right w:val="single" w:sz="8" w:space="0" w:color="000000"/>
            </w:tcBorders>
            <w:vAlign w:val="center"/>
            <w:hideMark/>
          </w:tcPr>
          <w:p w:rsidR="00032689" w:rsidRDefault="00032689">
            <w:pPr>
              <w:jc w:val="center"/>
              <w:rPr>
                <w:bCs/>
                <w:color w:val="000000"/>
              </w:rPr>
            </w:pPr>
            <w:r>
              <w:rPr>
                <w:bCs/>
                <w:color w:val="000000"/>
              </w:rPr>
              <w:t>Общая площадь жилого фонда,</w:t>
            </w:r>
          </w:p>
          <w:p w:rsidR="00032689" w:rsidRDefault="00032689">
            <w:pPr>
              <w:jc w:val="center"/>
              <w:rPr>
                <w:bCs/>
                <w:color w:val="000000"/>
              </w:rPr>
            </w:pPr>
            <w:r>
              <w:rPr>
                <w:bCs/>
                <w:color w:val="000000"/>
              </w:rPr>
              <w:t>тыс. м</w:t>
            </w:r>
            <w:r>
              <w:rPr>
                <w:bCs/>
                <w:color w:val="000000"/>
                <w:vertAlign w:val="superscript"/>
              </w:rPr>
              <w:t>2</w:t>
            </w:r>
          </w:p>
        </w:tc>
        <w:tc>
          <w:tcPr>
            <w:tcW w:w="1215" w:type="pct"/>
            <w:vMerge w:val="restart"/>
            <w:tcBorders>
              <w:top w:val="single" w:sz="8" w:space="0" w:color="auto"/>
              <w:left w:val="single" w:sz="8" w:space="0" w:color="auto"/>
              <w:bottom w:val="single" w:sz="8" w:space="0" w:color="000000"/>
              <w:right w:val="single" w:sz="8" w:space="0" w:color="000000"/>
            </w:tcBorders>
            <w:vAlign w:val="center"/>
            <w:hideMark/>
          </w:tcPr>
          <w:p w:rsidR="00032689" w:rsidRDefault="00032689">
            <w:pPr>
              <w:jc w:val="center"/>
              <w:rPr>
                <w:bCs/>
                <w:color w:val="000000"/>
              </w:rPr>
            </w:pPr>
            <w:r>
              <w:rPr>
                <w:bCs/>
                <w:color w:val="000000"/>
              </w:rPr>
              <w:t>Общая площадь ветхого и аварийного жилого фонда, тыс. м</w:t>
            </w:r>
            <w:r>
              <w:rPr>
                <w:bCs/>
                <w:color w:val="000000"/>
                <w:vertAlign w:val="superscript"/>
              </w:rPr>
              <w:t>2</w:t>
            </w:r>
          </w:p>
        </w:tc>
      </w:tr>
      <w:tr w:rsidR="00032689" w:rsidTr="00032689">
        <w:trPr>
          <w:trHeight w:val="315"/>
        </w:trPr>
        <w:tc>
          <w:tcPr>
            <w:tcW w:w="0" w:type="auto"/>
            <w:vMerge/>
            <w:tcBorders>
              <w:top w:val="single" w:sz="8" w:space="0" w:color="auto"/>
              <w:left w:val="single" w:sz="8" w:space="0" w:color="auto"/>
              <w:bottom w:val="single" w:sz="8" w:space="0" w:color="auto"/>
              <w:right w:val="single" w:sz="8" w:space="0" w:color="auto"/>
            </w:tcBorders>
            <w:vAlign w:val="center"/>
            <w:hideMark/>
          </w:tcPr>
          <w:p w:rsidR="00032689" w:rsidRDefault="00032689">
            <w:pPr>
              <w:rPr>
                <w:bCs/>
                <w:color w:val="000000"/>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032689" w:rsidRDefault="00032689">
            <w:pPr>
              <w:rPr>
                <w:bCs/>
                <w:color w:val="000000"/>
              </w:rPr>
            </w:pPr>
          </w:p>
        </w:tc>
        <w:tc>
          <w:tcPr>
            <w:tcW w:w="0" w:type="auto"/>
            <w:vMerge/>
            <w:tcBorders>
              <w:top w:val="single" w:sz="8" w:space="0" w:color="auto"/>
              <w:left w:val="single" w:sz="8" w:space="0" w:color="auto"/>
              <w:bottom w:val="single" w:sz="8" w:space="0" w:color="000000"/>
              <w:right w:val="single" w:sz="8" w:space="0" w:color="000000"/>
            </w:tcBorders>
            <w:vAlign w:val="center"/>
            <w:hideMark/>
          </w:tcPr>
          <w:p w:rsidR="00032689" w:rsidRDefault="00032689">
            <w:pPr>
              <w:rPr>
                <w:bCs/>
                <w:color w:val="000000"/>
              </w:rPr>
            </w:pPr>
          </w:p>
        </w:tc>
        <w:tc>
          <w:tcPr>
            <w:tcW w:w="0" w:type="auto"/>
            <w:vMerge/>
            <w:tcBorders>
              <w:top w:val="single" w:sz="8" w:space="0" w:color="auto"/>
              <w:left w:val="single" w:sz="8" w:space="0" w:color="auto"/>
              <w:bottom w:val="single" w:sz="8" w:space="0" w:color="000000"/>
              <w:right w:val="single" w:sz="8" w:space="0" w:color="000000"/>
            </w:tcBorders>
            <w:vAlign w:val="center"/>
            <w:hideMark/>
          </w:tcPr>
          <w:p w:rsidR="00032689" w:rsidRDefault="00032689">
            <w:pPr>
              <w:rPr>
                <w:bCs/>
                <w:color w:val="000000"/>
              </w:rPr>
            </w:pPr>
          </w:p>
        </w:tc>
      </w:tr>
      <w:tr w:rsidR="00032689" w:rsidTr="00032689">
        <w:trPr>
          <w:trHeight w:val="315"/>
        </w:trPr>
        <w:tc>
          <w:tcPr>
            <w:tcW w:w="373" w:type="pct"/>
            <w:tcBorders>
              <w:top w:val="nil"/>
              <w:left w:val="single" w:sz="8" w:space="0" w:color="auto"/>
              <w:bottom w:val="single" w:sz="8" w:space="0" w:color="auto"/>
              <w:right w:val="single" w:sz="8" w:space="0" w:color="auto"/>
            </w:tcBorders>
            <w:vAlign w:val="center"/>
            <w:hideMark/>
          </w:tcPr>
          <w:p w:rsidR="00032689" w:rsidRDefault="00032689">
            <w:pPr>
              <w:jc w:val="center"/>
              <w:rPr>
                <w:color w:val="000000"/>
              </w:rPr>
            </w:pPr>
            <w:r>
              <w:rPr>
                <w:color w:val="000000"/>
              </w:rPr>
              <w:t>1</w:t>
            </w:r>
          </w:p>
        </w:tc>
        <w:tc>
          <w:tcPr>
            <w:tcW w:w="2053" w:type="pct"/>
            <w:tcBorders>
              <w:top w:val="nil"/>
              <w:left w:val="nil"/>
              <w:bottom w:val="single" w:sz="8" w:space="0" w:color="auto"/>
              <w:right w:val="single" w:sz="8" w:space="0" w:color="auto"/>
            </w:tcBorders>
            <w:vAlign w:val="center"/>
            <w:hideMark/>
          </w:tcPr>
          <w:p w:rsidR="00032689" w:rsidRDefault="00032689">
            <w:pPr>
              <w:jc w:val="center"/>
              <w:rPr>
                <w:color w:val="000000"/>
              </w:rPr>
            </w:pPr>
            <w:r>
              <w:rPr>
                <w:color w:val="000000"/>
              </w:rPr>
              <w:t>с. Имек</w:t>
            </w:r>
          </w:p>
        </w:tc>
        <w:tc>
          <w:tcPr>
            <w:tcW w:w="1359" w:type="pct"/>
            <w:tcBorders>
              <w:top w:val="nil"/>
              <w:left w:val="nil"/>
              <w:bottom w:val="single" w:sz="8" w:space="0" w:color="auto"/>
              <w:right w:val="single" w:sz="8" w:space="0" w:color="auto"/>
            </w:tcBorders>
            <w:vAlign w:val="center"/>
            <w:hideMark/>
          </w:tcPr>
          <w:p w:rsidR="00032689" w:rsidRDefault="00032689">
            <w:pPr>
              <w:jc w:val="center"/>
              <w:rPr>
                <w:color w:val="000000"/>
              </w:rPr>
            </w:pPr>
            <w:r>
              <w:rPr>
                <w:color w:val="000000"/>
              </w:rPr>
              <w:t>18,7</w:t>
            </w:r>
          </w:p>
        </w:tc>
        <w:tc>
          <w:tcPr>
            <w:tcW w:w="1215" w:type="pct"/>
            <w:tcBorders>
              <w:top w:val="nil"/>
              <w:left w:val="nil"/>
              <w:bottom w:val="single" w:sz="8" w:space="0" w:color="auto"/>
              <w:right w:val="single" w:sz="8" w:space="0" w:color="auto"/>
            </w:tcBorders>
            <w:vAlign w:val="center"/>
            <w:hideMark/>
          </w:tcPr>
          <w:p w:rsidR="00032689" w:rsidRDefault="00032689">
            <w:pPr>
              <w:jc w:val="center"/>
              <w:rPr>
                <w:color w:val="000000"/>
              </w:rPr>
            </w:pPr>
            <w:r>
              <w:rPr>
                <w:color w:val="000000"/>
              </w:rPr>
              <w:t>0</w:t>
            </w:r>
          </w:p>
        </w:tc>
      </w:tr>
      <w:tr w:rsidR="00032689" w:rsidTr="00032689">
        <w:trPr>
          <w:trHeight w:val="268"/>
        </w:trPr>
        <w:tc>
          <w:tcPr>
            <w:tcW w:w="373" w:type="pct"/>
            <w:tcBorders>
              <w:top w:val="nil"/>
              <w:left w:val="single" w:sz="8" w:space="0" w:color="auto"/>
              <w:bottom w:val="single" w:sz="8" w:space="0" w:color="auto"/>
              <w:right w:val="single" w:sz="8" w:space="0" w:color="auto"/>
            </w:tcBorders>
            <w:vAlign w:val="center"/>
            <w:hideMark/>
          </w:tcPr>
          <w:p w:rsidR="00032689" w:rsidRDefault="00032689">
            <w:pPr>
              <w:jc w:val="center"/>
              <w:rPr>
                <w:color w:val="000000"/>
              </w:rPr>
            </w:pPr>
            <w:r>
              <w:rPr>
                <w:color w:val="000000"/>
              </w:rPr>
              <w:t>2</w:t>
            </w:r>
          </w:p>
        </w:tc>
        <w:tc>
          <w:tcPr>
            <w:tcW w:w="2053" w:type="pct"/>
            <w:tcBorders>
              <w:top w:val="nil"/>
              <w:left w:val="nil"/>
              <w:bottom w:val="single" w:sz="8" w:space="0" w:color="auto"/>
              <w:right w:val="single" w:sz="8" w:space="0" w:color="auto"/>
            </w:tcBorders>
            <w:vAlign w:val="center"/>
            <w:hideMark/>
          </w:tcPr>
          <w:p w:rsidR="00032689" w:rsidRDefault="00032689">
            <w:pPr>
              <w:jc w:val="center"/>
              <w:rPr>
                <w:color w:val="000000"/>
              </w:rPr>
            </w:pPr>
            <w:r>
              <w:rPr>
                <w:color w:val="000000"/>
              </w:rPr>
              <w:t>д. Нижний Имек</w:t>
            </w:r>
          </w:p>
        </w:tc>
        <w:tc>
          <w:tcPr>
            <w:tcW w:w="1359" w:type="pct"/>
            <w:tcBorders>
              <w:top w:val="nil"/>
              <w:left w:val="nil"/>
              <w:bottom w:val="single" w:sz="8" w:space="0" w:color="auto"/>
              <w:right w:val="single" w:sz="8" w:space="0" w:color="auto"/>
            </w:tcBorders>
            <w:vAlign w:val="center"/>
            <w:hideMark/>
          </w:tcPr>
          <w:p w:rsidR="00032689" w:rsidRDefault="00032689">
            <w:pPr>
              <w:jc w:val="center"/>
              <w:rPr>
                <w:color w:val="000000"/>
              </w:rPr>
            </w:pPr>
            <w:r>
              <w:rPr>
                <w:color w:val="000000"/>
              </w:rPr>
              <w:t>7,2</w:t>
            </w:r>
          </w:p>
        </w:tc>
        <w:tc>
          <w:tcPr>
            <w:tcW w:w="1215" w:type="pct"/>
            <w:tcBorders>
              <w:top w:val="nil"/>
              <w:left w:val="nil"/>
              <w:bottom w:val="single" w:sz="8" w:space="0" w:color="auto"/>
              <w:right w:val="single" w:sz="8" w:space="0" w:color="auto"/>
            </w:tcBorders>
            <w:vAlign w:val="center"/>
            <w:hideMark/>
          </w:tcPr>
          <w:p w:rsidR="00032689" w:rsidRDefault="00032689">
            <w:pPr>
              <w:jc w:val="center"/>
              <w:rPr>
                <w:color w:val="000000"/>
              </w:rPr>
            </w:pPr>
            <w:r>
              <w:rPr>
                <w:color w:val="000000"/>
              </w:rPr>
              <w:t>0</w:t>
            </w:r>
          </w:p>
        </w:tc>
      </w:tr>
      <w:tr w:rsidR="00032689" w:rsidTr="00032689">
        <w:trPr>
          <w:trHeight w:val="305"/>
        </w:trPr>
        <w:tc>
          <w:tcPr>
            <w:tcW w:w="373" w:type="pct"/>
            <w:tcBorders>
              <w:top w:val="nil"/>
              <w:left w:val="single" w:sz="8" w:space="0" w:color="auto"/>
              <w:bottom w:val="single" w:sz="8" w:space="0" w:color="auto"/>
              <w:right w:val="single" w:sz="8" w:space="0" w:color="auto"/>
            </w:tcBorders>
            <w:vAlign w:val="center"/>
            <w:hideMark/>
          </w:tcPr>
          <w:p w:rsidR="00032689" w:rsidRDefault="00032689">
            <w:pPr>
              <w:jc w:val="center"/>
              <w:rPr>
                <w:color w:val="000000"/>
              </w:rPr>
            </w:pPr>
            <w:r>
              <w:rPr>
                <w:color w:val="000000"/>
              </w:rPr>
              <w:t>3</w:t>
            </w:r>
          </w:p>
        </w:tc>
        <w:tc>
          <w:tcPr>
            <w:tcW w:w="2053" w:type="pct"/>
            <w:tcBorders>
              <w:top w:val="nil"/>
              <w:left w:val="nil"/>
              <w:bottom w:val="single" w:sz="8" w:space="0" w:color="auto"/>
              <w:right w:val="single" w:sz="8" w:space="0" w:color="auto"/>
            </w:tcBorders>
            <w:vAlign w:val="center"/>
            <w:hideMark/>
          </w:tcPr>
          <w:p w:rsidR="00032689" w:rsidRDefault="00032689">
            <w:pPr>
              <w:jc w:val="center"/>
              <w:rPr>
                <w:color w:val="000000"/>
              </w:rPr>
            </w:pPr>
            <w:r>
              <w:rPr>
                <w:color w:val="000000"/>
              </w:rPr>
              <w:t>д. Верхний Имек</w:t>
            </w:r>
          </w:p>
        </w:tc>
        <w:tc>
          <w:tcPr>
            <w:tcW w:w="1359" w:type="pct"/>
            <w:tcBorders>
              <w:top w:val="nil"/>
              <w:left w:val="nil"/>
              <w:bottom w:val="single" w:sz="8" w:space="0" w:color="auto"/>
              <w:right w:val="single" w:sz="8" w:space="0" w:color="auto"/>
            </w:tcBorders>
            <w:vAlign w:val="center"/>
            <w:hideMark/>
          </w:tcPr>
          <w:p w:rsidR="00032689" w:rsidRDefault="00032689">
            <w:pPr>
              <w:jc w:val="center"/>
              <w:rPr>
                <w:color w:val="000000"/>
              </w:rPr>
            </w:pPr>
            <w:r>
              <w:rPr>
                <w:color w:val="000000"/>
              </w:rPr>
              <w:t>2,3</w:t>
            </w:r>
          </w:p>
        </w:tc>
        <w:tc>
          <w:tcPr>
            <w:tcW w:w="1215" w:type="pct"/>
            <w:tcBorders>
              <w:top w:val="nil"/>
              <w:left w:val="nil"/>
              <w:bottom w:val="single" w:sz="8" w:space="0" w:color="auto"/>
              <w:right w:val="single" w:sz="8" w:space="0" w:color="auto"/>
            </w:tcBorders>
            <w:vAlign w:val="center"/>
            <w:hideMark/>
          </w:tcPr>
          <w:p w:rsidR="00032689" w:rsidRDefault="00032689">
            <w:pPr>
              <w:jc w:val="center"/>
              <w:rPr>
                <w:color w:val="000000"/>
              </w:rPr>
            </w:pPr>
            <w:r>
              <w:rPr>
                <w:color w:val="000000"/>
              </w:rPr>
              <w:t>0</w:t>
            </w:r>
          </w:p>
        </w:tc>
      </w:tr>
      <w:tr w:rsidR="00032689" w:rsidTr="00032689">
        <w:trPr>
          <w:trHeight w:val="315"/>
        </w:trPr>
        <w:tc>
          <w:tcPr>
            <w:tcW w:w="373" w:type="pct"/>
            <w:tcBorders>
              <w:top w:val="nil"/>
              <w:left w:val="single" w:sz="8" w:space="0" w:color="auto"/>
              <w:bottom w:val="single" w:sz="8" w:space="0" w:color="auto"/>
              <w:right w:val="single" w:sz="8" w:space="0" w:color="auto"/>
            </w:tcBorders>
            <w:vAlign w:val="center"/>
            <w:hideMark/>
          </w:tcPr>
          <w:p w:rsidR="00032689" w:rsidRDefault="00032689">
            <w:pPr>
              <w:jc w:val="center"/>
              <w:rPr>
                <w:color w:val="000000"/>
              </w:rPr>
            </w:pPr>
            <w:r>
              <w:rPr>
                <w:color w:val="000000"/>
              </w:rPr>
              <w:t>4</w:t>
            </w:r>
          </w:p>
        </w:tc>
        <w:tc>
          <w:tcPr>
            <w:tcW w:w="2053" w:type="pct"/>
            <w:tcBorders>
              <w:top w:val="nil"/>
              <w:left w:val="nil"/>
              <w:bottom w:val="single" w:sz="8" w:space="0" w:color="auto"/>
              <w:right w:val="single" w:sz="8" w:space="0" w:color="auto"/>
            </w:tcBorders>
            <w:vAlign w:val="center"/>
            <w:hideMark/>
          </w:tcPr>
          <w:p w:rsidR="00032689" w:rsidRDefault="00032689">
            <w:pPr>
              <w:jc w:val="center"/>
              <w:rPr>
                <w:color w:val="000000"/>
              </w:rPr>
            </w:pPr>
            <w:r>
              <w:rPr>
                <w:color w:val="000000"/>
              </w:rPr>
              <w:t>д. Печегол</w:t>
            </w:r>
          </w:p>
        </w:tc>
        <w:tc>
          <w:tcPr>
            <w:tcW w:w="1359" w:type="pct"/>
            <w:tcBorders>
              <w:top w:val="nil"/>
              <w:left w:val="nil"/>
              <w:bottom w:val="single" w:sz="8" w:space="0" w:color="auto"/>
              <w:right w:val="single" w:sz="8" w:space="0" w:color="auto"/>
            </w:tcBorders>
            <w:vAlign w:val="center"/>
            <w:hideMark/>
          </w:tcPr>
          <w:p w:rsidR="00032689" w:rsidRDefault="00032689">
            <w:pPr>
              <w:jc w:val="center"/>
              <w:rPr>
                <w:color w:val="000000"/>
              </w:rPr>
            </w:pPr>
            <w:r>
              <w:rPr>
                <w:color w:val="000000"/>
              </w:rPr>
              <w:t>2,1</w:t>
            </w:r>
          </w:p>
        </w:tc>
        <w:tc>
          <w:tcPr>
            <w:tcW w:w="1215" w:type="pct"/>
            <w:tcBorders>
              <w:top w:val="nil"/>
              <w:left w:val="nil"/>
              <w:bottom w:val="single" w:sz="8" w:space="0" w:color="auto"/>
              <w:right w:val="single" w:sz="8" w:space="0" w:color="auto"/>
            </w:tcBorders>
            <w:vAlign w:val="center"/>
            <w:hideMark/>
          </w:tcPr>
          <w:p w:rsidR="00032689" w:rsidRDefault="00032689">
            <w:pPr>
              <w:jc w:val="center"/>
              <w:rPr>
                <w:color w:val="000000"/>
              </w:rPr>
            </w:pPr>
            <w:r>
              <w:rPr>
                <w:color w:val="000000"/>
              </w:rPr>
              <w:t>0</w:t>
            </w:r>
          </w:p>
        </w:tc>
      </w:tr>
      <w:tr w:rsidR="00032689" w:rsidTr="00032689">
        <w:trPr>
          <w:trHeight w:val="315"/>
        </w:trPr>
        <w:tc>
          <w:tcPr>
            <w:tcW w:w="373" w:type="pct"/>
            <w:tcBorders>
              <w:top w:val="nil"/>
              <w:left w:val="single" w:sz="8" w:space="0" w:color="auto"/>
              <w:bottom w:val="single" w:sz="8" w:space="0" w:color="auto"/>
              <w:right w:val="single" w:sz="8" w:space="0" w:color="auto"/>
            </w:tcBorders>
            <w:noWrap/>
            <w:vAlign w:val="center"/>
            <w:hideMark/>
          </w:tcPr>
          <w:p w:rsidR="00032689" w:rsidRDefault="00032689">
            <w:pPr>
              <w:jc w:val="center"/>
              <w:rPr>
                <w:color w:val="000000"/>
              </w:rPr>
            </w:pPr>
            <w:r>
              <w:rPr>
                <w:color w:val="000000"/>
              </w:rPr>
              <w:t>5</w:t>
            </w:r>
          </w:p>
        </w:tc>
        <w:tc>
          <w:tcPr>
            <w:tcW w:w="2053" w:type="pct"/>
            <w:tcBorders>
              <w:top w:val="nil"/>
              <w:left w:val="nil"/>
              <w:bottom w:val="single" w:sz="8" w:space="0" w:color="auto"/>
              <w:right w:val="single" w:sz="8" w:space="0" w:color="auto"/>
            </w:tcBorders>
            <w:vAlign w:val="center"/>
            <w:hideMark/>
          </w:tcPr>
          <w:p w:rsidR="00032689" w:rsidRDefault="00032689">
            <w:pPr>
              <w:jc w:val="center"/>
              <w:rPr>
                <w:color w:val="000000"/>
              </w:rPr>
            </w:pPr>
            <w:r>
              <w:rPr>
                <w:color w:val="000000"/>
              </w:rPr>
              <w:t>д. Харой</w:t>
            </w:r>
          </w:p>
        </w:tc>
        <w:tc>
          <w:tcPr>
            <w:tcW w:w="1359" w:type="pct"/>
            <w:tcBorders>
              <w:top w:val="single" w:sz="8" w:space="0" w:color="auto"/>
              <w:left w:val="nil"/>
              <w:bottom w:val="single" w:sz="8" w:space="0" w:color="auto"/>
              <w:right w:val="single" w:sz="8" w:space="0" w:color="000000"/>
            </w:tcBorders>
            <w:vAlign w:val="center"/>
            <w:hideMark/>
          </w:tcPr>
          <w:p w:rsidR="00032689" w:rsidRDefault="00032689">
            <w:pPr>
              <w:jc w:val="center"/>
              <w:rPr>
                <w:color w:val="000000"/>
              </w:rPr>
            </w:pPr>
            <w:r>
              <w:rPr>
                <w:color w:val="000000"/>
              </w:rPr>
              <w:t>3</w:t>
            </w:r>
          </w:p>
        </w:tc>
        <w:tc>
          <w:tcPr>
            <w:tcW w:w="1215" w:type="pct"/>
            <w:tcBorders>
              <w:top w:val="single" w:sz="8" w:space="0" w:color="auto"/>
              <w:left w:val="nil"/>
              <w:bottom w:val="single" w:sz="8" w:space="0" w:color="auto"/>
              <w:right w:val="single" w:sz="8" w:space="0" w:color="000000"/>
            </w:tcBorders>
            <w:vAlign w:val="center"/>
            <w:hideMark/>
          </w:tcPr>
          <w:p w:rsidR="00032689" w:rsidRDefault="00032689">
            <w:pPr>
              <w:jc w:val="center"/>
              <w:rPr>
                <w:color w:val="000000"/>
              </w:rPr>
            </w:pPr>
            <w:r>
              <w:rPr>
                <w:color w:val="000000"/>
              </w:rPr>
              <w:t>0,2067</w:t>
            </w:r>
          </w:p>
        </w:tc>
      </w:tr>
    </w:tbl>
    <w:p w:rsidR="00032689" w:rsidRDefault="00032689" w:rsidP="00032689">
      <w:pPr>
        <w:ind w:firstLine="709"/>
        <w:jc w:val="both"/>
        <w:rPr>
          <w:rFonts w:eastAsia="Calibri"/>
          <w:color w:val="FF0000"/>
          <w:sz w:val="28"/>
          <w:szCs w:val="28"/>
          <w:lang w:eastAsia="en-US"/>
        </w:rPr>
      </w:pPr>
    </w:p>
    <w:p w:rsidR="00032689" w:rsidRDefault="00032689" w:rsidP="00032689">
      <w:pPr>
        <w:ind w:firstLine="709"/>
        <w:jc w:val="both"/>
        <w:rPr>
          <w:sz w:val="28"/>
          <w:szCs w:val="28"/>
        </w:rPr>
      </w:pPr>
      <w:r>
        <w:rPr>
          <w:sz w:val="28"/>
          <w:szCs w:val="28"/>
        </w:rPr>
        <w:t xml:space="preserve">На территории сельсовета общая площадь ветхого и аварийного жилого фонда составляет 0,2067 </w:t>
      </w:r>
      <w:proofErr w:type="gramStart"/>
      <w:r>
        <w:rPr>
          <w:sz w:val="28"/>
          <w:szCs w:val="28"/>
        </w:rPr>
        <w:t>тыс.м</w:t>
      </w:r>
      <w:proofErr w:type="gramEnd"/>
      <w:r>
        <w:rPr>
          <w:sz w:val="28"/>
          <w:szCs w:val="28"/>
          <w:vertAlign w:val="superscript"/>
        </w:rPr>
        <w:t>2</w:t>
      </w:r>
      <w:r>
        <w:rPr>
          <w:sz w:val="28"/>
          <w:szCs w:val="28"/>
        </w:rPr>
        <w:t xml:space="preserve"> ( или 0,62% от общего количества жилищного фонда сельсовета). Однако, в населенном пункте д. Харой это значение составляет 6,89 % от общей площади жилого фонда. </w:t>
      </w:r>
    </w:p>
    <w:p w:rsidR="00032689" w:rsidRDefault="00032689" w:rsidP="00032689">
      <w:pPr>
        <w:ind w:firstLine="709"/>
        <w:jc w:val="both"/>
        <w:rPr>
          <w:sz w:val="28"/>
          <w:szCs w:val="28"/>
        </w:rPr>
      </w:pPr>
      <w:r>
        <w:rPr>
          <w:sz w:val="28"/>
          <w:szCs w:val="28"/>
        </w:rPr>
        <w:t>На рисунке 1.2.7-1 представлен жилищный фонд Имекского сельсовета с разбивкой по населенным пунктам.</w:t>
      </w:r>
    </w:p>
    <w:p w:rsidR="00032689" w:rsidRDefault="00032689" w:rsidP="00032689">
      <w:pPr>
        <w:ind w:firstLine="709"/>
        <w:jc w:val="both"/>
        <w:rPr>
          <w:sz w:val="28"/>
          <w:szCs w:val="28"/>
        </w:rPr>
      </w:pPr>
    </w:p>
    <w:p w:rsidR="00032689" w:rsidRDefault="00032689" w:rsidP="00032689">
      <w:pPr>
        <w:ind w:firstLine="709"/>
        <w:jc w:val="both"/>
        <w:rPr>
          <w:sz w:val="28"/>
          <w:szCs w:val="28"/>
          <w:highlight w:val="yellow"/>
        </w:rPr>
      </w:pPr>
      <w:r>
        <w:rPr>
          <w:noProof/>
        </w:rPr>
        <w:drawing>
          <wp:inline distT="0" distB="0" distL="0" distR="0">
            <wp:extent cx="4819650" cy="3171825"/>
            <wp:effectExtent l="0" t="0" r="0" b="9525"/>
            <wp:docPr id="30" name="Диаграмма 3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032689" w:rsidRDefault="00032689" w:rsidP="00032689">
      <w:pPr>
        <w:jc w:val="center"/>
        <w:rPr>
          <w:i/>
          <w:sz w:val="28"/>
          <w:szCs w:val="28"/>
          <w:vertAlign w:val="superscript"/>
        </w:rPr>
      </w:pPr>
      <w:r>
        <w:rPr>
          <w:i/>
          <w:sz w:val="28"/>
          <w:szCs w:val="28"/>
        </w:rPr>
        <w:t xml:space="preserve">Рисунок 1.2.7-1 - Жилищный фонд Имекского сельсовета, </w:t>
      </w:r>
      <w:proofErr w:type="gramStart"/>
      <w:r>
        <w:rPr>
          <w:i/>
          <w:sz w:val="28"/>
          <w:szCs w:val="28"/>
        </w:rPr>
        <w:t>тыс.м</w:t>
      </w:r>
      <w:proofErr w:type="gramEnd"/>
      <w:r>
        <w:rPr>
          <w:i/>
          <w:sz w:val="28"/>
          <w:szCs w:val="28"/>
          <w:vertAlign w:val="superscript"/>
        </w:rPr>
        <w:t>2</w:t>
      </w:r>
    </w:p>
    <w:p w:rsidR="00032689" w:rsidRDefault="00032689" w:rsidP="00032689">
      <w:pPr>
        <w:ind w:firstLine="709"/>
        <w:jc w:val="both"/>
        <w:rPr>
          <w:sz w:val="28"/>
          <w:szCs w:val="28"/>
        </w:rPr>
      </w:pPr>
    </w:p>
    <w:p w:rsidR="00032689" w:rsidRDefault="00032689" w:rsidP="00032689">
      <w:pPr>
        <w:ind w:firstLine="709"/>
        <w:jc w:val="both"/>
        <w:rPr>
          <w:noProof/>
          <w:sz w:val="28"/>
          <w:szCs w:val="28"/>
        </w:rPr>
      </w:pPr>
      <w:r>
        <w:rPr>
          <w:noProof/>
          <w:sz w:val="28"/>
          <w:szCs w:val="28"/>
        </w:rPr>
        <w:lastRenderedPageBreak/>
        <w:t>На рисунке 1.2.7.-2 представлен в процентном соотношении жилищный фонд в населенном пункте д. Харой с выделением сегмента аварийного и ветхого жилья.</w:t>
      </w:r>
    </w:p>
    <w:p w:rsidR="00032689" w:rsidRDefault="00032689" w:rsidP="00032689">
      <w:pPr>
        <w:ind w:firstLine="709"/>
        <w:jc w:val="both"/>
        <w:rPr>
          <w:noProof/>
          <w:sz w:val="28"/>
          <w:szCs w:val="28"/>
        </w:rPr>
      </w:pPr>
    </w:p>
    <w:p w:rsidR="00032689" w:rsidRDefault="00032689" w:rsidP="00032689">
      <w:pPr>
        <w:jc w:val="center"/>
        <w:rPr>
          <w:rFonts w:ascii="Calibri" w:hAnsi="Calibri"/>
          <w:noProof/>
          <w:sz w:val="22"/>
          <w:szCs w:val="22"/>
        </w:rPr>
      </w:pPr>
      <w:r>
        <w:rPr>
          <w:noProof/>
        </w:rPr>
        <w:drawing>
          <wp:inline distT="0" distB="0" distL="0" distR="0">
            <wp:extent cx="3609975" cy="2409825"/>
            <wp:effectExtent l="0" t="0" r="9525" b="9525"/>
            <wp:docPr id="11" name="Диаграмма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032689" w:rsidRDefault="00032689" w:rsidP="00032689">
      <w:pPr>
        <w:jc w:val="center"/>
        <w:rPr>
          <w:noProof/>
        </w:rPr>
      </w:pPr>
    </w:p>
    <w:p w:rsidR="00032689" w:rsidRDefault="00032689" w:rsidP="00032689">
      <w:pPr>
        <w:jc w:val="center"/>
        <w:rPr>
          <w:i/>
          <w:sz w:val="28"/>
          <w:szCs w:val="28"/>
        </w:rPr>
      </w:pPr>
      <w:r>
        <w:rPr>
          <w:i/>
          <w:sz w:val="28"/>
          <w:szCs w:val="28"/>
        </w:rPr>
        <w:t xml:space="preserve">Рисунок 1.2.7-2 – </w:t>
      </w:r>
      <w:r w:rsidR="00E61BE4">
        <w:rPr>
          <w:i/>
          <w:sz w:val="28"/>
          <w:szCs w:val="28"/>
        </w:rPr>
        <w:t>Ветхий и</w:t>
      </w:r>
      <w:r>
        <w:rPr>
          <w:i/>
          <w:sz w:val="28"/>
          <w:szCs w:val="28"/>
        </w:rPr>
        <w:t xml:space="preserve"> аварийный жилой фонд в общей площади жилого фонда д. Харой, %</w:t>
      </w:r>
    </w:p>
    <w:p w:rsidR="00032689" w:rsidRDefault="00032689" w:rsidP="00032689">
      <w:pPr>
        <w:ind w:firstLine="709"/>
        <w:jc w:val="both"/>
        <w:rPr>
          <w:sz w:val="28"/>
          <w:szCs w:val="28"/>
        </w:rPr>
      </w:pPr>
    </w:p>
    <w:p w:rsidR="00032689" w:rsidRDefault="00032689" w:rsidP="00032689">
      <w:pPr>
        <w:ind w:firstLine="709"/>
        <w:jc w:val="both"/>
        <w:rPr>
          <w:sz w:val="28"/>
          <w:szCs w:val="28"/>
        </w:rPr>
      </w:pPr>
      <w:r>
        <w:rPr>
          <w:sz w:val="28"/>
          <w:szCs w:val="28"/>
        </w:rPr>
        <w:t>Средняя обеспеченность населения общей площадью жилищного фонда составляет почти 15,9 м</w:t>
      </w:r>
      <w:r>
        <w:rPr>
          <w:sz w:val="28"/>
          <w:szCs w:val="28"/>
          <w:vertAlign w:val="superscript"/>
        </w:rPr>
        <w:t>2</w:t>
      </w:r>
      <w:r>
        <w:rPr>
          <w:sz w:val="28"/>
          <w:szCs w:val="28"/>
        </w:rPr>
        <w:t xml:space="preserve"> на человека. </w:t>
      </w:r>
    </w:p>
    <w:p w:rsidR="00032689" w:rsidRDefault="00032689" w:rsidP="00032689">
      <w:pPr>
        <w:ind w:firstLine="709"/>
        <w:jc w:val="both"/>
        <w:rPr>
          <w:sz w:val="28"/>
          <w:szCs w:val="28"/>
        </w:rPr>
      </w:pPr>
      <w:r>
        <w:rPr>
          <w:color w:val="000000"/>
          <w:sz w:val="28"/>
          <w:szCs w:val="28"/>
        </w:rPr>
        <w:t xml:space="preserve">Обеспеченность жильем общей площади в среднем на одного жителя Имекского сельсовета гораздо ниже, чем данный показатель в Сибирском Федеральном округе. </w:t>
      </w:r>
      <w:r>
        <w:rPr>
          <w:sz w:val="28"/>
          <w:szCs w:val="28"/>
        </w:rPr>
        <w:t>Значение показателя на 31.12.2017 года составило – 23,9 м</w:t>
      </w:r>
      <w:r>
        <w:rPr>
          <w:sz w:val="28"/>
          <w:szCs w:val="28"/>
          <w:vertAlign w:val="superscript"/>
        </w:rPr>
        <w:t xml:space="preserve">2 </w:t>
      </w:r>
      <w:r>
        <w:rPr>
          <w:rStyle w:val="afffff4"/>
          <w:sz w:val="28"/>
          <w:szCs w:val="28"/>
        </w:rPr>
        <w:footnoteReference w:id="4"/>
      </w:r>
      <w:r>
        <w:rPr>
          <w:sz w:val="28"/>
          <w:szCs w:val="28"/>
        </w:rPr>
        <w:t>.</w:t>
      </w:r>
    </w:p>
    <w:p w:rsidR="00032689" w:rsidRDefault="00032689" w:rsidP="00032689">
      <w:pPr>
        <w:ind w:firstLine="709"/>
        <w:jc w:val="both"/>
        <w:rPr>
          <w:sz w:val="28"/>
          <w:szCs w:val="28"/>
        </w:rPr>
      </w:pPr>
      <w:r>
        <w:rPr>
          <w:sz w:val="28"/>
          <w:szCs w:val="28"/>
        </w:rPr>
        <w:t xml:space="preserve">Ввод жилого фонда по годам и этажности представлен в таблице    1.2.7-2. </w:t>
      </w:r>
    </w:p>
    <w:p w:rsidR="00032689" w:rsidRDefault="00032689" w:rsidP="00032689">
      <w:pPr>
        <w:ind w:firstLine="709"/>
        <w:jc w:val="both"/>
        <w:rPr>
          <w:sz w:val="28"/>
          <w:szCs w:val="28"/>
        </w:rPr>
      </w:pPr>
    </w:p>
    <w:p w:rsidR="00032689" w:rsidRDefault="00032689" w:rsidP="00032689">
      <w:pPr>
        <w:ind w:firstLine="709"/>
        <w:jc w:val="right"/>
        <w:rPr>
          <w:i/>
          <w:iCs/>
          <w:sz w:val="28"/>
          <w:szCs w:val="28"/>
        </w:rPr>
      </w:pPr>
      <w:r>
        <w:rPr>
          <w:i/>
          <w:iCs/>
          <w:sz w:val="28"/>
          <w:szCs w:val="28"/>
        </w:rPr>
        <w:t>Таблица 1.2.7-2</w:t>
      </w:r>
    </w:p>
    <w:p w:rsidR="00032689" w:rsidRDefault="00032689" w:rsidP="00032689">
      <w:pPr>
        <w:ind w:firstLine="567"/>
        <w:jc w:val="right"/>
        <w:rPr>
          <w:i/>
          <w:iCs/>
          <w:sz w:val="28"/>
          <w:szCs w:val="28"/>
        </w:rPr>
      </w:pPr>
    </w:p>
    <w:p w:rsidR="00032689" w:rsidRDefault="00032689" w:rsidP="00032689">
      <w:pPr>
        <w:jc w:val="center"/>
        <w:rPr>
          <w:i/>
          <w:iCs/>
          <w:sz w:val="28"/>
          <w:szCs w:val="28"/>
        </w:rPr>
      </w:pPr>
      <w:r>
        <w:rPr>
          <w:i/>
          <w:iCs/>
          <w:sz w:val="28"/>
          <w:szCs w:val="28"/>
        </w:rPr>
        <w:t>Ввод жилого фонда по годам и по этажности</w:t>
      </w:r>
    </w:p>
    <w:tbl>
      <w:tblPr>
        <w:tblW w:w="5000" w:type="pct"/>
        <w:tblLook w:val="04A0" w:firstRow="1" w:lastRow="0" w:firstColumn="1" w:lastColumn="0" w:noHBand="0" w:noVBand="1"/>
      </w:tblPr>
      <w:tblGrid>
        <w:gridCol w:w="1489"/>
        <w:gridCol w:w="2190"/>
        <w:gridCol w:w="2798"/>
        <w:gridCol w:w="3093"/>
      </w:tblGrid>
      <w:tr w:rsidR="00032689" w:rsidTr="00032689">
        <w:trPr>
          <w:trHeight w:val="314"/>
        </w:trPr>
        <w:tc>
          <w:tcPr>
            <w:tcW w:w="778"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bCs/>
                <w:color w:val="000000"/>
              </w:rPr>
            </w:pPr>
            <w:r>
              <w:rPr>
                <w:bCs/>
                <w:color w:val="000000"/>
              </w:rPr>
              <w:t xml:space="preserve">Год </w:t>
            </w:r>
          </w:p>
        </w:tc>
        <w:tc>
          <w:tcPr>
            <w:tcW w:w="1144" w:type="pct"/>
            <w:tcBorders>
              <w:top w:val="single" w:sz="4" w:space="0" w:color="auto"/>
              <w:left w:val="nil"/>
              <w:bottom w:val="single" w:sz="4" w:space="0" w:color="auto"/>
              <w:right w:val="single" w:sz="4" w:space="0" w:color="auto"/>
            </w:tcBorders>
            <w:vAlign w:val="center"/>
            <w:hideMark/>
          </w:tcPr>
          <w:p w:rsidR="00032689" w:rsidRDefault="00032689">
            <w:pPr>
              <w:jc w:val="center"/>
              <w:rPr>
                <w:bCs/>
                <w:color w:val="000000"/>
              </w:rPr>
            </w:pPr>
            <w:r>
              <w:rPr>
                <w:bCs/>
                <w:color w:val="000000"/>
              </w:rPr>
              <w:t xml:space="preserve">Этажность </w:t>
            </w:r>
          </w:p>
        </w:tc>
        <w:tc>
          <w:tcPr>
            <w:tcW w:w="1462" w:type="pct"/>
            <w:tcBorders>
              <w:top w:val="single" w:sz="4" w:space="0" w:color="auto"/>
              <w:left w:val="nil"/>
              <w:bottom w:val="single" w:sz="4" w:space="0" w:color="auto"/>
              <w:right w:val="single" w:sz="4" w:space="0" w:color="auto"/>
            </w:tcBorders>
            <w:vAlign w:val="center"/>
            <w:hideMark/>
          </w:tcPr>
          <w:p w:rsidR="00032689" w:rsidRDefault="00032689">
            <w:pPr>
              <w:jc w:val="center"/>
              <w:rPr>
                <w:bCs/>
                <w:color w:val="000000"/>
              </w:rPr>
            </w:pPr>
            <w:r>
              <w:rPr>
                <w:bCs/>
                <w:color w:val="000000"/>
              </w:rPr>
              <w:t xml:space="preserve">Количество домов </w:t>
            </w:r>
          </w:p>
        </w:tc>
        <w:tc>
          <w:tcPr>
            <w:tcW w:w="1616" w:type="pct"/>
            <w:tcBorders>
              <w:top w:val="single" w:sz="4" w:space="0" w:color="auto"/>
              <w:left w:val="nil"/>
              <w:bottom w:val="single" w:sz="4" w:space="0" w:color="auto"/>
              <w:right w:val="single" w:sz="4" w:space="0" w:color="auto"/>
            </w:tcBorders>
            <w:vAlign w:val="center"/>
            <w:hideMark/>
          </w:tcPr>
          <w:p w:rsidR="00032689" w:rsidRDefault="00032689">
            <w:pPr>
              <w:jc w:val="center"/>
              <w:rPr>
                <w:bCs/>
                <w:color w:val="000000"/>
              </w:rPr>
            </w:pPr>
            <w:r>
              <w:rPr>
                <w:bCs/>
                <w:color w:val="000000"/>
              </w:rPr>
              <w:t>Жилой фонд, тыс.м</w:t>
            </w:r>
            <w:r>
              <w:rPr>
                <w:bCs/>
                <w:color w:val="000000"/>
                <w:vertAlign w:val="superscript"/>
              </w:rPr>
              <w:t>2</w:t>
            </w:r>
            <w:r>
              <w:rPr>
                <w:bCs/>
                <w:color w:val="000000"/>
              </w:rPr>
              <w:t xml:space="preserve"> </w:t>
            </w:r>
          </w:p>
        </w:tc>
      </w:tr>
      <w:tr w:rsidR="00032689" w:rsidTr="00032689">
        <w:trPr>
          <w:trHeight w:val="330"/>
        </w:trPr>
        <w:tc>
          <w:tcPr>
            <w:tcW w:w="778" w:type="pct"/>
            <w:tcBorders>
              <w:top w:val="nil"/>
              <w:left w:val="single" w:sz="4" w:space="0" w:color="auto"/>
              <w:bottom w:val="single" w:sz="4" w:space="0" w:color="auto"/>
              <w:right w:val="single" w:sz="4" w:space="0" w:color="auto"/>
            </w:tcBorders>
            <w:vAlign w:val="bottom"/>
            <w:hideMark/>
          </w:tcPr>
          <w:p w:rsidR="00032689" w:rsidRDefault="00032689">
            <w:pPr>
              <w:jc w:val="center"/>
              <w:rPr>
                <w:color w:val="000000"/>
              </w:rPr>
            </w:pPr>
            <w:r>
              <w:rPr>
                <w:color w:val="000000"/>
              </w:rPr>
              <w:t xml:space="preserve">2016   </w:t>
            </w:r>
          </w:p>
        </w:tc>
        <w:tc>
          <w:tcPr>
            <w:tcW w:w="1144" w:type="pct"/>
            <w:tcBorders>
              <w:top w:val="nil"/>
              <w:left w:val="nil"/>
              <w:bottom w:val="single" w:sz="4" w:space="0" w:color="auto"/>
              <w:right w:val="single" w:sz="4" w:space="0" w:color="auto"/>
            </w:tcBorders>
            <w:hideMark/>
          </w:tcPr>
          <w:p w:rsidR="00032689" w:rsidRDefault="00032689">
            <w:pPr>
              <w:jc w:val="center"/>
              <w:rPr>
                <w:color w:val="000000"/>
              </w:rPr>
            </w:pPr>
            <w:r>
              <w:rPr>
                <w:color w:val="000000"/>
              </w:rPr>
              <w:t>1</w:t>
            </w:r>
          </w:p>
        </w:tc>
        <w:tc>
          <w:tcPr>
            <w:tcW w:w="1462" w:type="pct"/>
            <w:tcBorders>
              <w:top w:val="nil"/>
              <w:left w:val="nil"/>
              <w:bottom w:val="single" w:sz="4" w:space="0" w:color="auto"/>
              <w:right w:val="single" w:sz="4" w:space="0" w:color="auto"/>
            </w:tcBorders>
            <w:hideMark/>
          </w:tcPr>
          <w:p w:rsidR="00032689" w:rsidRDefault="00032689">
            <w:pPr>
              <w:jc w:val="center"/>
              <w:rPr>
                <w:color w:val="000000"/>
              </w:rPr>
            </w:pPr>
            <w:r>
              <w:rPr>
                <w:color w:val="000000"/>
              </w:rPr>
              <w:t xml:space="preserve">4  </w:t>
            </w:r>
          </w:p>
        </w:tc>
        <w:tc>
          <w:tcPr>
            <w:tcW w:w="1616" w:type="pct"/>
            <w:tcBorders>
              <w:top w:val="nil"/>
              <w:left w:val="nil"/>
              <w:bottom w:val="single" w:sz="4" w:space="0" w:color="auto"/>
              <w:right w:val="single" w:sz="4" w:space="0" w:color="auto"/>
            </w:tcBorders>
            <w:hideMark/>
          </w:tcPr>
          <w:p w:rsidR="00032689" w:rsidRDefault="00032689">
            <w:pPr>
              <w:jc w:val="center"/>
              <w:rPr>
                <w:color w:val="000000"/>
              </w:rPr>
            </w:pPr>
            <w:r>
              <w:rPr>
                <w:color w:val="000000"/>
              </w:rPr>
              <w:t xml:space="preserve">0,24 </w:t>
            </w:r>
          </w:p>
        </w:tc>
      </w:tr>
      <w:tr w:rsidR="00032689" w:rsidTr="00032689">
        <w:trPr>
          <w:trHeight w:val="330"/>
        </w:trPr>
        <w:tc>
          <w:tcPr>
            <w:tcW w:w="778" w:type="pct"/>
            <w:tcBorders>
              <w:top w:val="nil"/>
              <w:left w:val="single" w:sz="4" w:space="0" w:color="auto"/>
              <w:bottom w:val="single" w:sz="4" w:space="0" w:color="auto"/>
              <w:right w:val="single" w:sz="4" w:space="0" w:color="auto"/>
            </w:tcBorders>
            <w:vAlign w:val="bottom"/>
            <w:hideMark/>
          </w:tcPr>
          <w:p w:rsidR="00032689" w:rsidRDefault="00032689">
            <w:pPr>
              <w:jc w:val="center"/>
              <w:rPr>
                <w:color w:val="000000"/>
              </w:rPr>
            </w:pPr>
            <w:r>
              <w:rPr>
                <w:color w:val="000000"/>
              </w:rPr>
              <w:t>2017</w:t>
            </w:r>
          </w:p>
        </w:tc>
        <w:tc>
          <w:tcPr>
            <w:tcW w:w="1144" w:type="pct"/>
            <w:tcBorders>
              <w:top w:val="nil"/>
              <w:left w:val="nil"/>
              <w:bottom w:val="single" w:sz="4" w:space="0" w:color="auto"/>
              <w:right w:val="single" w:sz="4" w:space="0" w:color="auto"/>
            </w:tcBorders>
            <w:hideMark/>
          </w:tcPr>
          <w:p w:rsidR="00032689" w:rsidRDefault="00032689">
            <w:pPr>
              <w:jc w:val="center"/>
              <w:rPr>
                <w:color w:val="000000"/>
              </w:rPr>
            </w:pPr>
            <w:r>
              <w:rPr>
                <w:color w:val="000000"/>
              </w:rPr>
              <w:t>1</w:t>
            </w:r>
          </w:p>
        </w:tc>
        <w:tc>
          <w:tcPr>
            <w:tcW w:w="1462" w:type="pct"/>
            <w:tcBorders>
              <w:top w:val="nil"/>
              <w:left w:val="nil"/>
              <w:bottom w:val="single" w:sz="4" w:space="0" w:color="auto"/>
              <w:right w:val="single" w:sz="4" w:space="0" w:color="auto"/>
            </w:tcBorders>
            <w:hideMark/>
          </w:tcPr>
          <w:p w:rsidR="00032689" w:rsidRDefault="00032689">
            <w:pPr>
              <w:jc w:val="center"/>
              <w:rPr>
                <w:color w:val="000000"/>
              </w:rPr>
            </w:pPr>
            <w:r>
              <w:rPr>
                <w:color w:val="000000"/>
              </w:rPr>
              <w:t>6</w:t>
            </w:r>
          </w:p>
        </w:tc>
        <w:tc>
          <w:tcPr>
            <w:tcW w:w="1616" w:type="pct"/>
            <w:tcBorders>
              <w:top w:val="nil"/>
              <w:left w:val="nil"/>
              <w:bottom w:val="single" w:sz="4" w:space="0" w:color="auto"/>
              <w:right w:val="single" w:sz="4" w:space="0" w:color="auto"/>
            </w:tcBorders>
            <w:hideMark/>
          </w:tcPr>
          <w:p w:rsidR="00032689" w:rsidRDefault="00032689">
            <w:pPr>
              <w:jc w:val="center"/>
              <w:rPr>
                <w:color w:val="000000"/>
              </w:rPr>
            </w:pPr>
            <w:r>
              <w:rPr>
                <w:color w:val="000000"/>
              </w:rPr>
              <w:t xml:space="preserve">0,56 </w:t>
            </w:r>
          </w:p>
        </w:tc>
      </w:tr>
      <w:tr w:rsidR="00032689" w:rsidTr="00032689">
        <w:trPr>
          <w:trHeight w:val="330"/>
        </w:trPr>
        <w:tc>
          <w:tcPr>
            <w:tcW w:w="778" w:type="pct"/>
            <w:tcBorders>
              <w:top w:val="nil"/>
              <w:left w:val="single" w:sz="4" w:space="0" w:color="auto"/>
              <w:bottom w:val="single" w:sz="4" w:space="0" w:color="auto"/>
              <w:right w:val="single" w:sz="4" w:space="0" w:color="auto"/>
            </w:tcBorders>
            <w:vAlign w:val="bottom"/>
            <w:hideMark/>
          </w:tcPr>
          <w:p w:rsidR="00032689" w:rsidRDefault="00032689">
            <w:pPr>
              <w:jc w:val="center"/>
              <w:rPr>
                <w:color w:val="000000"/>
              </w:rPr>
            </w:pPr>
            <w:r>
              <w:rPr>
                <w:color w:val="000000"/>
              </w:rPr>
              <w:t>2018</w:t>
            </w:r>
          </w:p>
        </w:tc>
        <w:tc>
          <w:tcPr>
            <w:tcW w:w="1144" w:type="pct"/>
            <w:tcBorders>
              <w:top w:val="nil"/>
              <w:left w:val="nil"/>
              <w:bottom w:val="single" w:sz="4" w:space="0" w:color="auto"/>
              <w:right w:val="single" w:sz="4" w:space="0" w:color="auto"/>
            </w:tcBorders>
            <w:hideMark/>
          </w:tcPr>
          <w:p w:rsidR="00032689" w:rsidRDefault="00032689">
            <w:pPr>
              <w:jc w:val="center"/>
              <w:rPr>
                <w:color w:val="000000"/>
              </w:rPr>
            </w:pPr>
            <w:r>
              <w:rPr>
                <w:color w:val="000000"/>
              </w:rPr>
              <w:t>1</w:t>
            </w:r>
          </w:p>
        </w:tc>
        <w:tc>
          <w:tcPr>
            <w:tcW w:w="1462" w:type="pct"/>
            <w:tcBorders>
              <w:top w:val="nil"/>
              <w:left w:val="nil"/>
              <w:bottom w:val="single" w:sz="4" w:space="0" w:color="auto"/>
              <w:right w:val="single" w:sz="4" w:space="0" w:color="auto"/>
            </w:tcBorders>
            <w:hideMark/>
          </w:tcPr>
          <w:p w:rsidR="00032689" w:rsidRDefault="00032689">
            <w:pPr>
              <w:jc w:val="center"/>
              <w:rPr>
                <w:color w:val="000000"/>
              </w:rPr>
            </w:pPr>
            <w:r>
              <w:rPr>
                <w:color w:val="000000"/>
              </w:rPr>
              <w:t xml:space="preserve">2  </w:t>
            </w:r>
          </w:p>
        </w:tc>
        <w:tc>
          <w:tcPr>
            <w:tcW w:w="1616" w:type="pct"/>
            <w:tcBorders>
              <w:top w:val="nil"/>
              <w:left w:val="nil"/>
              <w:bottom w:val="single" w:sz="4" w:space="0" w:color="auto"/>
              <w:right w:val="single" w:sz="4" w:space="0" w:color="auto"/>
            </w:tcBorders>
            <w:hideMark/>
          </w:tcPr>
          <w:p w:rsidR="00032689" w:rsidRDefault="00032689">
            <w:pPr>
              <w:jc w:val="center"/>
              <w:rPr>
                <w:color w:val="000000"/>
              </w:rPr>
            </w:pPr>
            <w:r>
              <w:rPr>
                <w:color w:val="000000"/>
              </w:rPr>
              <w:t xml:space="preserve">0,15 </w:t>
            </w:r>
          </w:p>
        </w:tc>
      </w:tr>
      <w:tr w:rsidR="00032689" w:rsidTr="00032689">
        <w:trPr>
          <w:trHeight w:val="330"/>
        </w:trPr>
        <w:tc>
          <w:tcPr>
            <w:tcW w:w="778" w:type="pct"/>
            <w:tcBorders>
              <w:top w:val="nil"/>
              <w:left w:val="single" w:sz="4" w:space="0" w:color="auto"/>
              <w:bottom w:val="single" w:sz="4" w:space="0" w:color="auto"/>
              <w:right w:val="single" w:sz="4" w:space="0" w:color="auto"/>
            </w:tcBorders>
            <w:vAlign w:val="bottom"/>
            <w:hideMark/>
          </w:tcPr>
          <w:p w:rsidR="00032689" w:rsidRDefault="00032689">
            <w:pPr>
              <w:jc w:val="center"/>
              <w:rPr>
                <w:color w:val="000000"/>
              </w:rPr>
            </w:pPr>
            <w:r>
              <w:rPr>
                <w:color w:val="000000"/>
              </w:rPr>
              <w:t>2019</w:t>
            </w:r>
          </w:p>
        </w:tc>
        <w:tc>
          <w:tcPr>
            <w:tcW w:w="1144" w:type="pct"/>
            <w:tcBorders>
              <w:top w:val="nil"/>
              <w:left w:val="nil"/>
              <w:bottom w:val="single" w:sz="4" w:space="0" w:color="auto"/>
              <w:right w:val="single" w:sz="4" w:space="0" w:color="auto"/>
            </w:tcBorders>
            <w:hideMark/>
          </w:tcPr>
          <w:p w:rsidR="00032689" w:rsidRDefault="00032689">
            <w:pPr>
              <w:jc w:val="center"/>
              <w:rPr>
                <w:color w:val="000000"/>
              </w:rPr>
            </w:pPr>
            <w:r>
              <w:rPr>
                <w:color w:val="000000"/>
              </w:rPr>
              <w:t>1</w:t>
            </w:r>
          </w:p>
        </w:tc>
        <w:tc>
          <w:tcPr>
            <w:tcW w:w="1462" w:type="pct"/>
            <w:tcBorders>
              <w:top w:val="nil"/>
              <w:left w:val="nil"/>
              <w:bottom w:val="single" w:sz="4" w:space="0" w:color="auto"/>
              <w:right w:val="single" w:sz="4" w:space="0" w:color="auto"/>
            </w:tcBorders>
            <w:hideMark/>
          </w:tcPr>
          <w:p w:rsidR="00032689" w:rsidRDefault="00032689">
            <w:pPr>
              <w:jc w:val="center"/>
              <w:rPr>
                <w:color w:val="000000"/>
              </w:rPr>
            </w:pPr>
            <w:r>
              <w:rPr>
                <w:color w:val="000000"/>
              </w:rPr>
              <w:t xml:space="preserve">2   </w:t>
            </w:r>
          </w:p>
        </w:tc>
        <w:tc>
          <w:tcPr>
            <w:tcW w:w="1616" w:type="pct"/>
            <w:tcBorders>
              <w:top w:val="nil"/>
              <w:left w:val="nil"/>
              <w:bottom w:val="single" w:sz="4" w:space="0" w:color="auto"/>
              <w:right w:val="single" w:sz="4" w:space="0" w:color="auto"/>
            </w:tcBorders>
            <w:hideMark/>
          </w:tcPr>
          <w:p w:rsidR="00032689" w:rsidRDefault="00032689">
            <w:pPr>
              <w:jc w:val="center"/>
              <w:rPr>
                <w:color w:val="000000"/>
              </w:rPr>
            </w:pPr>
            <w:r>
              <w:rPr>
                <w:color w:val="000000"/>
              </w:rPr>
              <w:t xml:space="preserve">0,24 </w:t>
            </w:r>
          </w:p>
        </w:tc>
      </w:tr>
      <w:tr w:rsidR="00032689" w:rsidTr="00032689">
        <w:trPr>
          <w:trHeight w:val="330"/>
        </w:trPr>
        <w:tc>
          <w:tcPr>
            <w:tcW w:w="778" w:type="pct"/>
            <w:tcBorders>
              <w:top w:val="nil"/>
              <w:left w:val="single" w:sz="4" w:space="0" w:color="auto"/>
              <w:bottom w:val="single" w:sz="4" w:space="0" w:color="auto"/>
              <w:right w:val="single" w:sz="4" w:space="0" w:color="auto"/>
            </w:tcBorders>
            <w:vAlign w:val="bottom"/>
            <w:hideMark/>
          </w:tcPr>
          <w:p w:rsidR="00032689" w:rsidRDefault="00032689">
            <w:pPr>
              <w:jc w:val="center"/>
              <w:rPr>
                <w:color w:val="000000"/>
              </w:rPr>
            </w:pPr>
            <w:r>
              <w:rPr>
                <w:color w:val="000000"/>
              </w:rPr>
              <w:t xml:space="preserve">2020   </w:t>
            </w:r>
          </w:p>
        </w:tc>
        <w:tc>
          <w:tcPr>
            <w:tcW w:w="1144" w:type="pct"/>
            <w:tcBorders>
              <w:top w:val="nil"/>
              <w:left w:val="nil"/>
              <w:bottom w:val="single" w:sz="4" w:space="0" w:color="auto"/>
              <w:right w:val="single" w:sz="4" w:space="0" w:color="auto"/>
            </w:tcBorders>
            <w:hideMark/>
          </w:tcPr>
          <w:p w:rsidR="00032689" w:rsidRDefault="00032689">
            <w:pPr>
              <w:jc w:val="center"/>
              <w:rPr>
                <w:color w:val="000000"/>
              </w:rPr>
            </w:pPr>
            <w:r>
              <w:rPr>
                <w:color w:val="000000"/>
              </w:rPr>
              <w:t>1</w:t>
            </w:r>
          </w:p>
        </w:tc>
        <w:tc>
          <w:tcPr>
            <w:tcW w:w="1462" w:type="pct"/>
            <w:tcBorders>
              <w:top w:val="nil"/>
              <w:left w:val="nil"/>
              <w:bottom w:val="single" w:sz="4" w:space="0" w:color="auto"/>
              <w:right w:val="single" w:sz="4" w:space="0" w:color="auto"/>
            </w:tcBorders>
            <w:hideMark/>
          </w:tcPr>
          <w:p w:rsidR="00032689" w:rsidRDefault="00032689">
            <w:pPr>
              <w:jc w:val="center"/>
              <w:rPr>
                <w:color w:val="000000"/>
              </w:rPr>
            </w:pPr>
            <w:r>
              <w:rPr>
                <w:color w:val="000000"/>
              </w:rPr>
              <w:t xml:space="preserve">2   </w:t>
            </w:r>
          </w:p>
        </w:tc>
        <w:tc>
          <w:tcPr>
            <w:tcW w:w="1616" w:type="pct"/>
            <w:tcBorders>
              <w:top w:val="nil"/>
              <w:left w:val="nil"/>
              <w:bottom w:val="single" w:sz="4" w:space="0" w:color="auto"/>
              <w:right w:val="single" w:sz="4" w:space="0" w:color="auto"/>
            </w:tcBorders>
            <w:hideMark/>
          </w:tcPr>
          <w:p w:rsidR="00032689" w:rsidRDefault="00032689">
            <w:pPr>
              <w:jc w:val="center"/>
              <w:rPr>
                <w:color w:val="000000"/>
              </w:rPr>
            </w:pPr>
            <w:r>
              <w:rPr>
                <w:color w:val="000000"/>
              </w:rPr>
              <w:t xml:space="preserve">0,14 </w:t>
            </w:r>
          </w:p>
        </w:tc>
      </w:tr>
      <w:tr w:rsidR="00032689" w:rsidTr="00032689">
        <w:trPr>
          <w:trHeight w:val="330"/>
        </w:trPr>
        <w:tc>
          <w:tcPr>
            <w:tcW w:w="778" w:type="pct"/>
            <w:tcBorders>
              <w:top w:val="nil"/>
              <w:left w:val="single" w:sz="4" w:space="0" w:color="auto"/>
              <w:bottom w:val="single" w:sz="4" w:space="0" w:color="auto"/>
              <w:right w:val="single" w:sz="4" w:space="0" w:color="auto"/>
            </w:tcBorders>
            <w:vAlign w:val="bottom"/>
            <w:hideMark/>
          </w:tcPr>
          <w:p w:rsidR="00032689" w:rsidRDefault="00032689">
            <w:pPr>
              <w:jc w:val="center"/>
              <w:rPr>
                <w:color w:val="000000"/>
              </w:rPr>
            </w:pPr>
            <w:r>
              <w:rPr>
                <w:color w:val="000000"/>
              </w:rPr>
              <w:t xml:space="preserve">2021   </w:t>
            </w:r>
          </w:p>
        </w:tc>
        <w:tc>
          <w:tcPr>
            <w:tcW w:w="1144" w:type="pct"/>
            <w:tcBorders>
              <w:top w:val="nil"/>
              <w:left w:val="nil"/>
              <w:bottom w:val="single" w:sz="4" w:space="0" w:color="auto"/>
              <w:right w:val="single" w:sz="4" w:space="0" w:color="auto"/>
            </w:tcBorders>
            <w:hideMark/>
          </w:tcPr>
          <w:p w:rsidR="00032689" w:rsidRDefault="00032689">
            <w:pPr>
              <w:jc w:val="center"/>
              <w:rPr>
                <w:color w:val="000000"/>
              </w:rPr>
            </w:pPr>
            <w:r>
              <w:rPr>
                <w:color w:val="000000"/>
              </w:rPr>
              <w:t>1</w:t>
            </w:r>
          </w:p>
        </w:tc>
        <w:tc>
          <w:tcPr>
            <w:tcW w:w="1462" w:type="pct"/>
            <w:tcBorders>
              <w:top w:val="nil"/>
              <w:left w:val="nil"/>
              <w:bottom w:val="single" w:sz="4" w:space="0" w:color="auto"/>
              <w:right w:val="single" w:sz="4" w:space="0" w:color="auto"/>
            </w:tcBorders>
            <w:hideMark/>
          </w:tcPr>
          <w:p w:rsidR="00032689" w:rsidRDefault="00032689">
            <w:pPr>
              <w:jc w:val="center"/>
              <w:rPr>
                <w:color w:val="000000"/>
              </w:rPr>
            </w:pPr>
            <w:r>
              <w:rPr>
                <w:color w:val="000000"/>
              </w:rPr>
              <w:t xml:space="preserve">1  </w:t>
            </w:r>
          </w:p>
        </w:tc>
        <w:tc>
          <w:tcPr>
            <w:tcW w:w="1616" w:type="pct"/>
            <w:tcBorders>
              <w:top w:val="nil"/>
              <w:left w:val="nil"/>
              <w:bottom w:val="single" w:sz="4" w:space="0" w:color="auto"/>
              <w:right w:val="single" w:sz="4" w:space="0" w:color="auto"/>
            </w:tcBorders>
            <w:hideMark/>
          </w:tcPr>
          <w:p w:rsidR="00032689" w:rsidRDefault="00032689">
            <w:pPr>
              <w:jc w:val="center"/>
              <w:rPr>
                <w:color w:val="000000"/>
              </w:rPr>
            </w:pPr>
            <w:r>
              <w:rPr>
                <w:color w:val="000000"/>
              </w:rPr>
              <w:t xml:space="preserve">0,09 </w:t>
            </w:r>
          </w:p>
        </w:tc>
      </w:tr>
      <w:tr w:rsidR="00032689" w:rsidTr="00032689">
        <w:trPr>
          <w:trHeight w:val="300"/>
        </w:trPr>
        <w:tc>
          <w:tcPr>
            <w:tcW w:w="1921" w:type="pct"/>
            <w:gridSpan w:val="2"/>
            <w:tcBorders>
              <w:top w:val="nil"/>
              <w:left w:val="single" w:sz="4" w:space="0" w:color="auto"/>
              <w:bottom w:val="single" w:sz="4" w:space="0" w:color="auto"/>
              <w:right w:val="single" w:sz="4" w:space="0" w:color="auto"/>
            </w:tcBorders>
            <w:noWrap/>
            <w:vAlign w:val="bottom"/>
            <w:hideMark/>
          </w:tcPr>
          <w:p w:rsidR="00032689" w:rsidRDefault="00032689">
            <w:pPr>
              <w:rPr>
                <w:color w:val="000000"/>
              </w:rPr>
            </w:pPr>
            <w:r>
              <w:rPr>
                <w:color w:val="000000"/>
              </w:rPr>
              <w:t>Итого:</w:t>
            </w:r>
          </w:p>
        </w:tc>
        <w:tc>
          <w:tcPr>
            <w:tcW w:w="1462" w:type="pct"/>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17</w:t>
            </w:r>
          </w:p>
        </w:tc>
        <w:tc>
          <w:tcPr>
            <w:tcW w:w="1616" w:type="pct"/>
            <w:tcBorders>
              <w:top w:val="nil"/>
              <w:left w:val="nil"/>
              <w:bottom w:val="single" w:sz="4" w:space="0" w:color="auto"/>
              <w:right w:val="single" w:sz="4" w:space="0" w:color="auto"/>
            </w:tcBorders>
            <w:noWrap/>
            <w:vAlign w:val="bottom"/>
            <w:hideMark/>
          </w:tcPr>
          <w:p w:rsidR="00032689" w:rsidRDefault="00032689">
            <w:pPr>
              <w:jc w:val="center"/>
              <w:rPr>
                <w:color w:val="000000"/>
              </w:rPr>
            </w:pPr>
            <w:r>
              <w:rPr>
                <w:color w:val="000000"/>
              </w:rPr>
              <w:t>1,43</w:t>
            </w:r>
          </w:p>
        </w:tc>
      </w:tr>
    </w:tbl>
    <w:p w:rsidR="00032689" w:rsidRDefault="00032689" w:rsidP="00032689">
      <w:pPr>
        <w:tabs>
          <w:tab w:val="left" w:pos="1409"/>
        </w:tabs>
        <w:jc w:val="center"/>
        <w:rPr>
          <w:rFonts w:eastAsia="Calibri"/>
          <w:noProof/>
          <w:sz w:val="28"/>
          <w:szCs w:val="28"/>
          <w:lang w:eastAsia="en-US"/>
        </w:rPr>
      </w:pPr>
    </w:p>
    <w:p w:rsidR="00032689" w:rsidRDefault="00032689" w:rsidP="00032689">
      <w:pPr>
        <w:ind w:firstLine="709"/>
        <w:jc w:val="both"/>
        <w:rPr>
          <w:sz w:val="28"/>
          <w:szCs w:val="28"/>
        </w:rPr>
      </w:pPr>
      <w:r>
        <w:rPr>
          <w:sz w:val="28"/>
          <w:szCs w:val="28"/>
        </w:rPr>
        <w:lastRenderedPageBreak/>
        <w:t xml:space="preserve">В период с 2016 по 2021 годы были введены в действие 17 одноэтажных домов площадью 1,43 </w:t>
      </w:r>
      <w:proofErr w:type="gramStart"/>
      <w:r>
        <w:rPr>
          <w:sz w:val="28"/>
          <w:szCs w:val="28"/>
        </w:rPr>
        <w:t>тыс.м</w:t>
      </w:r>
      <w:proofErr w:type="gramEnd"/>
      <w:r>
        <w:rPr>
          <w:sz w:val="28"/>
          <w:szCs w:val="28"/>
          <w:vertAlign w:val="superscript"/>
        </w:rPr>
        <w:t>2</w:t>
      </w:r>
      <w:r>
        <w:rPr>
          <w:sz w:val="28"/>
          <w:szCs w:val="28"/>
        </w:rPr>
        <w:t xml:space="preserve">, что не является существенным для Имекского сельсовета (в процентном соотношении 4,25 % к общему объему существующего жилищного фонда). </w:t>
      </w:r>
    </w:p>
    <w:p w:rsidR="00032689" w:rsidRDefault="00032689" w:rsidP="00032689">
      <w:pPr>
        <w:pStyle w:val="b1"/>
        <w:rPr>
          <w:highlight w:val="darkGray"/>
        </w:rPr>
      </w:pPr>
    </w:p>
    <w:p w:rsidR="00032689" w:rsidRPr="00E61BE4" w:rsidRDefault="00032689" w:rsidP="00C7687B">
      <w:pPr>
        <w:pStyle w:val="1"/>
        <w:widowControl w:val="0"/>
        <w:numPr>
          <w:ilvl w:val="2"/>
          <w:numId w:val="10"/>
        </w:numPr>
        <w:autoSpaceDE w:val="0"/>
        <w:autoSpaceDN w:val="0"/>
        <w:adjustRightInd w:val="0"/>
        <w:spacing w:after="0" w:line="240" w:lineRule="auto"/>
        <w:ind w:left="1418" w:hanging="709"/>
        <w:outlineLvl w:val="2"/>
        <w:rPr>
          <w:rFonts w:ascii="Times New Roman" w:hAnsi="Times New Roman"/>
          <w:b/>
          <w:sz w:val="28"/>
          <w:szCs w:val="28"/>
        </w:rPr>
      </w:pPr>
      <w:bookmarkStart w:id="31" w:name="_Toc75447408"/>
      <w:bookmarkStart w:id="32" w:name="_Toc530401320"/>
      <w:bookmarkStart w:id="33" w:name="_Toc527538068"/>
      <w:bookmarkStart w:id="34" w:name="_Toc498012286"/>
      <w:bookmarkStart w:id="35" w:name="_Toc409403830"/>
      <w:r w:rsidRPr="00E61BE4">
        <w:rPr>
          <w:rFonts w:ascii="Times New Roman" w:hAnsi="Times New Roman"/>
          <w:b/>
          <w:sz w:val="28"/>
          <w:szCs w:val="28"/>
        </w:rPr>
        <w:t>Учреждения и предприятия обслуживания населения</w:t>
      </w:r>
      <w:bookmarkEnd w:id="31"/>
      <w:bookmarkEnd w:id="32"/>
      <w:bookmarkEnd w:id="33"/>
      <w:bookmarkEnd w:id="34"/>
      <w:bookmarkEnd w:id="35"/>
    </w:p>
    <w:p w:rsidR="00032689" w:rsidRDefault="00032689" w:rsidP="00032689">
      <w:pPr>
        <w:pStyle w:val="b1"/>
        <w:rPr>
          <w:highlight w:val="darkGray"/>
        </w:rPr>
      </w:pPr>
    </w:p>
    <w:p w:rsidR="00032689" w:rsidRDefault="00032689" w:rsidP="00032689">
      <w:pPr>
        <w:pStyle w:val="b1"/>
        <w:rPr>
          <w:i/>
        </w:rPr>
      </w:pPr>
      <w:r>
        <w:rPr>
          <w:i/>
        </w:rPr>
        <w:t>Образование</w:t>
      </w:r>
    </w:p>
    <w:p w:rsidR="00032689" w:rsidRDefault="00032689" w:rsidP="00032689">
      <w:pPr>
        <w:ind w:firstLine="709"/>
        <w:jc w:val="both"/>
        <w:rPr>
          <w:color w:val="000000"/>
          <w:sz w:val="28"/>
          <w:szCs w:val="28"/>
        </w:rPr>
      </w:pPr>
      <w:r>
        <w:rPr>
          <w:sz w:val="28"/>
          <w:szCs w:val="28"/>
        </w:rPr>
        <w:t xml:space="preserve">В системе образования Имекского сельсовета функционирует одно дошкольное образовательное учреждение (МБДОУ «Колосок») в с. Имек, одна общеобразовательная школа – </w:t>
      </w:r>
      <w:r>
        <w:rPr>
          <w:color w:val="000000"/>
          <w:sz w:val="28"/>
          <w:szCs w:val="28"/>
        </w:rPr>
        <w:t>МБОУ «</w:t>
      </w:r>
      <w:r>
        <w:rPr>
          <w:sz w:val="28"/>
          <w:szCs w:val="28"/>
        </w:rPr>
        <w:t>Имекская СОШ», четыре начальные школы в д. Нижний Имек, в д. Верхний Имек, в д. Харой и в д. Печегол.</w:t>
      </w:r>
    </w:p>
    <w:p w:rsidR="00032689" w:rsidRDefault="00032689" w:rsidP="00032689">
      <w:pPr>
        <w:pStyle w:val="b1"/>
        <w:ind w:firstLine="708"/>
        <w:rPr>
          <w:color w:val="FF0000"/>
          <w:lang w:eastAsia="ru-RU"/>
        </w:rPr>
      </w:pPr>
      <w:r>
        <w:t xml:space="preserve">Сведения об объектах образования представлены в </w:t>
      </w:r>
      <w:r>
        <w:rPr>
          <w:iCs/>
        </w:rPr>
        <w:t>таблице 1.2.8-1</w:t>
      </w:r>
      <w:r>
        <w:t>.</w:t>
      </w:r>
      <w:r>
        <w:rPr>
          <w:color w:val="FF0000"/>
        </w:rPr>
        <w:t xml:space="preserve"> </w:t>
      </w:r>
    </w:p>
    <w:p w:rsidR="00032689" w:rsidRDefault="00032689" w:rsidP="00032689">
      <w:pPr>
        <w:pStyle w:val="b1"/>
        <w:rPr>
          <w:b/>
          <w:bCs/>
        </w:rPr>
      </w:pPr>
    </w:p>
    <w:p w:rsidR="00032689" w:rsidRDefault="00032689" w:rsidP="00032689">
      <w:pPr>
        <w:pStyle w:val="b1"/>
        <w:jc w:val="right"/>
        <w:rPr>
          <w:i/>
          <w:iCs/>
        </w:rPr>
      </w:pPr>
      <w:r>
        <w:rPr>
          <w:i/>
          <w:iCs/>
        </w:rPr>
        <w:t>Таблица 1.2.8-1</w:t>
      </w:r>
    </w:p>
    <w:p w:rsidR="00032689" w:rsidRDefault="00032689" w:rsidP="00032689">
      <w:pPr>
        <w:pStyle w:val="b1"/>
        <w:jc w:val="right"/>
        <w:rPr>
          <w:i/>
          <w:iCs/>
        </w:rPr>
      </w:pPr>
    </w:p>
    <w:p w:rsidR="00032689" w:rsidRDefault="00032689" w:rsidP="00032689">
      <w:pPr>
        <w:pStyle w:val="b1"/>
        <w:jc w:val="center"/>
        <w:rPr>
          <w:i/>
          <w:iCs/>
        </w:rPr>
      </w:pPr>
      <w:r>
        <w:rPr>
          <w:i/>
          <w:iCs/>
        </w:rPr>
        <w:t>Образовательные учреждения</w:t>
      </w:r>
    </w:p>
    <w:tbl>
      <w:tblPr>
        <w:tblW w:w="5000" w:type="pct"/>
        <w:tblLook w:val="04A0" w:firstRow="1" w:lastRow="0" w:firstColumn="1" w:lastColumn="0" w:noHBand="0" w:noVBand="1"/>
      </w:tblPr>
      <w:tblGrid>
        <w:gridCol w:w="445"/>
        <w:gridCol w:w="2542"/>
        <w:gridCol w:w="1303"/>
        <w:gridCol w:w="1837"/>
        <w:gridCol w:w="1245"/>
        <w:gridCol w:w="1358"/>
        <w:gridCol w:w="840"/>
      </w:tblGrid>
      <w:tr w:rsidR="00032689" w:rsidTr="00032689">
        <w:trPr>
          <w:trHeight w:val="1260"/>
        </w:trPr>
        <w:tc>
          <w:tcPr>
            <w:tcW w:w="232" w:type="pct"/>
            <w:tcBorders>
              <w:top w:val="single" w:sz="8" w:space="0" w:color="auto"/>
              <w:left w:val="single" w:sz="8" w:space="0" w:color="auto"/>
              <w:bottom w:val="nil"/>
              <w:right w:val="single" w:sz="8" w:space="0" w:color="auto"/>
            </w:tcBorders>
            <w:vAlign w:val="center"/>
            <w:hideMark/>
          </w:tcPr>
          <w:p w:rsidR="00032689" w:rsidRDefault="00032689">
            <w:pPr>
              <w:jc w:val="center"/>
              <w:rPr>
                <w:bCs/>
                <w:color w:val="000000"/>
              </w:rPr>
            </w:pPr>
            <w:r>
              <w:rPr>
                <w:bCs/>
                <w:color w:val="000000"/>
              </w:rPr>
              <w:t>№</w:t>
            </w:r>
          </w:p>
        </w:tc>
        <w:tc>
          <w:tcPr>
            <w:tcW w:w="1343" w:type="pct"/>
            <w:tcBorders>
              <w:top w:val="single" w:sz="8" w:space="0" w:color="auto"/>
              <w:left w:val="nil"/>
              <w:bottom w:val="nil"/>
              <w:right w:val="single" w:sz="8" w:space="0" w:color="auto"/>
            </w:tcBorders>
            <w:vAlign w:val="center"/>
            <w:hideMark/>
          </w:tcPr>
          <w:p w:rsidR="00032689" w:rsidRDefault="00032689">
            <w:pPr>
              <w:jc w:val="center"/>
              <w:rPr>
                <w:bCs/>
                <w:color w:val="000000"/>
              </w:rPr>
            </w:pPr>
            <w:r>
              <w:rPr>
                <w:bCs/>
                <w:color w:val="000000"/>
              </w:rPr>
              <w:t>Наименование, адрес</w:t>
            </w:r>
          </w:p>
        </w:tc>
        <w:tc>
          <w:tcPr>
            <w:tcW w:w="617" w:type="pct"/>
            <w:tcBorders>
              <w:top w:val="single" w:sz="8" w:space="0" w:color="auto"/>
              <w:left w:val="nil"/>
              <w:bottom w:val="nil"/>
              <w:right w:val="single" w:sz="8" w:space="0" w:color="auto"/>
            </w:tcBorders>
            <w:vAlign w:val="center"/>
            <w:hideMark/>
          </w:tcPr>
          <w:p w:rsidR="00032689" w:rsidRDefault="00032689">
            <w:pPr>
              <w:jc w:val="center"/>
              <w:rPr>
                <w:bCs/>
                <w:color w:val="000000"/>
              </w:rPr>
            </w:pPr>
            <w:r>
              <w:rPr>
                <w:bCs/>
                <w:color w:val="000000"/>
              </w:rPr>
              <w:t>Проектная мощность, мест</w:t>
            </w:r>
          </w:p>
        </w:tc>
        <w:tc>
          <w:tcPr>
            <w:tcW w:w="975" w:type="pct"/>
            <w:tcBorders>
              <w:top w:val="single" w:sz="8" w:space="0" w:color="auto"/>
              <w:left w:val="nil"/>
              <w:bottom w:val="nil"/>
              <w:right w:val="single" w:sz="8" w:space="0" w:color="auto"/>
            </w:tcBorders>
            <w:vAlign w:val="center"/>
            <w:hideMark/>
          </w:tcPr>
          <w:p w:rsidR="00032689" w:rsidRDefault="00032689">
            <w:pPr>
              <w:jc w:val="center"/>
              <w:rPr>
                <w:bCs/>
                <w:color w:val="000000"/>
              </w:rPr>
            </w:pPr>
            <w:r>
              <w:rPr>
                <w:bCs/>
                <w:color w:val="000000"/>
              </w:rPr>
              <w:t>Фактическое количество детей, посещающих ДОУ</w:t>
            </w:r>
          </w:p>
        </w:tc>
        <w:tc>
          <w:tcPr>
            <w:tcW w:w="665" w:type="pct"/>
            <w:tcBorders>
              <w:top w:val="single" w:sz="8" w:space="0" w:color="auto"/>
              <w:left w:val="nil"/>
              <w:bottom w:val="nil"/>
              <w:right w:val="single" w:sz="8" w:space="0" w:color="auto"/>
            </w:tcBorders>
            <w:vAlign w:val="center"/>
            <w:hideMark/>
          </w:tcPr>
          <w:p w:rsidR="00032689" w:rsidRDefault="00032689">
            <w:pPr>
              <w:jc w:val="center"/>
              <w:rPr>
                <w:bCs/>
              </w:rPr>
            </w:pPr>
            <w:r>
              <w:rPr>
                <w:bCs/>
              </w:rPr>
              <w:t>Тип здания/ Материал стен</w:t>
            </w:r>
          </w:p>
        </w:tc>
        <w:tc>
          <w:tcPr>
            <w:tcW w:w="724" w:type="pct"/>
            <w:tcBorders>
              <w:top w:val="single" w:sz="8" w:space="0" w:color="auto"/>
              <w:left w:val="nil"/>
              <w:bottom w:val="single" w:sz="8" w:space="0" w:color="auto"/>
              <w:right w:val="single" w:sz="8" w:space="0" w:color="auto"/>
            </w:tcBorders>
            <w:vAlign w:val="center"/>
            <w:hideMark/>
          </w:tcPr>
          <w:p w:rsidR="00032689" w:rsidRDefault="00032689">
            <w:pPr>
              <w:jc w:val="center"/>
              <w:rPr>
                <w:bCs/>
              </w:rPr>
            </w:pPr>
            <w:r>
              <w:rPr>
                <w:bCs/>
              </w:rPr>
              <w:t>Год постройки, площадь</w:t>
            </w:r>
          </w:p>
        </w:tc>
        <w:tc>
          <w:tcPr>
            <w:tcW w:w="444" w:type="pct"/>
            <w:tcBorders>
              <w:top w:val="single" w:sz="8" w:space="0" w:color="auto"/>
              <w:left w:val="nil"/>
              <w:bottom w:val="single" w:sz="8" w:space="0" w:color="auto"/>
              <w:right w:val="single" w:sz="8" w:space="0" w:color="auto"/>
            </w:tcBorders>
            <w:vAlign w:val="center"/>
            <w:hideMark/>
          </w:tcPr>
          <w:p w:rsidR="00032689" w:rsidRDefault="00032689">
            <w:pPr>
              <w:jc w:val="center"/>
              <w:rPr>
                <w:bCs/>
              </w:rPr>
            </w:pPr>
            <w:r>
              <w:rPr>
                <w:bCs/>
              </w:rPr>
              <w:t>Износ</w:t>
            </w:r>
          </w:p>
          <w:p w:rsidR="00032689" w:rsidRDefault="00032689">
            <w:pPr>
              <w:jc w:val="center"/>
              <w:rPr>
                <w:bCs/>
              </w:rPr>
            </w:pPr>
            <w:r>
              <w:rPr>
                <w:bCs/>
              </w:rPr>
              <w:t>(в %)</w:t>
            </w:r>
          </w:p>
        </w:tc>
      </w:tr>
      <w:tr w:rsidR="00032689" w:rsidTr="00032689">
        <w:trPr>
          <w:trHeight w:val="315"/>
        </w:trPr>
        <w:tc>
          <w:tcPr>
            <w:tcW w:w="5000" w:type="pct"/>
            <w:gridSpan w:val="7"/>
            <w:tcBorders>
              <w:top w:val="single" w:sz="8" w:space="0" w:color="auto"/>
              <w:left w:val="single" w:sz="8" w:space="0" w:color="auto"/>
              <w:bottom w:val="single" w:sz="8" w:space="0" w:color="auto"/>
              <w:right w:val="single" w:sz="8" w:space="0" w:color="000000"/>
            </w:tcBorders>
            <w:vAlign w:val="center"/>
            <w:hideMark/>
          </w:tcPr>
          <w:p w:rsidR="00032689" w:rsidRDefault="00032689">
            <w:pPr>
              <w:jc w:val="center"/>
              <w:rPr>
                <w:color w:val="000000"/>
              </w:rPr>
            </w:pPr>
            <w:r>
              <w:rPr>
                <w:color w:val="000000"/>
              </w:rPr>
              <w:t>Существующие, с. Имек</w:t>
            </w:r>
          </w:p>
        </w:tc>
      </w:tr>
      <w:tr w:rsidR="00032689" w:rsidTr="00032689">
        <w:trPr>
          <w:trHeight w:val="77"/>
        </w:trPr>
        <w:tc>
          <w:tcPr>
            <w:tcW w:w="232" w:type="pct"/>
            <w:tcBorders>
              <w:top w:val="nil"/>
              <w:left w:val="single" w:sz="8" w:space="0" w:color="auto"/>
              <w:bottom w:val="single" w:sz="4" w:space="0" w:color="auto"/>
              <w:right w:val="nil"/>
            </w:tcBorders>
            <w:vAlign w:val="center"/>
            <w:hideMark/>
          </w:tcPr>
          <w:p w:rsidR="00032689" w:rsidRDefault="00032689">
            <w:pPr>
              <w:jc w:val="center"/>
              <w:rPr>
                <w:rFonts w:eastAsia="Calibri"/>
                <w:color w:val="000000"/>
                <w:lang w:eastAsia="en-US"/>
              </w:rPr>
            </w:pPr>
            <w:r>
              <w:rPr>
                <w:color w:val="000000"/>
              </w:rPr>
              <w:t>1</w:t>
            </w:r>
          </w:p>
        </w:tc>
        <w:tc>
          <w:tcPr>
            <w:tcW w:w="1343" w:type="pct"/>
            <w:tcBorders>
              <w:top w:val="nil"/>
              <w:left w:val="single" w:sz="8" w:space="0" w:color="auto"/>
              <w:bottom w:val="single" w:sz="4" w:space="0" w:color="auto"/>
              <w:right w:val="single" w:sz="8" w:space="0" w:color="auto"/>
            </w:tcBorders>
            <w:vAlign w:val="center"/>
            <w:hideMark/>
          </w:tcPr>
          <w:p w:rsidR="00032689" w:rsidRDefault="00032689">
            <w:pPr>
              <w:jc w:val="center"/>
              <w:rPr>
                <w:color w:val="000000"/>
              </w:rPr>
            </w:pPr>
            <w:r>
              <w:t>МБДОУ «Колосок»</w:t>
            </w:r>
          </w:p>
        </w:tc>
        <w:tc>
          <w:tcPr>
            <w:tcW w:w="617" w:type="pct"/>
            <w:tcBorders>
              <w:top w:val="nil"/>
              <w:left w:val="nil"/>
              <w:bottom w:val="single" w:sz="4" w:space="0" w:color="auto"/>
              <w:right w:val="single" w:sz="8" w:space="0" w:color="auto"/>
            </w:tcBorders>
            <w:vAlign w:val="center"/>
            <w:hideMark/>
          </w:tcPr>
          <w:p w:rsidR="00032689" w:rsidRDefault="00032689">
            <w:pPr>
              <w:jc w:val="center"/>
              <w:rPr>
                <w:color w:val="000000"/>
              </w:rPr>
            </w:pPr>
            <w:r>
              <w:rPr>
                <w:color w:val="000000"/>
              </w:rPr>
              <w:t>95</w:t>
            </w:r>
          </w:p>
        </w:tc>
        <w:tc>
          <w:tcPr>
            <w:tcW w:w="975" w:type="pct"/>
            <w:tcBorders>
              <w:top w:val="nil"/>
              <w:left w:val="nil"/>
              <w:bottom w:val="single" w:sz="4" w:space="0" w:color="auto"/>
              <w:right w:val="single" w:sz="8" w:space="0" w:color="auto"/>
            </w:tcBorders>
            <w:vAlign w:val="center"/>
            <w:hideMark/>
          </w:tcPr>
          <w:p w:rsidR="00032689" w:rsidRDefault="00032689">
            <w:pPr>
              <w:jc w:val="center"/>
              <w:rPr>
                <w:color w:val="000000"/>
              </w:rPr>
            </w:pPr>
            <w:r>
              <w:rPr>
                <w:color w:val="000000"/>
              </w:rPr>
              <w:t>49</w:t>
            </w:r>
          </w:p>
        </w:tc>
        <w:tc>
          <w:tcPr>
            <w:tcW w:w="665" w:type="pct"/>
            <w:tcBorders>
              <w:top w:val="nil"/>
              <w:left w:val="nil"/>
              <w:bottom w:val="single" w:sz="4" w:space="0" w:color="auto"/>
              <w:right w:val="single" w:sz="8" w:space="0" w:color="auto"/>
            </w:tcBorders>
            <w:vAlign w:val="center"/>
            <w:hideMark/>
          </w:tcPr>
          <w:p w:rsidR="00032689" w:rsidRDefault="00032689">
            <w:pPr>
              <w:jc w:val="center"/>
              <w:rPr>
                <w:color w:val="000000"/>
              </w:rPr>
            </w:pPr>
            <w:r>
              <w:rPr>
                <w:color w:val="000000"/>
              </w:rPr>
              <w:t>-</w:t>
            </w:r>
          </w:p>
        </w:tc>
        <w:tc>
          <w:tcPr>
            <w:tcW w:w="724" w:type="pct"/>
            <w:tcBorders>
              <w:top w:val="nil"/>
              <w:left w:val="nil"/>
              <w:bottom w:val="single" w:sz="4" w:space="0" w:color="auto"/>
              <w:right w:val="single" w:sz="8" w:space="0" w:color="auto"/>
            </w:tcBorders>
            <w:vAlign w:val="center"/>
            <w:hideMark/>
          </w:tcPr>
          <w:p w:rsidR="00032689" w:rsidRDefault="00032689">
            <w:pPr>
              <w:jc w:val="center"/>
              <w:rPr>
                <w:color w:val="000000"/>
              </w:rPr>
            </w:pPr>
            <w:r>
              <w:rPr>
                <w:color w:val="000000"/>
              </w:rPr>
              <w:t>-</w:t>
            </w:r>
          </w:p>
        </w:tc>
        <w:tc>
          <w:tcPr>
            <w:tcW w:w="444" w:type="pct"/>
            <w:tcBorders>
              <w:top w:val="nil"/>
              <w:left w:val="nil"/>
              <w:bottom w:val="single" w:sz="4" w:space="0" w:color="auto"/>
              <w:right w:val="single" w:sz="8" w:space="0" w:color="auto"/>
            </w:tcBorders>
            <w:vAlign w:val="center"/>
            <w:hideMark/>
          </w:tcPr>
          <w:p w:rsidR="00032689" w:rsidRDefault="00032689">
            <w:pPr>
              <w:jc w:val="center"/>
              <w:rPr>
                <w:color w:val="000000"/>
              </w:rPr>
            </w:pPr>
            <w:r>
              <w:rPr>
                <w:color w:val="000000"/>
              </w:rPr>
              <w:t>-</w:t>
            </w:r>
          </w:p>
        </w:tc>
      </w:tr>
      <w:tr w:rsidR="00032689" w:rsidTr="00032689">
        <w:trPr>
          <w:trHeight w:val="219"/>
        </w:trPr>
        <w:tc>
          <w:tcPr>
            <w:tcW w:w="232"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2</w:t>
            </w:r>
          </w:p>
        </w:tc>
        <w:tc>
          <w:tcPr>
            <w:tcW w:w="134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МБОУ «Имекская СОШ»</w:t>
            </w:r>
          </w:p>
        </w:tc>
        <w:tc>
          <w:tcPr>
            <w:tcW w:w="617"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330</w:t>
            </w:r>
            <w:r>
              <w:rPr>
                <w:rStyle w:val="afffff4"/>
                <w:color w:val="000000"/>
              </w:rPr>
              <w:footnoteReference w:id="5"/>
            </w:r>
          </w:p>
        </w:tc>
        <w:tc>
          <w:tcPr>
            <w:tcW w:w="975"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282</w:t>
            </w:r>
          </w:p>
        </w:tc>
        <w:tc>
          <w:tcPr>
            <w:tcW w:w="665"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w:t>
            </w:r>
          </w:p>
        </w:tc>
        <w:tc>
          <w:tcPr>
            <w:tcW w:w="724"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w:t>
            </w:r>
          </w:p>
        </w:tc>
        <w:tc>
          <w:tcPr>
            <w:tcW w:w="444"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w:t>
            </w:r>
          </w:p>
        </w:tc>
      </w:tr>
      <w:tr w:rsidR="00032689" w:rsidTr="00032689">
        <w:trPr>
          <w:trHeight w:val="227"/>
        </w:trPr>
        <w:tc>
          <w:tcPr>
            <w:tcW w:w="5000" w:type="pct"/>
            <w:gridSpan w:val="7"/>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Существующие, д. Нижний Имек</w:t>
            </w:r>
          </w:p>
        </w:tc>
      </w:tr>
      <w:tr w:rsidR="00032689" w:rsidTr="00032689">
        <w:trPr>
          <w:trHeight w:val="643"/>
        </w:trPr>
        <w:tc>
          <w:tcPr>
            <w:tcW w:w="232"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rFonts w:eastAsia="Calibri"/>
                <w:color w:val="000000"/>
                <w:lang w:eastAsia="en-US"/>
              </w:rPr>
            </w:pPr>
            <w:r>
              <w:rPr>
                <w:color w:val="000000"/>
              </w:rPr>
              <w:t>3</w:t>
            </w:r>
          </w:p>
        </w:tc>
        <w:tc>
          <w:tcPr>
            <w:tcW w:w="134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Начальная школа, д. Нижний Имек</w:t>
            </w:r>
          </w:p>
        </w:tc>
        <w:tc>
          <w:tcPr>
            <w:tcW w:w="617"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rFonts w:eastAsia="Calibri"/>
                <w:color w:val="000000"/>
                <w:lang w:eastAsia="en-US"/>
              </w:rPr>
            </w:pPr>
            <w:r>
              <w:rPr>
                <w:color w:val="000000"/>
              </w:rPr>
              <w:t>н.д.</w:t>
            </w:r>
          </w:p>
        </w:tc>
        <w:tc>
          <w:tcPr>
            <w:tcW w:w="975"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26</w:t>
            </w:r>
          </w:p>
        </w:tc>
        <w:tc>
          <w:tcPr>
            <w:tcW w:w="665" w:type="pct"/>
            <w:tcBorders>
              <w:top w:val="single" w:sz="4" w:space="0" w:color="auto"/>
              <w:left w:val="single" w:sz="4" w:space="0" w:color="auto"/>
              <w:bottom w:val="single" w:sz="4" w:space="0" w:color="auto"/>
              <w:right w:val="single" w:sz="4" w:space="0" w:color="auto"/>
            </w:tcBorders>
            <w:vAlign w:val="center"/>
          </w:tcPr>
          <w:p w:rsidR="00032689" w:rsidRDefault="00032689">
            <w:pPr>
              <w:jc w:val="center"/>
              <w:rPr>
                <w:color w:val="000000"/>
              </w:rPr>
            </w:pPr>
          </w:p>
        </w:tc>
        <w:tc>
          <w:tcPr>
            <w:tcW w:w="724" w:type="pct"/>
            <w:tcBorders>
              <w:top w:val="single" w:sz="4" w:space="0" w:color="auto"/>
              <w:left w:val="single" w:sz="4" w:space="0" w:color="auto"/>
              <w:bottom w:val="single" w:sz="4" w:space="0" w:color="auto"/>
              <w:right w:val="single" w:sz="4" w:space="0" w:color="auto"/>
            </w:tcBorders>
            <w:vAlign w:val="center"/>
          </w:tcPr>
          <w:p w:rsidR="00032689" w:rsidRDefault="00032689">
            <w:pPr>
              <w:jc w:val="center"/>
              <w:rPr>
                <w:color w:val="000000"/>
              </w:rPr>
            </w:pPr>
          </w:p>
        </w:tc>
        <w:tc>
          <w:tcPr>
            <w:tcW w:w="444" w:type="pct"/>
            <w:tcBorders>
              <w:top w:val="single" w:sz="4" w:space="0" w:color="auto"/>
              <w:left w:val="single" w:sz="4" w:space="0" w:color="auto"/>
              <w:bottom w:val="single" w:sz="4" w:space="0" w:color="auto"/>
              <w:right w:val="single" w:sz="4" w:space="0" w:color="auto"/>
            </w:tcBorders>
            <w:vAlign w:val="center"/>
          </w:tcPr>
          <w:p w:rsidR="00032689" w:rsidRDefault="00032689">
            <w:pPr>
              <w:jc w:val="center"/>
              <w:rPr>
                <w:color w:val="000000"/>
              </w:rPr>
            </w:pPr>
          </w:p>
        </w:tc>
      </w:tr>
      <w:tr w:rsidR="00032689" w:rsidTr="00032689">
        <w:trPr>
          <w:trHeight w:val="270"/>
        </w:trPr>
        <w:tc>
          <w:tcPr>
            <w:tcW w:w="5000" w:type="pct"/>
            <w:gridSpan w:val="7"/>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Существующие, д. Харой</w:t>
            </w:r>
          </w:p>
        </w:tc>
      </w:tr>
      <w:tr w:rsidR="00032689" w:rsidTr="00032689">
        <w:trPr>
          <w:trHeight w:val="557"/>
        </w:trPr>
        <w:tc>
          <w:tcPr>
            <w:tcW w:w="232"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rFonts w:eastAsia="Calibri"/>
                <w:color w:val="000000"/>
                <w:lang w:eastAsia="en-US"/>
              </w:rPr>
            </w:pPr>
            <w:r>
              <w:rPr>
                <w:color w:val="000000"/>
              </w:rPr>
              <w:t>4</w:t>
            </w:r>
          </w:p>
        </w:tc>
        <w:tc>
          <w:tcPr>
            <w:tcW w:w="134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ind w:left="-19"/>
              <w:jc w:val="center"/>
              <w:rPr>
                <w:color w:val="000000"/>
              </w:rPr>
            </w:pPr>
            <w:r>
              <w:rPr>
                <w:color w:val="000000"/>
              </w:rPr>
              <w:t>Харойская НОШ, д. Харой, ул. Хакасская, 1</w:t>
            </w:r>
          </w:p>
        </w:tc>
        <w:tc>
          <w:tcPr>
            <w:tcW w:w="617"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lang w:eastAsia="en-US"/>
              </w:rPr>
            </w:pPr>
            <w:r>
              <w:rPr>
                <w:color w:val="000000"/>
              </w:rPr>
              <w:t>н.д.</w:t>
            </w:r>
          </w:p>
        </w:tc>
        <w:tc>
          <w:tcPr>
            <w:tcW w:w="975"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12</w:t>
            </w:r>
          </w:p>
        </w:tc>
        <w:tc>
          <w:tcPr>
            <w:tcW w:w="665" w:type="pct"/>
            <w:tcBorders>
              <w:top w:val="single" w:sz="4" w:space="0" w:color="auto"/>
              <w:left w:val="single" w:sz="4" w:space="0" w:color="auto"/>
              <w:bottom w:val="single" w:sz="4" w:space="0" w:color="auto"/>
              <w:right w:val="single" w:sz="4" w:space="0" w:color="auto"/>
            </w:tcBorders>
            <w:vAlign w:val="center"/>
          </w:tcPr>
          <w:p w:rsidR="00032689" w:rsidRDefault="00032689">
            <w:pPr>
              <w:jc w:val="center"/>
              <w:rPr>
                <w:color w:val="000000"/>
              </w:rPr>
            </w:pPr>
          </w:p>
        </w:tc>
        <w:tc>
          <w:tcPr>
            <w:tcW w:w="724" w:type="pct"/>
            <w:tcBorders>
              <w:top w:val="single" w:sz="4" w:space="0" w:color="auto"/>
              <w:left w:val="single" w:sz="4" w:space="0" w:color="auto"/>
              <w:bottom w:val="single" w:sz="4" w:space="0" w:color="auto"/>
              <w:right w:val="single" w:sz="4" w:space="0" w:color="auto"/>
            </w:tcBorders>
            <w:vAlign w:val="center"/>
          </w:tcPr>
          <w:p w:rsidR="00032689" w:rsidRDefault="00032689">
            <w:pPr>
              <w:jc w:val="center"/>
              <w:rPr>
                <w:color w:val="000000"/>
              </w:rPr>
            </w:pPr>
          </w:p>
        </w:tc>
        <w:tc>
          <w:tcPr>
            <w:tcW w:w="444" w:type="pct"/>
            <w:tcBorders>
              <w:top w:val="single" w:sz="4" w:space="0" w:color="auto"/>
              <w:left w:val="single" w:sz="4" w:space="0" w:color="auto"/>
              <w:bottom w:val="single" w:sz="4" w:space="0" w:color="auto"/>
              <w:right w:val="single" w:sz="4" w:space="0" w:color="auto"/>
            </w:tcBorders>
            <w:vAlign w:val="center"/>
          </w:tcPr>
          <w:p w:rsidR="00032689" w:rsidRDefault="00032689">
            <w:pPr>
              <w:jc w:val="center"/>
              <w:rPr>
                <w:color w:val="000000"/>
              </w:rPr>
            </w:pPr>
          </w:p>
        </w:tc>
      </w:tr>
      <w:tr w:rsidR="00032689" w:rsidTr="00032689">
        <w:trPr>
          <w:trHeight w:val="281"/>
        </w:trPr>
        <w:tc>
          <w:tcPr>
            <w:tcW w:w="5000" w:type="pct"/>
            <w:gridSpan w:val="7"/>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Существующие, д. Печегол</w:t>
            </w:r>
          </w:p>
        </w:tc>
      </w:tr>
      <w:tr w:rsidR="00032689" w:rsidTr="00032689">
        <w:trPr>
          <w:trHeight w:val="697"/>
        </w:trPr>
        <w:tc>
          <w:tcPr>
            <w:tcW w:w="232"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rFonts w:eastAsia="Calibri"/>
                <w:color w:val="000000"/>
                <w:lang w:eastAsia="en-US"/>
              </w:rPr>
            </w:pPr>
            <w:r>
              <w:rPr>
                <w:color w:val="000000"/>
              </w:rPr>
              <w:t>5</w:t>
            </w:r>
          </w:p>
        </w:tc>
        <w:tc>
          <w:tcPr>
            <w:tcW w:w="134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Печегольская НОШ, д. Печегол, ул. Мирная 4</w:t>
            </w:r>
          </w:p>
        </w:tc>
        <w:tc>
          <w:tcPr>
            <w:tcW w:w="617"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lang w:eastAsia="en-US"/>
              </w:rPr>
            </w:pPr>
            <w:r>
              <w:rPr>
                <w:color w:val="000000"/>
              </w:rPr>
              <w:t>н.д.</w:t>
            </w:r>
          </w:p>
        </w:tc>
        <w:tc>
          <w:tcPr>
            <w:tcW w:w="975"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3</w:t>
            </w:r>
          </w:p>
        </w:tc>
        <w:tc>
          <w:tcPr>
            <w:tcW w:w="665" w:type="pct"/>
            <w:tcBorders>
              <w:top w:val="single" w:sz="4" w:space="0" w:color="auto"/>
              <w:left w:val="single" w:sz="4" w:space="0" w:color="auto"/>
              <w:bottom w:val="single" w:sz="4" w:space="0" w:color="auto"/>
              <w:right w:val="single" w:sz="4" w:space="0" w:color="auto"/>
            </w:tcBorders>
            <w:vAlign w:val="center"/>
          </w:tcPr>
          <w:p w:rsidR="00032689" w:rsidRDefault="00032689">
            <w:pPr>
              <w:jc w:val="center"/>
              <w:rPr>
                <w:color w:val="000000"/>
              </w:rPr>
            </w:pPr>
          </w:p>
        </w:tc>
        <w:tc>
          <w:tcPr>
            <w:tcW w:w="724" w:type="pct"/>
            <w:tcBorders>
              <w:top w:val="single" w:sz="4" w:space="0" w:color="auto"/>
              <w:left w:val="single" w:sz="4" w:space="0" w:color="auto"/>
              <w:bottom w:val="single" w:sz="4" w:space="0" w:color="auto"/>
              <w:right w:val="single" w:sz="4" w:space="0" w:color="auto"/>
            </w:tcBorders>
            <w:vAlign w:val="center"/>
          </w:tcPr>
          <w:p w:rsidR="00032689" w:rsidRDefault="00032689">
            <w:pPr>
              <w:jc w:val="center"/>
              <w:rPr>
                <w:color w:val="000000"/>
              </w:rPr>
            </w:pPr>
          </w:p>
        </w:tc>
        <w:tc>
          <w:tcPr>
            <w:tcW w:w="444" w:type="pct"/>
            <w:tcBorders>
              <w:top w:val="single" w:sz="4" w:space="0" w:color="auto"/>
              <w:left w:val="single" w:sz="4" w:space="0" w:color="auto"/>
              <w:bottom w:val="single" w:sz="4" w:space="0" w:color="auto"/>
              <w:right w:val="single" w:sz="4" w:space="0" w:color="auto"/>
            </w:tcBorders>
            <w:vAlign w:val="center"/>
          </w:tcPr>
          <w:p w:rsidR="00032689" w:rsidRDefault="00032689">
            <w:pPr>
              <w:jc w:val="center"/>
              <w:rPr>
                <w:color w:val="000000"/>
              </w:rPr>
            </w:pPr>
          </w:p>
        </w:tc>
      </w:tr>
      <w:tr w:rsidR="00032689" w:rsidTr="00032689">
        <w:trPr>
          <w:trHeight w:val="281"/>
        </w:trPr>
        <w:tc>
          <w:tcPr>
            <w:tcW w:w="5000" w:type="pct"/>
            <w:gridSpan w:val="7"/>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Существующие, д. Верхний Имек</w:t>
            </w:r>
          </w:p>
        </w:tc>
      </w:tr>
      <w:tr w:rsidR="00032689" w:rsidTr="00032689">
        <w:trPr>
          <w:trHeight w:val="555"/>
        </w:trPr>
        <w:tc>
          <w:tcPr>
            <w:tcW w:w="232"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rFonts w:eastAsia="Calibri"/>
                <w:color w:val="000000"/>
                <w:lang w:eastAsia="en-US"/>
              </w:rPr>
            </w:pPr>
            <w:r>
              <w:rPr>
                <w:color w:val="000000"/>
              </w:rPr>
              <w:t>6</w:t>
            </w:r>
          </w:p>
        </w:tc>
        <w:tc>
          <w:tcPr>
            <w:tcW w:w="134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Начальная школа, д. Верхний Имек</w:t>
            </w:r>
          </w:p>
        </w:tc>
        <w:tc>
          <w:tcPr>
            <w:tcW w:w="617"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rFonts w:eastAsia="Calibri"/>
                <w:color w:val="000000"/>
                <w:lang w:eastAsia="en-US"/>
              </w:rPr>
            </w:pPr>
            <w:r>
              <w:rPr>
                <w:color w:val="000000"/>
              </w:rPr>
              <w:t>н.д.</w:t>
            </w:r>
          </w:p>
        </w:tc>
        <w:tc>
          <w:tcPr>
            <w:tcW w:w="975"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10</w:t>
            </w:r>
          </w:p>
        </w:tc>
        <w:tc>
          <w:tcPr>
            <w:tcW w:w="665" w:type="pct"/>
            <w:tcBorders>
              <w:top w:val="single" w:sz="4" w:space="0" w:color="auto"/>
              <w:left w:val="single" w:sz="4" w:space="0" w:color="auto"/>
              <w:bottom w:val="single" w:sz="4" w:space="0" w:color="auto"/>
              <w:right w:val="single" w:sz="4" w:space="0" w:color="auto"/>
            </w:tcBorders>
            <w:vAlign w:val="center"/>
          </w:tcPr>
          <w:p w:rsidR="00032689" w:rsidRDefault="00032689">
            <w:pPr>
              <w:jc w:val="center"/>
              <w:rPr>
                <w:color w:val="000000"/>
              </w:rPr>
            </w:pPr>
          </w:p>
        </w:tc>
        <w:tc>
          <w:tcPr>
            <w:tcW w:w="724" w:type="pct"/>
            <w:tcBorders>
              <w:top w:val="single" w:sz="4" w:space="0" w:color="auto"/>
              <w:left w:val="single" w:sz="4" w:space="0" w:color="auto"/>
              <w:bottom w:val="single" w:sz="4" w:space="0" w:color="auto"/>
              <w:right w:val="single" w:sz="4" w:space="0" w:color="auto"/>
            </w:tcBorders>
            <w:vAlign w:val="center"/>
          </w:tcPr>
          <w:p w:rsidR="00032689" w:rsidRDefault="00032689">
            <w:pPr>
              <w:jc w:val="center"/>
              <w:rPr>
                <w:color w:val="000000"/>
              </w:rPr>
            </w:pPr>
          </w:p>
        </w:tc>
        <w:tc>
          <w:tcPr>
            <w:tcW w:w="444" w:type="pct"/>
            <w:tcBorders>
              <w:top w:val="single" w:sz="4" w:space="0" w:color="auto"/>
              <w:left w:val="single" w:sz="4" w:space="0" w:color="auto"/>
              <w:bottom w:val="single" w:sz="4" w:space="0" w:color="auto"/>
              <w:right w:val="single" w:sz="4" w:space="0" w:color="auto"/>
            </w:tcBorders>
            <w:vAlign w:val="center"/>
          </w:tcPr>
          <w:p w:rsidR="00032689" w:rsidRDefault="00032689">
            <w:pPr>
              <w:jc w:val="center"/>
              <w:rPr>
                <w:color w:val="000000"/>
              </w:rPr>
            </w:pPr>
          </w:p>
        </w:tc>
      </w:tr>
    </w:tbl>
    <w:p w:rsidR="00032689" w:rsidRDefault="00032689" w:rsidP="00032689">
      <w:pPr>
        <w:pStyle w:val="b1"/>
        <w:jc w:val="center"/>
        <w:rPr>
          <w:szCs w:val="28"/>
          <w:lang w:eastAsia="ru-RU"/>
        </w:rPr>
      </w:pPr>
    </w:p>
    <w:p w:rsidR="00032689" w:rsidRDefault="00032689" w:rsidP="00032689">
      <w:pPr>
        <w:ind w:firstLine="709"/>
        <w:jc w:val="both"/>
        <w:rPr>
          <w:sz w:val="28"/>
          <w:szCs w:val="28"/>
        </w:rPr>
      </w:pPr>
      <w:r>
        <w:rPr>
          <w:sz w:val="28"/>
          <w:szCs w:val="28"/>
        </w:rPr>
        <w:lastRenderedPageBreak/>
        <w:t>На территории Имекского сельсовета отсутствуют учреждения дополнительного образования детей в сфере культуры и искусства; достаточно детских дошкольных учреждений, поскольку в детский сад, находящийся в с. Имек привозят детей и из соседних населенных пунктов, однако всё равно имеются невостребованные места. Это обусловлено условиями посткороновирусной пандемии и низкой платежеспособностью населения. Однако, на перспективу требуется рассмотреть возможность строительства детского сада в д. Нижний Имек (во вторую очередь).</w:t>
      </w:r>
    </w:p>
    <w:p w:rsidR="00032689" w:rsidRDefault="00032689" w:rsidP="00032689">
      <w:pPr>
        <w:ind w:firstLine="709"/>
        <w:jc w:val="both"/>
        <w:rPr>
          <w:b/>
          <w:bCs/>
          <w:i/>
          <w:iCs/>
          <w:sz w:val="28"/>
        </w:rPr>
      </w:pPr>
    </w:p>
    <w:p w:rsidR="00032689" w:rsidRDefault="00032689" w:rsidP="00032689">
      <w:pPr>
        <w:ind w:firstLine="709"/>
        <w:jc w:val="both"/>
        <w:rPr>
          <w:rFonts w:eastAsia="Calibri"/>
          <w:i/>
          <w:iCs/>
          <w:sz w:val="28"/>
          <w:szCs w:val="28"/>
        </w:rPr>
      </w:pPr>
      <w:r>
        <w:rPr>
          <w:i/>
          <w:iCs/>
          <w:sz w:val="28"/>
          <w:szCs w:val="28"/>
        </w:rPr>
        <w:t>Здравоохранение</w:t>
      </w:r>
    </w:p>
    <w:p w:rsidR="00032689" w:rsidRDefault="00032689" w:rsidP="00032689">
      <w:pPr>
        <w:ind w:firstLine="709"/>
        <w:jc w:val="both"/>
        <w:rPr>
          <w:sz w:val="28"/>
          <w:szCs w:val="28"/>
        </w:rPr>
      </w:pPr>
      <w:r>
        <w:rPr>
          <w:sz w:val="28"/>
          <w:szCs w:val="28"/>
        </w:rPr>
        <w:t xml:space="preserve">Медицинское обслуживание населения Имекского сельсовета осуществляет учреждение здравоохранения </w:t>
      </w:r>
      <w:r>
        <w:rPr>
          <w:color w:val="000000"/>
          <w:sz w:val="28"/>
          <w:szCs w:val="28"/>
        </w:rPr>
        <w:t xml:space="preserve">ГБУЗ РХ Таштыпская ЦБ – фельдшерско-акушерский пункт в с. Имек </w:t>
      </w:r>
      <w:r>
        <w:rPr>
          <w:sz w:val="28"/>
          <w:szCs w:val="28"/>
        </w:rPr>
        <w:t xml:space="preserve">и структурные подразделения больницы, включающие в себя 4 фельдшерско-акушерских пункта. </w:t>
      </w:r>
    </w:p>
    <w:p w:rsidR="00032689" w:rsidRDefault="00032689" w:rsidP="00032689">
      <w:pPr>
        <w:ind w:firstLine="709"/>
        <w:jc w:val="both"/>
        <w:rPr>
          <w:sz w:val="28"/>
          <w:szCs w:val="28"/>
        </w:rPr>
      </w:pPr>
      <w:r>
        <w:rPr>
          <w:sz w:val="28"/>
          <w:szCs w:val="28"/>
        </w:rPr>
        <w:t>Специализированная медицинская помощь населению оказывается в учреждениях здравоохранения села Таштып.</w:t>
      </w:r>
    </w:p>
    <w:p w:rsidR="00032689" w:rsidRDefault="00032689" w:rsidP="00032689">
      <w:pPr>
        <w:ind w:firstLine="709"/>
        <w:jc w:val="both"/>
        <w:rPr>
          <w:sz w:val="28"/>
          <w:szCs w:val="28"/>
        </w:rPr>
      </w:pPr>
    </w:p>
    <w:p w:rsidR="00032689" w:rsidRDefault="00032689" w:rsidP="00032689">
      <w:pPr>
        <w:ind w:firstLine="709"/>
        <w:jc w:val="right"/>
        <w:rPr>
          <w:i/>
          <w:iCs/>
          <w:sz w:val="28"/>
          <w:szCs w:val="28"/>
        </w:rPr>
      </w:pPr>
      <w:r>
        <w:rPr>
          <w:i/>
          <w:iCs/>
          <w:sz w:val="28"/>
          <w:szCs w:val="28"/>
        </w:rPr>
        <w:t>Таблица 1.2.8 -1</w:t>
      </w:r>
    </w:p>
    <w:p w:rsidR="00032689" w:rsidRDefault="00032689" w:rsidP="00032689">
      <w:pPr>
        <w:ind w:firstLine="709"/>
        <w:jc w:val="right"/>
        <w:rPr>
          <w:i/>
          <w:iCs/>
          <w:sz w:val="28"/>
          <w:szCs w:val="28"/>
        </w:rPr>
      </w:pPr>
    </w:p>
    <w:p w:rsidR="00032689" w:rsidRDefault="00032689" w:rsidP="00032689">
      <w:pPr>
        <w:jc w:val="center"/>
        <w:rPr>
          <w:i/>
          <w:iCs/>
          <w:sz w:val="28"/>
          <w:szCs w:val="28"/>
        </w:rPr>
      </w:pPr>
      <w:r>
        <w:rPr>
          <w:i/>
          <w:iCs/>
          <w:sz w:val="28"/>
          <w:szCs w:val="28"/>
        </w:rPr>
        <w:t>Учреждения здравоохранения</w:t>
      </w:r>
    </w:p>
    <w:tbl>
      <w:tblPr>
        <w:tblW w:w="5000" w:type="pct"/>
        <w:tblLook w:val="04A0" w:firstRow="1" w:lastRow="0" w:firstColumn="1" w:lastColumn="0" w:noHBand="0" w:noVBand="1"/>
      </w:tblPr>
      <w:tblGrid>
        <w:gridCol w:w="456"/>
        <w:gridCol w:w="2459"/>
        <w:gridCol w:w="917"/>
        <w:gridCol w:w="1445"/>
        <w:gridCol w:w="1443"/>
        <w:gridCol w:w="974"/>
        <w:gridCol w:w="1876"/>
      </w:tblGrid>
      <w:tr w:rsidR="00032689" w:rsidTr="00032689">
        <w:trPr>
          <w:trHeight w:val="1275"/>
          <w:tblHeader/>
        </w:trPr>
        <w:tc>
          <w:tcPr>
            <w:tcW w:w="241" w:type="pct"/>
            <w:tcBorders>
              <w:top w:val="single" w:sz="8" w:space="0" w:color="auto"/>
              <w:left w:val="single" w:sz="8" w:space="0" w:color="auto"/>
              <w:bottom w:val="single" w:sz="4" w:space="0" w:color="auto"/>
              <w:right w:val="single" w:sz="8" w:space="0" w:color="auto"/>
            </w:tcBorders>
            <w:vAlign w:val="center"/>
            <w:hideMark/>
          </w:tcPr>
          <w:p w:rsidR="00032689" w:rsidRDefault="00032689">
            <w:pPr>
              <w:rPr>
                <w:bCs/>
                <w:color w:val="000000"/>
              </w:rPr>
            </w:pPr>
            <w:r>
              <w:rPr>
                <w:bCs/>
                <w:color w:val="000000"/>
              </w:rPr>
              <w:t>№</w:t>
            </w:r>
          </w:p>
        </w:tc>
        <w:tc>
          <w:tcPr>
            <w:tcW w:w="1287" w:type="pct"/>
            <w:tcBorders>
              <w:top w:val="single" w:sz="8" w:space="0" w:color="auto"/>
              <w:left w:val="nil"/>
              <w:bottom w:val="single" w:sz="4" w:space="0" w:color="auto"/>
              <w:right w:val="single" w:sz="8" w:space="0" w:color="auto"/>
            </w:tcBorders>
            <w:vAlign w:val="center"/>
            <w:hideMark/>
          </w:tcPr>
          <w:p w:rsidR="00032689" w:rsidRDefault="00032689">
            <w:pPr>
              <w:jc w:val="center"/>
              <w:rPr>
                <w:bCs/>
                <w:color w:val="000000"/>
              </w:rPr>
            </w:pPr>
            <w:r>
              <w:rPr>
                <w:bCs/>
                <w:color w:val="000000"/>
              </w:rPr>
              <w:t xml:space="preserve">Наименование (назначение), адрес </w:t>
            </w:r>
          </w:p>
        </w:tc>
        <w:tc>
          <w:tcPr>
            <w:tcW w:w="481" w:type="pct"/>
            <w:tcBorders>
              <w:top w:val="single" w:sz="8" w:space="0" w:color="auto"/>
              <w:left w:val="nil"/>
              <w:bottom w:val="single" w:sz="4" w:space="0" w:color="auto"/>
              <w:right w:val="single" w:sz="8" w:space="0" w:color="auto"/>
            </w:tcBorders>
            <w:vAlign w:val="center"/>
            <w:hideMark/>
          </w:tcPr>
          <w:p w:rsidR="00032689" w:rsidRDefault="00032689">
            <w:pPr>
              <w:jc w:val="center"/>
              <w:rPr>
                <w:bCs/>
                <w:color w:val="000000"/>
              </w:rPr>
            </w:pPr>
            <w:r>
              <w:rPr>
                <w:bCs/>
                <w:color w:val="000000"/>
              </w:rPr>
              <w:t>Год ввода</w:t>
            </w:r>
          </w:p>
        </w:tc>
        <w:tc>
          <w:tcPr>
            <w:tcW w:w="742" w:type="pct"/>
            <w:tcBorders>
              <w:top w:val="single" w:sz="8" w:space="0" w:color="auto"/>
              <w:left w:val="nil"/>
              <w:bottom w:val="single" w:sz="4" w:space="0" w:color="auto"/>
              <w:right w:val="single" w:sz="8" w:space="0" w:color="auto"/>
            </w:tcBorders>
            <w:vAlign w:val="center"/>
            <w:hideMark/>
          </w:tcPr>
          <w:p w:rsidR="00032689" w:rsidRDefault="00032689">
            <w:pPr>
              <w:jc w:val="center"/>
              <w:rPr>
                <w:bCs/>
                <w:color w:val="000000"/>
              </w:rPr>
            </w:pPr>
            <w:r>
              <w:rPr>
                <w:bCs/>
                <w:color w:val="000000"/>
              </w:rPr>
              <w:t>Мощность учреждения (посещений в смену, количество коек)</w:t>
            </w:r>
          </w:p>
        </w:tc>
        <w:tc>
          <w:tcPr>
            <w:tcW w:w="756" w:type="pct"/>
            <w:tcBorders>
              <w:top w:val="single" w:sz="8" w:space="0" w:color="auto"/>
              <w:left w:val="nil"/>
              <w:bottom w:val="single" w:sz="4" w:space="0" w:color="auto"/>
              <w:right w:val="single" w:sz="8" w:space="0" w:color="auto"/>
            </w:tcBorders>
            <w:vAlign w:val="center"/>
            <w:hideMark/>
          </w:tcPr>
          <w:p w:rsidR="00032689" w:rsidRDefault="00032689">
            <w:pPr>
              <w:jc w:val="center"/>
              <w:rPr>
                <w:bCs/>
                <w:color w:val="000000"/>
              </w:rPr>
            </w:pPr>
            <w:r>
              <w:rPr>
                <w:bCs/>
                <w:color w:val="000000"/>
              </w:rPr>
              <w:t>Тип здания/ Материал стен</w:t>
            </w:r>
          </w:p>
        </w:tc>
        <w:tc>
          <w:tcPr>
            <w:tcW w:w="511" w:type="pct"/>
            <w:tcBorders>
              <w:top w:val="single" w:sz="8" w:space="0" w:color="auto"/>
              <w:left w:val="nil"/>
              <w:bottom w:val="single" w:sz="4" w:space="0" w:color="auto"/>
              <w:right w:val="single" w:sz="8" w:space="0" w:color="auto"/>
            </w:tcBorders>
            <w:vAlign w:val="center"/>
            <w:hideMark/>
          </w:tcPr>
          <w:p w:rsidR="00032689" w:rsidRDefault="00032689">
            <w:pPr>
              <w:jc w:val="center"/>
              <w:rPr>
                <w:bCs/>
                <w:color w:val="000000"/>
              </w:rPr>
            </w:pPr>
            <w:r>
              <w:rPr>
                <w:bCs/>
                <w:color w:val="000000"/>
              </w:rPr>
              <w:t>Износ  (в %)</w:t>
            </w:r>
          </w:p>
        </w:tc>
        <w:tc>
          <w:tcPr>
            <w:tcW w:w="982" w:type="pct"/>
            <w:tcBorders>
              <w:top w:val="single" w:sz="8" w:space="0" w:color="auto"/>
              <w:left w:val="nil"/>
              <w:bottom w:val="single" w:sz="4" w:space="0" w:color="auto"/>
              <w:right w:val="single" w:sz="8" w:space="0" w:color="auto"/>
            </w:tcBorders>
            <w:vAlign w:val="center"/>
            <w:hideMark/>
          </w:tcPr>
          <w:p w:rsidR="00032689" w:rsidRDefault="00032689">
            <w:pPr>
              <w:rPr>
                <w:bCs/>
                <w:color w:val="000000"/>
              </w:rPr>
            </w:pPr>
            <w:r>
              <w:rPr>
                <w:bCs/>
                <w:color w:val="000000"/>
              </w:rPr>
              <w:t> Примечание</w:t>
            </w:r>
          </w:p>
        </w:tc>
      </w:tr>
      <w:tr w:rsidR="00032689" w:rsidTr="00032689">
        <w:trPr>
          <w:trHeight w:val="390"/>
        </w:trPr>
        <w:tc>
          <w:tcPr>
            <w:tcW w:w="5000" w:type="pct"/>
            <w:gridSpan w:val="7"/>
            <w:tcBorders>
              <w:top w:val="single" w:sz="4" w:space="0" w:color="auto"/>
              <w:left w:val="single" w:sz="8" w:space="0" w:color="auto"/>
              <w:bottom w:val="single" w:sz="8" w:space="0" w:color="auto"/>
              <w:right w:val="single" w:sz="8" w:space="0" w:color="000000"/>
            </w:tcBorders>
            <w:vAlign w:val="center"/>
            <w:hideMark/>
          </w:tcPr>
          <w:p w:rsidR="00032689" w:rsidRDefault="00032689">
            <w:pPr>
              <w:jc w:val="center"/>
              <w:rPr>
                <w:color w:val="000000"/>
              </w:rPr>
            </w:pPr>
            <w:r>
              <w:rPr>
                <w:color w:val="000000"/>
              </w:rPr>
              <w:t>Существующие, с. Имек</w:t>
            </w:r>
          </w:p>
        </w:tc>
      </w:tr>
      <w:tr w:rsidR="00032689" w:rsidTr="00032689">
        <w:trPr>
          <w:trHeight w:val="285"/>
        </w:trPr>
        <w:tc>
          <w:tcPr>
            <w:tcW w:w="241" w:type="pct"/>
            <w:tcBorders>
              <w:top w:val="nil"/>
              <w:left w:val="single" w:sz="8" w:space="0" w:color="auto"/>
              <w:bottom w:val="single" w:sz="8" w:space="0" w:color="auto"/>
              <w:right w:val="single" w:sz="8" w:space="0" w:color="auto"/>
            </w:tcBorders>
            <w:vAlign w:val="center"/>
            <w:hideMark/>
          </w:tcPr>
          <w:p w:rsidR="00032689" w:rsidRDefault="00032689">
            <w:pPr>
              <w:jc w:val="right"/>
              <w:rPr>
                <w:color w:val="000000"/>
              </w:rPr>
            </w:pPr>
            <w:r>
              <w:rPr>
                <w:color w:val="000000"/>
              </w:rPr>
              <w:t>1</w:t>
            </w:r>
          </w:p>
        </w:tc>
        <w:tc>
          <w:tcPr>
            <w:tcW w:w="1287" w:type="pct"/>
            <w:tcBorders>
              <w:top w:val="nil"/>
              <w:left w:val="nil"/>
              <w:bottom w:val="single" w:sz="8" w:space="0" w:color="auto"/>
              <w:right w:val="single" w:sz="8" w:space="0" w:color="auto"/>
            </w:tcBorders>
            <w:vAlign w:val="center"/>
            <w:hideMark/>
          </w:tcPr>
          <w:p w:rsidR="00032689" w:rsidRDefault="00032689">
            <w:pPr>
              <w:rPr>
                <w:color w:val="000000"/>
                <w:lang w:eastAsia="en-US"/>
              </w:rPr>
            </w:pPr>
            <w:r>
              <w:rPr>
                <w:color w:val="000000"/>
              </w:rPr>
              <w:t>ФАП (ГБУЗ РХ «Таштыпская ЦБ ФП с. Имек»)</w:t>
            </w:r>
          </w:p>
        </w:tc>
        <w:tc>
          <w:tcPr>
            <w:tcW w:w="481" w:type="pct"/>
            <w:tcBorders>
              <w:top w:val="nil"/>
              <w:left w:val="nil"/>
              <w:bottom w:val="single" w:sz="8" w:space="0" w:color="auto"/>
              <w:right w:val="single" w:sz="8" w:space="0" w:color="auto"/>
            </w:tcBorders>
            <w:vAlign w:val="center"/>
            <w:hideMark/>
          </w:tcPr>
          <w:p w:rsidR="00032689" w:rsidRDefault="00032689">
            <w:pPr>
              <w:jc w:val="center"/>
              <w:rPr>
                <w:color w:val="000000"/>
              </w:rPr>
            </w:pPr>
            <w:r>
              <w:rPr>
                <w:color w:val="000000"/>
              </w:rPr>
              <w:t>н.д.</w:t>
            </w:r>
          </w:p>
        </w:tc>
        <w:tc>
          <w:tcPr>
            <w:tcW w:w="742" w:type="pct"/>
            <w:tcBorders>
              <w:top w:val="nil"/>
              <w:left w:val="nil"/>
              <w:bottom w:val="single" w:sz="8" w:space="0" w:color="auto"/>
              <w:right w:val="single" w:sz="8" w:space="0" w:color="auto"/>
            </w:tcBorders>
            <w:vAlign w:val="center"/>
            <w:hideMark/>
          </w:tcPr>
          <w:p w:rsidR="00032689" w:rsidRDefault="00032689">
            <w:pPr>
              <w:jc w:val="center"/>
              <w:rPr>
                <w:color w:val="000000"/>
              </w:rPr>
            </w:pPr>
            <w:r>
              <w:rPr>
                <w:color w:val="000000"/>
              </w:rPr>
              <w:t>50 чел/смена</w:t>
            </w:r>
          </w:p>
        </w:tc>
        <w:tc>
          <w:tcPr>
            <w:tcW w:w="756" w:type="pct"/>
            <w:tcBorders>
              <w:top w:val="nil"/>
              <w:left w:val="nil"/>
              <w:bottom w:val="single" w:sz="8" w:space="0" w:color="auto"/>
              <w:right w:val="single" w:sz="8" w:space="0" w:color="auto"/>
            </w:tcBorders>
            <w:vAlign w:val="center"/>
            <w:hideMark/>
          </w:tcPr>
          <w:p w:rsidR="00032689" w:rsidRDefault="00032689">
            <w:pPr>
              <w:jc w:val="center"/>
              <w:rPr>
                <w:color w:val="000000"/>
              </w:rPr>
            </w:pPr>
            <w:r>
              <w:rPr>
                <w:color w:val="000000"/>
              </w:rPr>
              <w:t>н.д.</w:t>
            </w:r>
          </w:p>
        </w:tc>
        <w:tc>
          <w:tcPr>
            <w:tcW w:w="511" w:type="pct"/>
            <w:tcBorders>
              <w:top w:val="nil"/>
              <w:left w:val="nil"/>
              <w:bottom w:val="single" w:sz="8" w:space="0" w:color="auto"/>
              <w:right w:val="single" w:sz="8" w:space="0" w:color="auto"/>
            </w:tcBorders>
            <w:vAlign w:val="center"/>
            <w:hideMark/>
          </w:tcPr>
          <w:p w:rsidR="00032689" w:rsidRDefault="00032689">
            <w:pPr>
              <w:jc w:val="center"/>
              <w:rPr>
                <w:color w:val="000000"/>
              </w:rPr>
            </w:pPr>
            <w:r>
              <w:rPr>
                <w:color w:val="000000"/>
              </w:rPr>
              <w:t>н.д.</w:t>
            </w:r>
          </w:p>
        </w:tc>
        <w:tc>
          <w:tcPr>
            <w:tcW w:w="982" w:type="pct"/>
            <w:tcBorders>
              <w:top w:val="nil"/>
              <w:left w:val="nil"/>
              <w:bottom w:val="single" w:sz="8" w:space="0" w:color="auto"/>
              <w:right w:val="single" w:sz="8" w:space="0" w:color="auto"/>
            </w:tcBorders>
            <w:vAlign w:val="center"/>
            <w:hideMark/>
          </w:tcPr>
          <w:p w:rsidR="00032689" w:rsidRDefault="00032689">
            <w:pPr>
              <w:jc w:val="center"/>
              <w:rPr>
                <w:color w:val="000000"/>
              </w:rPr>
            </w:pPr>
            <w:r>
              <w:rPr>
                <w:color w:val="000000"/>
              </w:rPr>
              <w:t>-</w:t>
            </w:r>
          </w:p>
        </w:tc>
      </w:tr>
      <w:tr w:rsidR="00032689" w:rsidTr="00032689">
        <w:trPr>
          <w:trHeight w:val="285"/>
        </w:trPr>
        <w:tc>
          <w:tcPr>
            <w:tcW w:w="5000" w:type="pct"/>
            <w:gridSpan w:val="7"/>
            <w:tcBorders>
              <w:top w:val="nil"/>
              <w:left w:val="single" w:sz="8" w:space="0" w:color="auto"/>
              <w:bottom w:val="single" w:sz="8" w:space="0" w:color="auto"/>
              <w:right w:val="single" w:sz="8" w:space="0" w:color="auto"/>
            </w:tcBorders>
            <w:vAlign w:val="center"/>
            <w:hideMark/>
          </w:tcPr>
          <w:p w:rsidR="00032689" w:rsidRDefault="00032689">
            <w:pPr>
              <w:jc w:val="center"/>
              <w:rPr>
                <w:color w:val="000000"/>
              </w:rPr>
            </w:pPr>
            <w:r>
              <w:rPr>
                <w:color w:val="000000"/>
              </w:rPr>
              <w:t>Существующие, д. Нижний Имек</w:t>
            </w:r>
          </w:p>
        </w:tc>
      </w:tr>
      <w:tr w:rsidR="00032689" w:rsidTr="00032689">
        <w:trPr>
          <w:trHeight w:val="285"/>
        </w:trPr>
        <w:tc>
          <w:tcPr>
            <w:tcW w:w="241" w:type="pct"/>
            <w:tcBorders>
              <w:top w:val="nil"/>
              <w:left w:val="single" w:sz="8" w:space="0" w:color="auto"/>
              <w:bottom w:val="single" w:sz="8" w:space="0" w:color="auto"/>
              <w:right w:val="single" w:sz="8" w:space="0" w:color="auto"/>
            </w:tcBorders>
            <w:vAlign w:val="center"/>
            <w:hideMark/>
          </w:tcPr>
          <w:p w:rsidR="00032689" w:rsidRDefault="00032689">
            <w:pPr>
              <w:rPr>
                <w:color w:val="000000"/>
              </w:rPr>
            </w:pPr>
            <w:r>
              <w:rPr>
                <w:color w:val="000000"/>
              </w:rPr>
              <w:t> 2</w:t>
            </w:r>
          </w:p>
        </w:tc>
        <w:tc>
          <w:tcPr>
            <w:tcW w:w="1287" w:type="pct"/>
            <w:tcBorders>
              <w:top w:val="nil"/>
              <w:left w:val="nil"/>
              <w:bottom w:val="single" w:sz="8" w:space="0" w:color="auto"/>
              <w:right w:val="single" w:sz="8" w:space="0" w:color="auto"/>
            </w:tcBorders>
            <w:vAlign w:val="center"/>
            <w:hideMark/>
          </w:tcPr>
          <w:p w:rsidR="00032689" w:rsidRDefault="00032689">
            <w:pPr>
              <w:rPr>
                <w:color w:val="000000"/>
              </w:rPr>
            </w:pPr>
            <w:r>
              <w:rPr>
                <w:color w:val="000000"/>
              </w:rPr>
              <w:t>ФАП  (ГБУЗ РХ «Таштыпская ЦБ ФП д. Нижний Имек»)</w:t>
            </w:r>
          </w:p>
        </w:tc>
        <w:tc>
          <w:tcPr>
            <w:tcW w:w="481" w:type="pct"/>
            <w:tcBorders>
              <w:top w:val="nil"/>
              <w:left w:val="nil"/>
              <w:bottom w:val="single" w:sz="8" w:space="0" w:color="auto"/>
              <w:right w:val="single" w:sz="8" w:space="0" w:color="auto"/>
            </w:tcBorders>
            <w:vAlign w:val="center"/>
            <w:hideMark/>
          </w:tcPr>
          <w:p w:rsidR="00032689" w:rsidRDefault="00032689">
            <w:pPr>
              <w:jc w:val="center"/>
              <w:rPr>
                <w:color w:val="000000"/>
              </w:rPr>
            </w:pPr>
            <w:r>
              <w:rPr>
                <w:color w:val="000000"/>
              </w:rPr>
              <w:t>н.д.</w:t>
            </w:r>
          </w:p>
        </w:tc>
        <w:tc>
          <w:tcPr>
            <w:tcW w:w="742" w:type="pct"/>
            <w:tcBorders>
              <w:top w:val="nil"/>
              <w:left w:val="nil"/>
              <w:bottom w:val="single" w:sz="8" w:space="0" w:color="auto"/>
              <w:right w:val="single" w:sz="8" w:space="0" w:color="auto"/>
            </w:tcBorders>
            <w:vAlign w:val="center"/>
            <w:hideMark/>
          </w:tcPr>
          <w:p w:rsidR="00032689" w:rsidRDefault="00032689">
            <w:pPr>
              <w:jc w:val="center"/>
              <w:rPr>
                <w:color w:val="000000"/>
              </w:rPr>
            </w:pPr>
            <w:r>
              <w:rPr>
                <w:color w:val="000000"/>
              </w:rPr>
              <w:t>50 чел/смена</w:t>
            </w:r>
          </w:p>
        </w:tc>
        <w:tc>
          <w:tcPr>
            <w:tcW w:w="756" w:type="pct"/>
            <w:tcBorders>
              <w:top w:val="nil"/>
              <w:left w:val="nil"/>
              <w:bottom w:val="single" w:sz="8" w:space="0" w:color="auto"/>
              <w:right w:val="single" w:sz="8" w:space="0" w:color="auto"/>
            </w:tcBorders>
            <w:vAlign w:val="center"/>
            <w:hideMark/>
          </w:tcPr>
          <w:p w:rsidR="00032689" w:rsidRDefault="00032689">
            <w:pPr>
              <w:jc w:val="center"/>
              <w:rPr>
                <w:color w:val="000000"/>
              </w:rPr>
            </w:pPr>
            <w:r>
              <w:rPr>
                <w:color w:val="000000"/>
              </w:rPr>
              <w:t>н.д.</w:t>
            </w:r>
          </w:p>
        </w:tc>
        <w:tc>
          <w:tcPr>
            <w:tcW w:w="511" w:type="pct"/>
            <w:tcBorders>
              <w:top w:val="nil"/>
              <w:left w:val="nil"/>
              <w:bottom w:val="single" w:sz="8" w:space="0" w:color="auto"/>
              <w:right w:val="single" w:sz="8" w:space="0" w:color="auto"/>
            </w:tcBorders>
            <w:vAlign w:val="center"/>
            <w:hideMark/>
          </w:tcPr>
          <w:p w:rsidR="00032689" w:rsidRDefault="00032689">
            <w:pPr>
              <w:jc w:val="center"/>
              <w:rPr>
                <w:color w:val="000000"/>
              </w:rPr>
            </w:pPr>
            <w:r>
              <w:rPr>
                <w:color w:val="000000"/>
              </w:rPr>
              <w:t>н.д.</w:t>
            </w:r>
          </w:p>
        </w:tc>
        <w:tc>
          <w:tcPr>
            <w:tcW w:w="982" w:type="pct"/>
            <w:tcBorders>
              <w:top w:val="nil"/>
              <w:left w:val="nil"/>
              <w:bottom w:val="single" w:sz="8" w:space="0" w:color="auto"/>
              <w:right w:val="single" w:sz="8" w:space="0" w:color="auto"/>
            </w:tcBorders>
            <w:vAlign w:val="center"/>
            <w:hideMark/>
          </w:tcPr>
          <w:p w:rsidR="00032689" w:rsidRDefault="00032689">
            <w:pPr>
              <w:jc w:val="center"/>
              <w:rPr>
                <w:color w:val="000000"/>
              </w:rPr>
            </w:pPr>
            <w:r>
              <w:rPr>
                <w:color w:val="000000"/>
              </w:rPr>
              <w:t xml:space="preserve">Ремонт </w:t>
            </w:r>
          </w:p>
          <w:p w:rsidR="00032689" w:rsidRDefault="00032689">
            <w:pPr>
              <w:jc w:val="center"/>
              <w:rPr>
                <w:color w:val="000000"/>
              </w:rPr>
            </w:pPr>
            <w:r>
              <w:rPr>
                <w:color w:val="000000"/>
              </w:rPr>
              <w:t>2026-2027</w:t>
            </w:r>
          </w:p>
        </w:tc>
      </w:tr>
      <w:tr w:rsidR="00032689" w:rsidTr="00032689">
        <w:trPr>
          <w:trHeight w:val="285"/>
        </w:trPr>
        <w:tc>
          <w:tcPr>
            <w:tcW w:w="5000" w:type="pct"/>
            <w:gridSpan w:val="7"/>
            <w:tcBorders>
              <w:top w:val="nil"/>
              <w:left w:val="single" w:sz="8" w:space="0" w:color="auto"/>
              <w:bottom w:val="single" w:sz="4" w:space="0" w:color="auto"/>
              <w:right w:val="single" w:sz="8" w:space="0" w:color="auto"/>
            </w:tcBorders>
            <w:vAlign w:val="center"/>
            <w:hideMark/>
          </w:tcPr>
          <w:p w:rsidR="00032689" w:rsidRDefault="00032689">
            <w:pPr>
              <w:jc w:val="center"/>
              <w:rPr>
                <w:color w:val="000000"/>
              </w:rPr>
            </w:pPr>
            <w:r>
              <w:rPr>
                <w:color w:val="000000"/>
              </w:rPr>
              <w:t>Существующие, д. Верхний Имек</w:t>
            </w:r>
          </w:p>
        </w:tc>
      </w:tr>
      <w:tr w:rsidR="00032689" w:rsidTr="00032689">
        <w:trPr>
          <w:trHeight w:val="315"/>
        </w:trPr>
        <w:tc>
          <w:tcPr>
            <w:tcW w:w="241"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right"/>
              <w:rPr>
                <w:color w:val="000000"/>
              </w:rPr>
            </w:pPr>
            <w:r>
              <w:rPr>
                <w:color w:val="000000"/>
              </w:rPr>
              <w:t>3</w:t>
            </w:r>
          </w:p>
        </w:tc>
        <w:tc>
          <w:tcPr>
            <w:tcW w:w="1287" w:type="pct"/>
            <w:tcBorders>
              <w:top w:val="single" w:sz="4" w:space="0" w:color="auto"/>
              <w:left w:val="single" w:sz="4" w:space="0" w:color="auto"/>
              <w:bottom w:val="single" w:sz="4" w:space="0" w:color="auto"/>
              <w:right w:val="single" w:sz="4" w:space="0" w:color="auto"/>
            </w:tcBorders>
            <w:vAlign w:val="center"/>
            <w:hideMark/>
          </w:tcPr>
          <w:p w:rsidR="00032689" w:rsidRDefault="00032689">
            <w:pPr>
              <w:rPr>
                <w:color w:val="000000"/>
              </w:rPr>
            </w:pPr>
            <w:r>
              <w:rPr>
                <w:color w:val="000000"/>
              </w:rPr>
              <w:t>ФАП (ГБУЗ РХ «Таштыпская ЦБ ФП д. Верхний Имек»)</w:t>
            </w:r>
          </w:p>
        </w:tc>
        <w:tc>
          <w:tcPr>
            <w:tcW w:w="481"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н.д.</w:t>
            </w:r>
          </w:p>
        </w:tc>
        <w:tc>
          <w:tcPr>
            <w:tcW w:w="742"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50 чел/смена</w:t>
            </w:r>
          </w:p>
        </w:tc>
        <w:tc>
          <w:tcPr>
            <w:tcW w:w="756"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н.д.</w:t>
            </w:r>
          </w:p>
        </w:tc>
        <w:tc>
          <w:tcPr>
            <w:tcW w:w="511"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н.д.</w:t>
            </w:r>
          </w:p>
        </w:tc>
        <w:tc>
          <w:tcPr>
            <w:tcW w:w="982"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 xml:space="preserve">Ремонт </w:t>
            </w:r>
          </w:p>
          <w:p w:rsidR="00032689" w:rsidRDefault="00032689">
            <w:pPr>
              <w:jc w:val="center"/>
              <w:rPr>
                <w:color w:val="000000"/>
              </w:rPr>
            </w:pPr>
            <w:r>
              <w:rPr>
                <w:color w:val="000000"/>
              </w:rPr>
              <w:t>2026-2027</w:t>
            </w:r>
          </w:p>
        </w:tc>
      </w:tr>
      <w:tr w:rsidR="00032689" w:rsidTr="00032689">
        <w:trPr>
          <w:trHeight w:val="315"/>
        </w:trPr>
        <w:tc>
          <w:tcPr>
            <w:tcW w:w="5000" w:type="pct"/>
            <w:gridSpan w:val="7"/>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Существующие, д. Печегол</w:t>
            </w:r>
          </w:p>
        </w:tc>
      </w:tr>
      <w:tr w:rsidR="00032689" w:rsidTr="00032689">
        <w:trPr>
          <w:trHeight w:val="315"/>
        </w:trPr>
        <w:tc>
          <w:tcPr>
            <w:tcW w:w="241"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right"/>
              <w:rPr>
                <w:color w:val="000000"/>
              </w:rPr>
            </w:pPr>
            <w:r>
              <w:rPr>
                <w:color w:val="000000"/>
              </w:rPr>
              <w:t>4</w:t>
            </w:r>
          </w:p>
        </w:tc>
        <w:tc>
          <w:tcPr>
            <w:tcW w:w="1287" w:type="pct"/>
            <w:tcBorders>
              <w:top w:val="single" w:sz="4" w:space="0" w:color="auto"/>
              <w:left w:val="single" w:sz="4" w:space="0" w:color="auto"/>
              <w:bottom w:val="single" w:sz="4" w:space="0" w:color="auto"/>
              <w:right w:val="single" w:sz="4" w:space="0" w:color="auto"/>
            </w:tcBorders>
            <w:vAlign w:val="center"/>
            <w:hideMark/>
          </w:tcPr>
          <w:p w:rsidR="00032689" w:rsidRDefault="00032689">
            <w:pPr>
              <w:rPr>
                <w:color w:val="000000"/>
              </w:rPr>
            </w:pPr>
            <w:r>
              <w:rPr>
                <w:color w:val="000000"/>
              </w:rPr>
              <w:t>ФАП (ГБУЗ РХ «Таштыпская ЦБ ФП д. Печегол»)</w:t>
            </w:r>
          </w:p>
        </w:tc>
        <w:tc>
          <w:tcPr>
            <w:tcW w:w="481"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н.д.</w:t>
            </w:r>
          </w:p>
        </w:tc>
        <w:tc>
          <w:tcPr>
            <w:tcW w:w="742"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н.д.</w:t>
            </w:r>
          </w:p>
        </w:tc>
        <w:tc>
          <w:tcPr>
            <w:tcW w:w="756"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н.д.</w:t>
            </w:r>
          </w:p>
        </w:tc>
        <w:tc>
          <w:tcPr>
            <w:tcW w:w="511"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н.д.</w:t>
            </w:r>
          </w:p>
        </w:tc>
        <w:tc>
          <w:tcPr>
            <w:tcW w:w="982"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w:t>
            </w:r>
          </w:p>
        </w:tc>
      </w:tr>
      <w:tr w:rsidR="00032689" w:rsidTr="00032689">
        <w:trPr>
          <w:trHeight w:val="315"/>
        </w:trPr>
        <w:tc>
          <w:tcPr>
            <w:tcW w:w="5000" w:type="pct"/>
            <w:gridSpan w:val="7"/>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Планируемые, с. Имек</w:t>
            </w:r>
          </w:p>
        </w:tc>
      </w:tr>
      <w:tr w:rsidR="00032689" w:rsidTr="00032689">
        <w:trPr>
          <w:trHeight w:val="315"/>
        </w:trPr>
        <w:tc>
          <w:tcPr>
            <w:tcW w:w="241" w:type="pct"/>
            <w:tcBorders>
              <w:top w:val="single" w:sz="4" w:space="0" w:color="auto"/>
              <w:left w:val="single" w:sz="4" w:space="0" w:color="auto"/>
              <w:bottom w:val="single" w:sz="4" w:space="0" w:color="auto"/>
              <w:right w:val="single" w:sz="4" w:space="0" w:color="auto"/>
            </w:tcBorders>
            <w:vAlign w:val="center"/>
          </w:tcPr>
          <w:p w:rsidR="00032689" w:rsidRDefault="00032689">
            <w:pPr>
              <w:jc w:val="right"/>
              <w:rPr>
                <w:color w:val="000000"/>
              </w:rPr>
            </w:pPr>
          </w:p>
        </w:tc>
        <w:tc>
          <w:tcPr>
            <w:tcW w:w="1287" w:type="pct"/>
            <w:tcBorders>
              <w:top w:val="single" w:sz="4" w:space="0" w:color="auto"/>
              <w:left w:val="single" w:sz="4" w:space="0" w:color="auto"/>
              <w:bottom w:val="single" w:sz="4" w:space="0" w:color="auto"/>
              <w:right w:val="single" w:sz="4" w:space="0" w:color="auto"/>
            </w:tcBorders>
            <w:vAlign w:val="center"/>
            <w:hideMark/>
          </w:tcPr>
          <w:p w:rsidR="00032689" w:rsidRDefault="00032689">
            <w:pPr>
              <w:rPr>
                <w:color w:val="000000"/>
              </w:rPr>
            </w:pPr>
            <w:r>
              <w:rPr>
                <w:color w:val="000000"/>
              </w:rPr>
              <w:t>ФАП</w:t>
            </w:r>
          </w:p>
        </w:tc>
        <w:tc>
          <w:tcPr>
            <w:tcW w:w="481"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2022</w:t>
            </w:r>
          </w:p>
        </w:tc>
        <w:tc>
          <w:tcPr>
            <w:tcW w:w="742"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н.д.</w:t>
            </w:r>
          </w:p>
        </w:tc>
        <w:tc>
          <w:tcPr>
            <w:tcW w:w="756"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н.д.</w:t>
            </w:r>
          </w:p>
        </w:tc>
        <w:tc>
          <w:tcPr>
            <w:tcW w:w="511"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н.д.</w:t>
            </w:r>
          </w:p>
        </w:tc>
        <w:tc>
          <w:tcPr>
            <w:tcW w:w="982"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 xml:space="preserve">Снос существующего </w:t>
            </w:r>
            <w:r>
              <w:rPr>
                <w:color w:val="000000"/>
              </w:rPr>
              <w:lastRenderedPageBreak/>
              <w:t>и постройка нового ФАП</w:t>
            </w:r>
            <w:r>
              <w:rPr>
                <w:rStyle w:val="afffff4"/>
                <w:color w:val="000000"/>
              </w:rPr>
              <w:footnoteReference w:id="6"/>
            </w:r>
            <w:r>
              <w:rPr>
                <w:color w:val="000000"/>
              </w:rPr>
              <w:t xml:space="preserve"> в 2022 году </w:t>
            </w:r>
          </w:p>
        </w:tc>
      </w:tr>
    </w:tbl>
    <w:p w:rsidR="00032689" w:rsidRDefault="00032689" w:rsidP="00032689">
      <w:pPr>
        <w:pStyle w:val="b1"/>
        <w:rPr>
          <w:highlight w:val="darkGray"/>
          <w:lang w:eastAsia="ru-RU"/>
        </w:rPr>
      </w:pPr>
    </w:p>
    <w:p w:rsidR="00032689" w:rsidRDefault="00032689" w:rsidP="00032689">
      <w:pPr>
        <w:ind w:firstLine="709"/>
        <w:jc w:val="both"/>
        <w:rPr>
          <w:sz w:val="28"/>
          <w:szCs w:val="28"/>
        </w:rPr>
      </w:pPr>
      <w:r>
        <w:rPr>
          <w:sz w:val="28"/>
          <w:szCs w:val="28"/>
        </w:rPr>
        <w:t>В рамках реализации ведомственной целевой программы «Современный облик сельских территорий» предусмотрено приобретение санитарного транспорта УАЗ 396295 для ФАП с. Имек в 2021 году.</w:t>
      </w:r>
    </w:p>
    <w:p w:rsidR="00032689" w:rsidRDefault="00032689" w:rsidP="00032689">
      <w:pPr>
        <w:ind w:firstLine="709"/>
        <w:jc w:val="both"/>
        <w:rPr>
          <w:sz w:val="28"/>
          <w:szCs w:val="28"/>
        </w:rPr>
      </w:pPr>
      <w:r>
        <w:rPr>
          <w:sz w:val="28"/>
          <w:szCs w:val="28"/>
        </w:rPr>
        <w:t>На территории Имекского сельсовета отсутствует аптечный пункт.</w:t>
      </w:r>
    </w:p>
    <w:p w:rsidR="00032689" w:rsidRDefault="00032689" w:rsidP="00032689">
      <w:pPr>
        <w:ind w:firstLine="709"/>
        <w:jc w:val="both"/>
        <w:rPr>
          <w:sz w:val="28"/>
          <w:szCs w:val="28"/>
        </w:rPr>
      </w:pPr>
    </w:p>
    <w:p w:rsidR="00032689" w:rsidRDefault="00032689" w:rsidP="00032689">
      <w:pPr>
        <w:pStyle w:val="b1"/>
        <w:rPr>
          <w:i/>
        </w:rPr>
      </w:pPr>
      <w:r>
        <w:rPr>
          <w:i/>
        </w:rPr>
        <w:t>Физическая культура и спорт</w:t>
      </w:r>
    </w:p>
    <w:p w:rsidR="00032689" w:rsidRDefault="00032689" w:rsidP="00032689">
      <w:pPr>
        <w:ind w:firstLine="708"/>
        <w:jc w:val="both"/>
        <w:rPr>
          <w:sz w:val="28"/>
          <w:szCs w:val="28"/>
        </w:rPr>
      </w:pPr>
      <w:r>
        <w:rPr>
          <w:sz w:val="28"/>
          <w:szCs w:val="28"/>
        </w:rPr>
        <w:t xml:space="preserve">Сеть спортивных сооружений представлена спортивными залами при образовательных учреждениях в селе Имек. Стадион при школе занимает </w:t>
      </w:r>
      <w:proofErr w:type="gramStart"/>
      <w:r>
        <w:rPr>
          <w:sz w:val="28"/>
          <w:szCs w:val="28"/>
        </w:rPr>
        <w:t>площадь  ≈</w:t>
      </w:r>
      <w:proofErr w:type="gramEnd"/>
      <w:r>
        <w:rPr>
          <w:sz w:val="28"/>
          <w:szCs w:val="28"/>
        </w:rPr>
        <w:t xml:space="preserve"> 1 га. В д. Нижний Имек ≈ 0,045 га, в д. Харой ≈ 0,09 га. </w:t>
      </w:r>
      <w:r w:rsidR="00980DF7">
        <w:rPr>
          <w:sz w:val="28"/>
          <w:szCs w:val="28"/>
        </w:rPr>
        <w:t>Помимо этого,</w:t>
      </w:r>
      <w:r>
        <w:rPr>
          <w:sz w:val="28"/>
          <w:szCs w:val="28"/>
        </w:rPr>
        <w:t xml:space="preserve"> на территории всех населенных пунктов сельсовета имеются волейбольные площадки, детские площадки.</w:t>
      </w:r>
    </w:p>
    <w:p w:rsidR="00032689" w:rsidRDefault="00032689" w:rsidP="00032689">
      <w:pPr>
        <w:jc w:val="right"/>
        <w:rPr>
          <w:i/>
          <w:sz w:val="28"/>
          <w:szCs w:val="28"/>
        </w:rPr>
      </w:pPr>
    </w:p>
    <w:p w:rsidR="00032689" w:rsidRDefault="00032689" w:rsidP="00032689">
      <w:pPr>
        <w:jc w:val="right"/>
        <w:rPr>
          <w:i/>
          <w:sz w:val="28"/>
          <w:szCs w:val="28"/>
        </w:rPr>
      </w:pPr>
      <w:r>
        <w:rPr>
          <w:i/>
          <w:sz w:val="28"/>
          <w:szCs w:val="28"/>
        </w:rPr>
        <w:t>Таблица 1.2.8-2</w:t>
      </w:r>
    </w:p>
    <w:p w:rsidR="00032689" w:rsidRDefault="00032689" w:rsidP="00032689">
      <w:pPr>
        <w:jc w:val="right"/>
        <w:rPr>
          <w:sz w:val="28"/>
          <w:szCs w:val="28"/>
        </w:rPr>
      </w:pPr>
    </w:p>
    <w:tbl>
      <w:tblPr>
        <w:tblW w:w="9660" w:type="dxa"/>
        <w:tblInd w:w="85" w:type="dxa"/>
        <w:tblLayout w:type="fixed"/>
        <w:tblLook w:val="04A0" w:firstRow="1" w:lastRow="0" w:firstColumn="1" w:lastColumn="0" w:noHBand="0" w:noVBand="1"/>
      </w:tblPr>
      <w:tblGrid>
        <w:gridCol w:w="589"/>
        <w:gridCol w:w="2554"/>
        <w:gridCol w:w="1444"/>
        <w:gridCol w:w="1444"/>
        <w:gridCol w:w="1081"/>
        <w:gridCol w:w="1134"/>
        <w:gridCol w:w="1414"/>
      </w:tblGrid>
      <w:tr w:rsidR="00032689" w:rsidTr="00032689">
        <w:trPr>
          <w:trHeight w:val="900"/>
        </w:trPr>
        <w:tc>
          <w:tcPr>
            <w:tcW w:w="9662" w:type="dxa"/>
            <w:gridSpan w:val="7"/>
            <w:noWrap/>
            <w:vAlign w:val="bottom"/>
            <w:hideMark/>
          </w:tcPr>
          <w:p w:rsidR="00032689" w:rsidRDefault="00032689">
            <w:pPr>
              <w:jc w:val="center"/>
              <w:rPr>
                <w:bCs/>
                <w:i/>
                <w:iCs/>
                <w:color w:val="000000"/>
                <w:sz w:val="28"/>
                <w:szCs w:val="28"/>
              </w:rPr>
            </w:pPr>
            <w:r>
              <w:rPr>
                <w:bCs/>
                <w:i/>
                <w:iCs/>
                <w:color w:val="000000"/>
                <w:sz w:val="28"/>
                <w:szCs w:val="28"/>
              </w:rPr>
              <w:t>Сведения об учреждениях спорта (бассейны, плоскостные сооружения, спортивные залы общего пользования, стадионы, лыжные базы, крытые спортивные объекты с искусственным льдом)</w:t>
            </w:r>
          </w:p>
        </w:tc>
      </w:tr>
      <w:tr w:rsidR="00032689" w:rsidTr="00032689">
        <w:trPr>
          <w:trHeight w:val="1387"/>
        </w:trPr>
        <w:tc>
          <w:tcPr>
            <w:tcW w:w="590" w:type="dxa"/>
            <w:tcBorders>
              <w:top w:val="single" w:sz="4" w:space="0" w:color="auto"/>
              <w:left w:val="single" w:sz="4" w:space="0" w:color="auto"/>
              <w:bottom w:val="single" w:sz="4" w:space="0" w:color="auto"/>
              <w:right w:val="single" w:sz="4" w:space="0" w:color="auto"/>
            </w:tcBorders>
            <w:noWrap/>
            <w:vAlign w:val="center"/>
            <w:hideMark/>
          </w:tcPr>
          <w:p w:rsidR="00032689" w:rsidRDefault="00032689">
            <w:pPr>
              <w:jc w:val="center"/>
              <w:rPr>
                <w:bCs/>
                <w:color w:val="000000"/>
              </w:rPr>
            </w:pPr>
            <w:r>
              <w:rPr>
                <w:bCs/>
                <w:color w:val="000000"/>
              </w:rPr>
              <w:t>№</w:t>
            </w:r>
          </w:p>
        </w:tc>
        <w:tc>
          <w:tcPr>
            <w:tcW w:w="2555" w:type="dxa"/>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bCs/>
                <w:color w:val="000000"/>
              </w:rPr>
            </w:pPr>
            <w:r>
              <w:rPr>
                <w:bCs/>
                <w:color w:val="000000"/>
              </w:rPr>
              <w:t>Наименование, адрес</w:t>
            </w:r>
          </w:p>
        </w:tc>
        <w:tc>
          <w:tcPr>
            <w:tcW w:w="1444" w:type="dxa"/>
            <w:tcBorders>
              <w:top w:val="single" w:sz="8" w:space="0" w:color="auto"/>
              <w:left w:val="single" w:sz="4" w:space="0" w:color="auto"/>
              <w:bottom w:val="single" w:sz="8" w:space="0" w:color="auto"/>
              <w:right w:val="single" w:sz="8" w:space="0" w:color="auto"/>
            </w:tcBorders>
            <w:vAlign w:val="center"/>
            <w:hideMark/>
          </w:tcPr>
          <w:p w:rsidR="00032689" w:rsidRDefault="00032689">
            <w:pPr>
              <w:jc w:val="center"/>
              <w:rPr>
                <w:bCs/>
                <w:color w:val="000000"/>
                <w:vertAlign w:val="superscript"/>
              </w:rPr>
            </w:pPr>
            <w:r>
              <w:rPr>
                <w:bCs/>
                <w:color w:val="000000"/>
              </w:rPr>
              <w:t>Спортивные залы общего пользования, м</w:t>
            </w:r>
            <w:r>
              <w:rPr>
                <w:bCs/>
                <w:color w:val="000000"/>
                <w:vertAlign w:val="superscript"/>
              </w:rPr>
              <w:t>2</w:t>
            </w:r>
          </w:p>
        </w:tc>
        <w:tc>
          <w:tcPr>
            <w:tcW w:w="1444" w:type="dxa"/>
            <w:tcBorders>
              <w:top w:val="single" w:sz="8" w:space="0" w:color="auto"/>
              <w:left w:val="nil"/>
              <w:bottom w:val="single" w:sz="8" w:space="0" w:color="auto"/>
              <w:right w:val="single" w:sz="8" w:space="0" w:color="auto"/>
            </w:tcBorders>
            <w:vAlign w:val="center"/>
            <w:hideMark/>
          </w:tcPr>
          <w:p w:rsidR="00032689" w:rsidRDefault="00032689">
            <w:pPr>
              <w:jc w:val="center"/>
              <w:rPr>
                <w:bCs/>
                <w:color w:val="000000"/>
              </w:rPr>
            </w:pPr>
            <w:r>
              <w:rPr>
                <w:bCs/>
                <w:color w:val="000000"/>
              </w:rPr>
              <w:t>Бассейны общего пользования, м</w:t>
            </w:r>
            <w:r>
              <w:rPr>
                <w:bCs/>
                <w:color w:val="000000"/>
                <w:vertAlign w:val="superscript"/>
              </w:rPr>
              <w:t>2</w:t>
            </w:r>
            <w:r>
              <w:rPr>
                <w:bCs/>
                <w:color w:val="000000"/>
              </w:rPr>
              <w:t xml:space="preserve"> зеркала воды</w:t>
            </w:r>
          </w:p>
        </w:tc>
        <w:tc>
          <w:tcPr>
            <w:tcW w:w="1081" w:type="dxa"/>
            <w:tcBorders>
              <w:top w:val="single" w:sz="8" w:space="0" w:color="auto"/>
              <w:left w:val="nil"/>
              <w:bottom w:val="single" w:sz="8" w:space="0" w:color="auto"/>
              <w:right w:val="single" w:sz="8" w:space="0" w:color="auto"/>
            </w:tcBorders>
            <w:vAlign w:val="center"/>
            <w:hideMark/>
          </w:tcPr>
          <w:p w:rsidR="00032689" w:rsidRDefault="00032689">
            <w:pPr>
              <w:jc w:val="center"/>
              <w:rPr>
                <w:bCs/>
                <w:color w:val="000000"/>
                <w:vertAlign w:val="superscript"/>
              </w:rPr>
            </w:pPr>
            <w:r>
              <w:rPr>
                <w:bCs/>
                <w:color w:val="000000"/>
              </w:rPr>
              <w:t>Плоскостные сооружения, га</w:t>
            </w:r>
          </w:p>
        </w:tc>
        <w:tc>
          <w:tcPr>
            <w:tcW w:w="1134" w:type="dxa"/>
            <w:tcBorders>
              <w:top w:val="single" w:sz="8" w:space="0" w:color="auto"/>
              <w:left w:val="nil"/>
              <w:bottom w:val="single" w:sz="8" w:space="0" w:color="auto"/>
              <w:right w:val="single" w:sz="8" w:space="0" w:color="auto"/>
            </w:tcBorders>
            <w:vAlign w:val="center"/>
            <w:hideMark/>
          </w:tcPr>
          <w:p w:rsidR="00032689" w:rsidRDefault="00032689">
            <w:pPr>
              <w:jc w:val="center"/>
              <w:rPr>
                <w:bCs/>
                <w:color w:val="000000"/>
                <w:vertAlign w:val="superscript"/>
              </w:rPr>
            </w:pPr>
            <w:r>
              <w:rPr>
                <w:bCs/>
                <w:color w:val="000000"/>
              </w:rPr>
              <w:t>Стади-оны, га</w:t>
            </w:r>
          </w:p>
        </w:tc>
        <w:tc>
          <w:tcPr>
            <w:tcW w:w="1414" w:type="dxa"/>
            <w:tcBorders>
              <w:top w:val="single" w:sz="8" w:space="0" w:color="auto"/>
              <w:left w:val="nil"/>
              <w:bottom w:val="single" w:sz="8" w:space="0" w:color="auto"/>
              <w:right w:val="single" w:sz="8" w:space="0" w:color="auto"/>
            </w:tcBorders>
            <w:vAlign w:val="center"/>
            <w:hideMark/>
          </w:tcPr>
          <w:p w:rsidR="00032689" w:rsidRDefault="00032689">
            <w:pPr>
              <w:jc w:val="center"/>
              <w:rPr>
                <w:bCs/>
                <w:color w:val="000000"/>
              </w:rPr>
            </w:pPr>
            <w:r>
              <w:rPr>
                <w:bCs/>
                <w:color w:val="000000"/>
              </w:rPr>
              <w:t>Лыжные базы, объект</w:t>
            </w:r>
          </w:p>
        </w:tc>
      </w:tr>
      <w:tr w:rsidR="00032689" w:rsidTr="00032689">
        <w:trPr>
          <w:trHeight w:val="237"/>
        </w:trPr>
        <w:tc>
          <w:tcPr>
            <w:tcW w:w="9662" w:type="dxa"/>
            <w:gridSpan w:val="7"/>
            <w:tcBorders>
              <w:top w:val="single" w:sz="4" w:space="0" w:color="auto"/>
              <w:left w:val="single" w:sz="4" w:space="0" w:color="auto"/>
              <w:bottom w:val="single" w:sz="4" w:space="0" w:color="auto"/>
              <w:right w:val="single" w:sz="4" w:space="0" w:color="auto"/>
            </w:tcBorders>
            <w:noWrap/>
            <w:vAlign w:val="center"/>
            <w:hideMark/>
          </w:tcPr>
          <w:p w:rsidR="00032689" w:rsidRDefault="00032689">
            <w:pPr>
              <w:jc w:val="center"/>
              <w:rPr>
                <w:color w:val="000000"/>
              </w:rPr>
            </w:pPr>
            <w:r>
              <w:rPr>
                <w:color w:val="000000"/>
              </w:rPr>
              <w:t xml:space="preserve">Существующие, с. Имек </w:t>
            </w:r>
          </w:p>
        </w:tc>
      </w:tr>
      <w:tr w:rsidR="00032689" w:rsidTr="00032689">
        <w:trPr>
          <w:trHeight w:val="214"/>
        </w:trPr>
        <w:tc>
          <w:tcPr>
            <w:tcW w:w="590" w:type="dxa"/>
            <w:tcBorders>
              <w:top w:val="single" w:sz="4" w:space="0" w:color="auto"/>
              <w:left w:val="single" w:sz="4" w:space="0" w:color="auto"/>
              <w:bottom w:val="single" w:sz="4" w:space="0" w:color="auto"/>
              <w:right w:val="single" w:sz="4" w:space="0" w:color="auto"/>
            </w:tcBorders>
            <w:noWrap/>
            <w:vAlign w:val="center"/>
            <w:hideMark/>
          </w:tcPr>
          <w:p w:rsidR="00032689" w:rsidRDefault="00032689">
            <w:pPr>
              <w:jc w:val="center"/>
              <w:rPr>
                <w:color w:val="000000"/>
              </w:rPr>
            </w:pPr>
            <w:r>
              <w:rPr>
                <w:color w:val="000000"/>
              </w:rPr>
              <w:t>1</w:t>
            </w:r>
          </w:p>
        </w:tc>
        <w:tc>
          <w:tcPr>
            <w:tcW w:w="2555" w:type="dxa"/>
            <w:tcBorders>
              <w:top w:val="single" w:sz="4" w:space="0" w:color="auto"/>
              <w:left w:val="single" w:sz="4" w:space="0" w:color="auto"/>
              <w:bottom w:val="single" w:sz="4" w:space="0" w:color="auto"/>
              <w:right w:val="single" w:sz="4" w:space="0" w:color="auto"/>
            </w:tcBorders>
            <w:vAlign w:val="center"/>
            <w:hideMark/>
          </w:tcPr>
          <w:p w:rsidR="00032689" w:rsidRDefault="00032689">
            <w:pPr>
              <w:rPr>
                <w:color w:val="000000"/>
              </w:rPr>
            </w:pPr>
            <w:r>
              <w:rPr>
                <w:color w:val="000000"/>
              </w:rPr>
              <w:t>Плоскостные сооружения</w:t>
            </w:r>
          </w:p>
        </w:tc>
        <w:tc>
          <w:tcPr>
            <w:tcW w:w="1444" w:type="dxa"/>
            <w:tcBorders>
              <w:top w:val="single" w:sz="8" w:space="0" w:color="auto"/>
              <w:left w:val="single" w:sz="4" w:space="0" w:color="auto"/>
              <w:bottom w:val="single" w:sz="8" w:space="0" w:color="auto"/>
              <w:right w:val="single" w:sz="8" w:space="0" w:color="auto"/>
            </w:tcBorders>
            <w:vAlign w:val="center"/>
            <w:hideMark/>
          </w:tcPr>
          <w:p w:rsidR="00032689" w:rsidRDefault="00032689">
            <w:pPr>
              <w:jc w:val="center"/>
              <w:rPr>
                <w:color w:val="000000"/>
              </w:rPr>
            </w:pPr>
            <w:r>
              <w:rPr>
                <w:color w:val="000000"/>
              </w:rPr>
              <w:t>н.д.</w:t>
            </w:r>
          </w:p>
        </w:tc>
        <w:tc>
          <w:tcPr>
            <w:tcW w:w="1444" w:type="dxa"/>
            <w:tcBorders>
              <w:top w:val="single" w:sz="8" w:space="0" w:color="auto"/>
              <w:left w:val="nil"/>
              <w:bottom w:val="single" w:sz="8" w:space="0" w:color="auto"/>
              <w:right w:val="single" w:sz="8" w:space="0" w:color="auto"/>
            </w:tcBorders>
            <w:vAlign w:val="center"/>
            <w:hideMark/>
          </w:tcPr>
          <w:p w:rsidR="00032689" w:rsidRDefault="00032689">
            <w:pPr>
              <w:jc w:val="center"/>
              <w:rPr>
                <w:color w:val="000000"/>
              </w:rPr>
            </w:pPr>
            <w:r>
              <w:rPr>
                <w:color w:val="000000"/>
              </w:rPr>
              <w:t>н.д.</w:t>
            </w:r>
          </w:p>
        </w:tc>
        <w:tc>
          <w:tcPr>
            <w:tcW w:w="1081" w:type="dxa"/>
            <w:tcBorders>
              <w:top w:val="single" w:sz="8" w:space="0" w:color="auto"/>
              <w:left w:val="nil"/>
              <w:bottom w:val="single" w:sz="8" w:space="0" w:color="auto"/>
              <w:right w:val="single" w:sz="8" w:space="0" w:color="auto"/>
            </w:tcBorders>
            <w:vAlign w:val="center"/>
            <w:hideMark/>
          </w:tcPr>
          <w:p w:rsidR="00032689" w:rsidRDefault="00032689">
            <w:pPr>
              <w:jc w:val="center"/>
              <w:rPr>
                <w:color w:val="000000"/>
              </w:rPr>
            </w:pPr>
            <w:r>
              <w:rPr>
                <w:color w:val="000000"/>
              </w:rPr>
              <w:t>1</w:t>
            </w:r>
          </w:p>
        </w:tc>
        <w:tc>
          <w:tcPr>
            <w:tcW w:w="1134" w:type="dxa"/>
            <w:tcBorders>
              <w:top w:val="single" w:sz="8" w:space="0" w:color="auto"/>
              <w:left w:val="nil"/>
              <w:bottom w:val="single" w:sz="8" w:space="0" w:color="auto"/>
              <w:right w:val="single" w:sz="8" w:space="0" w:color="auto"/>
            </w:tcBorders>
            <w:vAlign w:val="center"/>
            <w:hideMark/>
          </w:tcPr>
          <w:p w:rsidR="00032689" w:rsidRDefault="00032689">
            <w:pPr>
              <w:jc w:val="center"/>
              <w:rPr>
                <w:color w:val="000000"/>
              </w:rPr>
            </w:pPr>
            <w:r>
              <w:rPr>
                <w:color w:val="000000"/>
              </w:rPr>
              <w:t>н.д.</w:t>
            </w:r>
          </w:p>
        </w:tc>
        <w:tc>
          <w:tcPr>
            <w:tcW w:w="1414" w:type="dxa"/>
            <w:tcBorders>
              <w:top w:val="single" w:sz="8" w:space="0" w:color="auto"/>
              <w:left w:val="nil"/>
              <w:bottom w:val="single" w:sz="8" w:space="0" w:color="auto"/>
              <w:right w:val="single" w:sz="8" w:space="0" w:color="auto"/>
            </w:tcBorders>
            <w:vAlign w:val="center"/>
            <w:hideMark/>
          </w:tcPr>
          <w:p w:rsidR="00032689" w:rsidRDefault="00032689">
            <w:pPr>
              <w:jc w:val="center"/>
              <w:rPr>
                <w:color w:val="000000"/>
              </w:rPr>
            </w:pPr>
            <w:r>
              <w:rPr>
                <w:color w:val="000000"/>
              </w:rPr>
              <w:t>н.д.</w:t>
            </w:r>
          </w:p>
        </w:tc>
      </w:tr>
      <w:tr w:rsidR="00032689" w:rsidTr="00032689">
        <w:trPr>
          <w:trHeight w:val="394"/>
        </w:trPr>
        <w:tc>
          <w:tcPr>
            <w:tcW w:w="9662" w:type="dxa"/>
            <w:gridSpan w:val="7"/>
            <w:tcBorders>
              <w:top w:val="single" w:sz="4" w:space="0" w:color="auto"/>
              <w:left w:val="single" w:sz="4" w:space="0" w:color="auto"/>
              <w:bottom w:val="single" w:sz="4" w:space="0" w:color="auto"/>
              <w:right w:val="single" w:sz="8" w:space="0" w:color="auto"/>
            </w:tcBorders>
            <w:noWrap/>
            <w:vAlign w:val="center"/>
            <w:hideMark/>
          </w:tcPr>
          <w:p w:rsidR="00032689" w:rsidRDefault="00032689">
            <w:pPr>
              <w:jc w:val="center"/>
              <w:rPr>
                <w:color w:val="000000"/>
              </w:rPr>
            </w:pPr>
            <w:r>
              <w:rPr>
                <w:color w:val="000000"/>
              </w:rPr>
              <w:t>Существующие, д. Нижний Имек</w:t>
            </w:r>
          </w:p>
        </w:tc>
      </w:tr>
      <w:tr w:rsidR="00032689" w:rsidTr="00032689">
        <w:trPr>
          <w:trHeight w:val="370"/>
        </w:trPr>
        <w:tc>
          <w:tcPr>
            <w:tcW w:w="590" w:type="dxa"/>
            <w:tcBorders>
              <w:top w:val="single" w:sz="4" w:space="0" w:color="auto"/>
              <w:left w:val="single" w:sz="4" w:space="0" w:color="auto"/>
              <w:bottom w:val="single" w:sz="4" w:space="0" w:color="auto"/>
              <w:right w:val="single" w:sz="4" w:space="0" w:color="auto"/>
            </w:tcBorders>
            <w:noWrap/>
            <w:vAlign w:val="center"/>
            <w:hideMark/>
          </w:tcPr>
          <w:p w:rsidR="00032689" w:rsidRDefault="00032689">
            <w:pPr>
              <w:jc w:val="center"/>
              <w:rPr>
                <w:color w:val="000000"/>
              </w:rPr>
            </w:pPr>
            <w:r>
              <w:rPr>
                <w:color w:val="000000"/>
              </w:rPr>
              <w:t>2</w:t>
            </w:r>
          </w:p>
        </w:tc>
        <w:tc>
          <w:tcPr>
            <w:tcW w:w="2555" w:type="dxa"/>
            <w:tcBorders>
              <w:top w:val="single" w:sz="4" w:space="0" w:color="auto"/>
              <w:left w:val="single" w:sz="4" w:space="0" w:color="auto"/>
              <w:bottom w:val="single" w:sz="4" w:space="0" w:color="auto"/>
              <w:right w:val="single" w:sz="4" w:space="0" w:color="auto"/>
            </w:tcBorders>
            <w:hideMark/>
          </w:tcPr>
          <w:p w:rsidR="00032689" w:rsidRDefault="00032689">
            <w:pPr>
              <w:rPr>
                <w:color w:val="000000"/>
              </w:rPr>
            </w:pPr>
            <w:r>
              <w:rPr>
                <w:color w:val="000000"/>
              </w:rPr>
              <w:t>Плоскостные сооружения</w:t>
            </w:r>
          </w:p>
        </w:tc>
        <w:tc>
          <w:tcPr>
            <w:tcW w:w="1444" w:type="dxa"/>
            <w:tcBorders>
              <w:top w:val="single" w:sz="8" w:space="0" w:color="auto"/>
              <w:left w:val="single" w:sz="4" w:space="0" w:color="auto"/>
              <w:bottom w:val="single" w:sz="8" w:space="0" w:color="auto"/>
              <w:right w:val="single" w:sz="8" w:space="0" w:color="auto"/>
            </w:tcBorders>
            <w:vAlign w:val="center"/>
            <w:hideMark/>
          </w:tcPr>
          <w:p w:rsidR="00032689" w:rsidRDefault="00032689">
            <w:pPr>
              <w:jc w:val="center"/>
              <w:rPr>
                <w:color w:val="000000"/>
              </w:rPr>
            </w:pPr>
            <w:r>
              <w:rPr>
                <w:color w:val="000000"/>
              </w:rPr>
              <w:t>н.д.</w:t>
            </w:r>
          </w:p>
        </w:tc>
        <w:tc>
          <w:tcPr>
            <w:tcW w:w="1444" w:type="dxa"/>
            <w:tcBorders>
              <w:top w:val="single" w:sz="8" w:space="0" w:color="auto"/>
              <w:left w:val="nil"/>
              <w:bottom w:val="single" w:sz="8" w:space="0" w:color="auto"/>
              <w:right w:val="single" w:sz="8" w:space="0" w:color="auto"/>
            </w:tcBorders>
            <w:vAlign w:val="center"/>
            <w:hideMark/>
          </w:tcPr>
          <w:p w:rsidR="00032689" w:rsidRDefault="00032689">
            <w:pPr>
              <w:jc w:val="center"/>
              <w:rPr>
                <w:color w:val="000000"/>
              </w:rPr>
            </w:pPr>
            <w:r>
              <w:rPr>
                <w:color w:val="000000"/>
              </w:rPr>
              <w:t>н.д.</w:t>
            </w:r>
          </w:p>
        </w:tc>
        <w:tc>
          <w:tcPr>
            <w:tcW w:w="1081" w:type="dxa"/>
            <w:tcBorders>
              <w:top w:val="single" w:sz="8" w:space="0" w:color="auto"/>
              <w:left w:val="nil"/>
              <w:bottom w:val="single" w:sz="8" w:space="0" w:color="auto"/>
              <w:right w:val="single" w:sz="8" w:space="0" w:color="auto"/>
            </w:tcBorders>
            <w:vAlign w:val="center"/>
            <w:hideMark/>
          </w:tcPr>
          <w:p w:rsidR="00032689" w:rsidRDefault="00032689">
            <w:pPr>
              <w:jc w:val="center"/>
              <w:rPr>
                <w:color w:val="000000"/>
              </w:rPr>
            </w:pPr>
            <w:r>
              <w:rPr>
                <w:color w:val="000000"/>
              </w:rPr>
              <w:t>0,045</w:t>
            </w:r>
          </w:p>
        </w:tc>
        <w:tc>
          <w:tcPr>
            <w:tcW w:w="1134" w:type="dxa"/>
            <w:tcBorders>
              <w:top w:val="single" w:sz="8" w:space="0" w:color="auto"/>
              <w:left w:val="nil"/>
              <w:bottom w:val="single" w:sz="8" w:space="0" w:color="auto"/>
              <w:right w:val="single" w:sz="8" w:space="0" w:color="auto"/>
            </w:tcBorders>
            <w:vAlign w:val="center"/>
            <w:hideMark/>
          </w:tcPr>
          <w:p w:rsidR="00032689" w:rsidRDefault="00032689">
            <w:pPr>
              <w:jc w:val="center"/>
              <w:rPr>
                <w:color w:val="000000"/>
              </w:rPr>
            </w:pPr>
            <w:r>
              <w:rPr>
                <w:color w:val="000000"/>
              </w:rPr>
              <w:t>н.д.</w:t>
            </w:r>
          </w:p>
        </w:tc>
        <w:tc>
          <w:tcPr>
            <w:tcW w:w="1414" w:type="dxa"/>
            <w:tcBorders>
              <w:top w:val="single" w:sz="8" w:space="0" w:color="auto"/>
              <w:left w:val="nil"/>
              <w:bottom w:val="single" w:sz="8" w:space="0" w:color="auto"/>
              <w:right w:val="single" w:sz="8" w:space="0" w:color="auto"/>
            </w:tcBorders>
            <w:vAlign w:val="center"/>
            <w:hideMark/>
          </w:tcPr>
          <w:p w:rsidR="00032689" w:rsidRDefault="00032689">
            <w:pPr>
              <w:jc w:val="center"/>
              <w:rPr>
                <w:color w:val="000000"/>
              </w:rPr>
            </w:pPr>
            <w:r>
              <w:rPr>
                <w:color w:val="000000"/>
              </w:rPr>
              <w:t>н.д.</w:t>
            </w:r>
          </w:p>
        </w:tc>
      </w:tr>
      <w:tr w:rsidR="00032689" w:rsidTr="00032689">
        <w:trPr>
          <w:trHeight w:val="364"/>
        </w:trPr>
        <w:tc>
          <w:tcPr>
            <w:tcW w:w="9662" w:type="dxa"/>
            <w:gridSpan w:val="7"/>
            <w:tcBorders>
              <w:top w:val="single" w:sz="4" w:space="0" w:color="auto"/>
              <w:left w:val="single" w:sz="4" w:space="0" w:color="auto"/>
              <w:bottom w:val="single" w:sz="4" w:space="0" w:color="auto"/>
              <w:right w:val="single" w:sz="8" w:space="0" w:color="auto"/>
            </w:tcBorders>
            <w:noWrap/>
            <w:vAlign w:val="center"/>
            <w:hideMark/>
          </w:tcPr>
          <w:p w:rsidR="00032689" w:rsidRDefault="00032689">
            <w:pPr>
              <w:jc w:val="center"/>
              <w:rPr>
                <w:color w:val="000000"/>
              </w:rPr>
            </w:pPr>
            <w:r>
              <w:rPr>
                <w:color w:val="000000"/>
              </w:rPr>
              <w:t>Существующие, д. Харой</w:t>
            </w:r>
          </w:p>
        </w:tc>
      </w:tr>
      <w:tr w:rsidR="00032689" w:rsidTr="00032689">
        <w:trPr>
          <w:trHeight w:val="372"/>
        </w:trPr>
        <w:tc>
          <w:tcPr>
            <w:tcW w:w="590" w:type="dxa"/>
            <w:tcBorders>
              <w:top w:val="single" w:sz="4" w:space="0" w:color="auto"/>
              <w:left w:val="single" w:sz="4" w:space="0" w:color="auto"/>
              <w:bottom w:val="single" w:sz="4" w:space="0" w:color="auto"/>
              <w:right w:val="single" w:sz="4" w:space="0" w:color="auto"/>
            </w:tcBorders>
            <w:noWrap/>
            <w:vAlign w:val="center"/>
            <w:hideMark/>
          </w:tcPr>
          <w:p w:rsidR="00032689" w:rsidRDefault="00032689">
            <w:pPr>
              <w:jc w:val="center"/>
              <w:rPr>
                <w:color w:val="000000"/>
              </w:rPr>
            </w:pPr>
            <w:r>
              <w:rPr>
                <w:color w:val="000000"/>
              </w:rPr>
              <w:t>3</w:t>
            </w:r>
          </w:p>
        </w:tc>
        <w:tc>
          <w:tcPr>
            <w:tcW w:w="2555" w:type="dxa"/>
            <w:tcBorders>
              <w:top w:val="single" w:sz="4" w:space="0" w:color="auto"/>
              <w:left w:val="single" w:sz="4" w:space="0" w:color="auto"/>
              <w:bottom w:val="single" w:sz="4" w:space="0" w:color="auto"/>
              <w:right w:val="single" w:sz="4" w:space="0" w:color="auto"/>
            </w:tcBorders>
            <w:hideMark/>
          </w:tcPr>
          <w:p w:rsidR="00032689" w:rsidRDefault="00032689">
            <w:pPr>
              <w:rPr>
                <w:color w:val="000000"/>
              </w:rPr>
            </w:pPr>
            <w:r>
              <w:rPr>
                <w:color w:val="000000"/>
              </w:rPr>
              <w:t>Плоскостные сооружения</w:t>
            </w:r>
          </w:p>
        </w:tc>
        <w:tc>
          <w:tcPr>
            <w:tcW w:w="1444" w:type="dxa"/>
            <w:tcBorders>
              <w:top w:val="single" w:sz="8" w:space="0" w:color="auto"/>
              <w:left w:val="single" w:sz="4" w:space="0" w:color="auto"/>
              <w:bottom w:val="single" w:sz="8" w:space="0" w:color="auto"/>
              <w:right w:val="single" w:sz="8" w:space="0" w:color="auto"/>
            </w:tcBorders>
            <w:vAlign w:val="center"/>
            <w:hideMark/>
          </w:tcPr>
          <w:p w:rsidR="00032689" w:rsidRDefault="00032689">
            <w:pPr>
              <w:jc w:val="center"/>
              <w:rPr>
                <w:color w:val="000000"/>
              </w:rPr>
            </w:pPr>
            <w:r>
              <w:rPr>
                <w:color w:val="000000"/>
              </w:rPr>
              <w:t>н.д.</w:t>
            </w:r>
          </w:p>
        </w:tc>
        <w:tc>
          <w:tcPr>
            <w:tcW w:w="1444" w:type="dxa"/>
            <w:tcBorders>
              <w:top w:val="single" w:sz="8" w:space="0" w:color="auto"/>
              <w:left w:val="nil"/>
              <w:bottom w:val="single" w:sz="8" w:space="0" w:color="auto"/>
              <w:right w:val="single" w:sz="8" w:space="0" w:color="auto"/>
            </w:tcBorders>
            <w:vAlign w:val="center"/>
            <w:hideMark/>
          </w:tcPr>
          <w:p w:rsidR="00032689" w:rsidRDefault="00032689">
            <w:pPr>
              <w:jc w:val="center"/>
              <w:rPr>
                <w:color w:val="000000"/>
              </w:rPr>
            </w:pPr>
            <w:r>
              <w:rPr>
                <w:color w:val="000000"/>
              </w:rPr>
              <w:t>н.д.</w:t>
            </w:r>
          </w:p>
        </w:tc>
        <w:tc>
          <w:tcPr>
            <w:tcW w:w="1081" w:type="dxa"/>
            <w:tcBorders>
              <w:top w:val="single" w:sz="8" w:space="0" w:color="auto"/>
              <w:left w:val="nil"/>
              <w:bottom w:val="single" w:sz="8" w:space="0" w:color="auto"/>
              <w:right w:val="single" w:sz="8" w:space="0" w:color="auto"/>
            </w:tcBorders>
            <w:vAlign w:val="center"/>
            <w:hideMark/>
          </w:tcPr>
          <w:p w:rsidR="00032689" w:rsidRDefault="00032689">
            <w:pPr>
              <w:jc w:val="center"/>
              <w:rPr>
                <w:color w:val="000000"/>
              </w:rPr>
            </w:pPr>
            <w:r>
              <w:rPr>
                <w:color w:val="000000"/>
              </w:rPr>
              <w:t>0,09</w:t>
            </w:r>
          </w:p>
        </w:tc>
        <w:tc>
          <w:tcPr>
            <w:tcW w:w="1134" w:type="dxa"/>
            <w:tcBorders>
              <w:top w:val="single" w:sz="8" w:space="0" w:color="auto"/>
              <w:left w:val="nil"/>
              <w:bottom w:val="single" w:sz="8" w:space="0" w:color="auto"/>
              <w:right w:val="single" w:sz="8" w:space="0" w:color="auto"/>
            </w:tcBorders>
            <w:vAlign w:val="center"/>
            <w:hideMark/>
          </w:tcPr>
          <w:p w:rsidR="00032689" w:rsidRDefault="00032689">
            <w:pPr>
              <w:jc w:val="center"/>
              <w:rPr>
                <w:color w:val="000000"/>
              </w:rPr>
            </w:pPr>
            <w:r>
              <w:rPr>
                <w:color w:val="000000"/>
              </w:rPr>
              <w:t>н.д.</w:t>
            </w:r>
          </w:p>
        </w:tc>
        <w:tc>
          <w:tcPr>
            <w:tcW w:w="1414" w:type="dxa"/>
            <w:tcBorders>
              <w:top w:val="single" w:sz="8" w:space="0" w:color="auto"/>
              <w:left w:val="nil"/>
              <w:bottom w:val="single" w:sz="8" w:space="0" w:color="auto"/>
              <w:right w:val="single" w:sz="8" w:space="0" w:color="auto"/>
            </w:tcBorders>
            <w:vAlign w:val="center"/>
            <w:hideMark/>
          </w:tcPr>
          <w:p w:rsidR="00032689" w:rsidRDefault="00032689">
            <w:pPr>
              <w:jc w:val="center"/>
              <w:rPr>
                <w:color w:val="000000"/>
              </w:rPr>
            </w:pPr>
            <w:r>
              <w:rPr>
                <w:color w:val="000000"/>
              </w:rPr>
              <w:t>н.д.</w:t>
            </w:r>
          </w:p>
        </w:tc>
      </w:tr>
    </w:tbl>
    <w:p w:rsidR="00032689" w:rsidRDefault="00032689" w:rsidP="00032689">
      <w:pPr>
        <w:ind w:firstLine="708"/>
        <w:jc w:val="both"/>
        <w:rPr>
          <w:rFonts w:eastAsia="Calibri"/>
          <w:sz w:val="28"/>
          <w:szCs w:val="28"/>
          <w:lang w:eastAsia="en-US"/>
        </w:rPr>
      </w:pPr>
    </w:p>
    <w:p w:rsidR="00032689" w:rsidRDefault="00032689" w:rsidP="00032689">
      <w:pPr>
        <w:ind w:firstLine="708"/>
        <w:jc w:val="both"/>
        <w:rPr>
          <w:sz w:val="28"/>
          <w:szCs w:val="28"/>
        </w:rPr>
      </w:pPr>
    </w:p>
    <w:p w:rsidR="00032689" w:rsidRDefault="00032689" w:rsidP="00032689">
      <w:pPr>
        <w:ind w:firstLine="708"/>
        <w:jc w:val="both"/>
        <w:rPr>
          <w:sz w:val="28"/>
          <w:szCs w:val="28"/>
        </w:rPr>
      </w:pPr>
    </w:p>
    <w:p w:rsidR="00032689" w:rsidRDefault="00032689" w:rsidP="00032689">
      <w:pPr>
        <w:pStyle w:val="b1"/>
        <w:rPr>
          <w:i/>
        </w:rPr>
      </w:pPr>
      <w:r>
        <w:rPr>
          <w:i/>
        </w:rPr>
        <w:t>Культурно-бытовое обслуживание</w:t>
      </w:r>
    </w:p>
    <w:p w:rsidR="00032689" w:rsidRDefault="00032689" w:rsidP="00032689">
      <w:pPr>
        <w:ind w:firstLine="709"/>
        <w:jc w:val="both"/>
        <w:rPr>
          <w:sz w:val="28"/>
          <w:szCs w:val="28"/>
        </w:rPr>
      </w:pPr>
      <w:r>
        <w:rPr>
          <w:sz w:val="28"/>
          <w:szCs w:val="28"/>
        </w:rPr>
        <w:t>В культурной сфере функционируют следующие учреждения:</w:t>
      </w:r>
    </w:p>
    <w:p w:rsidR="00032689" w:rsidRDefault="00032689" w:rsidP="00032689">
      <w:pPr>
        <w:ind w:firstLine="709"/>
        <w:jc w:val="both"/>
        <w:rPr>
          <w:sz w:val="28"/>
          <w:szCs w:val="28"/>
        </w:rPr>
      </w:pPr>
      <w:r>
        <w:rPr>
          <w:sz w:val="28"/>
          <w:szCs w:val="28"/>
        </w:rPr>
        <w:t>- сельский Дом Культуры, с. Имек, мощность 0 мест</w:t>
      </w:r>
      <w:r>
        <w:rPr>
          <w:rStyle w:val="afffff4"/>
          <w:sz w:val="28"/>
          <w:szCs w:val="28"/>
        </w:rPr>
        <w:footnoteReference w:id="7"/>
      </w:r>
      <w:r>
        <w:rPr>
          <w:sz w:val="28"/>
          <w:szCs w:val="28"/>
        </w:rPr>
        <w:t>;</w:t>
      </w:r>
    </w:p>
    <w:p w:rsidR="00032689" w:rsidRDefault="00032689" w:rsidP="00032689">
      <w:pPr>
        <w:ind w:firstLine="709"/>
        <w:jc w:val="both"/>
        <w:rPr>
          <w:sz w:val="28"/>
          <w:szCs w:val="28"/>
        </w:rPr>
      </w:pPr>
      <w:r>
        <w:rPr>
          <w:sz w:val="28"/>
          <w:szCs w:val="28"/>
        </w:rPr>
        <w:t xml:space="preserve">- Дом культуры, </w:t>
      </w:r>
      <w:r>
        <w:rPr>
          <w:color w:val="000000"/>
          <w:sz w:val="28"/>
          <w:szCs w:val="28"/>
        </w:rPr>
        <w:t>д. Нижний Имек</w:t>
      </w:r>
      <w:r>
        <w:rPr>
          <w:sz w:val="28"/>
          <w:szCs w:val="28"/>
        </w:rPr>
        <w:t>, мощность – 96 мест; в данное время ведется ремонт клуба</w:t>
      </w:r>
      <w:r>
        <w:rPr>
          <w:rStyle w:val="afffff4"/>
          <w:sz w:val="28"/>
          <w:szCs w:val="28"/>
        </w:rPr>
        <w:footnoteReference w:id="8"/>
      </w:r>
      <w:r>
        <w:rPr>
          <w:sz w:val="28"/>
          <w:szCs w:val="28"/>
        </w:rPr>
        <w:t>, который должен завершиться в августе 2021 года;</w:t>
      </w:r>
    </w:p>
    <w:p w:rsidR="00032689" w:rsidRDefault="00032689" w:rsidP="00032689">
      <w:pPr>
        <w:ind w:firstLine="709"/>
        <w:jc w:val="both"/>
        <w:rPr>
          <w:sz w:val="28"/>
          <w:szCs w:val="28"/>
        </w:rPr>
      </w:pPr>
      <w:r>
        <w:rPr>
          <w:sz w:val="28"/>
          <w:szCs w:val="28"/>
        </w:rPr>
        <w:t xml:space="preserve">- сельский клуб, </w:t>
      </w:r>
      <w:r>
        <w:rPr>
          <w:color w:val="000000"/>
          <w:sz w:val="28"/>
          <w:szCs w:val="28"/>
        </w:rPr>
        <w:t>д. Верхний Имек</w:t>
      </w:r>
      <w:r>
        <w:rPr>
          <w:sz w:val="28"/>
          <w:szCs w:val="28"/>
        </w:rPr>
        <w:t>, мощность – 23 мест;</w:t>
      </w:r>
    </w:p>
    <w:p w:rsidR="00032689" w:rsidRDefault="00032689" w:rsidP="00032689">
      <w:pPr>
        <w:ind w:firstLine="709"/>
        <w:jc w:val="both"/>
        <w:rPr>
          <w:sz w:val="28"/>
          <w:szCs w:val="28"/>
        </w:rPr>
      </w:pPr>
      <w:r>
        <w:rPr>
          <w:sz w:val="28"/>
          <w:szCs w:val="28"/>
        </w:rPr>
        <w:t xml:space="preserve">- сельский клуб, </w:t>
      </w:r>
      <w:r>
        <w:rPr>
          <w:color w:val="000000"/>
          <w:sz w:val="28"/>
          <w:szCs w:val="28"/>
        </w:rPr>
        <w:t>д. Харой</w:t>
      </w:r>
      <w:r>
        <w:rPr>
          <w:sz w:val="28"/>
          <w:szCs w:val="28"/>
        </w:rPr>
        <w:t>, мощность – 36 мест;</w:t>
      </w:r>
    </w:p>
    <w:p w:rsidR="00032689" w:rsidRDefault="00032689" w:rsidP="00032689">
      <w:pPr>
        <w:ind w:firstLine="709"/>
        <w:jc w:val="both"/>
        <w:rPr>
          <w:sz w:val="28"/>
          <w:szCs w:val="28"/>
        </w:rPr>
      </w:pPr>
      <w:r>
        <w:rPr>
          <w:sz w:val="28"/>
          <w:szCs w:val="28"/>
        </w:rPr>
        <w:t xml:space="preserve">- сельский клуб, </w:t>
      </w:r>
      <w:r>
        <w:rPr>
          <w:color w:val="000000"/>
          <w:sz w:val="28"/>
          <w:szCs w:val="28"/>
        </w:rPr>
        <w:t>д. Печегол</w:t>
      </w:r>
      <w:r>
        <w:rPr>
          <w:sz w:val="28"/>
          <w:szCs w:val="28"/>
        </w:rPr>
        <w:t>, мощность – 20 мест, в настоящее время в клубе ведется текущий ремонт.</w:t>
      </w:r>
    </w:p>
    <w:p w:rsidR="00032689" w:rsidRDefault="00032689" w:rsidP="00032689">
      <w:pPr>
        <w:tabs>
          <w:tab w:val="left" w:pos="993"/>
        </w:tabs>
        <w:suppressAutoHyphens/>
        <w:autoSpaceDE w:val="0"/>
        <w:ind w:firstLine="709"/>
        <w:jc w:val="both"/>
        <w:rPr>
          <w:sz w:val="28"/>
          <w:szCs w:val="28"/>
        </w:rPr>
      </w:pPr>
      <w:r>
        <w:rPr>
          <w:sz w:val="28"/>
          <w:szCs w:val="28"/>
        </w:rPr>
        <w:t>5 Библиотек:</w:t>
      </w:r>
    </w:p>
    <w:p w:rsidR="00032689" w:rsidRDefault="00032689" w:rsidP="00032689">
      <w:pPr>
        <w:tabs>
          <w:tab w:val="left" w:pos="993"/>
        </w:tabs>
        <w:suppressAutoHyphens/>
        <w:autoSpaceDE w:val="0"/>
        <w:ind w:firstLine="709"/>
        <w:jc w:val="both"/>
        <w:rPr>
          <w:sz w:val="28"/>
          <w:szCs w:val="28"/>
        </w:rPr>
      </w:pPr>
      <w:r>
        <w:rPr>
          <w:sz w:val="28"/>
          <w:szCs w:val="28"/>
        </w:rPr>
        <w:t>- месторасположение объекта –  с. Имек, книжный фонд – 7100 единиц хранения;</w:t>
      </w:r>
    </w:p>
    <w:p w:rsidR="00032689" w:rsidRDefault="00032689" w:rsidP="00032689">
      <w:pPr>
        <w:tabs>
          <w:tab w:val="left" w:pos="993"/>
        </w:tabs>
        <w:suppressAutoHyphens/>
        <w:autoSpaceDE w:val="0"/>
        <w:ind w:firstLine="709"/>
        <w:jc w:val="both"/>
        <w:rPr>
          <w:sz w:val="28"/>
          <w:szCs w:val="28"/>
        </w:rPr>
      </w:pPr>
      <w:r>
        <w:rPr>
          <w:sz w:val="28"/>
          <w:szCs w:val="28"/>
        </w:rPr>
        <w:t xml:space="preserve">- месторасположение объекта – </w:t>
      </w:r>
      <w:r>
        <w:rPr>
          <w:color w:val="000000"/>
          <w:sz w:val="28"/>
          <w:szCs w:val="28"/>
        </w:rPr>
        <w:t>д. Нижний Имек</w:t>
      </w:r>
      <w:r>
        <w:rPr>
          <w:sz w:val="28"/>
          <w:szCs w:val="28"/>
        </w:rPr>
        <w:t>, книжный фонд – 2100 единиц хранения;</w:t>
      </w:r>
    </w:p>
    <w:p w:rsidR="00032689" w:rsidRDefault="00032689" w:rsidP="00032689">
      <w:pPr>
        <w:tabs>
          <w:tab w:val="left" w:pos="993"/>
        </w:tabs>
        <w:suppressAutoHyphens/>
        <w:autoSpaceDE w:val="0"/>
        <w:ind w:firstLine="709"/>
        <w:jc w:val="both"/>
        <w:rPr>
          <w:sz w:val="28"/>
          <w:szCs w:val="28"/>
        </w:rPr>
      </w:pPr>
      <w:r>
        <w:rPr>
          <w:sz w:val="28"/>
          <w:szCs w:val="28"/>
        </w:rPr>
        <w:t xml:space="preserve">- месторасположение объекта – </w:t>
      </w:r>
      <w:r>
        <w:rPr>
          <w:color w:val="000000"/>
          <w:sz w:val="28"/>
          <w:szCs w:val="28"/>
        </w:rPr>
        <w:t>д. Верхний Имек</w:t>
      </w:r>
      <w:r>
        <w:rPr>
          <w:sz w:val="28"/>
          <w:szCs w:val="28"/>
        </w:rPr>
        <w:t>, книжный фонд – 1500 единиц хранения;</w:t>
      </w:r>
    </w:p>
    <w:p w:rsidR="00032689" w:rsidRDefault="00032689" w:rsidP="00032689">
      <w:pPr>
        <w:tabs>
          <w:tab w:val="left" w:pos="993"/>
        </w:tabs>
        <w:suppressAutoHyphens/>
        <w:autoSpaceDE w:val="0"/>
        <w:ind w:firstLine="709"/>
        <w:jc w:val="both"/>
        <w:rPr>
          <w:sz w:val="28"/>
          <w:szCs w:val="28"/>
        </w:rPr>
      </w:pPr>
      <w:r>
        <w:rPr>
          <w:sz w:val="28"/>
          <w:szCs w:val="28"/>
        </w:rPr>
        <w:t xml:space="preserve">- месторасположение объекта – </w:t>
      </w:r>
      <w:r>
        <w:rPr>
          <w:color w:val="000000"/>
          <w:sz w:val="28"/>
          <w:szCs w:val="28"/>
        </w:rPr>
        <w:t>д. Харой</w:t>
      </w:r>
      <w:r>
        <w:rPr>
          <w:sz w:val="28"/>
          <w:szCs w:val="28"/>
        </w:rPr>
        <w:t>, книжный фонд – 700 единиц хранения;</w:t>
      </w:r>
    </w:p>
    <w:p w:rsidR="00032689" w:rsidRDefault="00032689" w:rsidP="00032689">
      <w:pPr>
        <w:tabs>
          <w:tab w:val="left" w:pos="993"/>
        </w:tabs>
        <w:suppressAutoHyphens/>
        <w:autoSpaceDE w:val="0"/>
        <w:ind w:firstLine="709"/>
        <w:jc w:val="both"/>
        <w:rPr>
          <w:sz w:val="28"/>
          <w:szCs w:val="28"/>
        </w:rPr>
      </w:pPr>
      <w:r>
        <w:rPr>
          <w:sz w:val="28"/>
          <w:szCs w:val="28"/>
        </w:rPr>
        <w:t xml:space="preserve">- месторасположение объекта – </w:t>
      </w:r>
      <w:r>
        <w:rPr>
          <w:color w:val="000000"/>
          <w:sz w:val="28"/>
          <w:szCs w:val="28"/>
        </w:rPr>
        <w:t>д. Печегол</w:t>
      </w:r>
      <w:r>
        <w:rPr>
          <w:sz w:val="28"/>
          <w:szCs w:val="28"/>
        </w:rPr>
        <w:t>, книжный фонд – 0</w:t>
      </w:r>
      <w:r>
        <w:rPr>
          <w:rStyle w:val="afffff4"/>
          <w:sz w:val="28"/>
          <w:szCs w:val="28"/>
        </w:rPr>
        <w:footnoteReference w:id="9"/>
      </w:r>
      <w:r>
        <w:rPr>
          <w:sz w:val="28"/>
          <w:szCs w:val="28"/>
        </w:rPr>
        <w:t xml:space="preserve"> единиц хранения.</w:t>
      </w:r>
    </w:p>
    <w:p w:rsidR="00032689" w:rsidRDefault="00032689" w:rsidP="00032689">
      <w:pPr>
        <w:ind w:firstLine="708"/>
        <w:jc w:val="right"/>
        <w:rPr>
          <w:i/>
          <w:sz w:val="28"/>
          <w:szCs w:val="28"/>
        </w:rPr>
      </w:pPr>
      <w:r>
        <w:rPr>
          <w:i/>
          <w:sz w:val="28"/>
          <w:szCs w:val="28"/>
        </w:rPr>
        <w:br w:type="page"/>
      </w:r>
      <w:r>
        <w:rPr>
          <w:i/>
          <w:sz w:val="28"/>
          <w:szCs w:val="28"/>
        </w:rPr>
        <w:lastRenderedPageBreak/>
        <w:t>Таблица 1.2.8-3</w:t>
      </w:r>
    </w:p>
    <w:p w:rsidR="00032689" w:rsidRDefault="00032689" w:rsidP="00032689">
      <w:pPr>
        <w:jc w:val="right"/>
        <w:rPr>
          <w:i/>
          <w:sz w:val="28"/>
          <w:szCs w:val="28"/>
        </w:rPr>
      </w:pPr>
    </w:p>
    <w:p w:rsidR="00032689" w:rsidRDefault="00032689" w:rsidP="00032689">
      <w:pPr>
        <w:jc w:val="center"/>
        <w:rPr>
          <w:i/>
          <w:sz w:val="28"/>
          <w:szCs w:val="28"/>
        </w:rPr>
      </w:pPr>
      <w:r>
        <w:rPr>
          <w:i/>
          <w:sz w:val="28"/>
          <w:szCs w:val="28"/>
        </w:rPr>
        <w:t>Сведения об объектах в сфере культуры</w:t>
      </w:r>
    </w:p>
    <w:tbl>
      <w:tblPr>
        <w:tblW w:w="9504" w:type="dxa"/>
        <w:tblLook w:val="04A0" w:firstRow="1" w:lastRow="0" w:firstColumn="1" w:lastColumn="0" w:noHBand="0" w:noVBand="1"/>
      </w:tblPr>
      <w:tblGrid>
        <w:gridCol w:w="445"/>
        <w:gridCol w:w="2626"/>
        <w:gridCol w:w="1401"/>
        <w:gridCol w:w="1821"/>
        <w:gridCol w:w="1502"/>
        <w:gridCol w:w="1709"/>
      </w:tblGrid>
      <w:tr w:rsidR="00032689" w:rsidTr="00032689">
        <w:trPr>
          <w:trHeight w:val="1380"/>
        </w:trPr>
        <w:tc>
          <w:tcPr>
            <w:tcW w:w="440" w:type="dxa"/>
            <w:tcBorders>
              <w:top w:val="single" w:sz="8" w:space="0" w:color="auto"/>
              <w:left w:val="single" w:sz="8" w:space="0" w:color="auto"/>
              <w:bottom w:val="single" w:sz="8" w:space="0" w:color="auto"/>
              <w:right w:val="single" w:sz="8" w:space="0" w:color="auto"/>
            </w:tcBorders>
            <w:vAlign w:val="center"/>
            <w:hideMark/>
          </w:tcPr>
          <w:p w:rsidR="00032689" w:rsidRDefault="00032689">
            <w:pPr>
              <w:rPr>
                <w:bCs/>
                <w:color w:val="000000"/>
              </w:rPr>
            </w:pPr>
            <w:r>
              <w:rPr>
                <w:bCs/>
                <w:color w:val="000000"/>
              </w:rPr>
              <w:t>№</w:t>
            </w:r>
          </w:p>
        </w:tc>
        <w:tc>
          <w:tcPr>
            <w:tcW w:w="2634" w:type="dxa"/>
            <w:tcBorders>
              <w:top w:val="single" w:sz="8" w:space="0" w:color="auto"/>
              <w:left w:val="nil"/>
              <w:bottom w:val="single" w:sz="8" w:space="0" w:color="auto"/>
              <w:right w:val="single" w:sz="8" w:space="0" w:color="auto"/>
            </w:tcBorders>
            <w:vAlign w:val="center"/>
            <w:hideMark/>
          </w:tcPr>
          <w:p w:rsidR="00032689" w:rsidRDefault="00032689">
            <w:pPr>
              <w:rPr>
                <w:bCs/>
                <w:color w:val="000000"/>
              </w:rPr>
            </w:pPr>
            <w:r>
              <w:rPr>
                <w:bCs/>
                <w:color w:val="000000"/>
              </w:rPr>
              <w:t>Наименование, адрес</w:t>
            </w:r>
          </w:p>
        </w:tc>
        <w:tc>
          <w:tcPr>
            <w:tcW w:w="1386" w:type="dxa"/>
            <w:tcBorders>
              <w:top w:val="single" w:sz="8" w:space="0" w:color="auto"/>
              <w:left w:val="nil"/>
              <w:bottom w:val="single" w:sz="8" w:space="0" w:color="auto"/>
              <w:right w:val="single" w:sz="8" w:space="0" w:color="auto"/>
            </w:tcBorders>
            <w:vAlign w:val="center"/>
            <w:hideMark/>
          </w:tcPr>
          <w:p w:rsidR="00032689" w:rsidRDefault="00032689">
            <w:pPr>
              <w:jc w:val="center"/>
              <w:rPr>
                <w:bCs/>
                <w:color w:val="000000"/>
              </w:rPr>
            </w:pPr>
            <w:r>
              <w:rPr>
                <w:bCs/>
                <w:color w:val="000000"/>
              </w:rPr>
              <w:t>Мощность (число мест в зрительном зале)</w:t>
            </w:r>
          </w:p>
        </w:tc>
        <w:tc>
          <w:tcPr>
            <w:tcW w:w="1823" w:type="dxa"/>
            <w:tcBorders>
              <w:top w:val="single" w:sz="8" w:space="0" w:color="auto"/>
              <w:left w:val="nil"/>
              <w:bottom w:val="single" w:sz="8" w:space="0" w:color="auto"/>
              <w:right w:val="single" w:sz="8" w:space="0" w:color="auto"/>
            </w:tcBorders>
            <w:vAlign w:val="center"/>
            <w:hideMark/>
          </w:tcPr>
          <w:p w:rsidR="00032689" w:rsidRDefault="00032689">
            <w:pPr>
              <w:jc w:val="center"/>
              <w:rPr>
                <w:bCs/>
                <w:color w:val="000000"/>
              </w:rPr>
            </w:pPr>
            <w:r>
              <w:rPr>
                <w:bCs/>
                <w:color w:val="000000"/>
              </w:rPr>
              <w:t>Тип здания/ Материал стен</w:t>
            </w:r>
          </w:p>
        </w:tc>
        <w:tc>
          <w:tcPr>
            <w:tcW w:w="1503" w:type="dxa"/>
            <w:tcBorders>
              <w:top w:val="single" w:sz="8" w:space="0" w:color="auto"/>
              <w:left w:val="nil"/>
              <w:bottom w:val="single" w:sz="8" w:space="0" w:color="auto"/>
              <w:right w:val="single" w:sz="8" w:space="0" w:color="auto"/>
            </w:tcBorders>
            <w:vAlign w:val="center"/>
            <w:hideMark/>
          </w:tcPr>
          <w:p w:rsidR="00032689" w:rsidRDefault="00032689">
            <w:pPr>
              <w:jc w:val="center"/>
              <w:rPr>
                <w:bCs/>
                <w:color w:val="000000"/>
              </w:rPr>
            </w:pPr>
            <w:r>
              <w:rPr>
                <w:bCs/>
                <w:color w:val="000000"/>
              </w:rPr>
              <w:t>Год постройки, площадь</w:t>
            </w:r>
          </w:p>
        </w:tc>
        <w:tc>
          <w:tcPr>
            <w:tcW w:w="1718" w:type="dxa"/>
            <w:tcBorders>
              <w:top w:val="single" w:sz="8" w:space="0" w:color="auto"/>
              <w:left w:val="nil"/>
              <w:bottom w:val="single" w:sz="8" w:space="0" w:color="auto"/>
              <w:right w:val="single" w:sz="8" w:space="0" w:color="auto"/>
            </w:tcBorders>
            <w:vAlign w:val="center"/>
            <w:hideMark/>
          </w:tcPr>
          <w:p w:rsidR="00032689" w:rsidRDefault="00032689">
            <w:pPr>
              <w:jc w:val="center"/>
              <w:rPr>
                <w:bCs/>
                <w:color w:val="000000"/>
              </w:rPr>
            </w:pPr>
            <w:r>
              <w:rPr>
                <w:bCs/>
                <w:color w:val="000000"/>
              </w:rPr>
              <w:t>Износ (в %)</w:t>
            </w:r>
          </w:p>
        </w:tc>
      </w:tr>
      <w:tr w:rsidR="00032689" w:rsidTr="00032689">
        <w:trPr>
          <w:trHeight w:val="315"/>
        </w:trPr>
        <w:tc>
          <w:tcPr>
            <w:tcW w:w="9504" w:type="dxa"/>
            <w:gridSpan w:val="6"/>
            <w:tcBorders>
              <w:top w:val="single" w:sz="8" w:space="0" w:color="auto"/>
              <w:left w:val="single" w:sz="8" w:space="0" w:color="auto"/>
              <w:bottom w:val="single" w:sz="4" w:space="0" w:color="auto"/>
              <w:right w:val="single" w:sz="8" w:space="0" w:color="000000"/>
            </w:tcBorders>
            <w:vAlign w:val="center"/>
            <w:hideMark/>
          </w:tcPr>
          <w:p w:rsidR="00032689" w:rsidRDefault="00032689">
            <w:pPr>
              <w:jc w:val="center"/>
              <w:rPr>
                <w:color w:val="000000"/>
              </w:rPr>
            </w:pPr>
            <w:r>
              <w:rPr>
                <w:color w:val="000000"/>
              </w:rPr>
              <w:t>Существующие</w:t>
            </w:r>
          </w:p>
        </w:tc>
      </w:tr>
      <w:tr w:rsidR="00032689" w:rsidTr="00032689">
        <w:trPr>
          <w:trHeight w:val="834"/>
        </w:trPr>
        <w:tc>
          <w:tcPr>
            <w:tcW w:w="440" w:type="dxa"/>
            <w:tcBorders>
              <w:top w:val="single" w:sz="4" w:space="0" w:color="auto"/>
              <w:left w:val="single" w:sz="4" w:space="0" w:color="auto"/>
              <w:bottom w:val="single" w:sz="4" w:space="0" w:color="auto"/>
              <w:right w:val="single" w:sz="4" w:space="0" w:color="auto"/>
            </w:tcBorders>
            <w:vAlign w:val="center"/>
            <w:hideMark/>
          </w:tcPr>
          <w:p w:rsidR="00032689" w:rsidRDefault="00032689">
            <w:pPr>
              <w:jc w:val="right"/>
              <w:rPr>
                <w:rFonts w:eastAsia="Calibri"/>
                <w:color w:val="000000"/>
                <w:lang w:eastAsia="en-US"/>
              </w:rPr>
            </w:pPr>
            <w:r>
              <w:rPr>
                <w:color w:val="000000"/>
              </w:rPr>
              <w:t>1</w:t>
            </w:r>
          </w:p>
        </w:tc>
        <w:tc>
          <w:tcPr>
            <w:tcW w:w="2634" w:type="dxa"/>
            <w:tcBorders>
              <w:top w:val="single" w:sz="4" w:space="0" w:color="auto"/>
              <w:left w:val="single" w:sz="4" w:space="0" w:color="auto"/>
              <w:bottom w:val="single" w:sz="4" w:space="0" w:color="auto"/>
              <w:right w:val="single" w:sz="4" w:space="0" w:color="auto"/>
            </w:tcBorders>
            <w:vAlign w:val="center"/>
            <w:hideMark/>
          </w:tcPr>
          <w:p w:rsidR="00032689" w:rsidRDefault="00032689">
            <w:pPr>
              <w:rPr>
                <w:color w:val="000000"/>
              </w:rPr>
            </w:pPr>
            <w:r>
              <w:t>Сельский Дом Культуры</w:t>
            </w:r>
            <w:r>
              <w:rPr>
                <w:color w:val="000000"/>
              </w:rPr>
              <w:t>, с. Имек</w:t>
            </w:r>
          </w:p>
        </w:tc>
        <w:tc>
          <w:tcPr>
            <w:tcW w:w="1386" w:type="dxa"/>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0</w:t>
            </w:r>
          </w:p>
        </w:tc>
        <w:tc>
          <w:tcPr>
            <w:tcW w:w="1823" w:type="dxa"/>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располагается в актовом зале школы с 1996 года</w:t>
            </w:r>
          </w:p>
        </w:tc>
        <w:tc>
          <w:tcPr>
            <w:tcW w:w="1503" w:type="dxa"/>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н.д.</w:t>
            </w:r>
          </w:p>
        </w:tc>
        <w:tc>
          <w:tcPr>
            <w:tcW w:w="1718" w:type="dxa"/>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н.д.</w:t>
            </w:r>
          </w:p>
        </w:tc>
      </w:tr>
      <w:tr w:rsidR="00032689" w:rsidTr="00032689">
        <w:trPr>
          <w:trHeight w:val="710"/>
        </w:trPr>
        <w:tc>
          <w:tcPr>
            <w:tcW w:w="440" w:type="dxa"/>
            <w:tcBorders>
              <w:top w:val="single" w:sz="4" w:space="0" w:color="auto"/>
              <w:left w:val="single" w:sz="4" w:space="0" w:color="auto"/>
              <w:bottom w:val="single" w:sz="4" w:space="0" w:color="auto"/>
              <w:right w:val="single" w:sz="4" w:space="0" w:color="auto"/>
            </w:tcBorders>
            <w:vAlign w:val="center"/>
            <w:hideMark/>
          </w:tcPr>
          <w:p w:rsidR="00032689" w:rsidRDefault="00032689">
            <w:pPr>
              <w:rPr>
                <w:color w:val="000000"/>
              </w:rPr>
            </w:pPr>
            <w:r>
              <w:rPr>
                <w:color w:val="000000"/>
              </w:rPr>
              <w:t> 2</w:t>
            </w:r>
          </w:p>
        </w:tc>
        <w:tc>
          <w:tcPr>
            <w:tcW w:w="2634" w:type="dxa"/>
            <w:tcBorders>
              <w:top w:val="single" w:sz="4" w:space="0" w:color="auto"/>
              <w:left w:val="single" w:sz="4" w:space="0" w:color="auto"/>
              <w:bottom w:val="single" w:sz="4" w:space="0" w:color="auto"/>
              <w:right w:val="single" w:sz="4" w:space="0" w:color="auto"/>
            </w:tcBorders>
            <w:vAlign w:val="center"/>
            <w:hideMark/>
          </w:tcPr>
          <w:p w:rsidR="00032689" w:rsidRDefault="00032689">
            <w:pPr>
              <w:rPr>
                <w:color w:val="000000"/>
              </w:rPr>
            </w:pPr>
            <w:r>
              <w:t>Дом культуры</w:t>
            </w:r>
            <w:r>
              <w:rPr>
                <w:color w:val="000000"/>
              </w:rPr>
              <w:t>, д. Нижний Имек</w:t>
            </w:r>
          </w:p>
        </w:tc>
        <w:tc>
          <w:tcPr>
            <w:tcW w:w="1386" w:type="dxa"/>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96</w:t>
            </w:r>
          </w:p>
        </w:tc>
        <w:tc>
          <w:tcPr>
            <w:tcW w:w="1823" w:type="dxa"/>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н.д.</w:t>
            </w:r>
          </w:p>
        </w:tc>
        <w:tc>
          <w:tcPr>
            <w:tcW w:w="1503" w:type="dxa"/>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н.д.</w:t>
            </w:r>
          </w:p>
        </w:tc>
        <w:tc>
          <w:tcPr>
            <w:tcW w:w="1718" w:type="dxa"/>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н.д.</w:t>
            </w:r>
          </w:p>
        </w:tc>
      </w:tr>
      <w:tr w:rsidR="00032689" w:rsidTr="00032689">
        <w:trPr>
          <w:trHeight w:val="833"/>
        </w:trPr>
        <w:tc>
          <w:tcPr>
            <w:tcW w:w="440" w:type="dxa"/>
            <w:tcBorders>
              <w:top w:val="single" w:sz="4" w:space="0" w:color="auto"/>
              <w:left w:val="single" w:sz="4" w:space="0" w:color="auto"/>
              <w:bottom w:val="single" w:sz="4" w:space="0" w:color="auto"/>
              <w:right w:val="single" w:sz="4" w:space="0" w:color="auto"/>
            </w:tcBorders>
            <w:vAlign w:val="center"/>
            <w:hideMark/>
          </w:tcPr>
          <w:p w:rsidR="00032689" w:rsidRDefault="00032689">
            <w:pPr>
              <w:jc w:val="right"/>
              <w:rPr>
                <w:color w:val="000000"/>
              </w:rPr>
            </w:pPr>
            <w:r>
              <w:rPr>
                <w:color w:val="000000"/>
              </w:rPr>
              <w:t>3</w:t>
            </w:r>
          </w:p>
        </w:tc>
        <w:tc>
          <w:tcPr>
            <w:tcW w:w="2634" w:type="dxa"/>
            <w:tcBorders>
              <w:top w:val="single" w:sz="4" w:space="0" w:color="auto"/>
              <w:left w:val="single" w:sz="4" w:space="0" w:color="auto"/>
              <w:bottom w:val="single" w:sz="4" w:space="0" w:color="auto"/>
              <w:right w:val="single" w:sz="4" w:space="0" w:color="auto"/>
            </w:tcBorders>
            <w:vAlign w:val="center"/>
            <w:hideMark/>
          </w:tcPr>
          <w:p w:rsidR="00032689" w:rsidRDefault="00032689">
            <w:pPr>
              <w:rPr>
                <w:color w:val="000000"/>
              </w:rPr>
            </w:pPr>
            <w:r>
              <w:t>сельский клуб</w:t>
            </w:r>
            <w:r>
              <w:rPr>
                <w:color w:val="000000"/>
              </w:rPr>
              <w:t>, д. Верхний Имек</w:t>
            </w:r>
          </w:p>
        </w:tc>
        <w:tc>
          <w:tcPr>
            <w:tcW w:w="1386" w:type="dxa"/>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23</w:t>
            </w:r>
          </w:p>
        </w:tc>
        <w:tc>
          <w:tcPr>
            <w:tcW w:w="1823" w:type="dxa"/>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 xml:space="preserve">располагается в актовом зале начальной школы </w:t>
            </w:r>
          </w:p>
        </w:tc>
        <w:tc>
          <w:tcPr>
            <w:tcW w:w="1503" w:type="dxa"/>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н.д.</w:t>
            </w:r>
          </w:p>
        </w:tc>
        <w:tc>
          <w:tcPr>
            <w:tcW w:w="1718" w:type="dxa"/>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н.д.</w:t>
            </w:r>
          </w:p>
        </w:tc>
      </w:tr>
      <w:tr w:rsidR="00032689" w:rsidTr="00032689">
        <w:trPr>
          <w:trHeight w:val="669"/>
        </w:trPr>
        <w:tc>
          <w:tcPr>
            <w:tcW w:w="440" w:type="dxa"/>
            <w:tcBorders>
              <w:top w:val="single" w:sz="4" w:space="0" w:color="auto"/>
              <w:left w:val="single" w:sz="4" w:space="0" w:color="auto"/>
              <w:bottom w:val="single" w:sz="4" w:space="0" w:color="auto"/>
              <w:right w:val="single" w:sz="4" w:space="0" w:color="auto"/>
            </w:tcBorders>
            <w:vAlign w:val="center"/>
            <w:hideMark/>
          </w:tcPr>
          <w:p w:rsidR="00032689" w:rsidRDefault="00032689">
            <w:pPr>
              <w:jc w:val="right"/>
              <w:rPr>
                <w:color w:val="000000"/>
              </w:rPr>
            </w:pPr>
            <w:r>
              <w:rPr>
                <w:color w:val="000000"/>
              </w:rPr>
              <w:t>4</w:t>
            </w:r>
          </w:p>
        </w:tc>
        <w:tc>
          <w:tcPr>
            <w:tcW w:w="2634" w:type="dxa"/>
            <w:tcBorders>
              <w:top w:val="single" w:sz="4" w:space="0" w:color="auto"/>
              <w:left w:val="single" w:sz="4" w:space="0" w:color="auto"/>
              <w:bottom w:val="single" w:sz="4" w:space="0" w:color="auto"/>
              <w:right w:val="single" w:sz="4" w:space="0" w:color="auto"/>
            </w:tcBorders>
            <w:vAlign w:val="center"/>
            <w:hideMark/>
          </w:tcPr>
          <w:p w:rsidR="00032689" w:rsidRDefault="00032689">
            <w:pPr>
              <w:rPr>
                <w:color w:val="000000"/>
              </w:rPr>
            </w:pPr>
            <w:r>
              <w:t>сельский клуб</w:t>
            </w:r>
            <w:r>
              <w:rPr>
                <w:color w:val="000000"/>
              </w:rPr>
              <w:t>, д. Харой</w:t>
            </w:r>
          </w:p>
        </w:tc>
        <w:tc>
          <w:tcPr>
            <w:tcW w:w="1386" w:type="dxa"/>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36</w:t>
            </w:r>
          </w:p>
        </w:tc>
        <w:tc>
          <w:tcPr>
            <w:tcW w:w="1823" w:type="dxa"/>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н.д.</w:t>
            </w:r>
          </w:p>
        </w:tc>
        <w:tc>
          <w:tcPr>
            <w:tcW w:w="1503" w:type="dxa"/>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н.д.</w:t>
            </w:r>
          </w:p>
        </w:tc>
        <w:tc>
          <w:tcPr>
            <w:tcW w:w="1718" w:type="dxa"/>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н.д.</w:t>
            </w:r>
          </w:p>
        </w:tc>
      </w:tr>
      <w:tr w:rsidR="00032689" w:rsidTr="00032689">
        <w:trPr>
          <w:trHeight w:val="242"/>
        </w:trPr>
        <w:tc>
          <w:tcPr>
            <w:tcW w:w="440" w:type="dxa"/>
            <w:tcBorders>
              <w:top w:val="single" w:sz="4" w:space="0" w:color="auto"/>
              <w:left w:val="single" w:sz="4" w:space="0" w:color="auto"/>
              <w:bottom w:val="single" w:sz="4" w:space="0" w:color="auto"/>
              <w:right w:val="single" w:sz="4" w:space="0" w:color="auto"/>
            </w:tcBorders>
            <w:vAlign w:val="center"/>
            <w:hideMark/>
          </w:tcPr>
          <w:p w:rsidR="00032689" w:rsidRDefault="00032689">
            <w:pPr>
              <w:rPr>
                <w:color w:val="000000"/>
              </w:rPr>
            </w:pPr>
            <w:r>
              <w:rPr>
                <w:color w:val="000000"/>
              </w:rPr>
              <w:t>5</w:t>
            </w:r>
          </w:p>
        </w:tc>
        <w:tc>
          <w:tcPr>
            <w:tcW w:w="2634" w:type="dxa"/>
            <w:tcBorders>
              <w:top w:val="single" w:sz="4" w:space="0" w:color="auto"/>
              <w:left w:val="single" w:sz="4" w:space="0" w:color="auto"/>
              <w:bottom w:val="single" w:sz="4" w:space="0" w:color="auto"/>
              <w:right w:val="single" w:sz="4" w:space="0" w:color="auto"/>
            </w:tcBorders>
            <w:vAlign w:val="center"/>
            <w:hideMark/>
          </w:tcPr>
          <w:p w:rsidR="00032689" w:rsidRDefault="00032689">
            <w:pPr>
              <w:rPr>
                <w:color w:val="000000"/>
              </w:rPr>
            </w:pPr>
            <w:r>
              <w:t>сельский клуб</w:t>
            </w:r>
            <w:r>
              <w:rPr>
                <w:color w:val="000000"/>
              </w:rPr>
              <w:t>, д. Печегол</w:t>
            </w:r>
          </w:p>
        </w:tc>
        <w:tc>
          <w:tcPr>
            <w:tcW w:w="1386" w:type="dxa"/>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20</w:t>
            </w:r>
          </w:p>
        </w:tc>
        <w:tc>
          <w:tcPr>
            <w:tcW w:w="1823" w:type="dxa"/>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н.д.</w:t>
            </w:r>
          </w:p>
        </w:tc>
        <w:tc>
          <w:tcPr>
            <w:tcW w:w="1503" w:type="dxa"/>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н.д.</w:t>
            </w:r>
          </w:p>
        </w:tc>
        <w:tc>
          <w:tcPr>
            <w:tcW w:w="1718" w:type="dxa"/>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н.д.</w:t>
            </w:r>
          </w:p>
        </w:tc>
      </w:tr>
    </w:tbl>
    <w:p w:rsidR="00032689" w:rsidRDefault="00032689" w:rsidP="00032689">
      <w:pPr>
        <w:ind w:firstLine="708"/>
        <w:jc w:val="right"/>
        <w:rPr>
          <w:i/>
          <w:sz w:val="28"/>
          <w:szCs w:val="28"/>
          <w:lang w:eastAsia="en-US"/>
        </w:rPr>
      </w:pPr>
    </w:p>
    <w:p w:rsidR="00032689" w:rsidRDefault="00032689" w:rsidP="00032689">
      <w:pPr>
        <w:ind w:firstLine="708"/>
        <w:jc w:val="right"/>
        <w:rPr>
          <w:i/>
          <w:sz w:val="28"/>
          <w:szCs w:val="28"/>
        </w:rPr>
      </w:pPr>
      <w:r>
        <w:rPr>
          <w:i/>
          <w:sz w:val="28"/>
          <w:szCs w:val="28"/>
        </w:rPr>
        <w:t>Таблица 1.2.8-4</w:t>
      </w:r>
    </w:p>
    <w:p w:rsidR="00032689" w:rsidRDefault="00032689" w:rsidP="00032689">
      <w:pPr>
        <w:ind w:firstLine="708"/>
        <w:jc w:val="right"/>
        <w:rPr>
          <w:i/>
          <w:sz w:val="28"/>
          <w:szCs w:val="28"/>
        </w:rPr>
      </w:pPr>
    </w:p>
    <w:p w:rsidR="00032689" w:rsidRDefault="00032689" w:rsidP="00032689">
      <w:pPr>
        <w:jc w:val="center"/>
        <w:rPr>
          <w:i/>
          <w:iCs/>
          <w:color w:val="000000"/>
          <w:sz w:val="28"/>
          <w:szCs w:val="28"/>
        </w:rPr>
      </w:pPr>
      <w:r>
        <w:rPr>
          <w:i/>
          <w:iCs/>
          <w:color w:val="000000"/>
          <w:sz w:val="28"/>
          <w:szCs w:val="28"/>
        </w:rPr>
        <w:t>Сведения об учреждениях отдыха (пляж, парки в зонах отдыха, базы кратковременного пребывания, дома отдыха, санатории, туристские базы, гостиницы, кемпинги)</w:t>
      </w:r>
    </w:p>
    <w:tbl>
      <w:tblPr>
        <w:tblW w:w="9673" w:type="dxa"/>
        <w:tblInd w:w="118" w:type="dxa"/>
        <w:tblLook w:val="04A0" w:firstRow="1" w:lastRow="0" w:firstColumn="1" w:lastColumn="0" w:noHBand="0" w:noVBand="1"/>
      </w:tblPr>
      <w:tblGrid>
        <w:gridCol w:w="445"/>
        <w:gridCol w:w="2358"/>
        <w:gridCol w:w="1458"/>
        <w:gridCol w:w="2300"/>
        <w:gridCol w:w="1964"/>
        <w:gridCol w:w="1119"/>
        <w:gridCol w:w="29"/>
      </w:tblGrid>
      <w:tr w:rsidR="00032689" w:rsidTr="00032689">
        <w:trPr>
          <w:gridAfter w:val="1"/>
          <w:wAfter w:w="30" w:type="dxa"/>
          <w:trHeight w:val="1230"/>
        </w:trPr>
        <w:tc>
          <w:tcPr>
            <w:tcW w:w="438" w:type="dxa"/>
            <w:tcBorders>
              <w:top w:val="single" w:sz="8" w:space="0" w:color="auto"/>
              <w:left w:val="single" w:sz="8" w:space="0" w:color="auto"/>
              <w:bottom w:val="single" w:sz="8" w:space="0" w:color="auto"/>
              <w:right w:val="single" w:sz="8" w:space="0" w:color="auto"/>
            </w:tcBorders>
            <w:vAlign w:val="center"/>
            <w:hideMark/>
          </w:tcPr>
          <w:p w:rsidR="00032689" w:rsidRDefault="00032689">
            <w:pPr>
              <w:jc w:val="center"/>
              <w:rPr>
                <w:bCs/>
                <w:color w:val="000000"/>
              </w:rPr>
            </w:pPr>
            <w:r>
              <w:rPr>
                <w:bCs/>
                <w:color w:val="000000"/>
              </w:rPr>
              <w:t>№</w:t>
            </w:r>
          </w:p>
        </w:tc>
        <w:tc>
          <w:tcPr>
            <w:tcW w:w="2387" w:type="dxa"/>
            <w:tcBorders>
              <w:top w:val="single" w:sz="8" w:space="0" w:color="auto"/>
              <w:left w:val="nil"/>
              <w:bottom w:val="single" w:sz="8" w:space="0" w:color="auto"/>
              <w:right w:val="single" w:sz="8" w:space="0" w:color="auto"/>
            </w:tcBorders>
            <w:vAlign w:val="center"/>
            <w:hideMark/>
          </w:tcPr>
          <w:p w:rsidR="00032689" w:rsidRDefault="00032689">
            <w:pPr>
              <w:jc w:val="center"/>
              <w:rPr>
                <w:bCs/>
                <w:color w:val="000000"/>
              </w:rPr>
            </w:pPr>
            <w:r>
              <w:rPr>
                <w:bCs/>
                <w:color w:val="000000"/>
              </w:rPr>
              <w:t>Наименование, адрес</w:t>
            </w:r>
          </w:p>
        </w:tc>
        <w:tc>
          <w:tcPr>
            <w:tcW w:w="1355" w:type="dxa"/>
            <w:tcBorders>
              <w:top w:val="single" w:sz="8" w:space="0" w:color="auto"/>
              <w:left w:val="nil"/>
              <w:bottom w:val="single" w:sz="8" w:space="0" w:color="auto"/>
              <w:right w:val="single" w:sz="8" w:space="0" w:color="auto"/>
            </w:tcBorders>
            <w:vAlign w:val="center"/>
            <w:hideMark/>
          </w:tcPr>
          <w:p w:rsidR="00032689" w:rsidRDefault="00032689">
            <w:pPr>
              <w:jc w:val="center"/>
              <w:rPr>
                <w:bCs/>
                <w:color w:val="000000"/>
              </w:rPr>
            </w:pPr>
            <w:r>
              <w:rPr>
                <w:bCs/>
                <w:color w:val="000000"/>
              </w:rPr>
              <w:t>Площадь территории, кв. м.</w:t>
            </w:r>
          </w:p>
        </w:tc>
        <w:tc>
          <w:tcPr>
            <w:tcW w:w="2336" w:type="dxa"/>
            <w:tcBorders>
              <w:top w:val="single" w:sz="8" w:space="0" w:color="auto"/>
              <w:left w:val="nil"/>
              <w:bottom w:val="single" w:sz="8" w:space="0" w:color="auto"/>
              <w:right w:val="single" w:sz="8" w:space="0" w:color="auto"/>
            </w:tcBorders>
            <w:vAlign w:val="center"/>
            <w:hideMark/>
          </w:tcPr>
          <w:p w:rsidR="00032689" w:rsidRDefault="00032689">
            <w:pPr>
              <w:jc w:val="center"/>
              <w:rPr>
                <w:bCs/>
                <w:color w:val="000000"/>
              </w:rPr>
            </w:pPr>
            <w:r>
              <w:rPr>
                <w:bCs/>
                <w:color w:val="000000"/>
              </w:rPr>
              <w:t>Фактическая вместимость, мест</w:t>
            </w:r>
          </w:p>
        </w:tc>
        <w:tc>
          <w:tcPr>
            <w:tcW w:w="1994" w:type="dxa"/>
            <w:tcBorders>
              <w:top w:val="single" w:sz="8" w:space="0" w:color="auto"/>
              <w:left w:val="nil"/>
              <w:bottom w:val="single" w:sz="8" w:space="0" w:color="auto"/>
              <w:right w:val="single" w:sz="8" w:space="0" w:color="auto"/>
            </w:tcBorders>
            <w:vAlign w:val="center"/>
            <w:hideMark/>
          </w:tcPr>
          <w:p w:rsidR="00032689" w:rsidRDefault="00032689">
            <w:pPr>
              <w:jc w:val="center"/>
              <w:rPr>
                <w:bCs/>
                <w:color w:val="000000"/>
              </w:rPr>
            </w:pPr>
            <w:r>
              <w:rPr>
                <w:bCs/>
                <w:color w:val="000000"/>
              </w:rPr>
              <w:t>Год постройки, площадь</w:t>
            </w:r>
          </w:p>
        </w:tc>
        <w:tc>
          <w:tcPr>
            <w:tcW w:w="1133" w:type="dxa"/>
            <w:tcBorders>
              <w:top w:val="single" w:sz="8" w:space="0" w:color="auto"/>
              <w:left w:val="nil"/>
              <w:bottom w:val="single" w:sz="8" w:space="0" w:color="auto"/>
              <w:right w:val="single" w:sz="8" w:space="0" w:color="auto"/>
            </w:tcBorders>
            <w:vAlign w:val="center"/>
            <w:hideMark/>
          </w:tcPr>
          <w:p w:rsidR="00032689" w:rsidRDefault="00032689">
            <w:pPr>
              <w:jc w:val="center"/>
              <w:rPr>
                <w:bCs/>
                <w:color w:val="000000"/>
              </w:rPr>
            </w:pPr>
            <w:r>
              <w:rPr>
                <w:bCs/>
                <w:color w:val="000000"/>
              </w:rPr>
              <w:t>Износ (в %)</w:t>
            </w:r>
          </w:p>
        </w:tc>
      </w:tr>
      <w:tr w:rsidR="00032689" w:rsidTr="00032689">
        <w:trPr>
          <w:trHeight w:val="375"/>
        </w:trPr>
        <w:tc>
          <w:tcPr>
            <w:tcW w:w="9673" w:type="dxa"/>
            <w:gridSpan w:val="7"/>
            <w:tcBorders>
              <w:top w:val="single" w:sz="8" w:space="0" w:color="auto"/>
              <w:left w:val="single" w:sz="8" w:space="0" w:color="auto"/>
              <w:bottom w:val="single" w:sz="8" w:space="0" w:color="auto"/>
              <w:right w:val="single" w:sz="8" w:space="0" w:color="000000"/>
            </w:tcBorders>
            <w:vAlign w:val="center"/>
            <w:hideMark/>
          </w:tcPr>
          <w:p w:rsidR="00032689" w:rsidRDefault="00032689">
            <w:pPr>
              <w:jc w:val="center"/>
              <w:rPr>
                <w:color w:val="000000"/>
              </w:rPr>
            </w:pPr>
            <w:r>
              <w:rPr>
                <w:color w:val="000000"/>
              </w:rPr>
              <w:t>Существующие</w:t>
            </w:r>
          </w:p>
        </w:tc>
      </w:tr>
      <w:tr w:rsidR="00032689" w:rsidTr="00032689">
        <w:trPr>
          <w:gridAfter w:val="1"/>
          <w:wAfter w:w="30" w:type="dxa"/>
          <w:trHeight w:val="573"/>
        </w:trPr>
        <w:tc>
          <w:tcPr>
            <w:tcW w:w="438" w:type="dxa"/>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1</w:t>
            </w:r>
          </w:p>
        </w:tc>
        <w:tc>
          <w:tcPr>
            <w:tcW w:w="2387" w:type="dxa"/>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Гостиница «Ведрусия»,  д. Нижний Имек, район пахотного массива у горы Курбизек</w:t>
            </w:r>
          </w:p>
        </w:tc>
        <w:tc>
          <w:tcPr>
            <w:tcW w:w="1355" w:type="dxa"/>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н.д.</w:t>
            </w:r>
          </w:p>
        </w:tc>
        <w:tc>
          <w:tcPr>
            <w:tcW w:w="2336" w:type="dxa"/>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н.д.</w:t>
            </w:r>
          </w:p>
        </w:tc>
        <w:tc>
          <w:tcPr>
            <w:tcW w:w="1994" w:type="dxa"/>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н.д.</w:t>
            </w:r>
          </w:p>
        </w:tc>
        <w:tc>
          <w:tcPr>
            <w:tcW w:w="1133" w:type="dxa"/>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н.д.</w:t>
            </w:r>
          </w:p>
        </w:tc>
      </w:tr>
    </w:tbl>
    <w:p w:rsidR="00032689" w:rsidRDefault="00032689" w:rsidP="00032689">
      <w:pPr>
        <w:pStyle w:val="b1"/>
        <w:rPr>
          <w:i/>
          <w:lang w:eastAsia="ru-RU"/>
        </w:rPr>
      </w:pPr>
    </w:p>
    <w:p w:rsidR="00032689" w:rsidRDefault="00E61BE4" w:rsidP="00032689">
      <w:pPr>
        <w:ind w:firstLine="708"/>
        <w:jc w:val="both"/>
        <w:rPr>
          <w:sz w:val="28"/>
          <w:szCs w:val="28"/>
        </w:rPr>
      </w:pPr>
      <w:r>
        <w:rPr>
          <w:sz w:val="28"/>
          <w:szCs w:val="28"/>
        </w:rPr>
        <w:t>Помимо этого,</w:t>
      </w:r>
      <w:r w:rsidR="00032689">
        <w:rPr>
          <w:sz w:val="28"/>
          <w:szCs w:val="28"/>
        </w:rPr>
        <w:t xml:space="preserve"> на территории Имекского сельсовета (в с. Имек) располагается отделение почтовой связи – 1 ед.; пункт производства готовых завтраков и обедов; гостиница «Ведрусия».</w:t>
      </w:r>
    </w:p>
    <w:p w:rsidR="00032689" w:rsidRDefault="00032689" w:rsidP="00032689">
      <w:pPr>
        <w:ind w:firstLine="709"/>
        <w:jc w:val="both"/>
        <w:rPr>
          <w:sz w:val="28"/>
          <w:szCs w:val="28"/>
        </w:rPr>
      </w:pPr>
      <w:r>
        <w:rPr>
          <w:sz w:val="28"/>
          <w:szCs w:val="28"/>
        </w:rPr>
        <w:t xml:space="preserve">В таблице 1.2.7-6 представлены результаты анализа соответствия социальной инфраструктуры Имекского сельсовета требованиям СП 42.13330.2016 Градостроительство. Планировка и застройка городских и </w:t>
      </w:r>
      <w:r>
        <w:rPr>
          <w:sz w:val="28"/>
          <w:szCs w:val="28"/>
        </w:rPr>
        <w:lastRenderedPageBreak/>
        <w:t>сельских поселений. Актуализированная редакция СНиП 2.07.01-89*; Методическим рекомендации субъектам Российской Федерации и органам местного самоуправления по развитию сети организаций культуры и обеспеченности населения услугами организаций культуры.</w:t>
      </w:r>
    </w:p>
    <w:p w:rsidR="00032689" w:rsidRDefault="00032689" w:rsidP="00032689">
      <w:pPr>
        <w:ind w:firstLine="709"/>
        <w:jc w:val="both"/>
        <w:rPr>
          <w:sz w:val="28"/>
          <w:szCs w:val="28"/>
        </w:rPr>
      </w:pPr>
    </w:p>
    <w:p w:rsidR="00032689" w:rsidRDefault="00032689" w:rsidP="00032689">
      <w:pPr>
        <w:spacing w:line="256" w:lineRule="auto"/>
        <w:jc w:val="right"/>
        <w:rPr>
          <w:i/>
          <w:sz w:val="28"/>
          <w:szCs w:val="28"/>
        </w:rPr>
      </w:pPr>
      <w:r>
        <w:rPr>
          <w:i/>
          <w:sz w:val="28"/>
          <w:szCs w:val="28"/>
        </w:rPr>
        <w:t>Таблица 1.2.8-5</w:t>
      </w:r>
    </w:p>
    <w:p w:rsidR="00032689" w:rsidRDefault="00032689" w:rsidP="00032689">
      <w:pPr>
        <w:spacing w:line="256" w:lineRule="auto"/>
        <w:jc w:val="right"/>
        <w:rPr>
          <w:i/>
          <w:sz w:val="28"/>
          <w:szCs w:val="28"/>
        </w:rPr>
      </w:pPr>
    </w:p>
    <w:p w:rsidR="00032689" w:rsidRDefault="00032689" w:rsidP="00032689">
      <w:pPr>
        <w:autoSpaceDE w:val="0"/>
        <w:jc w:val="center"/>
        <w:rPr>
          <w:i/>
          <w:iCs/>
          <w:sz w:val="28"/>
          <w:szCs w:val="28"/>
        </w:rPr>
      </w:pPr>
      <w:r>
        <w:rPr>
          <w:i/>
          <w:iCs/>
          <w:sz w:val="28"/>
          <w:szCs w:val="28"/>
        </w:rPr>
        <w:t>Анализ обеспеченности населения услугами в областях образования,</w:t>
      </w:r>
    </w:p>
    <w:p w:rsidR="00032689" w:rsidRDefault="00032689" w:rsidP="00032689">
      <w:pPr>
        <w:autoSpaceDE w:val="0"/>
        <w:ind w:firstLine="709"/>
        <w:jc w:val="center"/>
        <w:rPr>
          <w:i/>
          <w:iCs/>
          <w:sz w:val="28"/>
          <w:szCs w:val="28"/>
        </w:rPr>
      </w:pPr>
      <w:r>
        <w:rPr>
          <w:i/>
          <w:iCs/>
          <w:sz w:val="28"/>
          <w:szCs w:val="28"/>
        </w:rPr>
        <w:t xml:space="preserve">здравоохранения, физической культуры и </w:t>
      </w:r>
      <w:r w:rsidR="00E61BE4">
        <w:rPr>
          <w:i/>
          <w:iCs/>
          <w:sz w:val="28"/>
          <w:szCs w:val="28"/>
        </w:rPr>
        <w:t>массового спорта,</w:t>
      </w:r>
      <w:r>
        <w:rPr>
          <w:i/>
          <w:iCs/>
          <w:sz w:val="28"/>
          <w:szCs w:val="28"/>
        </w:rPr>
        <w:t xml:space="preserve"> и культуры</w:t>
      </w:r>
    </w:p>
    <w:tbl>
      <w:tblPr>
        <w:tblW w:w="5000" w:type="pct"/>
        <w:tblLook w:val="04A0" w:firstRow="1" w:lastRow="0" w:firstColumn="1" w:lastColumn="0" w:noHBand="0" w:noVBand="1"/>
      </w:tblPr>
      <w:tblGrid>
        <w:gridCol w:w="560"/>
        <w:gridCol w:w="2603"/>
        <w:gridCol w:w="1707"/>
        <w:gridCol w:w="1855"/>
        <w:gridCol w:w="1321"/>
        <w:gridCol w:w="1524"/>
      </w:tblGrid>
      <w:tr w:rsidR="00032689" w:rsidTr="00032689">
        <w:trPr>
          <w:tblHeader/>
        </w:trPr>
        <w:tc>
          <w:tcPr>
            <w:tcW w:w="293" w:type="pct"/>
            <w:vMerge w:val="restart"/>
            <w:tcBorders>
              <w:top w:val="single" w:sz="4" w:space="0" w:color="000000"/>
              <w:left w:val="single" w:sz="4" w:space="0" w:color="000000"/>
              <w:bottom w:val="single" w:sz="4" w:space="0" w:color="000000"/>
              <w:right w:val="nil"/>
            </w:tcBorders>
            <w:vAlign w:val="center"/>
            <w:hideMark/>
          </w:tcPr>
          <w:p w:rsidR="00032689" w:rsidRDefault="00032689">
            <w:pPr>
              <w:jc w:val="center"/>
              <w:rPr>
                <w:bCs/>
              </w:rPr>
            </w:pPr>
            <w:r>
              <w:rPr>
                <w:bCs/>
              </w:rPr>
              <w:t>№ п/п</w:t>
            </w:r>
          </w:p>
        </w:tc>
        <w:tc>
          <w:tcPr>
            <w:tcW w:w="1360" w:type="pct"/>
            <w:vMerge w:val="restart"/>
            <w:tcBorders>
              <w:top w:val="single" w:sz="4" w:space="0" w:color="000000"/>
              <w:left w:val="single" w:sz="4" w:space="0" w:color="000000"/>
              <w:bottom w:val="single" w:sz="4" w:space="0" w:color="000000"/>
              <w:right w:val="nil"/>
            </w:tcBorders>
            <w:vAlign w:val="center"/>
            <w:hideMark/>
          </w:tcPr>
          <w:p w:rsidR="00032689" w:rsidRDefault="00032689">
            <w:pPr>
              <w:jc w:val="center"/>
              <w:rPr>
                <w:bCs/>
              </w:rPr>
            </w:pPr>
            <w:r>
              <w:rPr>
                <w:bCs/>
              </w:rPr>
              <w:t>Объекты</w:t>
            </w:r>
          </w:p>
        </w:tc>
        <w:tc>
          <w:tcPr>
            <w:tcW w:w="892" w:type="pct"/>
            <w:vMerge w:val="restart"/>
            <w:tcBorders>
              <w:top w:val="single" w:sz="4" w:space="0" w:color="000000"/>
              <w:left w:val="single" w:sz="4" w:space="0" w:color="000000"/>
              <w:bottom w:val="single" w:sz="4" w:space="0" w:color="000000"/>
              <w:right w:val="nil"/>
            </w:tcBorders>
            <w:vAlign w:val="center"/>
            <w:hideMark/>
          </w:tcPr>
          <w:p w:rsidR="00032689" w:rsidRDefault="00032689">
            <w:pPr>
              <w:jc w:val="center"/>
              <w:rPr>
                <w:bCs/>
              </w:rPr>
            </w:pPr>
            <w:r>
              <w:rPr>
                <w:bCs/>
              </w:rPr>
              <w:t>Единица измерения</w:t>
            </w:r>
          </w:p>
        </w:tc>
        <w:tc>
          <w:tcPr>
            <w:tcW w:w="969" w:type="pct"/>
            <w:vMerge w:val="restart"/>
            <w:tcBorders>
              <w:top w:val="single" w:sz="4" w:space="0" w:color="000000"/>
              <w:left w:val="single" w:sz="4" w:space="0" w:color="000000"/>
              <w:bottom w:val="single" w:sz="4" w:space="0" w:color="000000"/>
              <w:right w:val="nil"/>
            </w:tcBorders>
            <w:vAlign w:val="center"/>
            <w:hideMark/>
          </w:tcPr>
          <w:p w:rsidR="00032689" w:rsidRDefault="00032689">
            <w:pPr>
              <w:jc w:val="center"/>
              <w:rPr>
                <w:bCs/>
              </w:rPr>
            </w:pPr>
            <w:r>
              <w:rPr>
                <w:bCs/>
              </w:rPr>
              <w:t>Нормативная обеспеченность</w:t>
            </w:r>
          </w:p>
        </w:tc>
        <w:tc>
          <w:tcPr>
            <w:tcW w:w="1486" w:type="pct"/>
            <w:gridSpan w:val="2"/>
            <w:tcBorders>
              <w:top w:val="single" w:sz="4" w:space="0" w:color="000000"/>
              <w:left w:val="single" w:sz="4" w:space="0" w:color="000000"/>
              <w:bottom w:val="single" w:sz="4" w:space="0" w:color="000000"/>
              <w:right w:val="single" w:sz="4" w:space="0" w:color="000000"/>
            </w:tcBorders>
            <w:hideMark/>
          </w:tcPr>
          <w:p w:rsidR="00032689" w:rsidRDefault="00032689">
            <w:pPr>
              <w:jc w:val="center"/>
              <w:rPr>
                <w:bCs/>
              </w:rPr>
            </w:pPr>
            <w:r>
              <w:rPr>
                <w:bCs/>
              </w:rPr>
              <w:t>Обеспеченность</w:t>
            </w:r>
          </w:p>
        </w:tc>
      </w:tr>
      <w:tr w:rsidR="00032689" w:rsidTr="00032689">
        <w:trPr>
          <w:tblHeader/>
        </w:trPr>
        <w:tc>
          <w:tcPr>
            <w:tcW w:w="0" w:type="auto"/>
            <w:vMerge/>
            <w:tcBorders>
              <w:top w:val="single" w:sz="4" w:space="0" w:color="000000"/>
              <w:left w:val="single" w:sz="4" w:space="0" w:color="000000"/>
              <w:bottom w:val="single" w:sz="4" w:space="0" w:color="000000"/>
              <w:right w:val="nil"/>
            </w:tcBorders>
            <w:vAlign w:val="center"/>
            <w:hideMark/>
          </w:tcPr>
          <w:p w:rsidR="00032689" w:rsidRDefault="00032689">
            <w:pPr>
              <w:rPr>
                <w:bCs/>
                <w:lang w:eastAsia="en-US"/>
              </w:rPr>
            </w:pPr>
          </w:p>
        </w:tc>
        <w:tc>
          <w:tcPr>
            <w:tcW w:w="0" w:type="auto"/>
            <w:vMerge/>
            <w:tcBorders>
              <w:top w:val="single" w:sz="4" w:space="0" w:color="000000"/>
              <w:left w:val="single" w:sz="4" w:space="0" w:color="000000"/>
              <w:bottom w:val="single" w:sz="4" w:space="0" w:color="000000"/>
              <w:right w:val="nil"/>
            </w:tcBorders>
            <w:vAlign w:val="center"/>
            <w:hideMark/>
          </w:tcPr>
          <w:p w:rsidR="00032689" w:rsidRDefault="00032689">
            <w:pPr>
              <w:rPr>
                <w:bCs/>
                <w:lang w:eastAsia="en-US"/>
              </w:rPr>
            </w:pPr>
          </w:p>
        </w:tc>
        <w:tc>
          <w:tcPr>
            <w:tcW w:w="0" w:type="auto"/>
            <w:vMerge/>
            <w:tcBorders>
              <w:top w:val="single" w:sz="4" w:space="0" w:color="000000"/>
              <w:left w:val="single" w:sz="4" w:space="0" w:color="000000"/>
              <w:bottom w:val="single" w:sz="4" w:space="0" w:color="000000"/>
              <w:right w:val="nil"/>
            </w:tcBorders>
            <w:vAlign w:val="center"/>
            <w:hideMark/>
          </w:tcPr>
          <w:p w:rsidR="00032689" w:rsidRDefault="00032689">
            <w:pPr>
              <w:rPr>
                <w:bCs/>
                <w:lang w:eastAsia="en-US"/>
              </w:rPr>
            </w:pPr>
          </w:p>
        </w:tc>
        <w:tc>
          <w:tcPr>
            <w:tcW w:w="0" w:type="auto"/>
            <w:vMerge/>
            <w:tcBorders>
              <w:top w:val="single" w:sz="4" w:space="0" w:color="000000"/>
              <w:left w:val="single" w:sz="4" w:space="0" w:color="000000"/>
              <w:bottom w:val="single" w:sz="4" w:space="0" w:color="000000"/>
              <w:right w:val="nil"/>
            </w:tcBorders>
            <w:vAlign w:val="center"/>
            <w:hideMark/>
          </w:tcPr>
          <w:p w:rsidR="00032689" w:rsidRDefault="00032689">
            <w:pPr>
              <w:rPr>
                <w:bCs/>
                <w:lang w:eastAsia="en-US"/>
              </w:rPr>
            </w:pPr>
          </w:p>
        </w:tc>
        <w:tc>
          <w:tcPr>
            <w:tcW w:w="690" w:type="pct"/>
            <w:tcBorders>
              <w:top w:val="single" w:sz="4" w:space="0" w:color="000000"/>
              <w:left w:val="single" w:sz="4" w:space="0" w:color="000000"/>
              <w:bottom w:val="single" w:sz="4" w:space="0" w:color="000000"/>
              <w:right w:val="nil"/>
            </w:tcBorders>
            <w:hideMark/>
          </w:tcPr>
          <w:p w:rsidR="00032689" w:rsidRDefault="00032689">
            <w:pPr>
              <w:jc w:val="center"/>
              <w:rPr>
                <w:bCs/>
                <w:highlight w:val="yellow"/>
              </w:rPr>
            </w:pPr>
            <w:r>
              <w:rPr>
                <w:bCs/>
              </w:rPr>
              <w:t>Имеется по факту</w:t>
            </w:r>
          </w:p>
        </w:tc>
        <w:tc>
          <w:tcPr>
            <w:tcW w:w="796" w:type="pct"/>
            <w:tcBorders>
              <w:top w:val="single" w:sz="4" w:space="0" w:color="000000"/>
              <w:left w:val="single" w:sz="4" w:space="0" w:color="000000"/>
              <w:bottom w:val="single" w:sz="4" w:space="0" w:color="000000"/>
              <w:right w:val="single" w:sz="4" w:space="0" w:color="000000"/>
            </w:tcBorders>
            <w:hideMark/>
          </w:tcPr>
          <w:p w:rsidR="00032689" w:rsidRDefault="00032689">
            <w:pPr>
              <w:jc w:val="center"/>
              <w:rPr>
                <w:bCs/>
              </w:rPr>
            </w:pPr>
            <w:r>
              <w:rPr>
                <w:bCs/>
              </w:rPr>
              <w:t>% к нормативу</w:t>
            </w:r>
          </w:p>
        </w:tc>
      </w:tr>
      <w:tr w:rsidR="00032689" w:rsidTr="00032689">
        <w:tc>
          <w:tcPr>
            <w:tcW w:w="293" w:type="pct"/>
            <w:tcBorders>
              <w:top w:val="single" w:sz="4" w:space="0" w:color="000000"/>
              <w:left w:val="single" w:sz="4" w:space="0" w:color="000000"/>
              <w:bottom w:val="single" w:sz="4" w:space="0" w:color="000000"/>
              <w:right w:val="nil"/>
            </w:tcBorders>
            <w:hideMark/>
          </w:tcPr>
          <w:p w:rsidR="00032689" w:rsidRDefault="00032689">
            <w:r>
              <w:t> </w:t>
            </w:r>
          </w:p>
        </w:tc>
        <w:tc>
          <w:tcPr>
            <w:tcW w:w="4707" w:type="pct"/>
            <w:gridSpan w:val="5"/>
            <w:tcBorders>
              <w:top w:val="single" w:sz="4" w:space="0" w:color="000000"/>
              <w:left w:val="single" w:sz="4" w:space="0" w:color="000000"/>
              <w:bottom w:val="single" w:sz="4" w:space="0" w:color="000000"/>
              <w:right w:val="single" w:sz="4" w:space="0" w:color="000000"/>
            </w:tcBorders>
            <w:hideMark/>
          </w:tcPr>
          <w:p w:rsidR="00032689" w:rsidRDefault="00032689">
            <w:pPr>
              <w:jc w:val="center"/>
              <w:rPr>
                <w:highlight w:val="yellow"/>
              </w:rPr>
            </w:pPr>
            <w:r>
              <w:t>Учреждения образования</w:t>
            </w:r>
          </w:p>
        </w:tc>
      </w:tr>
      <w:tr w:rsidR="00032689" w:rsidTr="00032689">
        <w:tc>
          <w:tcPr>
            <w:tcW w:w="293" w:type="pct"/>
            <w:tcBorders>
              <w:top w:val="single" w:sz="4" w:space="0" w:color="000000"/>
              <w:left w:val="single" w:sz="4" w:space="0" w:color="000000"/>
              <w:bottom w:val="single" w:sz="4" w:space="0" w:color="000000"/>
              <w:right w:val="nil"/>
            </w:tcBorders>
            <w:vAlign w:val="center"/>
            <w:hideMark/>
          </w:tcPr>
          <w:p w:rsidR="00032689" w:rsidRDefault="00032689">
            <w:pPr>
              <w:jc w:val="center"/>
            </w:pPr>
            <w:r>
              <w:t>1</w:t>
            </w:r>
          </w:p>
        </w:tc>
        <w:tc>
          <w:tcPr>
            <w:tcW w:w="1360" w:type="pct"/>
            <w:tcBorders>
              <w:top w:val="single" w:sz="4" w:space="0" w:color="000000"/>
              <w:left w:val="single" w:sz="4" w:space="0" w:color="000000"/>
              <w:bottom w:val="single" w:sz="4" w:space="0" w:color="000000"/>
              <w:right w:val="nil"/>
            </w:tcBorders>
            <w:vAlign w:val="center"/>
            <w:hideMark/>
          </w:tcPr>
          <w:p w:rsidR="00032689" w:rsidRDefault="00032689">
            <w:r>
              <w:t>Детские дошкольные учреждения</w:t>
            </w:r>
          </w:p>
        </w:tc>
        <w:tc>
          <w:tcPr>
            <w:tcW w:w="892" w:type="pct"/>
            <w:tcBorders>
              <w:top w:val="single" w:sz="4" w:space="0" w:color="000000"/>
              <w:left w:val="single" w:sz="4" w:space="0" w:color="000000"/>
              <w:bottom w:val="single" w:sz="4" w:space="0" w:color="000000"/>
              <w:right w:val="nil"/>
            </w:tcBorders>
            <w:vAlign w:val="center"/>
            <w:hideMark/>
          </w:tcPr>
          <w:p w:rsidR="00032689" w:rsidRDefault="00032689">
            <w:pPr>
              <w:ind w:left="-278" w:firstLine="278"/>
              <w:jc w:val="center"/>
            </w:pPr>
            <w:r>
              <w:t>место</w:t>
            </w:r>
          </w:p>
        </w:tc>
        <w:tc>
          <w:tcPr>
            <w:tcW w:w="969" w:type="pct"/>
            <w:tcBorders>
              <w:top w:val="single" w:sz="4" w:space="0" w:color="000000"/>
              <w:left w:val="single" w:sz="4" w:space="0" w:color="000000"/>
              <w:bottom w:val="single" w:sz="4" w:space="0" w:color="000000"/>
              <w:right w:val="nil"/>
            </w:tcBorders>
            <w:vAlign w:val="center"/>
            <w:hideMark/>
          </w:tcPr>
          <w:p w:rsidR="00032689" w:rsidRDefault="00032689">
            <w:pPr>
              <w:jc w:val="center"/>
            </w:pPr>
            <w:r>
              <w:t>85% охвата детей дошкольного возраста</w:t>
            </w:r>
          </w:p>
          <w:p w:rsidR="00032689" w:rsidRDefault="00032689">
            <w:pPr>
              <w:jc w:val="center"/>
            </w:pPr>
            <w:r>
              <w:t>(от 1,5 до 7 лет)</w:t>
            </w:r>
          </w:p>
        </w:tc>
        <w:tc>
          <w:tcPr>
            <w:tcW w:w="690" w:type="pct"/>
            <w:tcBorders>
              <w:top w:val="single" w:sz="4" w:space="0" w:color="000000"/>
              <w:left w:val="single" w:sz="4" w:space="0" w:color="000000"/>
              <w:bottom w:val="single" w:sz="4" w:space="0" w:color="000000"/>
              <w:right w:val="nil"/>
            </w:tcBorders>
            <w:vAlign w:val="center"/>
            <w:hideMark/>
          </w:tcPr>
          <w:p w:rsidR="00032689" w:rsidRDefault="00032689">
            <w:pPr>
              <w:jc w:val="center"/>
            </w:pPr>
            <w:r>
              <w:t>95</w:t>
            </w:r>
          </w:p>
        </w:tc>
        <w:tc>
          <w:tcPr>
            <w:tcW w:w="796"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 100</w:t>
            </w:r>
          </w:p>
        </w:tc>
      </w:tr>
      <w:tr w:rsidR="00032689" w:rsidTr="00032689">
        <w:tc>
          <w:tcPr>
            <w:tcW w:w="293" w:type="pct"/>
            <w:tcBorders>
              <w:top w:val="single" w:sz="4" w:space="0" w:color="000000"/>
              <w:left w:val="single" w:sz="4" w:space="0" w:color="000000"/>
              <w:bottom w:val="single" w:sz="4" w:space="0" w:color="000000"/>
              <w:right w:val="nil"/>
            </w:tcBorders>
            <w:vAlign w:val="center"/>
            <w:hideMark/>
          </w:tcPr>
          <w:p w:rsidR="00032689" w:rsidRDefault="00032689">
            <w:pPr>
              <w:jc w:val="center"/>
            </w:pPr>
            <w:r>
              <w:t>2</w:t>
            </w:r>
          </w:p>
        </w:tc>
        <w:tc>
          <w:tcPr>
            <w:tcW w:w="1360" w:type="pct"/>
            <w:tcBorders>
              <w:top w:val="single" w:sz="4" w:space="0" w:color="000000"/>
              <w:left w:val="single" w:sz="4" w:space="0" w:color="000000"/>
              <w:bottom w:val="single" w:sz="4" w:space="0" w:color="000000"/>
              <w:right w:val="nil"/>
            </w:tcBorders>
            <w:vAlign w:val="center"/>
            <w:hideMark/>
          </w:tcPr>
          <w:p w:rsidR="00032689" w:rsidRDefault="00032689">
            <w:r>
              <w:t>Общеобразовательные школы</w:t>
            </w:r>
          </w:p>
        </w:tc>
        <w:tc>
          <w:tcPr>
            <w:tcW w:w="892" w:type="pct"/>
            <w:tcBorders>
              <w:top w:val="single" w:sz="4" w:space="0" w:color="000000"/>
              <w:left w:val="single" w:sz="4" w:space="0" w:color="000000"/>
              <w:bottom w:val="single" w:sz="4" w:space="0" w:color="000000"/>
              <w:right w:val="nil"/>
            </w:tcBorders>
            <w:vAlign w:val="center"/>
            <w:hideMark/>
          </w:tcPr>
          <w:p w:rsidR="00032689" w:rsidRDefault="00032689">
            <w:pPr>
              <w:jc w:val="center"/>
            </w:pPr>
            <w:r>
              <w:t>место</w:t>
            </w:r>
          </w:p>
        </w:tc>
        <w:tc>
          <w:tcPr>
            <w:tcW w:w="969" w:type="pct"/>
            <w:tcBorders>
              <w:top w:val="single" w:sz="4" w:space="0" w:color="000000"/>
              <w:left w:val="single" w:sz="4" w:space="0" w:color="000000"/>
              <w:bottom w:val="single" w:sz="4" w:space="0" w:color="000000"/>
              <w:right w:val="nil"/>
            </w:tcBorders>
            <w:vAlign w:val="center"/>
            <w:hideMark/>
          </w:tcPr>
          <w:p w:rsidR="00032689" w:rsidRDefault="00032689">
            <w:pPr>
              <w:jc w:val="center"/>
            </w:pPr>
            <w:r>
              <w:t>100 % общего числа школьников 1-9  классов и 75 % - 10-11 классов при обучении в одну смену</w:t>
            </w:r>
          </w:p>
        </w:tc>
        <w:tc>
          <w:tcPr>
            <w:tcW w:w="690" w:type="pct"/>
            <w:tcBorders>
              <w:top w:val="single" w:sz="4" w:space="0" w:color="000000"/>
              <w:left w:val="single" w:sz="4" w:space="0" w:color="000000"/>
              <w:bottom w:val="single" w:sz="4" w:space="0" w:color="000000"/>
              <w:right w:val="nil"/>
            </w:tcBorders>
            <w:vAlign w:val="center"/>
            <w:hideMark/>
          </w:tcPr>
          <w:p w:rsidR="00032689" w:rsidRDefault="00032689">
            <w:pPr>
              <w:jc w:val="center"/>
            </w:pPr>
            <w:r>
              <w:t>380</w:t>
            </w:r>
          </w:p>
        </w:tc>
        <w:tc>
          <w:tcPr>
            <w:tcW w:w="796"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 100</w:t>
            </w:r>
          </w:p>
        </w:tc>
      </w:tr>
      <w:tr w:rsidR="00032689" w:rsidTr="00032689">
        <w:tc>
          <w:tcPr>
            <w:tcW w:w="293" w:type="pct"/>
            <w:tcBorders>
              <w:top w:val="single" w:sz="4" w:space="0" w:color="000000"/>
              <w:left w:val="single" w:sz="4" w:space="0" w:color="000000"/>
              <w:bottom w:val="single" w:sz="4" w:space="0" w:color="000000"/>
              <w:right w:val="nil"/>
            </w:tcBorders>
          </w:tcPr>
          <w:p w:rsidR="00032689" w:rsidRDefault="00032689">
            <w:pPr>
              <w:snapToGrid w:val="0"/>
            </w:pPr>
          </w:p>
        </w:tc>
        <w:tc>
          <w:tcPr>
            <w:tcW w:w="4707" w:type="pct"/>
            <w:gridSpan w:val="5"/>
            <w:tcBorders>
              <w:top w:val="single" w:sz="4" w:space="0" w:color="000000"/>
              <w:left w:val="single" w:sz="4" w:space="0" w:color="000000"/>
              <w:bottom w:val="single" w:sz="4" w:space="0" w:color="000000"/>
              <w:right w:val="single" w:sz="4" w:space="0" w:color="000000"/>
            </w:tcBorders>
            <w:hideMark/>
          </w:tcPr>
          <w:p w:rsidR="00032689" w:rsidRDefault="00032689">
            <w:pPr>
              <w:jc w:val="center"/>
              <w:rPr>
                <w:highlight w:val="yellow"/>
              </w:rPr>
            </w:pPr>
            <w:r>
              <w:t>Физкультурно-спортивные сооружения</w:t>
            </w:r>
          </w:p>
        </w:tc>
      </w:tr>
      <w:tr w:rsidR="00032689" w:rsidTr="00032689">
        <w:trPr>
          <w:trHeight w:val="1065"/>
        </w:trPr>
        <w:tc>
          <w:tcPr>
            <w:tcW w:w="293" w:type="pct"/>
            <w:tcBorders>
              <w:top w:val="single" w:sz="4" w:space="0" w:color="000000"/>
              <w:left w:val="single" w:sz="4" w:space="0" w:color="000000"/>
              <w:bottom w:val="single" w:sz="4" w:space="0" w:color="000000"/>
              <w:right w:val="nil"/>
            </w:tcBorders>
            <w:vAlign w:val="center"/>
            <w:hideMark/>
          </w:tcPr>
          <w:p w:rsidR="00032689" w:rsidRDefault="00032689">
            <w:pPr>
              <w:snapToGrid w:val="0"/>
              <w:jc w:val="center"/>
            </w:pPr>
            <w:r>
              <w:t>3</w:t>
            </w:r>
          </w:p>
        </w:tc>
        <w:tc>
          <w:tcPr>
            <w:tcW w:w="1360" w:type="pct"/>
            <w:tcBorders>
              <w:top w:val="single" w:sz="4" w:space="0" w:color="000000"/>
              <w:left w:val="single" w:sz="4" w:space="0" w:color="000000"/>
              <w:bottom w:val="single" w:sz="4" w:space="0" w:color="000000"/>
              <w:right w:val="nil"/>
            </w:tcBorders>
            <w:vAlign w:val="center"/>
            <w:hideMark/>
          </w:tcPr>
          <w:p w:rsidR="00032689" w:rsidRDefault="00032689">
            <w:r>
              <w:t>Спортивные залы общего пользования</w:t>
            </w:r>
          </w:p>
        </w:tc>
        <w:tc>
          <w:tcPr>
            <w:tcW w:w="892" w:type="pct"/>
            <w:tcBorders>
              <w:top w:val="single" w:sz="4" w:space="0" w:color="000000"/>
              <w:left w:val="single" w:sz="4" w:space="0" w:color="000000"/>
              <w:bottom w:val="single" w:sz="4" w:space="0" w:color="000000"/>
              <w:right w:val="nil"/>
            </w:tcBorders>
            <w:vAlign w:val="center"/>
            <w:hideMark/>
          </w:tcPr>
          <w:p w:rsidR="00032689" w:rsidRDefault="00032689">
            <w:pPr>
              <w:jc w:val="center"/>
            </w:pPr>
            <w:r>
              <w:t>м</w:t>
            </w:r>
            <w:r>
              <w:rPr>
                <w:vertAlign w:val="superscript"/>
              </w:rPr>
              <w:t>2</w:t>
            </w:r>
            <w:r>
              <w:t xml:space="preserve"> площади пола на 1 тыс. чел.</w:t>
            </w:r>
          </w:p>
        </w:tc>
        <w:tc>
          <w:tcPr>
            <w:tcW w:w="969" w:type="pct"/>
            <w:tcBorders>
              <w:top w:val="single" w:sz="4" w:space="0" w:color="000000"/>
              <w:left w:val="single" w:sz="4" w:space="0" w:color="000000"/>
              <w:bottom w:val="single" w:sz="4" w:space="0" w:color="000000"/>
              <w:right w:val="nil"/>
            </w:tcBorders>
            <w:vAlign w:val="center"/>
            <w:hideMark/>
          </w:tcPr>
          <w:p w:rsidR="00032689" w:rsidRDefault="00032689">
            <w:pPr>
              <w:jc w:val="center"/>
            </w:pPr>
            <w:r>
              <w:t>60-80</w:t>
            </w:r>
          </w:p>
        </w:tc>
        <w:tc>
          <w:tcPr>
            <w:tcW w:w="690" w:type="pct"/>
            <w:tcBorders>
              <w:top w:val="single" w:sz="4" w:space="0" w:color="000000"/>
              <w:left w:val="single" w:sz="4" w:space="0" w:color="000000"/>
              <w:bottom w:val="single" w:sz="4" w:space="0" w:color="000000"/>
              <w:right w:val="nil"/>
            </w:tcBorders>
            <w:vAlign w:val="center"/>
            <w:hideMark/>
          </w:tcPr>
          <w:p w:rsidR="00032689" w:rsidRDefault="00032689">
            <w:pPr>
              <w:jc w:val="center"/>
            </w:pPr>
            <w:r>
              <w:t>н.д.</w:t>
            </w:r>
          </w:p>
        </w:tc>
        <w:tc>
          <w:tcPr>
            <w:tcW w:w="796"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roofErr w:type="gramStart"/>
            <w:r>
              <w:t>&lt; 100</w:t>
            </w:r>
            <w:proofErr w:type="gramEnd"/>
          </w:p>
          <w:p w:rsidR="00032689" w:rsidRDefault="00032689">
            <w:pPr>
              <w:jc w:val="center"/>
            </w:pPr>
          </w:p>
        </w:tc>
      </w:tr>
      <w:tr w:rsidR="00032689" w:rsidTr="00032689">
        <w:trPr>
          <w:trHeight w:val="1019"/>
        </w:trPr>
        <w:tc>
          <w:tcPr>
            <w:tcW w:w="293" w:type="pct"/>
            <w:tcBorders>
              <w:top w:val="single" w:sz="4" w:space="0" w:color="000000"/>
              <w:left w:val="single" w:sz="4" w:space="0" w:color="000000"/>
              <w:bottom w:val="single" w:sz="4" w:space="0" w:color="000000"/>
              <w:right w:val="nil"/>
            </w:tcBorders>
            <w:vAlign w:val="center"/>
            <w:hideMark/>
          </w:tcPr>
          <w:p w:rsidR="00032689" w:rsidRDefault="00032689">
            <w:pPr>
              <w:snapToGrid w:val="0"/>
              <w:jc w:val="center"/>
            </w:pPr>
            <w:r>
              <w:t>4</w:t>
            </w:r>
          </w:p>
        </w:tc>
        <w:tc>
          <w:tcPr>
            <w:tcW w:w="1360" w:type="pct"/>
            <w:tcBorders>
              <w:top w:val="single" w:sz="4" w:space="0" w:color="000000"/>
              <w:left w:val="single" w:sz="4" w:space="0" w:color="000000"/>
              <w:bottom w:val="single" w:sz="4" w:space="0" w:color="000000"/>
              <w:right w:val="nil"/>
            </w:tcBorders>
            <w:vAlign w:val="center"/>
            <w:hideMark/>
          </w:tcPr>
          <w:p w:rsidR="00032689" w:rsidRDefault="00032689">
            <w:r>
              <w:t>Физкультурно-спортивные сооружения (территория), га</w:t>
            </w:r>
          </w:p>
        </w:tc>
        <w:tc>
          <w:tcPr>
            <w:tcW w:w="892" w:type="pct"/>
            <w:tcBorders>
              <w:top w:val="single" w:sz="4" w:space="0" w:color="000000"/>
              <w:left w:val="single" w:sz="4" w:space="0" w:color="000000"/>
              <w:bottom w:val="single" w:sz="4" w:space="0" w:color="000000"/>
              <w:right w:val="nil"/>
            </w:tcBorders>
            <w:vAlign w:val="center"/>
            <w:hideMark/>
          </w:tcPr>
          <w:p w:rsidR="00032689" w:rsidRDefault="00032689">
            <w:pPr>
              <w:jc w:val="center"/>
            </w:pPr>
            <w:r>
              <w:t>га</w:t>
            </w:r>
          </w:p>
        </w:tc>
        <w:tc>
          <w:tcPr>
            <w:tcW w:w="969" w:type="pct"/>
            <w:tcBorders>
              <w:top w:val="single" w:sz="4" w:space="0" w:color="000000"/>
              <w:left w:val="single" w:sz="4" w:space="0" w:color="000000"/>
              <w:bottom w:val="single" w:sz="4" w:space="0" w:color="000000"/>
              <w:right w:val="nil"/>
            </w:tcBorders>
            <w:vAlign w:val="center"/>
            <w:hideMark/>
          </w:tcPr>
          <w:p w:rsidR="00032689" w:rsidRDefault="00032689">
            <w:pPr>
              <w:jc w:val="center"/>
            </w:pPr>
            <w:r>
              <w:t>0,7-0,9 га на 1 тыс.чел. населения</w:t>
            </w:r>
          </w:p>
        </w:tc>
        <w:tc>
          <w:tcPr>
            <w:tcW w:w="690" w:type="pct"/>
            <w:tcBorders>
              <w:top w:val="single" w:sz="4" w:space="0" w:color="000000"/>
              <w:left w:val="single" w:sz="4" w:space="0" w:color="000000"/>
              <w:bottom w:val="single" w:sz="4" w:space="0" w:color="000000"/>
              <w:right w:val="nil"/>
            </w:tcBorders>
            <w:vAlign w:val="center"/>
            <w:hideMark/>
          </w:tcPr>
          <w:p w:rsidR="00032689" w:rsidRDefault="00032689">
            <w:pPr>
              <w:jc w:val="center"/>
            </w:pPr>
            <w:r>
              <w:t>1,135</w:t>
            </w:r>
          </w:p>
        </w:tc>
        <w:tc>
          <w:tcPr>
            <w:tcW w:w="796"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proofErr w:type="gramStart"/>
            <w:r>
              <w:t>&lt; 100</w:t>
            </w:r>
            <w:proofErr w:type="gramEnd"/>
          </w:p>
          <w:p w:rsidR="00032689" w:rsidRDefault="00032689">
            <w:pPr>
              <w:jc w:val="center"/>
            </w:pPr>
            <w:r>
              <w:t>(77 %)</w:t>
            </w:r>
          </w:p>
        </w:tc>
      </w:tr>
      <w:tr w:rsidR="00032689" w:rsidTr="00032689">
        <w:tc>
          <w:tcPr>
            <w:tcW w:w="293" w:type="pct"/>
            <w:tcBorders>
              <w:top w:val="single" w:sz="4" w:space="0" w:color="000000"/>
              <w:left w:val="single" w:sz="4" w:space="0" w:color="000000"/>
              <w:bottom w:val="single" w:sz="4" w:space="0" w:color="000000"/>
              <w:right w:val="nil"/>
            </w:tcBorders>
            <w:vAlign w:val="center"/>
          </w:tcPr>
          <w:p w:rsidR="00032689" w:rsidRDefault="00032689">
            <w:pPr>
              <w:snapToGrid w:val="0"/>
              <w:jc w:val="center"/>
            </w:pPr>
          </w:p>
        </w:tc>
        <w:tc>
          <w:tcPr>
            <w:tcW w:w="4707" w:type="pct"/>
            <w:gridSpan w:val="5"/>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highlight w:val="yellow"/>
              </w:rPr>
            </w:pPr>
            <w:r>
              <w:t>Учреждения культуры и искусства</w:t>
            </w:r>
          </w:p>
        </w:tc>
      </w:tr>
      <w:tr w:rsidR="00032689" w:rsidTr="00032689">
        <w:tc>
          <w:tcPr>
            <w:tcW w:w="293" w:type="pct"/>
            <w:tcBorders>
              <w:top w:val="single" w:sz="4" w:space="0" w:color="000000"/>
              <w:left w:val="single" w:sz="4" w:space="0" w:color="000000"/>
              <w:bottom w:val="single" w:sz="4" w:space="0" w:color="000000"/>
              <w:right w:val="nil"/>
            </w:tcBorders>
            <w:vAlign w:val="center"/>
            <w:hideMark/>
          </w:tcPr>
          <w:p w:rsidR="00032689" w:rsidRDefault="00032689">
            <w:pPr>
              <w:snapToGrid w:val="0"/>
              <w:jc w:val="center"/>
            </w:pPr>
            <w:r>
              <w:t>5</w:t>
            </w:r>
          </w:p>
        </w:tc>
        <w:tc>
          <w:tcPr>
            <w:tcW w:w="1360" w:type="pct"/>
            <w:tcBorders>
              <w:top w:val="single" w:sz="4" w:space="0" w:color="000000"/>
              <w:left w:val="single" w:sz="4" w:space="0" w:color="000000"/>
              <w:bottom w:val="single" w:sz="4" w:space="0" w:color="000000"/>
              <w:right w:val="nil"/>
            </w:tcBorders>
            <w:vAlign w:val="center"/>
            <w:hideMark/>
          </w:tcPr>
          <w:p w:rsidR="00032689" w:rsidRDefault="00032689">
            <w:r>
              <w:t>Клубные учреждения</w:t>
            </w:r>
          </w:p>
        </w:tc>
        <w:tc>
          <w:tcPr>
            <w:tcW w:w="892" w:type="pct"/>
            <w:tcBorders>
              <w:top w:val="single" w:sz="4" w:space="0" w:color="000000"/>
              <w:left w:val="single" w:sz="4" w:space="0" w:color="000000"/>
              <w:bottom w:val="single" w:sz="4" w:space="0" w:color="000000"/>
              <w:right w:val="nil"/>
            </w:tcBorders>
            <w:vAlign w:val="center"/>
            <w:hideMark/>
          </w:tcPr>
          <w:p w:rsidR="00032689" w:rsidRDefault="00032689">
            <w:pPr>
              <w:jc w:val="center"/>
            </w:pPr>
            <w:r>
              <w:t>мест</w:t>
            </w:r>
          </w:p>
        </w:tc>
        <w:tc>
          <w:tcPr>
            <w:tcW w:w="969" w:type="pct"/>
            <w:tcBorders>
              <w:top w:val="single" w:sz="4" w:space="0" w:color="000000"/>
              <w:left w:val="single" w:sz="4" w:space="0" w:color="000000"/>
              <w:bottom w:val="single" w:sz="4" w:space="0" w:color="000000"/>
              <w:right w:val="nil"/>
            </w:tcBorders>
            <w:vAlign w:val="center"/>
            <w:hideMark/>
          </w:tcPr>
          <w:p w:rsidR="00032689" w:rsidRDefault="00032689">
            <w:pPr>
              <w:jc w:val="center"/>
            </w:pPr>
            <w:r>
              <w:t>150 мест на</w:t>
            </w:r>
          </w:p>
          <w:p w:rsidR="00032689" w:rsidRDefault="00032689">
            <w:pPr>
              <w:jc w:val="center"/>
            </w:pPr>
            <w:r>
              <w:t>1 тыс. чел.</w:t>
            </w:r>
          </w:p>
        </w:tc>
        <w:tc>
          <w:tcPr>
            <w:tcW w:w="690" w:type="pct"/>
            <w:tcBorders>
              <w:top w:val="single" w:sz="4" w:space="0" w:color="000000"/>
              <w:left w:val="single" w:sz="4" w:space="0" w:color="000000"/>
              <w:bottom w:val="single" w:sz="4" w:space="0" w:color="000000"/>
              <w:right w:val="nil"/>
            </w:tcBorders>
            <w:vAlign w:val="center"/>
            <w:hideMark/>
          </w:tcPr>
          <w:p w:rsidR="00032689" w:rsidRDefault="00032689">
            <w:pPr>
              <w:jc w:val="center"/>
              <w:rPr>
                <w:highlight w:val="yellow"/>
              </w:rPr>
            </w:pPr>
            <w:r>
              <w:t>175</w:t>
            </w:r>
          </w:p>
        </w:tc>
        <w:tc>
          <w:tcPr>
            <w:tcW w:w="796"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proofErr w:type="gramStart"/>
            <w:r>
              <w:t>&lt; 100</w:t>
            </w:r>
            <w:proofErr w:type="gramEnd"/>
          </w:p>
          <w:p w:rsidR="00032689" w:rsidRDefault="00032689">
            <w:pPr>
              <w:jc w:val="center"/>
            </w:pPr>
            <w:r>
              <w:t>(55 %)</w:t>
            </w:r>
          </w:p>
        </w:tc>
      </w:tr>
      <w:tr w:rsidR="00032689" w:rsidTr="00032689">
        <w:tc>
          <w:tcPr>
            <w:tcW w:w="293" w:type="pct"/>
            <w:tcBorders>
              <w:top w:val="single" w:sz="4" w:space="0" w:color="000000"/>
              <w:left w:val="single" w:sz="4" w:space="0" w:color="000000"/>
              <w:bottom w:val="single" w:sz="4" w:space="0" w:color="000000"/>
              <w:right w:val="nil"/>
            </w:tcBorders>
            <w:vAlign w:val="center"/>
            <w:hideMark/>
          </w:tcPr>
          <w:p w:rsidR="00032689" w:rsidRDefault="00032689">
            <w:pPr>
              <w:snapToGrid w:val="0"/>
              <w:jc w:val="center"/>
            </w:pPr>
            <w:r>
              <w:t>7</w:t>
            </w:r>
          </w:p>
        </w:tc>
        <w:tc>
          <w:tcPr>
            <w:tcW w:w="1360" w:type="pct"/>
            <w:tcBorders>
              <w:top w:val="single" w:sz="4" w:space="0" w:color="000000"/>
              <w:left w:val="single" w:sz="4" w:space="0" w:color="000000"/>
              <w:bottom w:val="single" w:sz="4" w:space="0" w:color="000000"/>
              <w:right w:val="nil"/>
            </w:tcBorders>
            <w:vAlign w:val="center"/>
            <w:hideMark/>
          </w:tcPr>
          <w:p w:rsidR="00032689" w:rsidRDefault="00032689">
            <w:r>
              <w:t xml:space="preserve">Сельские массовые библиотеки на 1 тыс. чел. зоны обслуживания </w:t>
            </w:r>
          </w:p>
        </w:tc>
        <w:tc>
          <w:tcPr>
            <w:tcW w:w="892" w:type="pct"/>
            <w:tcBorders>
              <w:top w:val="single" w:sz="4" w:space="0" w:color="000000"/>
              <w:left w:val="single" w:sz="4" w:space="0" w:color="000000"/>
              <w:bottom w:val="single" w:sz="4" w:space="0" w:color="000000"/>
              <w:right w:val="nil"/>
            </w:tcBorders>
            <w:vAlign w:val="center"/>
            <w:hideMark/>
          </w:tcPr>
          <w:p w:rsidR="00032689" w:rsidRDefault="00032689">
            <w:pPr>
              <w:jc w:val="center"/>
            </w:pPr>
            <w:r>
              <w:t>тыс. ед. хранения</w:t>
            </w:r>
          </w:p>
        </w:tc>
        <w:tc>
          <w:tcPr>
            <w:tcW w:w="969" w:type="pct"/>
            <w:tcBorders>
              <w:top w:val="single" w:sz="4" w:space="0" w:color="000000"/>
              <w:left w:val="single" w:sz="4" w:space="0" w:color="000000"/>
              <w:bottom w:val="single" w:sz="4" w:space="0" w:color="000000"/>
              <w:right w:val="nil"/>
            </w:tcBorders>
            <w:vAlign w:val="center"/>
            <w:hideMark/>
          </w:tcPr>
          <w:p w:rsidR="00032689" w:rsidRDefault="00032689">
            <w:pPr>
              <w:jc w:val="center"/>
            </w:pPr>
            <w:r>
              <w:t>6-7,5</w:t>
            </w:r>
          </w:p>
        </w:tc>
        <w:tc>
          <w:tcPr>
            <w:tcW w:w="690" w:type="pct"/>
            <w:tcBorders>
              <w:top w:val="single" w:sz="4" w:space="0" w:color="000000"/>
              <w:left w:val="single" w:sz="4" w:space="0" w:color="000000"/>
              <w:bottom w:val="single" w:sz="4" w:space="0" w:color="000000"/>
              <w:right w:val="nil"/>
            </w:tcBorders>
            <w:vAlign w:val="center"/>
            <w:hideMark/>
          </w:tcPr>
          <w:p w:rsidR="00032689" w:rsidRDefault="00032689">
            <w:pPr>
              <w:jc w:val="center"/>
            </w:pPr>
            <w:r>
              <w:t>11,4</w:t>
            </w:r>
          </w:p>
        </w:tc>
        <w:tc>
          <w:tcPr>
            <w:tcW w:w="796"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≥100</w:t>
            </w:r>
          </w:p>
        </w:tc>
      </w:tr>
      <w:tr w:rsidR="00032689" w:rsidTr="00032689">
        <w:tc>
          <w:tcPr>
            <w:tcW w:w="293" w:type="pct"/>
            <w:tcBorders>
              <w:top w:val="single" w:sz="4" w:space="0" w:color="000000"/>
              <w:left w:val="single" w:sz="4" w:space="0" w:color="000000"/>
              <w:bottom w:val="single" w:sz="4" w:space="0" w:color="000000"/>
              <w:right w:val="nil"/>
            </w:tcBorders>
            <w:vAlign w:val="center"/>
            <w:hideMark/>
          </w:tcPr>
          <w:p w:rsidR="00032689" w:rsidRDefault="00032689">
            <w:pPr>
              <w:snapToGrid w:val="0"/>
              <w:jc w:val="center"/>
            </w:pPr>
            <w:r>
              <w:t>8</w:t>
            </w:r>
          </w:p>
        </w:tc>
        <w:tc>
          <w:tcPr>
            <w:tcW w:w="1360" w:type="pct"/>
            <w:tcBorders>
              <w:top w:val="single" w:sz="4" w:space="0" w:color="000000"/>
              <w:left w:val="single" w:sz="4" w:space="0" w:color="000000"/>
              <w:bottom w:val="single" w:sz="4" w:space="0" w:color="000000"/>
              <w:right w:val="nil"/>
            </w:tcBorders>
            <w:vAlign w:val="center"/>
            <w:hideMark/>
          </w:tcPr>
          <w:p w:rsidR="00032689" w:rsidRDefault="00032689">
            <w:r>
              <w:rPr>
                <w:color w:val="000000"/>
              </w:rPr>
              <w:t>Отделение почтовой связи</w:t>
            </w:r>
          </w:p>
        </w:tc>
        <w:tc>
          <w:tcPr>
            <w:tcW w:w="892" w:type="pct"/>
            <w:tcBorders>
              <w:top w:val="single" w:sz="4" w:space="0" w:color="000000"/>
              <w:left w:val="single" w:sz="4" w:space="0" w:color="000000"/>
              <w:bottom w:val="single" w:sz="4" w:space="0" w:color="000000"/>
              <w:right w:val="nil"/>
            </w:tcBorders>
            <w:vAlign w:val="center"/>
            <w:hideMark/>
          </w:tcPr>
          <w:p w:rsidR="00032689" w:rsidRDefault="00032689">
            <w:pPr>
              <w:jc w:val="center"/>
            </w:pPr>
            <w:r>
              <w:t>ед.</w:t>
            </w:r>
          </w:p>
        </w:tc>
        <w:tc>
          <w:tcPr>
            <w:tcW w:w="969" w:type="pct"/>
            <w:tcBorders>
              <w:top w:val="single" w:sz="4" w:space="0" w:color="000000"/>
              <w:left w:val="single" w:sz="4" w:space="0" w:color="000000"/>
              <w:bottom w:val="single" w:sz="4" w:space="0" w:color="000000"/>
              <w:right w:val="nil"/>
            </w:tcBorders>
            <w:vAlign w:val="center"/>
            <w:hideMark/>
          </w:tcPr>
          <w:p w:rsidR="00032689" w:rsidRDefault="00032689">
            <w:pPr>
              <w:jc w:val="center"/>
            </w:pPr>
            <w:r>
              <w:t>1</w:t>
            </w:r>
          </w:p>
        </w:tc>
        <w:tc>
          <w:tcPr>
            <w:tcW w:w="690" w:type="pct"/>
            <w:tcBorders>
              <w:top w:val="single" w:sz="4" w:space="0" w:color="000000"/>
              <w:left w:val="single" w:sz="4" w:space="0" w:color="000000"/>
              <w:bottom w:val="single" w:sz="4" w:space="0" w:color="000000"/>
              <w:right w:val="nil"/>
            </w:tcBorders>
            <w:vAlign w:val="center"/>
            <w:hideMark/>
          </w:tcPr>
          <w:p w:rsidR="00032689" w:rsidRDefault="00032689">
            <w:pPr>
              <w:jc w:val="center"/>
            </w:pPr>
            <w:r>
              <w:t>1</w:t>
            </w:r>
          </w:p>
        </w:tc>
        <w:tc>
          <w:tcPr>
            <w:tcW w:w="796"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≥100</w:t>
            </w:r>
          </w:p>
        </w:tc>
      </w:tr>
      <w:tr w:rsidR="00032689" w:rsidTr="00032689">
        <w:tc>
          <w:tcPr>
            <w:tcW w:w="293" w:type="pct"/>
            <w:tcBorders>
              <w:top w:val="single" w:sz="4" w:space="0" w:color="000000"/>
              <w:left w:val="single" w:sz="4" w:space="0" w:color="000000"/>
              <w:bottom w:val="single" w:sz="4" w:space="0" w:color="000000"/>
              <w:right w:val="nil"/>
            </w:tcBorders>
            <w:vAlign w:val="center"/>
            <w:hideMark/>
          </w:tcPr>
          <w:p w:rsidR="00032689" w:rsidRDefault="00032689">
            <w:pPr>
              <w:snapToGrid w:val="0"/>
              <w:jc w:val="center"/>
            </w:pPr>
            <w:r>
              <w:t>9</w:t>
            </w:r>
          </w:p>
        </w:tc>
        <w:tc>
          <w:tcPr>
            <w:tcW w:w="1360" w:type="pct"/>
            <w:tcBorders>
              <w:top w:val="single" w:sz="4" w:space="0" w:color="000000"/>
              <w:left w:val="single" w:sz="4" w:space="0" w:color="000000"/>
              <w:bottom w:val="single" w:sz="4" w:space="0" w:color="000000"/>
              <w:right w:val="nil"/>
            </w:tcBorders>
            <w:vAlign w:val="center"/>
            <w:hideMark/>
          </w:tcPr>
          <w:p w:rsidR="00032689" w:rsidRDefault="00032689">
            <w:r>
              <w:rPr>
                <w:color w:val="000000"/>
              </w:rPr>
              <w:t>Торговые предприятия (магазины, торговые центры, торговые комплексы)</w:t>
            </w:r>
          </w:p>
        </w:tc>
        <w:tc>
          <w:tcPr>
            <w:tcW w:w="892" w:type="pct"/>
            <w:tcBorders>
              <w:top w:val="single" w:sz="4" w:space="0" w:color="000000"/>
              <w:left w:val="single" w:sz="4" w:space="0" w:color="000000"/>
              <w:bottom w:val="single" w:sz="4" w:space="0" w:color="000000"/>
              <w:right w:val="nil"/>
            </w:tcBorders>
            <w:vAlign w:val="center"/>
            <w:hideMark/>
          </w:tcPr>
          <w:p w:rsidR="00032689" w:rsidRDefault="00032689">
            <w:pPr>
              <w:jc w:val="center"/>
              <w:rPr>
                <w:vertAlign w:val="superscript"/>
              </w:rPr>
            </w:pPr>
            <w:r>
              <w:t>м</w:t>
            </w:r>
            <w:r>
              <w:rPr>
                <w:vertAlign w:val="superscript"/>
              </w:rPr>
              <w:t>2</w:t>
            </w:r>
          </w:p>
        </w:tc>
        <w:tc>
          <w:tcPr>
            <w:tcW w:w="969" w:type="pct"/>
            <w:tcBorders>
              <w:top w:val="single" w:sz="4" w:space="0" w:color="000000"/>
              <w:left w:val="single" w:sz="4" w:space="0" w:color="000000"/>
              <w:bottom w:val="single" w:sz="4" w:space="0" w:color="000000"/>
              <w:right w:val="nil"/>
            </w:tcBorders>
            <w:vAlign w:val="center"/>
            <w:hideMark/>
          </w:tcPr>
          <w:p w:rsidR="00032689" w:rsidRDefault="00032689">
            <w:pPr>
              <w:jc w:val="center"/>
            </w:pPr>
            <w:r>
              <w:t>300 м</w:t>
            </w:r>
            <w:r>
              <w:rPr>
                <w:vertAlign w:val="superscript"/>
              </w:rPr>
              <w:t>2</w:t>
            </w:r>
            <w:r>
              <w:t xml:space="preserve"> торговой площади на 1 тыс.человек</w:t>
            </w:r>
          </w:p>
        </w:tc>
        <w:tc>
          <w:tcPr>
            <w:tcW w:w="690" w:type="pct"/>
            <w:tcBorders>
              <w:top w:val="single" w:sz="4" w:space="0" w:color="000000"/>
              <w:left w:val="single" w:sz="4" w:space="0" w:color="000000"/>
              <w:bottom w:val="single" w:sz="4" w:space="0" w:color="000000"/>
              <w:right w:val="nil"/>
            </w:tcBorders>
            <w:vAlign w:val="center"/>
            <w:hideMark/>
          </w:tcPr>
          <w:p w:rsidR="00032689" w:rsidRDefault="00032689">
            <w:pPr>
              <w:jc w:val="center"/>
            </w:pPr>
            <w:r>
              <w:t>255,1</w:t>
            </w:r>
          </w:p>
        </w:tc>
        <w:tc>
          <w:tcPr>
            <w:tcW w:w="796"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&lt; 100 (39,55%)</w:t>
            </w:r>
          </w:p>
        </w:tc>
      </w:tr>
    </w:tbl>
    <w:p w:rsidR="00032689" w:rsidRDefault="00032689" w:rsidP="00032689">
      <w:pPr>
        <w:ind w:firstLine="709"/>
        <w:jc w:val="both"/>
        <w:rPr>
          <w:sz w:val="28"/>
          <w:szCs w:val="28"/>
          <w:lang w:eastAsia="en-US"/>
        </w:rPr>
      </w:pPr>
    </w:p>
    <w:p w:rsidR="00032689" w:rsidRDefault="00032689" w:rsidP="00032689">
      <w:pPr>
        <w:ind w:firstLine="709"/>
        <w:jc w:val="both"/>
        <w:rPr>
          <w:sz w:val="28"/>
          <w:szCs w:val="28"/>
        </w:rPr>
      </w:pPr>
      <w:r>
        <w:rPr>
          <w:sz w:val="28"/>
          <w:szCs w:val="28"/>
        </w:rPr>
        <w:lastRenderedPageBreak/>
        <w:t xml:space="preserve">На основании проведенного анализа можно сделать заключение, что социальная инфраструктура Имекского сельсовета Таштыпского района Республики Хакасия по ряду показателей не соответствует нормативным требованиям. </w:t>
      </w:r>
    </w:p>
    <w:p w:rsidR="00032689" w:rsidRDefault="00032689" w:rsidP="00032689">
      <w:pPr>
        <w:ind w:firstLine="709"/>
        <w:jc w:val="both"/>
        <w:rPr>
          <w:sz w:val="28"/>
          <w:szCs w:val="28"/>
          <w:highlight w:val="yellow"/>
        </w:rPr>
      </w:pPr>
      <w:r>
        <w:rPr>
          <w:sz w:val="28"/>
          <w:szCs w:val="28"/>
        </w:rPr>
        <w:t>Существует потребность в объектах физической культуры и спорта (требуется строительство физкультурного комплекса в с. Имек, спортивного зала общего пользования в д. Нижний Имек, в недостаточном количестве – физкультурно-спортивные сооружения); отсутствуют учреждения, оказывающие дополнительное образование</w:t>
      </w:r>
      <w:r>
        <w:rPr>
          <w:color w:val="000000"/>
          <w:sz w:val="28"/>
          <w:szCs w:val="28"/>
        </w:rPr>
        <w:t>; требуется возведение Дома культуры в с. Имек и сельского клуба в д. Верхний Имек (в настоящее время показатель обеспеченности равен 55 % от нормативного значения)</w:t>
      </w:r>
      <w:r>
        <w:rPr>
          <w:sz w:val="28"/>
          <w:szCs w:val="28"/>
        </w:rPr>
        <w:t xml:space="preserve">. </w:t>
      </w:r>
    </w:p>
    <w:p w:rsidR="00032689" w:rsidRDefault="00032689" w:rsidP="00032689">
      <w:pPr>
        <w:ind w:firstLine="709"/>
        <w:jc w:val="both"/>
        <w:rPr>
          <w:sz w:val="28"/>
          <w:szCs w:val="28"/>
        </w:rPr>
      </w:pPr>
      <w:r>
        <w:rPr>
          <w:sz w:val="28"/>
          <w:szCs w:val="28"/>
        </w:rPr>
        <w:t>Существует необходимость увеличения рабочих мест по позиции «Предприятия бытового обслуживания». В настоящее время данная позиция - 0 %, по позиции «Торговые предприятия» показатель составляет ≈ 40% от требуемого расчетного показателя.</w:t>
      </w:r>
    </w:p>
    <w:p w:rsidR="00032689" w:rsidRDefault="00032689" w:rsidP="00032689">
      <w:pPr>
        <w:pStyle w:val="b1"/>
        <w:rPr>
          <w:highlight w:val="darkGray"/>
        </w:rPr>
      </w:pPr>
    </w:p>
    <w:p w:rsidR="00032689" w:rsidRDefault="00032689" w:rsidP="00032689">
      <w:pPr>
        <w:pStyle w:val="b1"/>
        <w:rPr>
          <w:highlight w:val="darkGray"/>
        </w:rPr>
      </w:pPr>
    </w:p>
    <w:p w:rsidR="00032689" w:rsidRDefault="00032689" w:rsidP="00032689">
      <w:pPr>
        <w:rPr>
          <w:sz w:val="28"/>
          <w:highlight w:val="darkGray"/>
        </w:rPr>
        <w:sectPr w:rsidR="00032689">
          <w:pgSz w:w="11906" w:h="16838"/>
          <w:pgMar w:top="1134" w:right="851" w:bottom="1134" w:left="1701" w:header="709" w:footer="423" w:gutter="0"/>
          <w:cols w:space="720"/>
        </w:sectPr>
      </w:pPr>
    </w:p>
    <w:p w:rsidR="00032689" w:rsidRPr="00E61BE4" w:rsidRDefault="00032689" w:rsidP="00C7687B">
      <w:pPr>
        <w:pStyle w:val="1"/>
        <w:widowControl w:val="0"/>
        <w:numPr>
          <w:ilvl w:val="2"/>
          <w:numId w:val="10"/>
        </w:numPr>
        <w:autoSpaceDE w:val="0"/>
        <w:autoSpaceDN w:val="0"/>
        <w:adjustRightInd w:val="0"/>
        <w:spacing w:after="0" w:line="240" w:lineRule="auto"/>
        <w:ind w:left="1418" w:hanging="709"/>
        <w:outlineLvl w:val="2"/>
        <w:rPr>
          <w:rFonts w:ascii="Times New Roman" w:hAnsi="Times New Roman"/>
          <w:b/>
          <w:sz w:val="28"/>
          <w:szCs w:val="28"/>
        </w:rPr>
      </w:pPr>
      <w:bookmarkStart w:id="36" w:name="_Toc75447409"/>
      <w:bookmarkStart w:id="37" w:name="_Toc530401321"/>
      <w:r w:rsidRPr="00E61BE4">
        <w:rPr>
          <w:rFonts w:ascii="Times New Roman" w:hAnsi="Times New Roman"/>
          <w:b/>
          <w:sz w:val="28"/>
          <w:szCs w:val="28"/>
        </w:rPr>
        <w:lastRenderedPageBreak/>
        <w:t>Транспортное обеспечение территории</w:t>
      </w:r>
      <w:bookmarkEnd w:id="36"/>
      <w:bookmarkEnd w:id="37"/>
    </w:p>
    <w:p w:rsidR="00032689" w:rsidRDefault="00032689" w:rsidP="00032689">
      <w:pPr>
        <w:ind w:firstLine="709"/>
        <w:jc w:val="both"/>
        <w:rPr>
          <w:sz w:val="28"/>
        </w:rPr>
      </w:pPr>
    </w:p>
    <w:p w:rsidR="00032689" w:rsidRDefault="00032689" w:rsidP="00032689">
      <w:pPr>
        <w:ind w:firstLine="709"/>
        <w:jc w:val="both"/>
        <w:rPr>
          <w:sz w:val="28"/>
        </w:rPr>
      </w:pPr>
      <w:r>
        <w:rPr>
          <w:sz w:val="28"/>
        </w:rPr>
        <w:t>Важными показателями, характеризующими ценность территории, являются транспортная доступность и уровень транспортного обслуживания населения. Транспортная доступность территории определяется в первую очередь доступностью краевого и районного центров.</w:t>
      </w:r>
    </w:p>
    <w:p w:rsidR="00032689" w:rsidRDefault="00032689" w:rsidP="00032689">
      <w:pPr>
        <w:ind w:firstLine="709"/>
        <w:jc w:val="both"/>
        <w:rPr>
          <w:rFonts w:eastAsia="Calibri"/>
          <w:color w:val="000000"/>
          <w:sz w:val="28"/>
          <w:szCs w:val="28"/>
        </w:rPr>
      </w:pPr>
      <w:r>
        <w:rPr>
          <w:color w:val="000000"/>
          <w:sz w:val="28"/>
          <w:szCs w:val="28"/>
        </w:rPr>
        <w:t>Имекский сельсовет расположен на расстоянии 7 км от районного центра с. Таштып. Транспортная удаленность сельсовета от республиканского центра г. Абакан 150 км.</w:t>
      </w:r>
    </w:p>
    <w:p w:rsidR="00032689" w:rsidRDefault="00032689" w:rsidP="00032689">
      <w:pPr>
        <w:ind w:firstLine="709"/>
        <w:jc w:val="both"/>
        <w:rPr>
          <w:sz w:val="28"/>
        </w:rPr>
      </w:pPr>
      <w:r>
        <w:rPr>
          <w:sz w:val="28"/>
        </w:rPr>
        <w:t>Внешние транспортные связи Имекского сельсовета осуществляются автомобильным транспортом.</w:t>
      </w:r>
    </w:p>
    <w:p w:rsidR="00032689" w:rsidRDefault="00032689" w:rsidP="00032689">
      <w:pPr>
        <w:ind w:firstLine="709"/>
        <w:jc w:val="both"/>
        <w:rPr>
          <w:rFonts w:eastAsia="Calibri"/>
          <w:color w:val="000000"/>
          <w:sz w:val="28"/>
          <w:szCs w:val="28"/>
        </w:rPr>
      </w:pPr>
    </w:p>
    <w:p w:rsidR="00032689" w:rsidRDefault="00032689" w:rsidP="00032689">
      <w:pPr>
        <w:pStyle w:val="S8"/>
        <w:ind w:firstLine="851"/>
        <w:rPr>
          <w:i/>
          <w:color w:val="000000"/>
        </w:rPr>
      </w:pPr>
      <w:r>
        <w:rPr>
          <w:i/>
          <w:color w:val="000000"/>
          <w:szCs w:val="28"/>
        </w:rPr>
        <w:t>Автомобильный</w:t>
      </w:r>
      <w:r>
        <w:rPr>
          <w:i/>
          <w:color w:val="000000"/>
        </w:rPr>
        <w:t xml:space="preserve"> транспорт</w:t>
      </w:r>
    </w:p>
    <w:p w:rsidR="00032689" w:rsidRDefault="00032689" w:rsidP="00032689">
      <w:pPr>
        <w:ind w:firstLine="709"/>
        <w:jc w:val="both"/>
        <w:rPr>
          <w:sz w:val="28"/>
        </w:rPr>
      </w:pPr>
      <w:r>
        <w:rPr>
          <w:sz w:val="28"/>
        </w:rPr>
        <w:t xml:space="preserve">Дорожная сеть сельсовета представлена дорогами регионального и межмуниципального значения. Состояние сети автомобильных дорог муниципального образования в целом удовлетворительное. Сеть представлена дорогами </w:t>
      </w:r>
      <w:r>
        <w:rPr>
          <w:sz w:val="28"/>
          <w:lang w:val="en-US"/>
        </w:rPr>
        <w:t>III</w:t>
      </w:r>
      <w:r>
        <w:rPr>
          <w:sz w:val="28"/>
        </w:rPr>
        <w:t xml:space="preserve">, </w:t>
      </w:r>
      <w:r>
        <w:rPr>
          <w:sz w:val="28"/>
          <w:lang w:val="en-US"/>
        </w:rPr>
        <w:t>IV</w:t>
      </w:r>
      <w:r>
        <w:rPr>
          <w:sz w:val="28"/>
        </w:rPr>
        <w:t xml:space="preserve"> технической категории с песчанно-гравийным и асфальтобетонным покрытием.</w:t>
      </w:r>
    </w:p>
    <w:p w:rsidR="00032689" w:rsidRDefault="00032689" w:rsidP="00032689">
      <w:pPr>
        <w:ind w:firstLine="709"/>
        <w:jc w:val="both"/>
        <w:rPr>
          <w:sz w:val="28"/>
        </w:rPr>
      </w:pPr>
      <w:r>
        <w:rPr>
          <w:sz w:val="28"/>
        </w:rPr>
        <w:t>Перечень автомобильных дорог регионального и межмуниципального значения, расположенных в границах Имекского сельсовета, приведен в таблице 1.</w:t>
      </w:r>
      <w:proofErr w:type="gramStart"/>
      <w:r>
        <w:rPr>
          <w:sz w:val="28"/>
        </w:rPr>
        <w:t>2.-</w:t>
      </w:r>
      <w:proofErr w:type="gramEnd"/>
      <w:r>
        <w:rPr>
          <w:sz w:val="28"/>
        </w:rPr>
        <w:t>1.</w:t>
      </w:r>
    </w:p>
    <w:p w:rsidR="00032689" w:rsidRDefault="00032689" w:rsidP="00032689">
      <w:pPr>
        <w:ind w:firstLine="709"/>
        <w:jc w:val="both"/>
        <w:rPr>
          <w:rFonts w:eastAsia="Calibri"/>
          <w:color w:val="000000"/>
          <w:sz w:val="28"/>
          <w:szCs w:val="28"/>
          <w:highlight w:val="darkGray"/>
        </w:rPr>
      </w:pPr>
    </w:p>
    <w:p w:rsidR="00032689" w:rsidRDefault="00032689" w:rsidP="00032689">
      <w:pPr>
        <w:ind w:firstLine="709"/>
        <w:jc w:val="right"/>
        <w:rPr>
          <w:color w:val="000000"/>
          <w:sz w:val="28"/>
          <w:szCs w:val="28"/>
        </w:rPr>
      </w:pPr>
      <w:r>
        <w:rPr>
          <w:color w:val="000000"/>
          <w:sz w:val="28"/>
          <w:szCs w:val="28"/>
        </w:rPr>
        <w:t>Таблица 1.2.9-1</w:t>
      </w:r>
    </w:p>
    <w:p w:rsidR="00032689" w:rsidRDefault="00032689" w:rsidP="00032689">
      <w:pPr>
        <w:ind w:firstLine="709"/>
        <w:jc w:val="both"/>
        <w:rPr>
          <w:color w:val="000000"/>
          <w:sz w:val="28"/>
          <w:szCs w:val="28"/>
          <w:highlight w:val="darkGray"/>
        </w:rPr>
      </w:pPr>
    </w:p>
    <w:p w:rsidR="00032689" w:rsidRDefault="00032689" w:rsidP="00032689">
      <w:pPr>
        <w:jc w:val="center"/>
        <w:rPr>
          <w:i/>
          <w:color w:val="000000"/>
          <w:sz w:val="28"/>
          <w:szCs w:val="28"/>
          <w:highlight w:val="darkGray"/>
        </w:rPr>
      </w:pPr>
      <w:r>
        <w:rPr>
          <w:i/>
          <w:sz w:val="28"/>
        </w:rPr>
        <w:t>Перечень автомобильных дорог регионального и межмуниципального значения, расположенных в границах Имекского сельсовета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
        <w:gridCol w:w="3724"/>
        <w:gridCol w:w="3088"/>
        <w:gridCol w:w="2731"/>
      </w:tblGrid>
      <w:tr w:rsidR="00032689" w:rsidTr="00032689">
        <w:trPr>
          <w:trHeight w:val="830"/>
        </w:trPr>
        <w:tc>
          <w:tcPr>
            <w:tcW w:w="29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 п/п</w:t>
            </w:r>
          </w:p>
        </w:tc>
        <w:tc>
          <w:tcPr>
            <w:tcW w:w="1837"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Идентификационный номер автомобильной дороги</w:t>
            </w:r>
          </w:p>
        </w:tc>
        <w:tc>
          <w:tcPr>
            <w:tcW w:w="152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Наименование автомобильной дороги</w:t>
            </w:r>
          </w:p>
        </w:tc>
        <w:tc>
          <w:tcPr>
            <w:tcW w:w="1347"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Протяженность в границах сельсовета,</w:t>
            </w:r>
          </w:p>
          <w:p w:rsidR="00032689" w:rsidRDefault="00032689">
            <w:pPr>
              <w:jc w:val="center"/>
            </w:pPr>
            <w:r>
              <w:t>км</w:t>
            </w:r>
          </w:p>
        </w:tc>
      </w:tr>
      <w:tr w:rsidR="00032689" w:rsidTr="00032689">
        <w:trPr>
          <w:trHeight w:val="265"/>
        </w:trPr>
        <w:tc>
          <w:tcPr>
            <w:tcW w:w="29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1</w:t>
            </w:r>
          </w:p>
        </w:tc>
        <w:tc>
          <w:tcPr>
            <w:tcW w:w="1837"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95-ОП-РЗ-95К-002</w:t>
            </w:r>
          </w:p>
        </w:tc>
        <w:tc>
          <w:tcPr>
            <w:tcW w:w="152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Абакан - Ак-Довурак</w:t>
            </w:r>
          </w:p>
        </w:tc>
        <w:tc>
          <w:tcPr>
            <w:tcW w:w="1347"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11,7</w:t>
            </w:r>
          </w:p>
        </w:tc>
      </w:tr>
      <w:tr w:rsidR="00032689" w:rsidTr="00032689">
        <w:tc>
          <w:tcPr>
            <w:tcW w:w="29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2</w:t>
            </w:r>
          </w:p>
        </w:tc>
        <w:tc>
          <w:tcPr>
            <w:tcW w:w="1837"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95-ОП-МЗ-95Н-607</w:t>
            </w:r>
          </w:p>
        </w:tc>
        <w:tc>
          <w:tcPr>
            <w:tcW w:w="152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Имек - Харой</w:t>
            </w:r>
          </w:p>
        </w:tc>
        <w:tc>
          <w:tcPr>
            <w:tcW w:w="1347"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12,1</w:t>
            </w:r>
          </w:p>
        </w:tc>
      </w:tr>
      <w:tr w:rsidR="00032689" w:rsidTr="00032689">
        <w:tc>
          <w:tcPr>
            <w:tcW w:w="29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3</w:t>
            </w:r>
          </w:p>
        </w:tc>
        <w:tc>
          <w:tcPr>
            <w:tcW w:w="1837"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95-ОП-МЗ-95Н-610</w:t>
            </w:r>
          </w:p>
        </w:tc>
        <w:tc>
          <w:tcPr>
            <w:tcW w:w="152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Подъезд к д. Верхний Имек</w:t>
            </w:r>
          </w:p>
        </w:tc>
        <w:tc>
          <w:tcPr>
            <w:tcW w:w="1347"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1,1</w:t>
            </w:r>
          </w:p>
        </w:tc>
      </w:tr>
      <w:tr w:rsidR="00032689" w:rsidTr="00032689">
        <w:tc>
          <w:tcPr>
            <w:tcW w:w="29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4</w:t>
            </w:r>
          </w:p>
        </w:tc>
        <w:tc>
          <w:tcPr>
            <w:tcW w:w="1837"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95-ОП-МЗ-95Н-605</w:t>
            </w:r>
          </w:p>
        </w:tc>
        <w:tc>
          <w:tcPr>
            <w:tcW w:w="152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Нижний Имек - Печегол</w:t>
            </w:r>
          </w:p>
        </w:tc>
        <w:tc>
          <w:tcPr>
            <w:tcW w:w="1347"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12,4</w:t>
            </w:r>
          </w:p>
        </w:tc>
      </w:tr>
    </w:tbl>
    <w:p w:rsidR="00032689" w:rsidRDefault="00032689" w:rsidP="00032689">
      <w:pPr>
        <w:pStyle w:val="S8"/>
        <w:ind w:firstLine="0"/>
        <w:rPr>
          <w:highlight w:val="darkGray"/>
        </w:rPr>
      </w:pPr>
    </w:p>
    <w:p w:rsidR="00032689" w:rsidRDefault="00032689" w:rsidP="00032689">
      <w:pPr>
        <w:pStyle w:val="S8"/>
      </w:pPr>
      <w:r>
        <w:t xml:space="preserve">Ширина придорожных полос установлена в соответствии с Федеральным законом от 8 ноября </w:t>
      </w:r>
      <w:smartTag w:uri="urn:schemas-microsoft-com:office:smarttags" w:element="metricconverter">
        <w:smartTagPr>
          <w:attr w:name="ProductID" w:val="2007 г"/>
        </w:smartTagPr>
        <w:r>
          <w:t>2007 г</w:t>
        </w:r>
      </w:smartTag>
      <w:r>
        <w:t xml:space="preserve">.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и составляет 50 м для </w:t>
      </w:r>
      <w:r>
        <w:rPr>
          <w:lang w:val="en-US"/>
        </w:rPr>
        <w:t>III</w:t>
      </w:r>
      <w:r>
        <w:t xml:space="preserve"> и </w:t>
      </w:r>
      <w:r>
        <w:rPr>
          <w:lang w:val="en-US"/>
        </w:rPr>
        <w:t>I</w:t>
      </w:r>
      <w:r>
        <w:t>V.</w:t>
      </w:r>
    </w:p>
    <w:p w:rsidR="00032689" w:rsidRDefault="00032689" w:rsidP="00032689">
      <w:pPr>
        <w:pStyle w:val="S8"/>
      </w:pPr>
      <w:r>
        <w:t>Автобусное движение между населенными пунктами и районным центром организовано Администрацией Таштыпского района. Исполнителем является МУП «Таштыпская автоколонна». Перечень межмуниципальных автобусных маршрутов регулярных перевозок на территории Имекского сельсовета представлен в таблице 1.2.9-2.</w:t>
      </w:r>
    </w:p>
    <w:p w:rsidR="00032689" w:rsidRDefault="00032689" w:rsidP="0032063B">
      <w:pPr>
        <w:tabs>
          <w:tab w:val="left" w:pos="6135"/>
        </w:tabs>
      </w:pPr>
    </w:p>
    <w:p w:rsidR="00032689" w:rsidRDefault="00032689" w:rsidP="0032063B">
      <w:pPr>
        <w:tabs>
          <w:tab w:val="left" w:pos="6135"/>
        </w:tabs>
      </w:pPr>
    </w:p>
    <w:p w:rsidR="00032689" w:rsidRDefault="00032689" w:rsidP="0032063B">
      <w:pPr>
        <w:tabs>
          <w:tab w:val="left" w:pos="6135"/>
        </w:tabs>
      </w:pPr>
    </w:p>
    <w:p w:rsidR="00032689" w:rsidRDefault="00032689" w:rsidP="00032689">
      <w:pPr>
        <w:pStyle w:val="S8"/>
        <w:jc w:val="right"/>
        <w:rPr>
          <w:i/>
        </w:rPr>
        <w:sectPr w:rsidR="00032689" w:rsidSect="00032689">
          <w:pgSz w:w="11906" w:h="16838"/>
          <w:pgMar w:top="1134" w:right="851" w:bottom="851" w:left="1134" w:header="284" w:footer="0" w:gutter="0"/>
          <w:pgNumType w:start="1"/>
          <w:cols w:space="708"/>
          <w:titlePg/>
          <w:docGrid w:linePitch="360"/>
        </w:sectPr>
      </w:pPr>
    </w:p>
    <w:p w:rsidR="00032689" w:rsidRDefault="00032689" w:rsidP="00032689">
      <w:pPr>
        <w:pStyle w:val="S8"/>
        <w:jc w:val="right"/>
        <w:rPr>
          <w:i/>
        </w:rPr>
      </w:pPr>
      <w:r>
        <w:rPr>
          <w:i/>
        </w:rPr>
        <w:lastRenderedPageBreak/>
        <w:t>Таблица 1.2.9-2</w:t>
      </w:r>
    </w:p>
    <w:p w:rsidR="00032689" w:rsidRDefault="00032689" w:rsidP="00032689">
      <w:pPr>
        <w:pStyle w:val="S8"/>
        <w:ind w:firstLine="0"/>
        <w:jc w:val="center"/>
        <w:rPr>
          <w:i/>
        </w:rPr>
      </w:pPr>
    </w:p>
    <w:p w:rsidR="00032689" w:rsidRDefault="00032689" w:rsidP="00032689">
      <w:pPr>
        <w:pStyle w:val="S8"/>
        <w:ind w:firstLine="0"/>
        <w:jc w:val="center"/>
        <w:rPr>
          <w:i/>
        </w:rPr>
      </w:pPr>
      <w:r>
        <w:rPr>
          <w:i/>
        </w:rPr>
        <w:t>Перечень межмуниципальных автобусных маршрутов регулярных перевозок на территории Имекского сельсовета</w:t>
      </w:r>
    </w:p>
    <w:tbl>
      <w:tblPr>
        <w:tblW w:w="5000" w:type="pct"/>
        <w:tblLook w:val="04A0" w:firstRow="1" w:lastRow="0" w:firstColumn="1" w:lastColumn="0" w:noHBand="0" w:noVBand="1"/>
      </w:tblPr>
      <w:tblGrid>
        <w:gridCol w:w="540"/>
        <w:gridCol w:w="2732"/>
        <w:gridCol w:w="3385"/>
        <w:gridCol w:w="4363"/>
        <w:gridCol w:w="2372"/>
        <w:gridCol w:w="1677"/>
      </w:tblGrid>
      <w:tr w:rsidR="00032689" w:rsidTr="00032689">
        <w:trPr>
          <w:trHeight w:val="1233"/>
        </w:trPr>
        <w:tc>
          <w:tcPr>
            <w:tcW w:w="195"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 п/п</w:t>
            </w:r>
          </w:p>
        </w:tc>
        <w:tc>
          <w:tcPr>
            <w:tcW w:w="561" w:type="pct"/>
            <w:tcBorders>
              <w:top w:val="single" w:sz="4" w:space="0" w:color="auto"/>
              <w:left w:val="nil"/>
              <w:bottom w:val="single" w:sz="4" w:space="0" w:color="auto"/>
              <w:right w:val="nil"/>
            </w:tcBorders>
            <w:noWrap/>
            <w:vAlign w:val="center"/>
            <w:hideMark/>
          </w:tcPr>
          <w:p w:rsidR="00032689" w:rsidRDefault="00032689">
            <w:pPr>
              <w:jc w:val="center"/>
              <w:rPr>
                <w:color w:val="000000"/>
              </w:rPr>
            </w:pPr>
            <w:r>
              <w:rPr>
                <w:color w:val="000000"/>
              </w:rPr>
              <w:t>Регистрационный номер</w:t>
            </w:r>
          </w:p>
        </w:tc>
        <w:tc>
          <w:tcPr>
            <w:tcW w:w="1102"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Наименование маршрута</w:t>
            </w:r>
          </w:p>
        </w:tc>
        <w:tc>
          <w:tcPr>
            <w:tcW w:w="1774" w:type="pct"/>
            <w:tcBorders>
              <w:top w:val="single" w:sz="4" w:space="0" w:color="auto"/>
              <w:left w:val="nil"/>
              <w:bottom w:val="single" w:sz="4" w:space="0" w:color="auto"/>
              <w:right w:val="single" w:sz="4" w:space="0" w:color="auto"/>
            </w:tcBorders>
            <w:vAlign w:val="center"/>
            <w:hideMark/>
          </w:tcPr>
          <w:p w:rsidR="00032689" w:rsidRDefault="00032689">
            <w:pPr>
              <w:jc w:val="center"/>
              <w:rPr>
                <w:color w:val="000000"/>
              </w:rPr>
            </w:pPr>
            <w:r>
              <w:rPr>
                <w:color w:val="000000"/>
              </w:rPr>
              <w:t>Наименование промежуточных остановочных пунктов</w:t>
            </w:r>
          </w:p>
        </w:tc>
        <w:tc>
          <w:tcPr>
            <w:tcW w:w="958" w:type="pct"/>
            <w:tcBorders>
              <w:top w:val="single" w:sz="4" w:space="0" w:color="auto"/>
              <w:left w:val="nil"/>
              <w:bottom w:val="single" w:sz="4" w:space="0" w:color="auto"/>
              <w:right w:val="single" w:sz="4" w:space="0" w:color="auto"/>
            </w:tcBorders>
            <w:vAlign w:val="center"/>
            <w:hideMark/>
          </w:tcPr>
          <w:p w:rsidR="00032689" w:rsidRDefault="00032689">
            <w:pPr>
              <w:ind w:right="-109"/>
              <w:jc w:val="center"/>
              <w:rPr>
                <w:color w:val="000000"/>
              </w:rPr>
            </w:pPr>
            <w:r>
              <w:rPr>
                <w:color w:val="000000"/>
              </w:rPr>
              <w:t>Наименование автомобильных дорог</w:t>
            </w:r>
          </w:p>
        </w:tc>
        <w:tc>
          <w:tcPr>
            <w:tcW w:w="410" w:type="pct"/>
            <w:tcBorders>
              <w:top w:val="single" w:sz="4" w:space="0" w:color="auto"/>
              <w:left w:val="nil"/>
              <w:bottom w:val="single" w:sz="4" w:space="0" w:color="auto"/>
              <w:right w:val="single" w:sz="4" w:space="0" w:color="auto"/>
            </w:tcBorders>
            <w:vAlign w:val="center"/>
            <w:hideMark/>
          </w:tcPr>
          <w:p w:rsidR="00032689" w:rsidRDefault="00032689">
            <w:pPr>
              <w:ind w:left="-107" w:right="-31"/>
              <w:jc w:val="center"/>
              <w:rPr>
                <w:color w:val="000000"/>
              </w:rPr>
            </w:pPr>
            <w:r>
              <w:rPr>
                <w:color w:val="000000"/>
              </w:rPr>
              <w:t>Протяженность маршрута (км)</w:t>
            </w:r>
          </w:p>
        </w:tc>
      </w:tr>
      <w:tr w:rsidR="00032689" w:rsidTr="00032689">
        <w:trPr>
          <w:trHeight w:val="1690"/>
        </w:trPr>
        <w:tc>
          <w:tcPr>
            <w:tcW w:w="195"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jc w:val="center"/>
              <w:rPr>
                <w:color w:val="000000"/>
              </w:rPr>
            </w:pPr>
            <w:r>
              <w:rPr>
                <w:color w:val="000000"/>
              </w:rPr>
              <w:t>1</w:t>
            </w:r>
          </w:p>
        </w:tc>
        <w:tc>
          <w:tcPr>
            <w:tcW w:w="561" w:type="pct"/>
            <w:tcBorders>
              <w:top w:val="single" w:sz="4" w:space="0" w:color="auto"/>
              <w:left w:val="nil"/>
              <w:bottom w:val="single" w:sz="4" w:space="0" w:color="auto"/>
              <w:right w:val="single" w:sz="4" w:space="0" w:color="auto"/>
            </w:tcBorders>
            <w:shd w:val="clear" w:color="auto" w:fill="FFFFFF"/>
            <w:noWrap/>
            <w:vAlign w:val="center"/>
            <w:hideMark/>
          </w:tcPr>
          <w:p w:rsidR="00032689" w:rsidRDefault="00032689">
            <w:pPr>
              <w:jc w:val="center"/>
              <w:rPr>
                <w:color w:val="000000"/>
              </w:rPr>
            </w:pPr>
            <w:r>
              <w:rPr>
                <w:color w:val="000000"/>
              </w:rPr>
              <w:t>240</w:t>
            </w:r>
          </w:p>
        </w:tc>
        <w:tc>
          <w:tcPr>
            <w:tcW w:w="1102" w:type="pct"/>
            <w:tcBorders>
              <w:top w:val="single" w:sz="4" w:space="0" w:color="auto"/>
              <w:left w:val="nil"/>
              <w:bottom w:val="single" w:sz="4" w:space="0" w:color="auto"/>
              <w:right w:val="single" w:sz="4" w:space="0" w:color="auto"/>
            </w:tcBorders>
            <w:shd w:val="clear" w:color="auto" w:fill="FFFFFF"/>
            <w:noWrap/>
            <w:vAlign w:val="center"/>
            <w:hideMark/>
          </w:tcPr>
          <w:p w:rsidR="00032689" w:rsidRDefault="00032689">
            <w:pPr>
              <w:jc w:val="center"/>
              <w:rPr>
                <w:color w:val="000000"/>
              </w:rPr>
            </w:pPr>
            <w:r>
              <w:rPr>
                <w:color w:val="000000"/>
              </w:rPr>
              <w:t>г. Абакан- г. Абаза</w:t>
            </w:r>
          </w:p>
        </w:tc>
        <w:tc>
          <w:tcPr>
            <w:tcW w:w="1774" w:type="pct"/>
            <w:tcBorders>
              <w:top w:val="single" w:sz="4" w:space="0" w:color="auto"/>
              <w:left w:val="nil"/>
              <w:bottom w:val="single" w:sz="4" w:space="0" w:color="auto"/>
              <w:right w:val="single" w:sz="4" w:space="0" w:color="auto"/>
            </w:tcBorders>
            <w:shd w:val="clear" w:color="auto" w:fill="FFFFFF"/>
            <w:vAlign w:val="center"/>
            <w:hideMark/>
          </w:tcPr>
          <w:p w:rsidR="00032689" w:rsidRDefault="00032689">
            <w:pPr>
              <w:jc w:val="center"/>
              <w:rPr>
                <w:color w:val="000000"/>
              </w:rPr>
            </w:pPr>
            <w:r>
              <w:rPr>
                <w:color w:val="000000"/>
              </w:rPr>
              <w:t>г. Абакан (АВ), ост. аал Райков, ост. аал Тутатчиков, ост. п. Кирба, ост. п. Ханкуль, ост. 64 км, ост. аал Катанов, с. Аскиз (АС), ост. аал Апчинаев, ост. с. Бельтирское, ост. аал Анхаков, ост. с. Усть-Есь, ост. с. Полтаков, ост. д. Нижняя Тея, ост. с. Имек, с. Таштып (АС), г. Абаза (АС)</w:t>
            </w:r>
          </w:p>
        </w:tc>
        <w:tc>
          <w:tcPr>
            <w:tcW w:w="958" w:type="pct"/>
            <w:tcBorders>
              <w:top w:val="single" w:sz="4" w:space="0" w:color="auto"/>
              <w:left w:val="nil"/>
              <w:bottom w:val="single" w:sz="4" w:space="0" w:color="auto"/>
              <w:right w:val="single" w:sz="4" w:space="0" w:color="auto"/>
            </w:tcBorders>
            <w:shd w:val="clear" w:color="auto" w:fill="FFFFFF"/>
            <w:vAlign w:val="center"/>
            <w:hideMark/>
          </w:tcPr>
          <w:p w:rsidR="00032689" w:rsidRDefault="00032689">
            <w:pPr>
              <w:jc w:val="center"/>
              <w:rPr>
                <w:color w:val="000000"/>
                <w:sz w:val="26"/>
                <w:szCs w:val="26"/>
              </w:rPr>
            </w:pPr>
            <w:r>
              <w:rPr>
                <w:color w:val="000000"/>
                <w:sz w:val="26"/>
                <w:szCs w:val="26"/>
              </w:rPr>
              <w:t>«Абакан- Ак- Довурак»</w:t>
            </w:r>
          </w:p>
        </w:tc>
        <w:tc>
          <w:tcPr>
            <w:tcW w:w="410" w:type="pct"/>
            <w:tcBorders>
              <w:top w:val="single" w:sz="4" w:space="0" w:color="auto"/>
              <w:left w:val="nil"/>
              <w:bottom w:val="single" w:sz="4" w:space="0" w:color="auto"/>
              <w:right w:val="single" w:sz="4" w:space="0" w:color="auto"/>
            </w:tcBorders>
            <w:shd w:val="clear" w:color="auto" w:fill="FFFFFF"/>
            <w:vAlign w:val="center"/>
            <w:hideMark/>
          </w:tcPr>
          <w:p w:rsidR="00032689" w:rsidRDefault="00032689">
            <w:pPr>
              <w:jc w:val="center"/>
              <w:rPr>
                <w:color w:val="000000"/>
                <w:sz w:val="26"/>
                <w:szCs w:val="26"/>
              </w:rPr>
            </w:pPr>
            <w:r>
              <w:rPr>
                <w:color w:val="000000"/>
                <w:sz w:val="26"/>
                <w:szCs w:val="26"/>
              </w:rPr>
              <w:t>192</w:t>
            </w:r>
          </w:p>
        </w:tc>
      </w:tr>
      <w:tr w:rsidR="00032689" w:rsidTr="00032689">
        <w:trPr>
          <w:trHeight w:val="2252"/>
        </w:trPr>
        <w:tc>
          <w:tcPr>
            <w:tcW w:w="195" w:type="pct"/>
            <w:tcBorders>
              <w:top w:val="nil"/>
              <w:left w:val="single" w:sz="4" w:space="0" w:color="auto"/>
              <w:bottom w:val="single" w:sz="4" w:space="0" w:color="auto"/>
              <w:right w:val="single" w:sz="4" w:space="0" w:color="auto"/>
            </w:tcBorders>
            <w:noWrap/>
            <w:vAlign w:val="center"/>
            <w:hideMark/>
          </w:tcPr>
          <w:p w:rsidR="00032689" w:rsidRDefault="00032689">
            <w:pPr>
              <w:jc w:val="center"/>
              <w:rPr>
                <w:color w:val="000000"/>
              </w:rPr>
            </w:pPr>
            <w:r>
              <w:rPr>
                <w:color w:val="000000"/>
              </w:rPr>
              <w:t>2</w:t>
            </w:r>
          </w:p>
        </w:tc>
        <w:tc>
          <w:tcPr>
            <w:tcW w:w="561" w:type="pct"/>
            <w:tcBorders>
              <w:top w:val="nil"/>
              <w:left w:val="nil"/>
              <w:bottom w:val="single" w:sz="4" w:space="0" w:color="auto"/>
              <w:right w:val="single" w:sz="4" w:space="0" w:color="auto"/>
            </w:tcBorders>
            <w:shd w:val="clear" w:color="auto" w:fill="FFFFFF"/>
            <w:noWrap/>
            <w:vAlign w:val="center"/>
            <w:hideMark/>
          </w:tcPr>
          <w:p w:rsidR="00032689" w:rsidRDefault="00032689">
            <w:pPr>
              <w:jc w:val="center"/>
              <w:rPr>
                <w:color w:val="000000"/>
              </w:rPr>
            </w:pPr>
            <w:r>
              <w:rPr>
                <w:color w:val="000000"/>
              </w:rPr>
              <w:t>241</w:t>
            </w:r>
          </w:p>
        </w:tc>
        <w:tc>
          <w:tcPr>
            <w:tcW w:w="1102" w:type="pct"/>
            <w:tcBorders>
              <w:top w:val="nil"/>
              <w:left w:val="nil"/>
              <w:bottom w:val="single" w:sz="4" w:space="0" w:color="auto"/>
              <w:right w:val="single" w:sz="4" w:space="0" w:color="auto"/>
            </w:tcBorders>
            <w:shd w:val="clear" w:color="auto" w:fill="FFFFFF"/>
            <w:noWrap/>
            <w:vAlign w:val="center"/>
            <w:hideMark/>
          </w:tcPr>
          <w:p w:rsidR="00032689" w:rsidRDefault="00032689">
            <w:pPr>
              <w:jc w:val="center"/>
              <w:rPr>
                <w:color w:val="000000"/>
              </w:rPr>
            </w:pPr>
            <w:r>
              <w:rPr>
                <w:color w:val="000000"/>
              </w:rPr>
              <w:t>г. Абакан- д. Нижний Матур</w:t>
            </w:r>
          </w:p>
        </w:tc>
        <w:tc>
          <w:tcPr>
            <w:tcW w:w="1774" w:type="pct"/>
            <w:tcBorders>
              <w:top w:val="nil"/>
              <w:left w:val="nil"/>
              <w:bottom w:val="single" w:sz="4" w:space="0" w:color="auto"/>
              <w:right w:val="single" w:sz="4" w:space="0" w:color="auto"/>
            </w:tcBorders>
            <w:shd w:val="clear" w:color="auto" w:fill="FFFFFF"/>
            <w:vAlign w:val="center"/>
            <w:hideMark/>
          </w:tcPr>
          <w:p w:rsidR="00032689" w:rsidRDefault="00032689">
            <w:pPr>
              <w:jc w:val="center"/>
              <w:rPr>
                <w:color w:val="000000"/>
              </w:rPr>
            </w:pPr>
            <w:r>
              <w:rPr>
                <w:color w:val="000000"/>
              </w:rPr>
              <w:t>г. Абакан (АВ), ост. аал Райков, ост. аал Тутатчиков, ост. п. Кирба, ост. п. Ханкуль, ост. 64 км, ост. аал Катанов, с. Аскиз (АС), ост. с. Бельтирское, ост. аал Анхаков, ост. с. Усть- Есь, ост. с. Полтаков, ост. д. Нижняя Тея, ост. с. Имек, с. Таштып (АС), ост. д. Малая Сея, ост. с. Большая Сея, ост. д. Верхняя Сея, ост. д. Шепчул, с. Матур, д. Нижний Матур</w:t>
            </w:r>
          </w:p>
        </w:tc>
        <w:tc>
          <w:tcPr>
            <w:tcW w:w="958" w:type="pct"/>
            <w:tcBorders>
              <w:top w:val="nil"/>
              <w:left w:val="nil"/>
              <w:bottom w:val="single" w:sz="4" w:space="0" w:color="auto"/>
              <w:right w:val="single" w:sz="4" w:space="0" w:color="auto"/>
            </w:tcBorders>
            <w:shd w:val="clear" w:color="auto" w:fill="FFFFFF"/>
            <w:vAlign w:val="center"/>
            <w:hideMark/>
          </w:tcPr>
          <w:p w:rsidR="00032689" w:rsidRDefault="00032689">
            <w:pPr>
              <w:jc w:val="center"/>
              <w:rPr>
                <w:color w:val="000000"/>
                <w:sz w:val="26"/>
                <w:szCs w:val="26"/>
              </w:rPr>
            </w:pPr>
            <w:r>
              <w:rPr>
                <w:color w:val="000000"/>
                <w:sz w:val="26"/>
                <w:szCs w:val="26"/>
              </w:rPr>
              <w:t>«Абакан- Ак- Довурак", "Таштып-Верхняя Сея- Матур", " Матур- Нижний Матур»</w:t>
            </w:r>
          </w:p>
        </w:tc>
        <w:tc>
          <w:tcPr>
            <w:tcW w:w="410" w:type="pct"/>
            <w:tcBorders>
              <w:top w:val="nil"/>
              <w:left w:val="nil"/>
              <w:bottom w:val="single" w:sz="4" w:space="0" w:color="auto"/>
              <w:right w:val="single" w:sz="4" w:space="0" w:color="auto"/>
            </w:tcBorders>
            <w:shd w:val="clear" w:color="auto" w:fill="FFFFFF"/>
            <w:vAlign w:val="center"/>
            <w:hideMark/>
          </w:tcPr>
          <w:p w:rsidR="00032689" w:rsidRDefault="00032689">
            <w:pPr>
              <w:jc w:val="center"/>
              <w:rPr>
                <w:color w:val="000000"/>
                <w:sz w:val="26"/>
                <w:szCs w:val="26"/>
              </w:rPr>
            </w:pPr>
            <w:r>
              <w:rPr>
                <w:color w:val="000000"/>
                <w:sz w:val="26"/>
                <w:szCs w:val="26"/>
              </w:rPr>
              <w:t>203</w:t>
            </w:r>
          </w:p>
        </w:tc>
      </w:tr>
      <w:tr w:rsidR="00032689" w:rsidTr="00032689">
        <w:trPr>
          <w:trHeight w:val="1844"/>
        </w:trPr>
        <w:tc>
          <w:tcPr>
            <w:tcW w:w="195" w:type="pct"/>
            <w:tcBorders>
              <w:top w:val="nil"/>
              <w:left w:val="single" w:sz="4" w:space="0" w:color="auto"/>
              <w:bottom w:val="single" w:sz="4" w:space="0" w:color="auto"/>
              <w:right w:val="single" w:sz="4" w:space="0" w:color="auto"/>
            </w:tcBorders>
            <w:shd w:val="clear" w:color="auto" w:fill="FFFFFF"/>
            <w:noWrap/>
            <w:vAlign w:val="center"/>
            <w:hideMark/>
          </w:tcPr>
          <w:p w:rsidR="00032689" w:rsidRDefault="00032689">
            <w:pPr>
              <w:jc w:val="center"/>
              <w:rPr>
                <w:color w:val="000000"/>
              </w:rPr>
            </w:pPr>
            <w:r>
              <w:rPr>
                <w:color w:val="000000"/>
              </w:rPr>
              <w:t>3</w:t>
            </w:r>
          </w:p>
        </w:tc>
        <w:tc>
          <w:tcPr>
            <w:tcW w:w="561" w:type="pct"/>
            <w:tcBorders>
              <w:top w:val="nil"/>
              <w:left w:val="nil"/>
              <w:bottom w:val="single" w:sz="4" w:space="0" w:color="auto"/>
              <w:right w:val="single" w:sz="4" w:space="0" w:color="auto"/>
            </w:tcBorders>
            <w:shd w:val="clear" w:color="auto" w:fill="FFFFFF"/>
            <w:noWrap/>
            <w:vAlign w:val="center"/>
            <w:hideMark/>
          </w:tcPr>
          <w:p w:rsidR="00032689" w:rsidRDefault="00032689">
            <w:pPr>
              <w:jc w:val="center"/>
              <w:rPr>
                <w:color w:val="000000"/>
              </w:rPr>
            </w:pPr>
            <w:r>
              <w:rPr>
                <w:color w:val="000000"/>
              </w:rPr>
              <w:t>243</w:t>
            </w:r>
          </w:p>
        </w:tc>
        <w:tc>
          <w:tcPr>
            <w:tcW w:w="1102" w:type="pct"/>
            <w:tcBorders>
              <w:top w:val="nil"/>
              <w:left w:val="nil"/>
              <w:bottom w:val="single" w:sz="4" w:space="0" w:color="auto"/>
              <w:right w:val="single" w:sz="4" w:space="0" w:color="auto"/>
            </w:tcBorders>
            <w:shd w:val="clear" w:color="auto" w:fill="FFFFFF"/>
            <w:noWrap/>
            <w:vAlign w:val="center"/>
            <w:hideMark/>
          </w:tcPr>
          <w:p w:rsidR="00032689" w:rsidRDefault="00032689">
            <w:pPr>
              <w:jc w:val="center"/>
              <w:rPr>
                <w:color w:val="000000"/>
              </w:rPr>
            </w:pPr>
            <w:r>
              <w:rPr>
                <w:color w:val="000000"/>
              </w:rPr>
              <w:t>г. Абакан- п. Малые Арбаты</w:t>
            </w:r>
          </w:p>
        </w:tc>
        <w:tc>
          <w:tcPr>
            <w:tcW w:w="1774" w:type="pct"/>
            <w:tcBorders>
              <w:top w:val="nil"/>
              <w:left w:val="nil"/>
              <w:bottom w:val="single" w:sz="4" w:space="0" w:color="auto"/>
              <w:right w:val="single" w:sz="4" w:space="0" w:color="auto"/>
            </w:tcBorders>
            <w:shd w:val="clear" w:color="auto" w:fill="FFFFFF"/>
            <w:vAlign w:val="center"/>
            <w:hideMark/>
          </w:tcPr>
          <w:p w:rsidR="00032689" w:rsidRDefault="00032689">
            <w:pPr>
              <w:jc w:val="center"/>
              <w:rPr>
                <w:color w:val="000000"/>
              </w:rPr>
            </w:pPr>
            <w:r>
              <w:rPr>
                <w:color w:val="000000"/>
              </w:rPr>
              <w:t>г. Абакан (АВ), ост. аал Райков,ост. аал Тутатчиков, ост. п. Кирба, ост. п. Ханкуль, ост. 64 км, ост. аал Катанов, с. Аскиз (АС), ост. аал Апчинаев, ост. с. Бельтирское, ост. аал Анхаков, ост. с. Усть-Есь, ост. с. Полтаков, ост. д. Нижняя Тея, ост. с. Имек, с. Таштып (АС), г. Абаза (АС), п. Малые Арбаты</w:t>
            </w:r>
          </w:p>
        </w:tc>
        <w:tc>
          <w:tcPr>
            <w:tcW w:w="958" w:type="pct"/>
            <w:tcBorders>
              <w:top w:val="nil"/>
              <w:left w:val="nil"/>
              <w:bottom w:val="single" w:sz="4" w:space="0" w:color="auto"/>
              <w:right w:val="single" w:sz="4" w:space="0" w:color="auto"/>
            </w:tcBorders>
            <w:shd w:val="clear" w:color="auto" w:fill="FFFFFF"/>
            <w:vAlign w:val="center"/>
            <w:hideMark/>
          </w:tcPr>
          <w:p w:rsidR="00032689" w:rsidRDefault="00032689">
            <w:pPr>
              <w:jc w:val="center"/>
              <w:rPr>
                <w:color w:val="000000"/>
                <w:sz w:val="26"/>
                <w:szCs w:val="26"/>
              </w:rPr>
            </w:pPr>
            <w:r>
              <w:rPr>
                <w:color w:val="000000"/>
                <w:sz w:val="26"/>
                <w:szCs w:val="26"/>
              </w:rPr>
              <w:t>«Абакан- Ак- Довурак», «Абаза- Малые Арбаты»</w:t>
            </w:r>
          </w:p>
        </w:tc>
        <w:tc>
          <w:tcPr>
            <w:tcW w:w="410" w:type="pct"/>
            <w:tcBorders>
              <w:top w:val="nil"/>
              <w:left w:val="nil"/>
              <w:bottom w:val="single" w:sz="4" w:space="0" w:color="auto"/>
              <w:right w:val="single" w:sz="4" w:space="0" w:color="auto"/>
            </w:tcBorders>
            <w:shd w:val="clear" w:color="auto" w:fill="FFFFFF"/>
            <w:vAlign w:val="center"/>
            <w:hideMark/>
          </w:tcPr>
          <w:p w:rsidR="00032689" w:rsidRDefault="00032689">
            <w:pPr>
              <w:jc w:val="center"/>
              <w:rPr>
                <w:color w:val="000000"/>
                <w:sz w:val="26"/>
                <w:szCs w:val="26"/>
              </w:rPr>
            </w:pPr>
            <w:r>
              <w:rPr>
                <w:color w:val="000000"/>
                <w:sz w:val="26"/>
                <w:szCs w:val="26"/>
              </w:rPr>
              <w:t>223</w:t>
            </w:r>
          </w:p>
        </w:tc>
      </w:tr>
      <w:tr w:rsidR="00032689" w:rsidTr="00032689">
        <w:trPr>
          <w:trHeight w:val="1115"/>
        </w:trPr>
        <w:tc>
          <w:tcPr>
            <w:tcW w:w="195" w:type="pct"/>
            <w:tcBorders>
              <w:top w:val="single" w:sz="4" w:space="0" w:color="auto"/>
              <w:left w:val="single" w:sz="4" w:space="0" w:color="auto"/>
              <w:bottom w:val="single" w:sz="4" w:space="0" w:color="auto"/>
              <w:right w:val="single" w:sz="4" w:space="0" w:color="auto"/>
            </w:tcBorders>
            <w:noWrap/>
            <w:vAlign w:val="center"/>
            <w:hideMark/>
          </w:tcPr>
          <w:p w:rsidR="00032689" w:rsidRDefault="00032689">
            <w:pPr>
              <w:jc w:val="center"/>
              <w:rPr>
                <w:color w:val="000000"/>
              </w:rPr>
            </w:pPr>
            <w:r>
              <w:rPr>
                <w:color w:val="000000"/>
              </w:rPr>
              <w:lastRenderedPageBreak/>
              <w:t>4</w:t>
            </w:r>
          </w:p>
        </w:tc>
        <w:tc>
          <w:tcPr>
            <w:tcW w:w="561" w:type="pct"/>
            <w:tcBorders>
              <w:top w:val="single" w:sz="4" w:space="0" w:color="auto"/>
              <w:left w:val="nil"/>
              <w:bottom w:val="single" w:sz="4" w:space="0" w:color="auto"/>
              <w:right w:val="single" w:sz="4" w:space="0" w:color="auto"/>
            </w:tcBorders>
            <w:shd w:val="clear" w:color="auto" w:fill="FFFFFF"/>
            <w:noWrap/>
            <w:vAlign w:val="center"/>
            <w:hideMark/>
          </w:tcPr>
          <w:p w:rsidR="00032689" w:rsidRDefault="00032689">
            <w:pPr>
              <w:jc w:val="center"/>
              <w:rPr>
                <w:color w:val="000000"/>
              </w:rPr>
            </w:pPr>
            <w:r>
              <w:rPr>
                <w:color w:val="000000"/>
              </w:rPr>
              <w:t>530-а</w:t>
            </w:r>
          </w:p>
        </w:tc>
        <w:tc>
          <w:tcPr>
            <w:tcW w:w="1102" w:type="pct"/>
            <w:tcBorders>
              <w:top w:val="single" w:sz="4" w:space="0" w:color="auto"/>
              <w:left w:val="nil"/>
              <w:bottom w:val="single" w:sz="4" w:space="0" w:color="auto"/>
              <w:right w:val="single" w:sz="4" w:space="0" w:color="auto"/>
            </w:tcBorders>
            <w:shd w:val="clear" w:color="auto" w:fill="FFFFFF"/>
            <w:vAlign w:val="center"/>
            <w:hideMark/>
          </w:tcPr>
          <w:p w:rsidR="00032689" w:rsidRDefault="00032689">
            <w:pPr>
              <w:jc w:val="center"/>
              <w:rPr>
                <w:color w:val="000000"/>
              </w:rPr>
            </w:pPr>
            <w:r>
              <w:rPr>
                <w:color w:val="000000"/>
              </w:rPr>
              <w:t>ст. Аскиз - г. Абаза</w:t>
            </w:r>
          </w:p>
        </w:tc>
        <w:tc>
          <w:tcPr>
            <w:tcW w:w="1774" w:type="pct"/>
            <w:tcBorders>
              <w:top w:val="single" w:sz="4" w:space="0" w:color="auto"/>
              <w:left w:val="nil"/>
              <w:bottom w:val="single" w:sz="4" w:space="0" w:color="auto"/>
              <w:right w:val="single" w:sz="4" w:space="0" w:color="auto"/>
            </w:tcBorders>
            <w:shd w:val="clear" w:color="auto" w:fill="FFFFFF"/>
            <w:vAlign w:val="center"/>
            <w:hideMark/>
          </w:tcPr>
          <w:p w:rsidR="00032689" w:rsidRDefault="00032689">
            <w:pPr>
              <w:jc w:val="center"/>
              <w:rPr>
                <w:color w:val="000000"/>
              </w:rPr>
            </w:pPr>
            <w:r>
              <w:rPr>
                <w:color w:val="000000"/>
              </w:rPr>
              <w:t>ст. Аскиз - с. Аскиз - ост. с. Бельтирское - ост. аал Анхаков - ост. с. Усть-Есь - ост. с. Полтаков - ост. д. Нижняя Тея - ост. с. Имек - с. Таштып - г. Абаза</w:t>
            </w:r>
          </w:p>
        </w:tc>
        <w:tc>
          <w:tcPr>
            <w:tcW w:w="958" w:type="pct"/>
            <w:tcBorders>
              <w:top w:val="single" w:sz="4" w:space="0" w:color="auto"/>
              <w:left w:val="nil"/>
              <w:bottom w:val="single" w:sz="4" w:space="0" w:color="auto"/>
              <w:right w:val="single" w:sz="4" w:space="0" w:color="auto"/>
            </w:tcBorders>
            <w:shd w:val="clear" w:color="auto" w:fill="FFFFFF"/>
            <w:vAlign w:val="center"/>
            <w:hideMark/>
          </w:tcPr>
          <w:p w:rsidR="00032689" w:rsidRDefault="00032689">
            <w:pPr>
              <w:jc w:val="center"/>
              <w:rPr>
                <w:color w:val="000000"/>
                <w:sz w:val="26"/>
                <w:szCs w:val="26"/>
              </w:rPr>
            </w:pPr>
            <w:r>
              <w:rPr>
                <w:color w:val="000000"/>
                <w:sz w:val="26"/>
                <w:szCs w:val="26"/>
              </w:rPr>
              <w:t>«Абакан- Ак- Довурак»</w:t>
            </w:r>
          </w:p>
        </w:tc>
        <w:tc>
          <w:tcPr>
            <w:tcW w:w="410" w:type="pct"/>
            <w:tcBorders>
              <w:top w:val="single" w:sz="4" w:space="0" w:color="auto"/>
              <w:left w:val="nil"/>
              <w:bottom w:val="single" w:sz="4" w:space="0" w:color="auto"/>
              <w:right w:val="single" w:sz="4" w:space="0" w:color="auto"/>
            </w:tcBorders>
            <w:shd w:val="clear" w:color="auto" w:fill="FFFFFF"/>
            <w:noWrap/>
            <w:vAlign w:val="center"/>
            <w:hideMark/>
          </w:tcPr>
          <w:p w:rsidR="00032689" w:rsidRDefault="00032689">
            <w:pPr>
              <w:jc w:val="center"/>
              <w:rPr>
                <w:color w:val="000000"/>
                <w:sz w:val="26"/>
                <w:szCs w:val="26"/>
              </w:rPr>
            </w:pPr>
            <w:r>
              <w:rPr>
                <w:color w:val="000000"/>
                <w:sz w:val="26"/>
                <w:szCs w:val="26"/>
              </w:rPr>
              <w:t>115</w:t>
            </w:r>
          </w:p>
        </w:tc>
      </w:tr>
      <w:tr w:rsidR="00032689" w:rsidTr="00032689">
        <w:trPr>
          <w:trHeight w:val="2279"/>
        </w:trPr>
        <w:tc>
          <w:tcPr>
            <w:tcW w:w="195" w:type="pct"/>
            <w:tcBorders>
              <w:top w:val="nil"/>
              <w:left w:val="single" w:sz="4" w:space="0" w:color="auto"/>
              <w:bottom w:val="single" w:sz="4" w:space="0" w:color="auto"/>
              <w:right w:val="single" w:sz="4" w:space="0" w:color="auto"/>
            </w:tcBorders>
            <w:noWrap/>
            <w:vAlign w:val="center"/>
            <w:hideMark/>
          </w:tcPr>
          <w:p w:rsidR="00032689" w:rsidRDefault="00032689">
            <w:pPr>
              <w:jc w:val="center"/>
              <w:rPr>
                <w:color w:val="000000"/>
              </w:rPr>
            </w:pPr>
            <w:r>
              <w:rPr>
                <w:color w:val="000000"/>
              </w:rPr>
              <w:t>5</w:t>
            </w:r>
          </w:p>
        </w:tc>
        <w:tc>
          <w:tcPr>
            <w:tcW w:w="561" w:type="pct"/>
            <w:tcBorders>
              <w:top w:val="nil"/>
              <w:left w:val="nil"/>
              <w:bottom w:val="single" w:sz="4" w:space="0" w:color="auto"/>
              <w:right w:val="single" w:sz="4" w:space="0" w:color="auto"/>
            </w:tcBorders>
            <w:shd w:val="clear" w:color="auto" w:fill="FFFFFF"/>
            <w:noWrap/>
            <w:vAlign w:val="center"/>
            <w:hideMark/>
          </w:tcPr>
          <w:p w:rsidR="00032689" w:rsidRDefault="00032689">
            <w:pPr>
              <w:jc w:val="center"/>
              <w:rPr>
                <w:color w:val="000000"/>
              </w:rPr>
            </w:pPr>
            <w:r>
              <w:rPr>
                <w:color w:val="000000"/>
              </w:rPr>
              <w:t>538-а</w:t>
            </w:r>
          </w:p>
        </w:tc>
        <w:tc>
          <w:tcPr>
            <w:tcW w:w="1102" w:type="pct"/>
            <w:tcBorders>
              <w:top w:val="nil"/>
              <w:left w:val="nil"/>
              <w:bottom w:val="single" w:sz="4" w:space="0" w:color="auto"/>
              <w:right w:val="single" w:sz="4" w:space="0" w:color="auto"/>
            </w:tcBorders>
            <w:shd w:val="clear" w:color="auto" w:fill="FFFFFF"/>
            <w:vAlign w:val="center"/>
            <w:hideMark/>
          </w:tcPr>
          <w:p w:rsidR="00032689" w:rsidRDefault="00032689">
            <w:pPr>
              <w:rPr>
                <w:color w:val="000000"/>
              </w:rPr>
            </w:pPr>
            <w:r>
              <w:rPr>
                <w:color w:val="000000"/>
              </w:rPr>
              <w:t>п. Верх- Таштып- г. Абакан</w:t>
            </w:r>
          </w:p>
        </w:tc>
        <w:tc>
          <w:tcPr>
            <w:tcW w:w="1774" w:type="pct"/>
            <w:tcBorders>
              <w:top w:val="nil"/>
              <w:left w:val="nil"/>
              <w:bottom w:val="single" w:sz="4" w:space="0" w:color="auto"/>
              <w:right w:val="single" w:sz="4" w:space="0" w:color="auto"/>
            </w:tcBorders>
            <w:shd w:val="clear" w:color="auto" w:fill="FFFFFF"/>
            <w:vAlign w:val="center"/>
            <w:hideMark/>
          </w:tcPr>
          <w:p w:rsidR="00032689" w:rsidRDefault="00032689">
            <w:pPr>
              <w:jc w:val="center"/>
              <w:rPr>
                <w:color w:val="000000"/>
              </w:rPr>
            </w:pPr>
            <w:r>
              <w:rPr>
                <w:color w:val="000000"/>
              </w:rPr>
              <w:t>п. Верх-Таштып, с. Анчул, д. Кызылсуг- ост. Сигертуп, с. Большая Сея, ост. д. Малая Сея, с. Таштып, ост. с. Имек, ост. д. Нижняя Тея, с. Полтаков, ост. с. Усть-есь, ост. аал Анхаков, ост. с. Бельтирское, с. Аскиз, ост. аал Катанов, ост. Перекресток(64 км), ост. п. ст. Ханкуль, п. Кирба, ост. аал Тутатчиков, ост. аал Райков, г. Абакан (Ав).</w:t>
            </w:r>
          </w:p>
        </w:tc>
        <w:tc>
          <w:tcPr>
            <w:tcW w:w="958" w:type="pct"/>
            <w:tcBorders>
              <w:top w:val="nil"/>
              <w:left w:val="nil"/>
              <w:bottom w:val="single" w:sz="4" w:space="0" w:color="auto"/>
              <w:right w:val="single" w:sz="4" w:space="0" w:color="auto"/>
            </w:tcBorders>
            <w:shd w:val="clear" w:color="auto" w:fill="FFFFFF"/>
            <w:vAlign w:val="center"/>
            <w:hideMark/>
          </w:tcPr>
          <w:p w:rsidR="00032689" w:rsidRDefault="00032689">
            <w:pPr>
              <w:rPr>
                <w:color w:val="000000"/>
                <w:sz w:val="26"/>
                <w:szCs w:val="26"/>
              </w:rPr>
            </w:pPr>
            <w:r>
              <w:rPr>
                <w:color w:val="000000"/>
                <w:sz w:val="26"/>
                <w:szCs w:val="26"/>
              </w:rPr>
              <w:t>«Абакан- Ак- Довурак», «Большая Сея- Верх таштып»</w:t>
            </w:r>
          </w:p>
        </w:tc>
        <w:tc>
          <w:tcPr>
            <w:tcW w:w="410" w:type="pct"/>
            <w:tcBorders>
              <w:top w:val="nil"/>
              <w:left w:val="nil"/>
              <w:bottom w:val="single" w:sz="4" w:space="0" w:color="auto"/>
              <w:right w:val="single" w:sz="4" w:space="0" w:color="auto"/>
            </w:tcBorders>
            <w:shd w:val="clear" w:color="auto" w:fill="FFFFFF"/>
            <w:noWrap/>
            <w:vAlign w:val="center"/>
            <w:hideMark/>
          </w:tcPr>
          <w:p w:rsidR="00032689" w:rsidRDefault="00032689">
            <w:pPr>
              <w:jc w:val="center"/>
              <w:rPr>
                <w:color w:val="000000"/>
                <w:sz w:val="26"/>
                <w:szCs w:val="26"/>
              </w:rPr>
            </w:pPr>
            <w:r>
              <w:rPr>
                <w:color w:val="000000"/>
                <w:sz w:val="26"/>
                <w:szCs w:val="26"/>
              </w:rPr>
              <w:t>203</w:t>
            </w:r>
          </w:p>
        </w:tc>
      </w:tr>
      <w:tr w:rsidR="00032689" w:rsidTr="00032689">
        <w:trPr>
          <w:trHeight w:val="2111"/>
        </w:trPr>
        <w:tc>
          <w:tcPr>
            <w:tcW w:w="195" w:type="pct"/>
            <w:tcBorders>
              <w:top w:val="nil"/>
              <w:left w:val="single" w:sz="4" w:space="0" w:color="auto"/>
              <w:bottom w:val="single" w:sz="4" w:space="0" w:color="auto"/>
              <w:right w:val="single" w:sz="4" w:space="0" w:color="auto"/>
            </w:tcBorders>
            <w:noWrap/>
            <w:vAlign w:val="center"/>
            <w:hideMark/>
          </w:tcPr>
          <w:p w:rsidR="00032689" w:rsidRDefault="00032689">
            <w:pPr>
              <w:jc w:val="center"/>
              <w:rPr>
                <w:color w:val="000000"/>
              </w:rPr>
            </w:pPr>
            <w:r>
              <w:rPr>
                <w:color w:val="000000"/>
              </w:rPr>
              <w:t>6</w:t>
            </w:r>
          </w:p>
        </w:tc>
        <w:tc>
          <w:tcPr>
            <w:tcW w:w="561" w:type="pct"/>
            <w:tcBorders>
              <w:top w:val="nil"/>
              <w:left w:val="nil"/>
              <w:bottom w:val="single" w:sz="4" w:space="0" w:color="auto"/>
              <w:right w:val="single" w:sz="4" w:space="0" w:color="auto"/>
            </w:tcBorders>
            <w:shd w:val="clear" w:color="auto" w:fill="FFFFFF"/>
            <w:noWrap/>
            <w:vAlign w:val="center"/>
            <w:hideMark/>
          </w:tcPr>
          <w:p w:rsidR="00032689" w:rsidRDefault="00032689">
            <w:pPr>
              <w:jc w:val="center"/>
              <w:rPr>
                <w:color w:val="000000"/>
              </w:rPr>
            </w:pPr>
            <w:r>
              <w:rPr>
                <w:color w:val="000000"/>
              </w:rPr>
              <w:t>541-а</w:t>
            </w:r>
          </w:p>
        </w:tc>
        <w:tc>
          <w:tcPr>
            <w:tcW w:w="1102" w:type="pct"/>
            <w:tcBorders>
              <w:top w:val="nil"/>
              <w:left w:val="nil"/>
              <w:bottom w:val="single" w:sz="4" w:space="0" w:color="auto"/>
              <w:right w:val="single" w:sz="4" w:space="0" w:color="auto"/>
            </w:tcBorders>
            <w:shd w:val="clear" w:color="auto" w:fill="FFFFFF"/>
            <w:vAlign w:val="center"/>
            <w:hideMark/>
          </w:tcPr>
          <w:p w:rsidR="00032689" w:rsidRDefault="00032689">
            <w:pPr>
              <w:rPr>
                <w:color w:val="000000"/>
              </w:rPr>
            </w:pPr>
            <w:r>
              <w:rPr>
                <w:color w:val="000000"/>
              </w:rPr>
              <w:t>д. Нижний Матур- г. Абакан</w:t>
            </w:r>
          </w:p>
        </w:tc>
        <w:tc>
          <w:tcPr>
            <w:tcW w:w="1774" w:type="pct"/>
            <w:tcBorders>
              <w:top w:val="nil"/>
              <w:left w:val="nil"/>
              <w:bottom w:val="single" w:sz="4" w:space="0" w:color="auto"/>
              <w:right w:val="single" w:sz="4" w:space="0" w:color="auto"/>
            </w:tcBorders>
            <w:shd w:val="clear" w:color="auto" w:fill="FFFFFF"/>
            <w:vAlign w:val="center"/>
            <w:hideMark/>
          </w:tcPr>
          <w:p w:rsidR="00032689" w:rsidRDefault="00032689">
            <w:pPr>
              <w:jc w:val="center"/>
              <w:rPr>
                <w:color w:val="000000"/>
              </w:rPr>
            </w:pPr>
            <w:r>
              <w:rPr>
                <w:color w:val="000000"/>
              </w:rPr>
              <w:t>д. Нижний Матур, с. Матур, д. Шепчул, д. Верхняя Сея, с. Большая Сея,ост. д. Малая Сея, с. Таштып,ост. с. Имек, ост.д. Нижняя Тея, с. Полтаков, ост. с. Усть-Есь, ост. аал Анхаков, с. Бельтирское,  с. Аскиз, ост. аал. Катанов,ост. 64 км, ост. ст. Ханкуль, п. Кирба, ост. аал Тутатчиков, ост. аал Райково, г. Абакан</w:t>
            </w:r>
          </w:p>
        </w:tc>
        <w:tc>
          <w:tcPr>
            <w:tcW w:w="958" w:type="pct"/>
            <w:tcBorders>
              <w:top w:val="nil"/>
              <w:left w:val="nil"/>
              <w:bottom w:val="single" w:sz="4" w:space="0" w:color="auto"/>
              <w:right w:val="single" w:sz="4" w:space="0" w:color="auto"/>
            </w:tcBorders>
            <w:shd w:val="clear" w:color="auto" w:fill="FFFFFF"/>
            <w:vAlign w:val="center"/>
            <w:hideMark/>
          </w:tcPr>
          <w:p w:rsidR="00032689" w:rsidRDefault="00032689">
            <w:pPr>
              <w:rPr>
                <w:color w:val="000000"/>
                <w:sz w:val="26"/>
                <w:szCs w:val="26"/>
              </w:rPr>
            </w:pPr>
            <w:r>
              <w:rPr>
                <w:color w:val="000000"/>
                <w:sz w:val="26"/>
                <w:szCs w:val="26"/>
              </w:rPr>
              <w:t>«Абакан- Ак- Довурак», «Таштып-Верхняя Сея- Матур», «Матур- Нижний Матур»</w:t>
            </w:r>
          </w:p>
        </w:tc>
        <w:tc>
          <w:tcPr>
            <w:tcW w:w="410" w:type="pct"/>
            <w:tcBorders>
              <w:top w:val="nil"/>
              <w:left w:val="nil"/>
              <w:bottom w:val="single" w:sz="4" w:space="0" w:color="auto"/>
              <w:right w:val="single" w:sz="4" w:space="0" w:color="auto"/>
            </w:tcBorders>
            <w:shd w:val="clear" w:color="auto" w:fill="FFFFFF"/>
            <w:noWrap/>
            <w:vAlign w:val="center"/>
            <w:hideMark/>
          </w:tcPr>
          <w:p w:rsidR="00032689" w:rsidRDefault="00032689">
            <w:pPr>
              <w:jc w:val="center"/>
              <w:rPr>
                <w:color w:val="000000"/>
                <w:sz w:val="26"/>
                <w:szCs w:val="26"/>
              </w:rPr>
            </w:pPr>
            <w:r>
              <w:rPr>
                <w:color w:val="000000"/>
                <w:sz w:val="26"/>
                <w:szCs w:val="26"/>
              </w:rPr>
              <w:t>203</w:t>
            </w:r>
          </w:p>
        </w:tc>
      </w:tr>
      <w:tr w:rsidR="00032689" w:rsidTr="00032689">
        <w:trPr>
          <w:trHeight w:val="2112"/>
        </w:trPr>
        <w:tc>
          <w:tcPr>
            <w:tcW w:w="195" w:type="pct"/>
            <w:tcBorders>
              <w:top w:val="nil"/>
              <w:left w:val="single" w:sz="4" w:space="0" w:color="auto"/>
              <w:bottom w:val="single" w:sz="4" w:space="0" w:color="auto"/>
              <w:right w:val="single" w:sz="4" w:space="0" w:color="auto"/>
            </w:tcBorders>
            <w:noWrap/>
            <w:vAlign w:val="center"/>
            <w:hideMark/>
          </w:tcPr>
          <w:p w:rsidR="00032689" w:rsidRDefault="00032689">
            <w:pPr>
              <w:jc w:val="center"/>
              <w:rPr>
                <w:color w:val="000000"/>
              </w:rPr>
            </w:pPr>
            <w:r>
              <w:rPr>
                <w:color w:val="000000"/>
              </w:rPr>
              <w:t>7</w:t>
            </w:r>
          </w:p>
        </w:tc>
        <w:tc>
          <w:tcPr>
            <w:tcW w:w="561" w:type="pct"/>
            <w:tcBorders>
              <w:top w:val="nil"/>
              <w:left w:val="nil"/>
              <w:bottom w:val="single" w:sz="4" w:space="0" w:color="auto"/>
              <w:right w:val="single" w:sz="4" w:space="0" w:color="auto"/>
            </w:tcBorders>
            <w:shd w:val="clear" w:color="auto" w:fill="FFFFFF"/>
            <w:noWrap/>
            <w:vAlign w:val="center"/>
            <w:hideMark/>
          </w:tcPr>
          <w:p w:rsidR="00032689" w:rsidRDefault="00032689">
            <w:pPr>
              <w:jc w:val="center"/>
            </w:pPr>
            <w:r>
              <w:t>242</w:t>
            </w:r>
          </w:p>
        </w:tc>
        <w:tc>
          <w:tcPr>
            <w:tcW w:w="1102" w:type="pct"/>
            <w:tcBorders>
              <w:top w:val="nil"/>
              <w:left w:val="nil"/>
              <w:bottom w:val="single" w:sz="4" w:space="0" w:color="auto"/>
              <w:right w:val="single" w:sz="4" w:space="0" w:color="auto"/>
            </w:tcBorders>
            <w:shd w:val="clear" w:color="auto" w:fill="FFFFFF"/>
            <w:noWrap/>
            <w:vAlign w:val="center"/>
            <w:hideMark/>
          </w:tcPr>
          <w:p w:rsidR="00032689" w:rsidRDefault="00032689">
            <w:r>
              <w:t>г. Абакан - д. Большие Арбаты</w:t>
            </w:r>
          </w:p>
        </w:tc>
        <w:tc>
          <w:tcPr>
            <w:tcW w:w="1774" w:type="pct"/>
            <w:tcBorders>
              <w:top w:val="nil"/>
              <w:left w:val="nil"/>
              <w:bottom w:val="single" w:sz="4" w:space="0" w:color="auto"/>
              <w:right w:val="single" w:sz="4" w:space="0" w:color="auto"/>
            </w:tcBorders>
            <w:shd w:val="clear" w:color="auto" w:fill="FFFFFF"/>
            <w:vAlign w:val="center"/>
            <w:hideMark/>
          </w:tcPr>
          <w:p w:rsidR="00032689" w:rsidRDefault="00032689">
            <w:pPr>
              <w:jc w:val="center"/>
            </w:pPr>
            <w:r>
              <w:t>г. Абакан (АВ), ост. аал Райков,ост. аал Тутатчиков, ост. п. Кирба, ост. п. Ханкуль, ост. 64 км, ост. аал Катанов, с. Аскиз (АС), ост. аал Апчинаев, ост. с. Бельтирское, ост. аал Анхаков, ост. с. Усть-Есь, ост. с. Полтаков, ост. д. Нижняя Тея, ост. с. Имек, с. Таштып (АС), г. Абаза (АС), п. Малые Арбаты, д. Большие Арбаты</w:t>
            </w:r>
          </w:p>
        </w:tc>
        <w:tc>
          <w:tcPr>
            <w:tcW w:w="958" w:type="pct"/>
            <w:tcBorders>
              <w:top w:val="nil"/>
              <w:left w:val="nil"/>
              <w:bottom w:val="single" w:sz="4" w:space="0" w:color="auto"/>
              <w:right w:val="single" w:sz="4" w:space="0" w:color="auto"/>
            </w:tcBorders>
            <w:shd w:val="clear" w:color="auto" w:fill="FFFFFF"/>
            <w:vAlign w:val="center"/>
            <w:hideMark/>
          </w:tcPr>
          <w:p w:rsidR="00032689" w:rsidRDefault="00032689">
            <w:pPr>
              <w:rPr>
                <w:sz w:val="26"/>
                <w:szCs w:val="26"/>
              </w:rPr>
            </w:pPr>
            <w:r>
              <w:rPr>
                <w:sz w:val="26"/>
                <w:szCs w:val="26"/>
              </w:rPr>
              <w:t>«Абакан- Ак- Довурак», «Абаза- Малые Арбаты»</w:t>
            </w:r>
          </w:p>
        </w:tc>
        <w:tc>
          <w:tcPr>
            <w:tcW w:w="410" w:type="pct"/>
            <w:tcBorders>
              <w:top w:val="nil"/>
              <w:left w:val="nil"/>
              <w:bottom w:val="single" w:sz="4" w:space="0" w:color="auto"/>
              <w:right w:val="single" w:sz="4" w:space="0" w:color="auto"/>
            </w:tcBorders>
            <w:shd w:val="clear" w:color="auto" w:fill="FFFFFF"/>
            <w:vAlign w:val="center"/>
            <w:hideMark/>
          </w:tcPr>
          <w:p w:rsidR="00032689" w:rsidRDefault="00032689">
            <w:pPr>
              <w:jc w:val="center"/>
              <w:rPr>
                <w:sz w:val="26"/>
                <w:szCs w:val="26"/>
              </w:rPr>
            </w:pPr>
            <w:r>
              <w:rPr>
                <w:sz w:val="26"/>
                <w:szCs w:val="26"/>
              </w:rPr>
              <w:t>232</w:t>
            </w:r>
          </w:p>
        </w:tc>
      </w:tr>
    </w:tbl>
    <w:p w:rsidR="00032689" w:rsidRDefault="00032689" w:rsidP="00032689">
      <w:pPr>
        <w:pStyle w:val="S8"/>
        <w:sectPr w:rsidR="00032689" w:rsidSect="00032689">
          <w:pgSz w:w="16838" w:h="11906" w:orient="landscape"/>
          <w:pgMar w:top="851" w:right="851" w:bottom="1134" w:left="1134" w:header="284" w:footer="0" w:gutter="0"/>
          <w:pgNumType w:start="1"/>
          <w:cols w:space="708"/>
          <w:titlePg/>
          <w:docGrid w:linePitch="360"/>
        </w:sectPr>
      </w:pPr>
    </w:p>
    <w:p w:rsidR="00032689" w:rsidRDefault="00032689" w:rsidP="00032689">
      <w:pPr>
        <w:ind w:firstLine="709"/>
        <w:jc w:val="both"/>
        <w:rPr>
          <w:color w:val="000000"/>
          <w:sz w:val="28"/>
          <w:szCs w:val="28"/>
        </w:rPr>
      </w:pPr>
      <w:r>
        <w:rPr>
          <w:color w:val="000000"/>
          <w:sz w:val="28"/>
          <w:szCs w:val="28"/>
        </w:rPr>
        <w:lastRenderedPageBreak/>
        <w:t xml:space="preserve">Характеристика мостовых сооружений на территории Имекского сельсовета представлена </w:t>
      </w:r>
      <w:r w:rsidR="00E61BE4">
        <w:rPr>
          <w:color w:val="000000"/>
          <w:sz w:val="28"/>
          <w:szCs w:val="28"/>
        </w:rPr>
        <w:t>в таблице</w:t>
      </w:r>
      <w:r>
        <w:rPr>
          <w:color w:val="000000"/>
          <w:sz w:val="28"/>
          <w:szCs w:val="28"/>
        </w:rPr>
        <w:t xml:space="preserve"> 1.2.9-3</w:t>
      </w:r>
    </w:p>
    <w:p w:rsidR="00032689" w:rsidRDefault="00032689" w:rsidP="00032689">
      <w:pPr>
        <w:ind w:firstLine="709"/>
        <w:jc w:val="both"/>
        <w:rPr>
          <w:color w:val="000000"/>
          <w:sz w:val="28"/>
          <w:szCs w:val="28"/>
        </w:rPr>
      </w:pPr>
    </w:p>
    <w:p w:rsidR="00032689" w:rsidRDefault="00032689" w:rsidP="00032689">
      <w:pPr>
        <w:ind w:firstLine="709"/>
        <w:jc w:val="right"/>
        <w:rPr>
          <w:i/>
          <w:color w:val="000000"/>
          <w:sz w:val="28"/>
          <w:szCs w:val="28"/>
        </w:rPr>
      </w:pPr>
      <w:r>
        <w:rPr>
          <w:i/>
          <w:color w:val="000000"/>
          <w:sz w:val="28"/>
          <w:szCs w:val="28"/>
        </w:rPr>
        <w:t>Таблица 1.2.9-3</w:t>
      </w:r>
    </w:p>
    <w:p w:rsidR="00032689" w:rsidRDefault="00032689" w:rsidP="00032689">
      <w:pPr>
        <w:ind w:firstLine="709"/>
        <w:jc w:val="right"/>
        <w:rPr>
          <w:i/>
          <w:color w:val="000000"/>
          <w:sz w:val="28"/>
          <w:szCs w:val="28"/>
        </w:rPr>
      </w:pPr>
    </w:p>
    <w:p w:rsidR="00032689" w:rsidRDefault="00032689" w:rsidP="00032689">
      <w:pPr>
        <w:ind w:firstLine="709"/>
        <w:jc w:val="center"/>
        <w:rPr>
          <w:i/>
          <w:color w:val="000000"/>
          <w:sz w:val="28"/>
          <w:szCs w:val="28"/>
        </w:rPr>
      </w:pPr>
      <w:r>
        <w:rPr>
          <w:i/>
          <w:color w:val="000000"/>
          <w:sz w:val="28"/>
          <w:szCs w:val="28"/>
        </w:rPr>
        <w:t>Характеристики мостовых сооружений</w:t>
      </w:r>
    </w:p>
    <w:tbl>
      <w:tblPr>
        <w:tblW w:w="96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3275"/>
        <w:gridCol w:w="1925"/>
        <w:gridCol w:w="1905"/>
        <w:gridCol w:w="1905"/>
      </w:tblGrid>
      <w:tr w:rsidR="00032689" w:rsidTr="00032689">
        <w:trPr>
          <w:tblHeader/>
          <w:jc w:val="center"/>
        </w:trPr>
        <w:tc>
          <w:tcPr>
            <w:tcW w:w="648" w:type="dxa"/>
            <w:tcBorders>
              <w:top w:val="single" w:sz="4" w:space="0" w:color="auto"/>
              <w:left w:val="single" w:sz="4" w:space="0" w:color="auto"/>
              <w:bottom w:val="single" w:sz="4" w:space="0" w:color="auto"/>
              <w:right w:val="single" w:sz="4" w:space="0" w:color="auto"/>
            </w:tcBorders>
            <w:vAlign w:val="center"/>
            <w:hideMark/>
          </w:tcPr>
          <w:p w:rsidR="00032689" w:rsidRDefault="00032689">
            <w:pPr>
              <w:ind w:left="-28" w:firstLine="28"/>
              <w:jc w:val="center"/>
            </w:pPr>
            <w:r>
              <w:t>№ п/п</w:t>
            </w:r>
          </w:p>
        </w:tc>
        <w:tc>
          <w:tcPr>
            <w:tcW w:w="3275" w:type="dxa"/>
            <w:tcBorders>
              <w:top w:val="single" w:sz="4" w:space="0" w:color="auto"/>
              <w:left w:val="single" w:sz="4" w:space="0" w:color="auto"/>
              <w:bottom w:val="single" w:sz="4" w:space="0" w:color="auto"/>
              <w:right w:val="single" w:sz="4" w:space="0" w:color="auto"/>
            </w:tcBorders>
            <w:vAlign w:val="center"/>
            <w:hideMark/>
          </w:tcPr>
          <w:p w:rsidR="00032689" w:rsidRDefault="00032689">
            <w:pPr>
              <w:ind w:left="-28" w:firstLine="28"/>
              <w:jc w:val="center"/>
            </w:pPr>
            <w:r>
              <w:t>Наименование, место расположения, длина</w:t>
            </w:r>
          </w:p>
        </w:tc>
        <w:tc>
          <w:tcPr>
            <w:tcW w:w="1925" w:type="dxa"/>
            <w:tcBorders>
              <w:top w:val="single" w:sz="4" w:space="0" w:color="auto"/>
              <w:left w:val="single" w:sz="4" w:space="0" w:color="auto"/>
              <w:bottom w:val="single" w:sz="4" w:space="0" w:color="auto"/>
              <w:right w:val="single" w:sz="4" w:space="0" w:color="auto"/>
            </w:tcBorders>
            <w:vAlign w:val="center"/>
            <w:hideMark/>
          </w:tcPr>
          <w:p w:rsidR="00032689" w:rsidRDefault="00032689">
            <w:pPr>
              <w:ind w:left="-28" w:firstLine="28"/>
              <w:jc w:val="center"/>
            </w:pPr>
            <w:r>
              <w:t>Препятствие (через что)</w:t>
            </w:r>
          </w:p>
        </w:tc>
        <w:tc>
          <w:tcPr>
            <w:tcW w:w="1905" w:type="dxa"/>
            <w:tcBorders>
              <w:top w:val="single" w:sz="4" w:space="0" w:color="auto"/>
              <w:left w:val="single" w:sz="4" w:space="0" w:color="auto"/>
              <w:bottom w:val="single" w:sz="4" w:space="0" w:color="auto"/>
              <w:right w:val="single" w:sz="4" w:space="0" w:color="auto"/>
            </w:tcBorders>
            <w:vAlign w:val="center"/>
            <w:hideMark/>
          </w:tcPr>
          <w:p w:rsidR="00032689" w:rsidRDefault="00032689">
            <w:pPr>
              <w:ind w:left="-28" w:firstLine="28"/>
              <w:jc w:val="center"/>
            </w:pPr>
            <w:r>
              <w:t>Материал</w:t>
            </w:r>
          </w:p>
        </w:tc>
        <w:tc>
          <w:tcPr>
            <w:tcW w:w="1905" w:type="dxa"/>
            <w:tcBorders>
              <w:top w:val="single" w:sz="4" w:space="0" w:color="auto"/>
              <w:left w:val="single" w:sz="4" w:space="0" w:color="auto"/>
              <w:bottom w:val="single" w:sz="4" w:space="0" w:color="auto"/>
              <w:right w:val="single" w:sz="4" w:space="0" w:color="auto"/>
            </w:tcBorders>
            <w:vAlign w:val="center"/>
            <w:hideMark/>
          </w:tcPr>
          <w:p w:rsidR="00032689" w:rsidRDefault="00032689">
            <w:pPr>
              <w:ind w:left="-28" w:firstLine="28"/>
              <w:jc w:val="center"/>
            </w:pPr>
            <w:r>
              <w:t>Состояние</w:t>
            </w:r>
          </w:p>
        </w:tc>
      </w:tr>
      <w:tr w:rsidR="00032689" w:rsidTr="00032689">
        <w:trPr>
          <w:jc w:val="center"/>
        </w:trPr>
        <w:tc>
          <w:tcPr>
            <w:tcW w:w="9658" w:type="dxa"/>
            <w:gridSpan w:val="5"/>
            <w:tcBorders>
              <w:top w:val="single" w:sz="4" w:space="0" w:color="auto"/>
              <w:left w:val="single" w:sz="4" w:space="0" w:color="auto"/>
              <w:bottom w:val="single" w:sz="4" w:space="0" w:color="auto"/>
              <w:right w:val="single" w:sz="4" w:space="0" w:color="auto"/>
            </w:tcBorders>
            <w:vAlign w:val="center"/>
            <w:hideMark/>
          </w:tcPr>
          <w:p w:rsidR="00032689" w:rsidRDefault="00032689">
            <w:pPr>
              <w:ind w:left="-28" w:firstLine="28"/>
              <w:jc w:val="center"/>
            </w:pPr>
            <w:r>
              <w:t>Регионального значения (а/д Абакан-Ак-Довурак)</w:t>
            </w:r>
          </w:p>
        </w:tc>
      </w:tr>
      <w:tr w:rsidR="00032689" w:rsidTr="00032689">
        <w:trPr>
          <w:jc w:val="center"/>
        </w:trPr>
        <w:tc>
          <w:tcPr>
            <w:tcW w:w="648" w:type="dxa"/>
            <w:tcBorders>
              <w:top w:val="single" w:sz="4" w:space="0" w:color="auto"/>
              <w:left w:val="single" w:sz="4" w:space="0" w:color="auto"/>
              <w:bottom w:val="single" w:sz="4" w:space="0" w:color="auto"/>
              <w:right w:val="single" w:sz="4" w:space="0" w:color="auto"/>
            </w:tcBorders>
            <w:vAlign w:val="center"/>
            <w:hideMark/>
          </w:tcPr>
          <w:p w:rsidR="00032689" w:rsidRDefault="00032689">
            <w:pPr>
              <w:ind w:left="-28" w:firstLine="28"/>
              <w:jc w:val="center"/>
            </w:pPr>
            <w:r>
              <w:t>1</w:t>
            </w:r>
          </w:p>
        </w:tc>
        <w:tc>
          <w:tcPr>
            <w:tcW w:w="3275" w:type="dxa"/>
            <w:tcBorders>
              <w:top w:val="single" w:sz="4" w:space="0" w:color="auto"/>
              <w:left w:val="single" w:sz="4" w:space="0" w:color="auto"/>
              <w:bottom w:val="single" w:sz="4" w:space="0" w:color="auto"/>
              <w:right w:val="single" w:sz="4" w:space="0" w:color="auto"/>
            </w:tcBorders>
            <w:vAlign w:val="center"/>
            <w:hideMark/>
          </w:tcPr>
          <w:p w:rsidR="00032689" w:rsidRDefault="00032689">
            <w:pPr>
              <w:ind w:left="-28" w:firstLine="28"/>
              <w:jc w:val="center"/>
            </w:pPr>
            <w:r>
              <w:t>Автодорожный мост,                      км 148+</w:t>
            </w:r>
            <w:smartTag w:uri="urn:schemas-microsoft-com:office:smarttags" w:element="metricconverter">
              <w:smartTagPr>
                <w:attr w:name="ProductID" w:val="725 м"/>
              </w:smartTagPr>
              <w:r>
                <w:t>725 м</w:t>
              </w:r>
            </w:smartTag>
            <w:r>
              <w:t xml:space="preserve">, длина </w:t>
            </w:r>
            <w:smartTag w:uri="urn:schemas-microsoft-com:office:smarttags" w:element="metricconverter">
              <w:smartTagPr>
                <w:attr w:name="ProductID" w:val="26,07 м"/>
              </w:smartTagPr>
              <w:r>
                <w:t>26,07 м</w:t>
              </w:r>
            </w:smartTag>
          </w:p>
        </w:tc>
        <w:tc>
          <w:tcPr>
            <w:tcW w:w="1925" w:type="dxa"/>
            <w:tcBorders>
              <w:top w:val="single" w:sz="4" w:space="0" w:color="auto"/>
              <w:left w:val="single" w:sz="4" w:space="0" w:color="auto"/>
              <w:bottom w:val="single" w:sz="4" w:space="0" w:color="auto"/>
              <w:right w:val="single" w:sz="4" w:space="0" w:color="auto"/>
            </w:tcBorders>
            <w:vAlign w:val="center"/>
            <w:hideMark/>
          </w:tcPr>
          <w:p w:rsidR="00032689" w:rsidRDefault="00032689">
            <w:pPr>
              <w:ind w:left="-28" w:firstLine="28"/>
              <w:jc w:val="center"/>
            </w:pPr>
            <w:r>
              <w:t>через р. Имек</w:t>
            </w:r>
          </w:p>
        </w:tc>
        <w:tc>
          <w:tcPr>
            <w:tcW w:w="1905" w:type="dxa"/>
            <w:tcBorders>
              <w:top w:val="single" w:sz="4" w:space="0" w:color="auto"/>
              <w:left w:val="single" w:sz="4" w:space="0" w:color="auto"/>
              <w:bottom w:val="single" w:sz="4" w:space="0" w:color="auto"/>
              <w:right w:val="single" w:sz="4" w:space="0" w:color="auto"/>
            </w:tcBorders>
            <w:vAlign w:val="center"/>
            <w:hideMark/>
          </w:tcPr>
          <w:p w:rsidR="00032689" w:rsidRDefault="00032689">
            <w:pPr>
              <w:ind w:left="-28" w:firstLine="28"/>
              <w:jc w:val="center"/>
            </w:pPr>
            <w:r>
              <w:t>железобетон</w:t>
            </w:r>
          </w:p>
        </w:tc>
        <w:tc>
          <w:tcPr>
            <w:tcW w:w="1905" w:type="dxa"/>
            <w:tcBorders>
              <w:top w:val="single" w:sz="4" w:space="0" w:color="auto"/>
              <w:left w:val="single" w:sz="4" w:space="0" w:color="auto"/>
              <w:bottom w:val="single" w:sz="4" w:space="0" w:color="auto"/>
              <w:right w:val="single" w:sz="4" w:space="0" w:color="auto"/>
            </w:tcBorders>
            <w:vAlign w:val="center"/>
            <w:hideMark/>
          </w:tcPr>
          <w:p w:rsidR="00032689" w:rsidRDefault="00032689">
            <w:pPr>
              <w:ind w:left="-28" w:firstLine="28"/>
              <w:jc w:val="center"/>
            </w:pPr>
            <w:r>
              <w:t>удовлетворит.</w:t>
            </w:r>
          </w:p>
        </w:tc>
      </w:tr>
      <w:tr w:rsidR="00032689" w:rsidTr="00032689">
        <w:trPr>
          <w:jc w:val="center"/>
        </w:trPr>
        <w:tc>
          <w:tcPr>
            <w:tcW w:w="648" w:type="dxa"/>
            <w:tcBorders>
              <w:top w:val="single" w:sz="4" w:space="0" w:color="auto"/>
              <w:left w:val="single" w:sz="4" w:space="0" w:color="auto"/>
              <w:bottom w:val="single" w:sz="4" w:space="0" w:color="auto"/>
              <w:right w:val="single" w:sz="4" w:space="0" w:color="auto"/>
            </w:tcBorders>
            <w:vAlign w:val="center"/>
            <w:hideMark/>
          </w:tcPr>
          <w:p w:rsidR="00032689" w:rsidRDefault="00032689">
            <w:pPr>
              <w:ind w:left="-28" w:firstLine="28"/>
              <w:jc w:val="center"/>
            </w:pPr>
            <w:r>
              <w:t>2</w:t>
            </w:r>
          </w:p>
        </w:tc>
        <w:tc>
          <w:tcPr>
            <w:tcW w:w="3275" w:type="dxa"/>
            <w:tcBorders>
              <w:top w:val="single" w:sz="4" w:space="0" w:color="auto"/>
              <w:left w:val="single" w:sz="4" w:space="0" w:color="auto"/>
              <w:bottom w:val="single" w:sz="4" w:space="0" w:color="auto"/>
              <w:right w:val="single" w:sz="4" w:space="0" w:color="auto"/>
            </w:tcBorders>
            <w:vAlign w:val="center"/>
            <w:hideMark/>
          </w:tcPr>
          <w:p w:rsidR="00032689" w:rsidRDefault="00032689">
            <w:pPr>
              <w:ind w:left="-28" w:firstLine="28"/>
              <w:jc w:val="center"/>
            </w:pPr>
            <w:r>
              <w:t>Автодорожный мост,                   км 2+</w:t>
            </w:r>
            <w:smartTag w:uri="urn:schemas-microsoft-com:office:smarttags" w:element="metricconverter">
              <w:smartTagPr>
                <w:attr w:name="ProductID" w:val="174 м"/>
              </w:smartTagPr>
              <w:r>
                <w:t>174 м</w:t>
              </w:r>
            </w:smartTag>
            <w:r>
              <w:t xml:space="preserve">, длина </w:t>
            </w:r>
            <w:smartTag w:uri="urn:schemas-microsoft-com:office:smarttags" w:element="metricconverter">
              <w:smartTagPr>
                <w:attr w:name="ProductID" w:val="12,05 м"/>
              </w:smartTagPr>
              <w:r>
                <w:t>12,05 м</w:t>
              </w:r>
            </w:smartTag>
          </w:p>
        </w:tc>
        <w:tc>
          <w:tcPr>
            <w:tcW w:w="1925" w:type="dxa"/>
            <w:tcBorders>
              <w:top w:val="single" w:sz="4" w:space="0" w:color="auto"/>
              <w:left w:val="single" w:sz="4" w:space="0" w:color="auto"/>
              <w:bottom w:val="single" w:sz="4" w:space="0" w:color="auto"/>
              <w:right w:val="single" w:sz="4" w:space="0" w:color="auto"/>
            </w:tcBorders>
            <w:vAlign w:val="center"/>
            <w:hideMark/>
          </w:tcPr>
          <w:p w:rsidR="00032689" w:rsidRDefault="00032689">
            <w:pPr>
              <w:ind w:left="-28" w:firstLine="28"/>
              <w:jc w:val="center"/>
            </w:pPr>
            <w:r>
              <w:t>через р. Имек</w:t>
            </w:r>
          </w:p>
        </w:tc>
        <w:tc>
          <w:tcPr>
            <w:tcW w:w="1905" w:type="dxa"/>
            <w:tcBorders>
              <w:top w:val="single" w:sz="4" w:space="0" w:color="auto"/>
              <w:left w:val="single" w:sz="4" w:space="0" w:color="auto"/>
              <w:bottom w:val="single" w:sz="4" w:space="0" w:color="auto"/>
              <w:right w:val="single" w:sz="4" w:space="0" w:color="auto"/>
            </w:tcBorders>
            <w:vAlign w:val="center"/>
            <w:hideMark/>
          </w:tcPr>
          <w:p w:rsidR="00032689" w:rsidRDefault="00032689">
            <w:pPr>
              <w:ind w:left="-28" w:firstLine="28"/>
              <w:jc w:val="center"/>
            </w:pPr>
            <w:r>
              <w:t>железобетон</w:t>
            </w:r>
          </w:p>
        </w:tc>
        <w:tc>
          <w:tcPr>
            <w:tcW w:w="1905" w:type="dxa"/>
            <w:tcBorders>
              <w:top w:val="single" w:sz="4" w:space="0" w:color="auto"/>
              <w:left w:val="single" w:sz="4" w:space="0" w:color="auto"/>
              <w:bottom w:val="single" w:sz="4" w:space="0" w:color="auto"/>
              <w:right w:val="single" w:sz="4" w:space="0" w:color="auto"/>
            </w:tcBorders>
            <w:vAlign w:val="center"/>
            <w:hideMark/>
          </w:tcPr>
          <w:p w:rsidR="00032689" w:rsidRDefault="00032689">
            <w:pPr>
              <w:ind w:left="-28" w:firstLine="28"/>
              <w:jc w:val="center"/>
            </w:pPr>
            <w:r>
              <w:t>удовлетворит.</w:t>
            </w:r>
          </w:p>
        </w:tc>
      </w:tr>
      <w:tr w:rsidR="00032689" w:rsidTr="00032689">
        <w:trPr>
          <w:trHeight w:val="272"/>
          <w:jc w:val="center"/>
        </w:trPr>
        <w:tc>
          <w:tcPr>
            <w:tcW w:w="9658" w:type="dxa"/>
            <w:gridSpan w:val="5"/>
            <w:tcBorders>
              <w:top w:val="single" w:sz="4" w:space="0" w:color="auto"/>
              <w:left w:val="single" w:sz="4" w:space="0" w:color="auto"/>
              <w:bottom w:val="single" w:sz="4" w:space="0" w:color="auto"/>
              <w:right w:val="single" w:sz="4" w:space="0" w:color="auto"/>
            </w:tcBorders>
            <w:vAlign w:val="center"/>
            <w:hideMark/>
          </w:tcPr>
          <w:p w:rsidR="00032689" w:rsidRDefault="00032689">
            <w:pPr>
              <w:ind w:left="-28" w:firstLine="28"/>
              <w:jc w:val="center"/>
            </w:pPr>
            <w:r>
              <w:t>Местного значения</w:t>
            </w:r>
          </w:p>
        </w:tc>
      </w:tr>
      <w:tr w:rsidR="00032689" w:rsidTr="00032689">
        <w:trPr>
          <w:jc w:val="center"/>
        </w:trPr>
        <w:tc>
          <w:tcPr>
            <w:tcW w:w="648" w:type="dxa"/>
            <w:tcBorders>
              <w:top w:val="single" w:sz="4" w:space="0" w:color="auto"/>
              <w:left w:val="single" w:sz="4" w:space="0" w:color="auto"/>
              <w:bottom w:val="single" w:sz="4" w:space="0" w:color="auto"/>
              <w:right w:val="single" w:sz="4" w:space="0" w:color="auto"/>
            </w:tcBorders>
            <w:vAlign w:val="center"/>
            <w:hideMark/>
          </w:tcPr>
          <w:p w:rsidR="00032689" w:rsidRDefault="00032689">
            <w:pPr>
              <w:ind w:left="-28" w:firstLine="28"/>
              <w:jc w:val="center"/>
            </w:pPr>
            <w:r>
              <w:t>3</w:t>
            </w:r>
          </w:p>
        </w:tc>
        <w:tc>
          <w:tcPr>
            <w:tcW w:w="3275" w:type="dxa"/>
            <w:tcBorders>
              <w:top w:val="single" w:sz="4" w:space="0" w:color="auto"/>
              <w:left w:val="single" w:sz="4" w:space="0" w:color="auto"/>
              <w:bottom w:val="single" w:sz="4" w:space="0" w:color="auto"/>
              <w:right w:val="single" w:sz="4" w:space="0" w:color="auto"/>
            </w:tcBorders>
            <w:vAlign w:val="center"/>
            <w:hideMark/>
          </w:tcPr>
          <w:p w:rsidR="00032689" w:rsidRDefault="00032689">
            <w:pPr>
              <w:ind w:left="-28" w:firstLine="28"/>
              <w:jc w:val="center"/>
            </w:pPr>
            <w:r>
              <w:t>Мост автодорожный, ширина 5 м, длина 15 м</w:t>
            </w:r>
          </w:p>
        </w:tc>
        <w:tc>
          <w:tcPr>
            <w:tcW w:w="1925" w:type="dxa"/>
            <w:tcBorders>
              <w:top w:val="single" w:sz="4" w:space="0" w:color="auto"/>
              <w:left w:val="single" w:sz="4" w:space="0" w:color="auto"/>
              <w:bottom w:val="single" w:sz="4" w:space="0" w:color="auto"/>
              <w:right w:val="single" w:sz="4" w:space="0" w:color="auto"/>
            </w:tcBorders>
            <w:vAlign w:val="center"/>
            <w:hideMark/>
          </w:tcPr>
          <w:p w:rsidR="00032689" w:rsidRDefault="00032689">
            <w:pPr>
              <w:ind w:left="-28" w:firstLine="28"/>
              <w:jc w:val="center"/>
            </w:pPr>
            <w:r>
              <w:t>через р. Имек (д. Верхний Имек)</w:t>
            </w:r>
          </w:p>
        </w:tc>
        <w:tc>
          <w:tcPr>
            <w:tcW w:w="1905" w:type="dxa"/>
            <w:tcBorders>
              <w:top w:val="single" w:sz="4" w:space="0" w:color="auto"/>
              <w:left w:val="single" w:sz="4" w:space="0" w:color="auto"/>
              <w:bottom w:val="single" w:sz="4" w:space="0" w:color="auto"/>
              <w:right w:val="single" w:sz="4" w:space="0" w:color="auto"/>
            </w:tcBorders>
            <w:vAlign w:val="center"/>
            <w:hideMark/>
          </w:tcPr>
          <w:p w:rsidR="00032689" w:rsidRDefault="00032689">
            <w:pPr>
              <w:ind w:left="-28" w:firstLine="28"/>
              <w:jc w:val="center"/>
            </w:pPr>
            <w:r>
              <w:t>-</w:t>
            </w:r>
          </w:p>
        </w:tc>
        <w:tc>
          <w:tcPr>
            <w:tcW w:w="1905" w:type="dxa"/>
            <w:tcBorders>
              <w:top w:val="single" w:sz="4" w:space="0" w:color="auto"/>
              <w:left w:val="single" w:sz="4" w:space="0" w:color="auto"/>
              <w:bottom w:val="single" w:sz="4" w:space="0" w:color="auto"/>
              <w:right w:val="single" w:sz="4" w:space="0" w:color="auto"/>
            </w:tcBorders>
            <w:vAlign w:val="center"/>
            <w:hideMark/>
          </w:tcPr>
          <w:p w:rsidR="00032689" w:rsidRDefault="00032689">
            <w:pPr>
              <w:ind w:left="-28" w:firstLine="28"/>
              <w:jc w:val="center"/>
            </w:pPr>
            <w:r>
              <w:t>-</w:t>
            </w:r>
          </w:p>
        </w:tc>
      </w:tr>
      <w:tr w:rsidR="00032689" w:rsidTr="00032689">
        <w:trPr>
          <w:jc w:val="center"/>
        </w:trPr>
        <w:tc>
          <w:tcPr>
            <w:tcW w:w="648" w:type="dxa"/>
            <w:tcBorders>
              <w:top w:val="single" w:sz="4" w:space="0" w:color="auto"/>
              <w:left w:val="single" w:sz="4" w:space="0" w:color="auto"/>
              <w:bottom w:val="single" w:sz="4" w:space="0" w:color="auto"/>
              <w:right w:val="single" w:sz="4" w:space="0" w:color="auto"/>
            </w:tcBorders>
            <w:vAlign w:val="center"/>
            <w:hideMark/>
          </w:tcPr>
          <w:p w:rsidR="00032689" w:rsidRDefault="00032689">
            <w:pPr>
              <w:ind w:left="-28" w:firstLine="28"/>
              <w:jc w:val="center"/>
            </w:pPr>
            <w:r>
              <w:t>4</w:t>
            </w:r>
          </w:p>
        </w:tc>
        <w:tc>
          <w:tcPr>
            <w:tcW w:w="3275" w:type="dxa"/>
            <w:tcBorders>
              <w:top w:val="single" w:sz="4" w:space="0" w:color="auto"/>
              <w:left w:val="single" w:sz="4" w:space="0" w:color="auto"/>
              <w:bottom w:val="single" w:sz="4" w:space="0" w:color="auto"/>
              <w:right w:val="single" w:sz="4" w:space="0" w:color="auto"/>
            </w:tcBorders>
            <w:vAlign w:val="center"/>
            <w:hideMark/>
          </w:tcPr>
          <w:p w:rsidR="00032689" w:rsidRDefault="00032689">
            <w:pPr>
              <w:ind w:left="-28" w:firstLine="28"/>
              <w:jc w:val="center"/>
            </w:pPr>
            <w:r>
              <w:t>Мост автодорожный, ширина 5 м, длина 10 м</w:t>
            </w:r>
          </w:p>
        </w:tc>
        <w:tc>
          <w:tcPr>
            <w:tcW w:w="1925" w:type="dxa"/>
            <w:tcBorders>
              <w:top w:val="single" w:sz="4" w:space="0" w:color="auto"/>
              <w:left w:val="single" w:sz="4" w:space="0" w:color="auto"/>
              <w:bottom w:val="single" w:sz="4" w:space="0" w:color="auto"/>
              <w:right w:val="single" w:sz="4" w:space="0" w:color="auto"/>
            </w:tcBorders>
            <w:vAlign w:val="center"/>
            <w:hideMark/>
          </w:tcPr>
          <w:p w:rsidR="00032689" w:rsidRDefault="00032689">
            <w:pPr>
              <w:ind w:left="-28" w:firstLine="28"/>
              <w:jc w:val="center"/>
            </w:pPr>
            <w:r>
              <w:t>через р. Имек</w:t>
            </w:r>
          </w:p>
          <w:p w:rsidR="00032689" w:rsidRDefault="00032689">
            <w:pPr>
              <w:ind w:left="-28" w:firstLine="28"/>
              <w:jc w:val="center"/>
            </w:pPr>
            <w:r>
              <w:t>(д. Верхний Имек)</w:t>
            </w:r>
          </w:p>
        </w:tc>
        <w:tc>
          <w:tcPr>
            <w:tcW w:w="1905" w:type="dxa"/>
            <w:tcBorders>
              <w:top w:val="single" w:sz="4" w:space="0" w:color="auto"/>
              <w:left w:val="single" w:sz="4" w:space="0" w:color="auto"/>
              <w:bottom w:val="single" w:sz="4" w:space="0" w:color="auto"/>
              <w:right w:val="single" w:sz="4" w:space="0" w:color="auto"/>
            </w:tcBorders>
            <w:vAlign w:val="center"/>
            <w:hideMark/>
          </w:tcPr>
          <w:p w:rsidR="00032689" w:rsidRDefault="00032689">
            <w:pPr>
              <w:ind w:left="-28" w:firstLine="28"/>
              <w:jc w:val="center"/>
            </w:pPr>
            <w:r>
              <w:t>-</w:t>
            </w:r>
          </w:p>
        </w:tc>
        <w:tc>
          <w:tcPr>
            <w:tcW w:w="1905" w:type="dxa"/>
            <w:tcBorders>
              <w:top w:val="single" w:sz="4" w:space="0" w:color="auto"/>
              <w:left w:val="single" w:sz="4" w:space="0" w:color="auto"/>
              <w:bottom w:val="single" w:sz="4" w:space="0" w:color="auto"/>
              <w:right w:val="single" w:sz="4" w:space="0" w:color="auto"/>
            </w:tcBorders>
            <w:vAlign w:val="center"/>
            <w:hideMark/>
          </w:tcPr>
          <w:p w:rsidR="00032689" w:rsidRDefault="00032689">
            <w:pPr>
              <w:ind w:left="-28" w:firstLine="28"/>
              <w:jc w:val="center"/>
            </w:pPr>
            <w:r>
              <w:t>-</w:t>
            </w:r>
          </w:p>
        </w:tc>
      </w:tr>
    </w:tbl>
    <w:p w:rsidR="00032689" w:rsidRDefault="00032689" w:rsidP="00032689">
      <w:pPr>
        <w:ind w:firstLine="709"/>
        <w:jc w:val="both"/>
        <w:rPr>
          <w:color w:val="000000"/>
          <w:sz w:val="28"/>
          <w:szCs w:val="28"/>
          <w:lang w:eastAsia="en-US"/>
        </w:rPr>
      </w:pPr>
    </w:p>
    <w:p w:rsidR="00032689" w:rsidRDefault="00032689" w:rsidP="00032689">
      <w:pPr>
        <w:ind w:firstLine="709"/>
        <w:jc w:val="both"/>
        <w:rPr>
          <w:i/>
          <w:color w:val="000000"/>
          <w:sz w:val="28"/>
          <w:szCs w:val="28"/>
        </w:rPr>
      </w:pPr>
      <w:r>
        <w:rPr>
          <w:i/>
          <w:color w:val="000000"/>
          <w:sz w:val="28"/>
          <w:szCs w:val="28"/>
        </w:rPr>
        <w:t>Железнодорожный транспорт</w:t>
      </w:r>
    </w:p>
    <w:p w:rsidR="00032689" w:rsidRDefault="00032689" w:rsidP="00032689">
      <w:pPr>
        <w:ind w:firstLine="709"/>
        <w:jc w:val="both"/>
        <w:rPr>
          <w:color w:val="000000"/>
          <w:sz w:val="28"/>
          <w:szCs w:val="28"/>
        </w:rPr>
      </w:pPr>
      <w:r>
        <w:rPr>
          <w:color w:val="000000"/>
          <w:sz w:val="28"/>
          <w:szCs w:val="28"/>
        </w:rPr>
        <w:t xml:space="preserve">В границах Имекского сельсовета железнодорожный транспорт отсутствует. </w:t>
      </w:r>
    </w:p>
    <w:p w:rsidR="00032689" w:rsidRDefault="00032689" w:rsidP="00032689">
      <w:pPr>
        <w:ind w:firstLine="709"/>
        <w:jc w:val="both"/>
        <w:rPr>
          <w:color w:val="000000"/>
          <w:sz w:val="28"/>
          <w:szCs w:val="28"/>
        </w:rPr>
      </w:pPr>
      <w:r>
        <w:rPr>
          <w:color w:val="000000"/>
          <w:sz w:val="28"/>
          <w:szCs w:val="28"/>
        </w:rPr>
        <w:t>Ближайшие к Имекскому сельсовету железнодорожные станции Абаза (40 км) и Усть-Есь (30 км).</w:t>
      </w:r>
    </w:p>
    <w:p w:rsidR="00032689" w:rsidRDefault="00032689" w:rsidP="00032689">
      <w:pPr>
        <w:ind w:firstLine="709"/>
        <w:jc w:val="both"/>
        <w:rPr>
          <w:color w:val="000000"/>
          <w:sz w:val="28"/>
          <w:szCs w:val="28"/>
          <w:highlight w:val="darkGray"/>
        </w:rPr>
      </w:pPr>
    </w:p>
    <w:p w:rsidR="00032689" w:rsidRDefault="00032689" w:rsidP="00032689">
      <w:pPr>
        <w:ind w:firstLine="709"/>
        <w:rPr>
          <w:color w:val="000000"/>
          <w:sz w:val="28"/>
          <w:szCs w:val="28"/>
        </w:rPr>
      </w:pPr>
      <w:r>
        <w:rPr>
          <w:i/>
          <w:sz w:val="28"/>
          <w:szCs w:val="28"/>
        </w:rPr>
        <w:t>Воздушный транспорт</w:t>
      </w:r>
    </w:p>
    <w:p w:rsidR="00032689" w:rsidRDefault="00032689" w:rsidP="00032689">
      <w:pPr>
        <w:ind w:firstLine="709"/>
        <w:jc w:val="both"/>
        <w:rPr>
          <w:color w:val="000000"/>
          <w:sz w:val="28"/>
          <w:szCs w:val="28"/>
        </w:rPr>
      </w:pPr>
      <w:r>
        <w:rPr>
          <w:color w:val="000000"/>
          <w:sz w:val="28"/>
          <w:szCs w:val="28"/>
        </w:rPr>
        <w:t>Для внутрироссийских и международных передвижений жители сельсовета пользуются услугами международного аэропорта Абакан, расположенного в 270 км от Имекского сельсовета.</w:t>
      </w:r>
    </w:p>
    <w:p w:rsidR="00032689" w:rsidRDefault="00032689" w:rsidP="00032689">
      <w:pPr>
        <w:ind w:firstLine="709"/>
        <w:jc w:val="both"/>
        <w:rPr>
          <w:color w:val="000000"/>
          <w:sz w:val="28"/>
          <w:szCs w:val="28"/>
        </w:rPr>
      </w:pPr>
    </w:p>
    <w:p w:rsidR="00032689" w:rsidRDefault="00032689" w:rsidP="00032689">
      <w:pPr>
        <w:ind w:firstLine="709"/>
        <w:jc w:val="both"/>
        <w:rPr>
          <w:i/>
          <w:color w:val="000000"/>
          <w:sz w:val="28"/>
          <w:szCs w:val="28"/>
          <w:highlight w:val="darkGray"/>
        </w:rPr>
      </w:pPr>
      <w:r>
        <w:rPr>
          <w:i/>
          <w:color w:val="000000"/>
          <w:sz w:val="28"/>
          <w:szCs w:val="28"/>
        </w:rPr>
        <w:t>Улично-дорожная сеть</w:t>
      </w:r>
    </w:p>
    <w:p w:rsidR="00032689" w:rsidRDefault="00032689" w:rsidP="00032689">
      <w:pPr>
        <w:ind w:firstLine="709"/>
        <w:jc w:val="both"/>
        <w:rPr>
          <w:color w:val="000000"/>
          <w:sz w:val="28"/>
          <w:szCs w:val="28"/>
        </w:rPr>
      </w:pPr>
      <w:r>
        <w:rPr>
          <w:color w:val="000000"/>
          <w:sz w:val="28"/>
          <w:szCs w:val="28"/>
        </w:rPr>
        <w:t>Улично-дорожная сеть населенных пунктов сельсовета достаточно развита и состоит из улиц в жилой застройке.</w:t>
      </w:r>
    </w:p>
    <w:p w:rsidR="00032689" w:rsidRDefault="00032689" w:rsidP="00032689">
      <w:pPr>
        <w:ind w:firstLine="709"/>
        <w:jc w:val="both"/>
        <w:rPr>
          <w:color w:val="000000"/>
          <w:sz w:val="28"/>
          <w:szCs w:val="28"/>
        </w:rPr>
      </w:pPr>
      <w:r>
        <w:rPr>
          <w:color w:val="000000"/>
          <w:sz w:val="28"/>
          <w:szCs w:val="28"/>
        </w:rPr>
        <w:t>Характеристики улично-дорожной сети представлены в таблице    1.2.9-4.</w:t>
      </w:r>
    </w:p>
    <w:p w:rsidR="00032689" w:rsidRDefault="00032689" w:rsidP="00032689">
      <w:pPr>
        <w:rPr>
          <w:color w:val="000000"/>
          <w:sz w:val="28"/>
          <w:szCs w:val="28"/>
        </w:rPr>
      </w:pPr>
    </w:p>
    <w:p w:rsidR="00032689" w:rsidRDefault="00032689" w:rsidP="00032689">
      <w:pPr>
        <w:rPr>
          <w:color w:val="000000"/>
          <w:sz w:val="28"/>
          <w:szCs w:val="28"/>
        </w:rPr>
      </w:pPr>
    </w:p>
    <w:p w:rsidR="00032689" w:rsidRDefault="00032689" w:rsidP="00032689">
      <w:pPr>
        <w:rPr>
          <w:color w:val="000000"/>
          <w:sz w:val="28"/>
          <w:szCs w:val="28"/>
        </w:rPr>
      </w:pPr>
    </w:p>
    <w:p w:rsidR="00032689" w:rsidRDefault="00032689" w:rsidP="00032689">
      <w:pPr>
        <w:rPr>
          <w:color w:val="000000"/>
          <w:sz w:val="28"/>
          <w:szCs w:val="28"/>
        </w:rPr>
      </w:pPr>
    </w:p>
    <w:p w:rsidR="00032689" w:rsidRDefault="00032689" w:rsidP="00032689">
      <w:pPr>
        <w:rPr>
          <w:color w:val="000000"/>
          <w:sz w:val="28"/>
          <w:szCs w:val="28"/>
        </w:rPr>
      </w:pPr>
    </w:p>
    <w:p w:rsidR="00032689" w:rsidRDefault="00032689" w:rsidP="00032689">
      <w:pPr>
        <w:rPr>
          <w:color w:val="000000"/>
          <w:sz w:val="28"/>
          <w:szCs w:val="28"/>
        </w:rPr>
      </w:pPr>
    </w:p>
    <w:p w:rsidR="00032689" w:rsidRDefault="00032689" w:rsidP="00032689">
      <w:pPr>
        <w:rPr>
          <w:color w:val="000000"/>
          <w:sz w:val="28"/>
          <w:szCs w:val="28"/>
        </w:rPr>
      </w:pPr>
    </w:p>
    <w:p w:rsidR="00032689" w:rsidRDefault="00032689" w:rsidP="00032689">
      <w:pPr>
        <w:rPr>
          <w:color w:val="000000"/>
          <w:sz w:val="28"/>
          <w:szCs w:val="28"/>
        </w:rPr>
      </w:pPr>
    </w:p>
    <w:p w:rsidR="00E61BE4" w:rsidRDefault="00E61BE4" w:rsidP="00032689">
      <w:pPr>
        <w:rPr>
          <w:color w:val="000000"/>
          <w:sz w:val="28"/>
          <w:szCs w:val="28"/>
        </w:rPr>
      </w:pPr>
    </w:p>
    <w:p w:rsidR="00E61BE4" w:rsidRDefault="00E61BE4" w:rsidP="00032689">
      <w:pPr>
        <w:rPr>
          <w:color w:val="000000"/>
          <w:sz w:val="28"/>
          <w:szCs w:val="28"/>
        </w:rPr>
      </w:pPr>
    </w:p>
    <w:p w:rsidR="00032689" w:rsidRDefault="00032689" w:rsidP="00032689">
      <w:pPr>
        <w:ind w:firstLine="709"/>
        <w:jc w:val="right"/>
        <w:rPr>
          <w:i/>
          <w:color w:val="000000"/>
          <w:sz w:val="28"/>
          <w:szCs w:val="28"/>
        </w:rPr>
      </w:pPr>
      <w:r>
        <w:rPr>
          <w:i/>
          <w:color w:val="000000"/>
          <w:sz w:val="28"/>
          <w:szCs w:val="28"/>
        </w:rPr>
        <w:lastRenderedPageBreak/>
        <w:t>Таблица 1.2.9-4</w:t>
      </w:r>
    </w:p>
    <w:p w:rsidR="00032689" w:rsidRDefault="00032689" w:rsidP="00032689">
      <w:pPr>
        <w:ind w:firstLine="709"/>
        <w:jc w:val="both"/>
        <w:rPr>
          <w:color w:val="000000"/>
          <w:sz w:val="28"/>
          <w:szCs w:val="28"/>
          <w:highlight w:val="darkGray"/>
        </w:rPr>
      </w:pPr>
    </w:p>
    <w:p w:rsidR="00032689" w:rsidRDefault="00032689" w:rsidP="00032689">
      <w:pPr>
        <w:jc w:val="center"/>
        <w:rPr>
          <w:i/>
          <w:color w:val="000000"/>
          <w:sz w:val="28"/>
          <w:szCs w:val="28"/>
        </w:rPr>
      </w:pPr>
      <w:r>
        <w:rPr>
          <w:i/>
          <w:color w:val="000000"/>
          <w:sz w:val="28"/>
          <w:szCs w:val="28"/>
        </w:rPr>
        <w:t>Характеристика улично-дорожной сети</w:t>
      </w:r>
    </w:p>
    <w:tbl>
      <w:tblPr>
        <w:tblStyle w:val="afffffb"/>
        <w:tblW w:w="5000" w:type="pct"/>
        <w:tblLook w:val="04A0" w:firstRow="1" w:lastRow="0" w:firstColumn="1" w:lastColumn="0" w:noHBand="0" w:noVBand="1"/>
      </w:tblPr>
      <w:tblGrid>
        <w:gridCol w:w="444"/>
        <w:gridCol w:w="3752"/>
        <w:gridCol w:w="629"/>
        <w:gridCol w:w="1624"/>
        <w:gridCol w:w="780"/>
        <w:gridCol w:w="1179"/>
        <w:gridCol w:w="1162"/>
      </w:tblGrid>
      <w:tr w:rsidR="00032689" w:rsidTr="00032689">
        <w:tc>
          <w:tcPr>
            <w:tcW w:w="275" w:type="pct"/>
            <w:vMerge w:val="restar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rPr>
                <w:bCs/>
              </w:rPr>
              <w:t>№</w:t>
            </w:r>
          </w:p>
          <w:p w:rsidR="00032689" w:rsidRDefault="00032689">
            <w:pPr>
              <w:ind w:left="-142" w:right="-108"/>
              <w:jc w:val="center"/>
            </w:pPr>
            <w:r>
              <w:rPr>
                <w:bCs/>
              </w:rPr>
              <w:t>п/п</w:t>
            </w:r>
          </w:p>
        </w:tc>
        <w:tc>
          <w:tcPr>
            <w:tcW w:w="2003" w:type="pct"/>
            <w:vMerge w:val="restar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Наименование автомобильной дороги</w:t>
            </w:r>
          </w:p>
        </w:tc>
        <w:tc>
          <w:tcPr>
            <w:tcW w:w="371" w:type="pct"/>
            <w:vMerge w:val="restar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Тех.</w:t>
            </w:r>
          </w:p>
          <w:p w:rsidR="00032689" w:rsidRDefault="00032689">
            <w:pPr>
              <w:jc w:val="center"/>
              <w:rPr>
                <w:b/>
                <w:bCs/>
              </w:rPr>
            </w:pPr>
            <w:r>
              <w:t>кат.</w:t>
            </w:r>
          </w:p>
        </w:tc>
        <w:tc>
          <w:tcPr>
            <w:tcW w:w="891" w:type="pct"/>
            <w:vMerge w:val="restart"/>
            <w:tcBorders>
              <w:top w:val="single" w:sz="4" w:space="0" w:color="000000"/>
              <w:left w:val="single" w:sz="4" w:space="0" w:color="000000"/>
              <w:bottom w:val="single" w:sz="4" w:space="0" w:color="000000"/>
              <w:right w:val="single" w:sz="4" w:space="0" w:color="000000"/>
            </w:tcBorders>
            <w:vAlign w:val="center"/>
            <w:hideMark/>
          </w:tcPr>
          <w:p w:rsidR="00032689" w:rsidRDefault="00032689">
            <w:pPr>
              <w:ind w:left="-108" w:right="-108"/>
              <w:jc w:val="center"/>
            </w:pPr>
            <w:r>
              <w:t>Протяженность,</w:t>
            </w:r>
          </w:p>
          <w:p w:rsidR="00032689" w:rsidRDefault="00032689">
            <w:pPr>
              <w:jc w:val="center"/>
              <w:rPr>
                <w:b/>
                <w:bCs/>
              </w:rPr>
            </w:pPr>
            <w:r>
              <w:t>км</w:t>
            </w:r>
          </w:p>
        </w:tc>
        <w:tc>
          <w:tcPr>
            <w:tcW w:w="1460" w:type="pct"/>
            <w:gridSpan w:val="3"/>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color w:val="000000"/>
                <w:highlight w:val="darkGray"/>
              </w:rPr>
            </w:pPr>
            <w:r>
              <w:rPr>
                <w:bCs/>
              </w:rPr>
              <w:t>В том числе по типу покрытия, км</w:t>
            </w:r>
          </w:p>
        </w:tc>
      </w:tr>
      <w:tr w:rsidR="00032689" w:rsidTr="00032689">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32689" w:rsidRDefault="00032689">
            <w:pPr>
              <w:rPr>
                <w:lang w:eastAsia="en-US"/>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32689" w:rsidRDefault="00032689">
            <w:pPr>
              <w:rPr>
                <w:lang w:eastAsia="en-US"/>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32689" w:rsidRDefault="00032689">
            <w:pPr>
              <w:rPr>
                <w:b/>
                <w:bCs/>
                <w:lang w:eastAsia="en-US"/>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32689" w:rsidRDefault="00032689">
            <w:pPr>
              <w:rPr>
                <w:b/>
                <w:bCs/>
                <w:lang w:eastAsia="en-US"/>
              </w:rPr>
            </w:pPr>
          </w:p>
        </w:tc>
        <w:tc>
          <w:tcPr>
            <w:tcW w:w="450"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
                <w:bCs/>
              </w:rPr>
            </w:pPr>
            <w:r>
              <w:t>а</w:t>
            </w:r>
            <w:r>
              <w:rPr>
                <w:lang w:val="en-US"/>
              </w:rPr>
              <w:t>/</w:t>
            </w:r>
            <w:r>
              <w:t>б</w:t>
            </w:r>
          </w:p>
        </w:tc>
        <w:tc>
          <w:tcPr>
            <w:tcW w:w="519"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
                <w:bCs/>
              </w:rPr>
            </w:pPr>
            <w:r>
              <w:t>гравийное</w:t>
            </w:r>
          </w:p>
        </w:tc>
        <w:tc>
          <w:tcPr>
            <w:tcW w:w="4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
                <w:bCs/>
              </w:rPr>
            </w:pPr>
            <w:r>
              <w:t>грунтовое</w:t>
            </w:r>
          </w:p>
        </w:tc>
      </w:tr>
      <w:tr w:rsidR="00032689" w:rsidTr="00032689">
        <w:tc>
          <w:tcPr>
            <w:tcW w:w="5000" w:type="pct"/>
            <w:gridSpan w:val="7"/>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color w:val="000000"/>
                <w:highlight w:val="darkGray"/>
              </w:rPr>
            </w:pPr>
            <w:r>
              <w:rPr>
                <w:b/>
                <w:bCs/>
              </w:rPr>
              <w:t>с. Имек</w:t>
            </w:r>
          </w:p>
        </w:tc>
      </w:tr>
      <w:tr w:rsidR="00032689" w:rsidTr="00032689">
        <w:tc>
          <w:tcPr>
            <w:tcW w:w="27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1</w:t>
            </w:r>
          </w:p>
        </w:tc>
        <w:tc>
          <w:tcPr>
            <w:tcW w:w="200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t>ул. Набережная</w:t>
            </w:r>
          </w:p>
        </w:tc>
        <w:tc>
          <w:tcPr>
            <w:tcW w:w="37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lang w:val="en-US"/>
              </w:rPr>
            </w:pPr>
            <w:r>
              <w:rPr>
                <w:lang w:val="en-US"/>
              </w:rPr>
              <w:t>V</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0,</w:t>
            </w:r>
            <w:r>
              <w:rPr>
                <w:lang w:val="en-US"/>
              </w:rPr>
              <w:t>7</w:t>
            </w:r>
            <w:r>
              <w:t>7</w:t>
            </w:r>
          </w:p>
        </w:tc>
        <w:tc>
          <w:tcPr>
            <w:tcW w:w="450"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519"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
                <w:bCs/>
              </w:rPr>
            </w:pPr>
            <w:r>
              <w:t>0,</w:t>
            </w:r>
            <w:r>
              <w:rPr>
                <w:lang w:val="en-US"/>
              </w:rPr>
              <w:t>7</w:t>
            </w:r>
            <w:r>
              <w:t>7</w:t>
            </w:r>
          </w:p>
        </w:tc>
        <w:tc>
          <w:tcPr>
            <w:tcW w:w="491"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rPr>
                <w:bCs/>
              </w:rPr>
            </w:pPr>
          </w:p>
        </w:tc>
      </w:tr>
      <w:tr w:rsidR="00032689" w:rsidTr="00032689">
        <w:tc>
          <w:tcPr>
            <w:tcW w:w="27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2</w:t>
            </w:r>
          </w:p>
        </w:tc>
        <w:tc>
          <w:tcPr>
            <w:tcW w:w="200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ул. Ленина</w:t>
            </w:r>
          </w:p>
        </w:tc>
        <w:tc>
          <w:tcPr>
            <w:tcW w:w="37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rPr>
                <w:lang w:val="en-US"/>
              </w:rPr>
              <w:t>V</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lang w:val="en-US"/>
              </w:rPr>
            </w:pPr>
            <w:r>
              <w:t>0,</w:t>
            </w:r>
            <w:r>
              <w:rPr>
                <w:lang w:val="en-US"/>
              </w:rPr>
              <w:t>7</w:t>
            </w:r>
          </w:p>
        </w:tc>
        <w:tc>
          <w:tcPr>
            <w:tcW w:w="450"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lang w:val="en-US"/>
              </w:rPr>
            </w:pPr>
            <w:r>
              <w:t>0,</w:t>
            </w:r>
            <w:r>
              <w:rPr>
                <w:lang w:val="en-US"/>
              </w:rPr>
              <w:t>7</w:t>
            </w:r>
          </w:p>
        </w:tc>
        <w:tc>
          <w:tcPr>
            <w:tcW w:w="519"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rPr>
                <w:bCs/>
              </w:rPr>
            </w:pPr>
          </w:p>
        </w:tc>
        <w:tc>
          <w:tcPr>
            <w:tcW w:w="491"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rPr>
                <w:b/>
                <w:bCs/>
              </w:rPr>
            </w:pPr>
          </w:p>
        </w:tc>
      </w:tr>
      <w:tr w:rsidR="00032689" w:rsidTr="00032689">
        <w:tc>
          <w:tcPr>
            <w:tcW w:w="27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3</w:t>
            </w:r>
          </w:p>
        </w:tc>
        <w:tc>
          <w:tcPr>
            <w:tcW w:w="200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ул. Пушкина</w:t>
            </w:r>
          </w:p>
        </w:tc>
        <w:tc>
          <w:tcPr>
            <w:tcW w:w="37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rPr>
                <w:lang w:val="en-US"/>
              </w:rPr>
              <w:t>V</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0,799</w:t>
            </w:r>
          </w:p>
        </w:tc>
        <w:tc>
          <w:tcPr>
            <w:tcW w:w="450"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0,799</w:t>
            </w:r>
          </w:p>
        </w:tc>
        <w:tc>
          <w:tcPr>
            <w:tcW w:w="519"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rPr>
                <w:b/>
                <w:bCs/>
              </w:rPr>
            </w:pPr>
          </w:p>
        </w:tc>
        <w:tc>
          <w:tcPr>
            <w:tcW w:w="491"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rPr>
                <w:b/>
                <w:bCs/>
              </w:rPr>
            </w:pPr>
          </w:p>
        </w:tc>
      </w:tr>
      <w:tr w:rsidR="00032689" w:rsidTr="00032689">
        <w:tc>
          <w:tcPr>
            <w:tcW w:w="27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4</w:t>
            </w:r>
          </w:p>
        </w:tc>
        <w:tc>
          <w:tcPr>
            <w:tcW w:w="200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ул. Победы</w:t>
            </w:r>
          </w:p>
        </w:tc>
        <w:tc>
          <w:tcPr>
            <w:tcW w:w="37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rPr>
                <w:lang w:val="en-US"/>
              </w:rPr>
              <w:t>V</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1,</w:t>
            </w:r>
            <w:r>
              <w:rPr>
                <w:lang w:val="en-US"/>
              </w:rPr>
              <w:t>7</w:t>
            </w:r>
            <w:r>
              <w:t>35</w:t>
            </w:r>
          </w:p>
        </w:tc>
        <w:tc>
          <w:tcPr>
            <w:tcW w:w="450"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1,</w:t>
            </w:r>
            <w:r>
              <w:rPr>
                <w:lang w:val="en-US"/>
              </w:rPr>
              <w:t>7</w:t>
            </w:r>
            <w:r>
              <w:t>35</w:t>
            </w:r>
          </w:p>
        </w:tc>
        <w:tc>
          <w:tcPr>
            <w:tcW w:w="519"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rPr>
                <w:b/>
                <w:bCs/>
              </w:rPr>
            </w:pPr>
          </w:p>
        </w:tc>
        <w:tc>
          <w:tcPr>
            <w:tcW w:w="491"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rPr>
                <w:b/>
                <w:bCs/>
              </w:rPr>
            </w:pPr>
          </w:p>
        </w:tc>
      </w:tr>
      <w:tr w:rsidR="00032689" w:rsidTr="00032689">
        <w:tc>
          <w:tcPr>
            <w:tcW w:w="27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5</w:t>
            </w:r>
          </w:p>
        </w:tc>
        <w:tc>
          <w:tcPr>
            <w:tcW w:w="200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ул. Советская</w:t>
            </w:r>
          </w:p>
        </w:tc>
        <w:tc>
          <w:tcPr>
            <w:tcW w:w="37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rPr>
                <w:lang w:val="en-US"/>
              </w:rPr>
              <w:t>V</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0,84</w:t>
            </w:r>
          </w:p>
        </w:tc>
        <w:tc>
          <w:tcPr>
            <w:tcW w:w="450"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519"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0,84</w:t>
            </w:r>
          </w:p>
        </w:tc>
        <w:tc>
          <w:tcPr>
            <w:tcW w:w="491"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rPr>
                <w:b/>
                <w:bCs/>
              </w:rPr>
            </w:pPr>
          </w:p>
        </w:tc>
      </w:tr>
      <w:tr w:rsidR="00032689" w:rsidTr="00032689">
        <w:tc>
          <w:tcPr>
            <w:tcW w:w="27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6</w:t>
            </w:r>
          </w:p>
        </w:tc>
        <w:tc>
          <w:tcPr>
            <w:tcW w:w="200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ул. Гагарина</w:t>
            </w:r>
          </w:p>
        </w:tc>
        <w:tc>
          <w:tcPr>
            <w:tcW w:w="37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rPr>
                <w:lang w:val="en-US"/>
              </w:rPr>
              <w:t>V</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0,6</w:t>
            </w:r>
          </w:p>
        </w:tc>
        <w:tc>
          <w:tcPr>
            <w:tcW w:w="450"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519"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0,6</w:t>
            </w:r>
          </w:p>
        </w:tc>
        <w:tc>
          <w:tcPr>
            <w:tcW w:w="491"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rPr>
                <w:b/>
                <w:bCs/>
              </w:rPr>
            </w:pPr>
          </w:p>
        </w:tc>
      </w:tr>
      <w:tr w:rsidR="00032689" w:rsidTr="00032689">
        <w:tc>
          <w:tcPr>
            <w:tcW w:w="27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7</w:t>
            </w:r>
          </w:p>
        </w:tc>
        <w:tc>
          <w:tcPr>
            <w:tcW w:w="200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ул. Горького</w:t>
            </w:r>
          </w:p>
        </w:tc>
        <w:tc>
          <w:tcPr>
            <w:tcW w:w="37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rPr>
                <w:lang w:val="en-US"/>
              </w:rPr>
              <w:t>V</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0,768</w:t>
            </w:r>
          </w:p>
        </w:tc>
        <w:tc>
          <w:tcPr>
            <w:tcW w:w="450"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0,768</w:t>
            </w:r>
          </w:p>
        </w:tc>
        <w:tc>
          <w:tcPr>
            <w:tcW w:w="519"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rPr>
                <w:b/>
                <w:bCs/>
              </w:rPr>
            </w:pPr>
          </w:p>
        </w:tc>
        <w:tc>
          <w:tcPr>
            <w:tcW w:w="491"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rPr>
                <w:b/>
                <w:bCs/>
              </w:rPr>
            </w:pPr>
          </w:p>
        </w:tc>
      </w:tr>
      <w:tr w:rsidR="00032689" w:rsidTr="00032689">
        <w:tc>
          <w:tcPr>
            <w:tcW w:w="27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8</w:t>
            </w:r>
          </w:p>
        </w:tc>
        <w:tc>
          <w:tcPr>
            <w:tcW w:w="200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ул. Северная</w:t>
            </w:r>
          </w:p>
        </w:tc>
        <w:tc>
          <w:tcPr>
            <w:tcW w:w="37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rPr>
                <w:lang w:val="en-US"/>
              </w:rPr>
              <w:t>V</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1,1</w:t>
            </w:r>
          </w:p>
        </w:tc>
        <w:tc>
          <w:tcPr>
            <w:tcW w:w="450"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0,8</w:t>
            </w:r>
          </w:p>
        </w:tc>
        <w:tc>
          <w:tcPr>
            <w:tcW w:w="519"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rPr>
                <w:b/>
                <w:bCs/>
              </w:rPr>
            </w:pPr>
          </w:p>
        </w:tc>
        <w:tc>
          <w:tcPr>
            <w:tcW w:w="4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0,3</w:t>
            </w:r>
          </w:p>
        </w:tc>
      </w:tr>
      <w:tr w:rsidR="00032689" w:rsidTr="00032689">
        <w:tc>
          <w:tcPr>
            <w:tcW w:w="27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9</w:t>
            </w:r>
          </w:p>
        </w:tc>
        <w:tc>
          <w:tcPr>
            <w:tcW w:w="200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ул. Юбилейная</w:t>
            </w:r>
          </w:p>
        </w:tc>
        <w:tc>
          <w:tcPr>
            <w:tcW w:w="37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rPr>
                <w:lang w:val="en-US"/>
              </w:rPr>
              <w:t>V</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0,980</w:t>
            </w:r>
          </w:p>
        </w:tc>
        <w:tc>
          <w:tcPr>
            <w:tcW w:w="450"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0,3</w:t>
            </w:r>
          </w:p>
        </w:tc>
        <w:tc>
          <w:tcPr>
            <w:tcW w:w="519"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rPr>
                <w:b/>
                <w:bCs/>
              </w:rPr>
            </w:pPr>
          </w:p>
        </w:tc>
        <w:tc>
          <w:tcPr>
            <w:tcW w:w="4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0,68</w:t>
            </w:r>
          </w:p>
        </w:tc>
      </w:tr>
      <w:tr w:rsidR="00032689" w:rsidTr="00032689">
        <w:tc>
          <w:tcPr>
            <w:tcW w:w="27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10</w:t>
            </w:r>
          </w:p>
        </w:tc>
        <w:tc>
          <w:tcPr>
            <w:tcW w:w="200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ул. Октябрьская</w:t>
            </w:r>
          </w:p>
        </w:tc>
        <w:tc>
          <w:tcPr>
            <w:tcW w:w="37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rPr>
                <w:lang w:val="en-US"/>
              </w:rPr>
              <w:t>V</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1,32</w:t>
            </w:r>
          </w:p>
        </w:tc>
        <w:tc>
          <w:tcPr>
            <w:tcW w:w="450"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519"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rPr>
                <w:bCs/>
              </w:rPr>
            </w:pPr>
          </w:p>
        </w:tc>
        <w:tc>
          <w:tcPr>
            <w:tcW w:w="4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1,32</w:t>
            </w:r>
          </w:p>
        </w:tc>
      </w:tr>
      <w:tr w:rsidR="00032689" w:rsidTr="00032689">
        <w:tc>
          <w:tcPr>
            <w:tcW w:w="27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11</w:t>
            </w:r>
          </w:p>
        </w:tc>
        <w:tc>
          <w:tcPr>
            <w:tcW w:w="200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ул. Солнечная</w:t>
            </w:r>
          </w:p>
        </w:tc>
        <w:tc>
          <w:tcPr>
            <w:tcW w:w="37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rPr>
                <w:lang w:val="en-US"/>
              </w:rPr>
              <w:t>V</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1,32</w:t>
            </w:r>
          </w:p>
        </w:tc>
        <w:tc>
          <w:tcPr>
            <w:tcW w:w="450"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519"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rPr>
                <w:bCs/>
              </w:rPr>
            </w:pPr>
          </w:p>
        </w:tc>
        <w:tc>
          <w:tcPr>
            <w:tcW w:w="4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1,32</w:t>
            </w:r>
          </w:p>
        </w:tc>
      </w:tr>
      <w:tr w:rsidR="00032689" w:rsidTr="00032689">
        <w:tc>
          <w:tcPr>
            <w:tcW w:w="27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12</w:t>
            </w:r>
          </w:p>
        </w:tc>
        <w:tc>
          <w:tcPr>
            <w:tcW w:w="200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ул. Приозерная</w:t>
            </w:r>
          </w:p>
        </w:tc>
        <w:tc>
          <w:tcPr>
            <w:tcW w:w="37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lang w:val="en-US"/>
              </w:rPr>
            </w:pPr>
            <w:r>
              <w:rPr>
                <w:lang w:val="en-US"/>
              </w:rPr>
              <w:t>V</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1,50</w:t>
            </w:r>
          </w:p>
        </w:tc>
        <w:tc>
          <w:tcPr>
            <w:tcW w:w="450"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519"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rPr>
                <w:bCs/>
              </w:rPr>
            </w:pPr>
          </w:p>
        </w:tc>
        <w:tc>
          <w:tcPr>
            <w:tcW w:w="4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1,50</w:t>
            </w:r>
          </w:p>
        </w:tc>
      </w:tr>
      <w:tr w:rsidR="00032689" w:rsidTr="00032689">
        <w:tc>
          <w:tcPr>
            <w:tcW w:w="27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13</w:t>
            </w:r>
          </w:p>
        </w:tc>
        <w:tc>
          <w:tcPr>
            <w:tcW w:w="200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Ленина- Октябрьская (объездная)</w:t>
            </w:r>
          </w:p>
        </w:tc>
        <w:tc>
          <w:tcPr>
            <w:tcW w:w="37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lang w:val="en-US"/>
              </w:rPr>
            </w:pPr>
            <w:r>
              <w:rPr>
                <w:lang w:val="en-US"/>
              </w:rPr>
              <w:t>V</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1,5</w:t>
            </w:r>
          </w:p>
        </w:tc>
        <w:tc>
          <w:tcPr>
            <w:tcW w:w="450"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519"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1,5</w:t>
            </w:r>
          </w:p>
        </w:tc>
        <w:tc>
          <w:tcPr>
            <w:tcW w:w="491"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rPr>
                <w:bCs/>
              </w:rPr>
            </w:pPr>
          </w:p>
        </w:tc>
      </w:tr>
      <w:tr w:rsidR="00032689" w:rsidTr="00032689">
        <w:tc>
          <w:tcPr>
            <w:tcW w:w="27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14</w:t>
            </w:r>
          </w:p>
        </w:tc>
        <w:tc>
          <w:tcPr>
            <w:tcW w:w="200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Октябрьская-Победы (объездная)</w:t>
            </w:r>
          </w:p>
        </w:tc>
        <w:tc>
          <w:tcPr>
            <w:tcW w:w="37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rPr>
                <w:lang w:val="en-US"/>
              </w:rPr>
              <w:t>V</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1,52</w:t>
            </w:r>
          </w:p>
        </w:tc>
        <w:tc>
          <w:tcPr>
            <w:tcW w:w="450"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519"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rPr>
                <w:bCs/>
              </w:rPr>
            </w:pPr>
          </w:p>
        </w:tc>
        <w:tc>
          <w:tcPr>
            <w:tcW w:w="4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1,52</w:t>
            </w:r>
          </w:p>
        </w:tc>
      </w:tr>
      <w:tr w:rsidR="00032689" w:rsidTr="00032689">
        <w:tc>
          <w:tcPr>
            <w:tcW w:w="5000" w:type="pct"/>
            <w:gridSpan w:val="7"/>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color w:val="000000"/>
                <w:highlight w:val="darkGray"/>
              </w:rPr>
            </w:pPr>
            <w:r>
              <w:rPr>
                <w:b/>
              </w:rPr>
              <w:t>д. Верхний Имек</w:t>
            </w:r>
          </w:p>
        </w:tc>
      </w:tr>
      <w:tr w:rsidR="00032689" w:rsidTr="00032689">
        <w:tc>
          <w:tcPr>
            <w:tcW w:w="27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1</w:t>
            </w:r>
          </w:p>
        </w:tc>
        <w:tc>
          <w:tcPr>
            <w:tcW w:w="200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ул. Центральная</w:t>
            </w:r>
          </w:p>
        </w:tc>
        <w:tc>
          <w:tcPr>
            <w:tcW w:w="37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rPr>
                <w:lang w:val="en-US"/>
              </w:rPr>
              <w:t>V</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0,95</w:t>
            </w:r>
          </w:p>
        </w:tc>
        <w:tc>
          <w:tcPr>
            <w:tcW w:w="450"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519"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0,95</w:t>
            </w:r>
          </w:p>
        </w:tc>
        <w:tc>
          <w:tcPr>
            <w:tcW w:w="491"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r>
      <w:tr w:rsidR="00032689" w:rsidTr="00032689">
        <w:tc>
          <w:tcPr>
            <w:tcW w:w="27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2</w:t>
            </w:r>
          </w:p>
        </w:tc>
        <w:tc>
          <w:tcPr>
            <w:tcW w:w="200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ул. Молодежная</w:t>
            </w:r>
          </w:p>
        </w:tc>
        <w:tc>
          <w:tcPr>
            <w:tcW w:w="37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rPr>
                <w:lang w:val="en-US"/>
              </w:rPr>
              <w:t>V</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0,76</w:t>
            </w:r>
          </w:p>
        </w:tc>
        <w:tc>
          <w:tcPr>
            <w:tcW w:w="450"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519"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0,76</w:t>
            </w:r>
          </w:p>
        </w:tc>
        <w:tc>
          <w:tcPr>
            <w:tcW w:w="491"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r>
      <w:tr w:rsidR="00032689" w:rsidTr="00032689">
        <w:tc>
          <w:tcPr>
            <w:tcW w:w="27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3</w:t>
            </w:r>
          </w:p>
        </w:tc>
        <w:tc>
          <w:tcPr>
            <w:tcW w:w="200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ул. Заречная</w:t>
            </w:r>
          </w:p>
        </w:tc>
        <w:tc>
          <w:tcPr>
            <w:tcW w:w="37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lang w:val="en-US"/>
              </w:rPr>
            </w:pPr>
            <w:r>
              <w:rPr>
                <w:lang w:val="en-US"/>
              </w:rPr>
              <w:t>V</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0,4</w:t>
            </w:r>
          </w:p>
        </w:tc>
        <w:tc>
          <w:tcPr>
            <w:tcW w:w="450"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519"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4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0,4</w:t>
            </w:r>
          </w:p>
        </w:tc>
      </w:tr>
      <w:tr w:rsidR="00032689" w:rsidTr="00032689">
        <w:tc>
          <w:tcPr>
            <w:tcW w:w="27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4</w:t>
            </w:r>
          </w:p>
        </w:tc>
        <w:tc>
          <w:tcPr>
            <w:tcW w:w="200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пер. Центральная-Молодежная (1)</w:t>
            </w:r>
          </w:p>
        </w:tc>
        <w:tc>
          <w:tcPr>
            <w:tcW w:w="37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rPr>
                <w:lang w:val="en-US"/>
              </w:rPr>
              <w:t>V</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0,15</w:t>
            </w:r>
          </w:p>
        </w:tc>
        <w:tc>
          <w:tcPr>
            <w:tcW w:w="450"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519"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4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0,15</w:t>
            </w:r>
          </w:p>
        </w:tc>
      </w:tr>
      <w:tr w:rsidR="00032689" w:rsidTr="00032689">
        <w:tc>
          <w:tcPr>
            <w:tcW w:w="27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5</w:t>
            </w:r>
          </w:p>
        </w:tc>
        <w:tc>
          <w:tcPr>
            <w:tcW w:w="200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пер. Центральная- Молодежная (2)</w:t>
            </w:r>
          </w:p>
        </w:tc>
        <w:tc>
          <w:tcPr>
            <w:tcW w:w="37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rPr>
                <w:lang w:val="en-US"/>
              </w:rPr>
              <w:t>V</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0,15</w:t>
            </w:r>
          </w:p>
        </w:tc>
        <w:tc>
          <w:tcPr>
            <w:tcW w:w="450"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519"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4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0,15</w:t>
            </w:r>
          </w:p>
        </w:tc>
      </w:tr>
      <w:tr w:rsidR="00032689" w:rsidTr="00032689">
        <w:tc>
          <w:tcPr>
            <w:tcW w:w="5000" w:type="pct"/>
            <w:gridSpan w:val="7"/>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rPr>
                <w:b/>
              </w:rPr>
              <w:t>д. Нижний Имек</w:t>
            </w:r>
          </w:p>
        </w:tc>
      </w:tr>
      <w:tr w:rsidR="00032689" w:rsidTr="00032689">
        <w:tc>
          <w:tcPr>
            <w:tcW w:w="27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1</w:t>
            </w:r>
          </w:p>
        </w:tc>
        <w:tc>
          <w:tcPr>
            <w:tcW w:w="200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ул. Советская</w:t>
            </w:r>
          </w:p>
        </w:tc>
        <w:tc>
          <w:tcPr>
            <w:tcW w:w="37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rPr>
                <w:lang w:val="en-US"/>
              </w:rPr>
              <w:t>V</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0,35</w:t>
            </w:r>
          </w:p>
        </w:tc>
        <w:tc>
          <w:tcPr>
            <w:tcW w:w="450"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519"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0,35</w:t>
            </w:r>
          </w:p>
        </w:tc>
        <w:tc>
          <w:tcPr>
            <w:tcW w:w="491"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r>
      <w:tr w:rsidR="00032689" w:rsidTr="00032689">
        <w:tc>
          <w:tcPr>
            <w:tcW w:w="27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2</w:t>
            </w:r>
          </w:p>
        </w:tc>
        <w:tc>
          <w:tcPr>
            <w:tcW w:w="200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
              </w:rPr>
            </w:pPr>
            <w:r>
              <w:t>ул. Октябрьская</w:t>
            </w:r>
          </w:p>
        </w:tc>
        <w:tc>
          <w:tcPr>
            <w:tcW w:w="37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rPr>
                <w:lang w:val="en-US"/>
              </w:rPr>
              <w:t>V</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0,5</w:t>
            </w:r>
          </w:p>
        </w:tc>
        <w:tc>
          <w:tcPr>
            <w:tcW w:w="450"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519"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0,5</w:t>
            </w:r>
          </w:p>
        </w:tc>
        <w:tc>
          <w:tcPr>
            <w:tcW w:w="491"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r>
      <w:tr w:rsidR="00032689" w:rsidTr="00032689">
        <w:tc>
          <w:tcPr>
            <w:tcW w:w="27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3</w:t>
            </w:r>
          </w:p>
        </w:tc>
        <w:tc>
          <w:tcPr>
            <w:tcW w:w="200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ул. Набережная</w:t>
            </w:r>
          </w:p>
        </w:tc>
        <w:tc>
          <w:tcPr>
            <w:tcW w:w="37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rPr>
                <w:lang w:val="en-US"/>
              </w:rPr>
              <w:t>V</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0,84</w:t>
            </w:r>
          </w:p>
        </w:tc>
        <w:tc>
          <w:tcPr>
            <w:tcW w:w="450"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519"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4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0,84</w:t>
            </w:r>
          </w:p>
        </w:tc>
      </w:tr>
      <w:tr w:rsidR="00032689" w:rsidTr="00032689">
        <w:tc>
          <w:tcPr>
            <w:tcW w:w="27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4</w:t>
            </w:r>
          </w:p>
        </w:tc>
        <w:tc>
          <w:tcPr>
            <w:tcW w:w="200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ул. Береговая</w:t>
            </w:r>
          </w:p>
        </w:tc>
        <w:tc>
          <w:tcPr>
            <w:tcW w:w="37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rPr>
                <w:lang w:val="en-US"/>
              </w:rPr>
              <w:t>V</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0,2</w:t>
            </w:r>
          </w:p>
        </w:tc>
        <w:tc>
          <w:tcPr>
            <w:tcW w:w="450"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519"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4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0,2</w:t>
            </w:r>
          </w:p>
        </w:tc>
      </w:tr>
      <w:tr w:rsidR="00032689" w:rsidTr="00032689">
        <w:tc>
          <w:tcPr>
            <w:tcW w:w="27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5</w:t>
            </w:r>
          </w:p>
        </w:tc>
        <w:tc>
          <w:tcPr>
            <w:tcW w:w="200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ул. Школьная</w:t>
            </w:r>
          </w:p>
        </w:tc>
        <w:tc>
          <w:tcPr>
            <w:tcW w:w="37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rPr>
                <w:lang w:val="en-US"/>
              </w:rPr>
              <w:t>V</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0,67</w:t>
            </w:r>
          </w:p>
        </w:tc>
        <w:tc>
          <w:tcPr>
            <w:tcW w:w="450"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519"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0,67</w:t>
            </w:r>
          </w:p>
        </w:tc>
        <w:tc>
          <w:tcPr>
            <w:tcW w:w="491"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r>
      <w:tr w:rsidR="00032689" w:rsidTr="00032689">
        <w:tc>
          <w:tcPr>
            <w:tcW w:w="27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6</w:t>
            </w:r>
          </w:p>
        </w:tc>
        <w:tc>
          <w:tcPr>
            <w:tcW w:w="200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ул. Молодежная</w:t>
            </w:r>
          </w:p>
        </w:tc>
        <w:tc>
          <w:tcPr>
            <w:tcW w:w="37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lang w:val="en-US"/>
              </w:rPr>
            </w:pPr>
            <w:r>
              <w:rPr>
                <w:lang w:val="en-US"/>
              </w:rPr>
              <w:t>V</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0,26</w:t>
            </w:r>
          </w:p>
        </w:tc>
        <w:tc>
          <w:tcPr>
            <w:tcW w:w="450"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519"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4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0,26</w:t>
            </w:r>
          </w:p>
        </w:tc>
      </w:tr>
      <w:tr w:rsidR="00032689" w:rsidTr="00032689">
        <w:tc>
          <w:tcPr>
            <w:tcW w:w="27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7</w:t>
            </w:r>
          </w:p>
        </w:tc>
        <w:tc>
          <w:tcPr>
            <w:tcW w:w="200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пр-кт. Таежный</w:t>
            </w:r>
          </w:p>
        </w:tc>
        <w:tc>
          <w:tcPr>
            <w:tcW w:w="37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lang w:val="en-US"/>
              </w:rPr>
            </w:pPr>
            <w:r>
              <w:rPr>
                <w:lang w:val="en-US"/>
              </w:rPr>
              <w:t>V</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0,6</w:t>
            </w:r>
          </w:p>
        </w:tc>
        <w:tc>
          <w:tcPr>
            <w:tcW w:w="450"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519"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4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0,6</w:t>
            </w:r>
          </w:p>
        </w:tc>
      </w:tr>
      <w:tr w:rsidR="00032689" w:rsidTr="00032689">
        <w:tc>
          <w:tcPr>
            <w:tcW w:w="27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8</w:t>
            </w:r>
          </w:p>
        </w:tc>
        <w:tc>
          <w:tcPr>
            <w:tcW w:w="200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пр-кт. Анастасии</w:t>
            </w:r>
          </w:p>
        </w:tc>
        <w:tc>
          <w:tcPr>
            <w:tcW w:w="37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rPr>
                <w:lang w:val="en-US"/>
              </w:rPr>
              <w:t>V</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0,9</w:t>
            </w:r>
          </w:p>
        </w:tc>
        <w:tc>
          <w:tcPr>
            <w:tcW w:w="450"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519"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4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0,9</w:t>
            </w:r>
          </w:p>
        </w:tc>
      </w:tr>
      <w:tr w:rsidR="00032689" w:rsidTr="00032689">
        <w:tc>
          <w:tcPr>
            <w:tcW w:w="27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9</w:t>
            </w:r>
          </w:p>
        </w:tc>
        <w:tc>
          <w:tcPr>
            <w:tcW w:w="200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пр-кт. Возрождения</w:t>
            </w:r>
          </w:p>
        </w:tc>
        <w:tc>
          <w:tcPr>
            <w:tcW w:w="37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rPr>
                <w:lang w:val="en-US"/>
              </w:rPr>
              <w:t>V</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1,6</w:t>
            </w:r>
          </w:p>
        </w:tc>
        <w:tc>
          <w:tcPr>
            <w:tcW w:w="450"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519"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4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1,6</w:t>
            </w:r>
          </w:p>
        </w:tc>
      </w:tr>
      <w:tr w:rsidR="00032689" w:rsidTr="00032689">
        <w:tc>
          <w:tcPr>
            <w:tcW w:w="27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10</w:t>
            </w:r>
          </w:p>
        </w:tc>
        <w:tc>
          <w:tcPr>
            <w:tcW w:w="200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пр-кт. Любви</w:t>
            </w:r>
          </w:p>
        </w:tc>
        <w:tc>
          <w:tcPr>
            <w:tcW w:w="37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lang w:val="en-US"/>
              </w:rPr>
            </w:pPr>
            <w:r>
              <w:rPr>
                <w:lang w:val="en-US"/>
              </w:rPr>
              <w:t>V</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0,6</w:t>
            </w:r>
          </w:p>
        </w:tc>
        <w:tc>
          <w:tcPr>
            <w:tcW w:w="450"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519"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4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0,6</w:t>
            </w:r>
          </w:p>
        </w:tc>
      </w:tr>
      <w:tr w:rsidR="00032689" w:rsidTr="00032689">
        <w:tc>
          <w:tcPr>
            <w:tcW w:w="27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11</w:t>
            </w:r>
          </w:p>
        </w:tc>
        <w:tc>
          <w:tcPr>
            <w:tcW w:w="200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пр-кт. Бардов</w:t>
            </w:r>
          </w:p>
        </w:tc>
        <w:tc>
          <w:tcPr>
            <w:tcW w:w="37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lang w:val="en-US"/>
              </w:rPr>
            </w:pPr>
            <w:r>
              <w:rPr>
                <w:lang w:val="en-US"/>
              </w:rPr>
              <w:t>V</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1,2</w:t>
            </w:r>
          </w:p>
        </w:tc>
        <w:tc>
          <w:tcPr>
            <w:tcW w:w="450"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519"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4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1,2</w:t>
            </w:r>
          </w:p>
        </w:tc>
      </w:tr>
      <w:tr w:rsidR="00032689" w:rsidTr="00032689">
        <w:tc>
          <w:tcPr>
            <w:tcW w:w="27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12</w:t>
            </w:r>
          </w:p>
        </w:tc>
        <w:tc>
          <w:tcPr>
            <w:tcW w:w="200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пер. Мирный</w:t>
            </w:r>
          </w:p>
        </w:tc>
        <w:tc>
          <w:tcPr>
            <w:tcW w:w="37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lang w:val="en-US"/>
              </w:rPr>
            </w:pPr>
            <w:r>
              <w:rPr>
                <w:lang w:val="en-US"/>
              </w:rPr>
              <w:t>V</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0,8</w:t>
            </w:r>
          </w:p>
        </w:tc>
        <w:tc>
          <w:tcPr>
            <w:tcW w:w="450"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519"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4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0,8</w:t>
            </w:r>
          </w:p>
        </w:tc>
      </w:tr>
      <w:tr w:rsidR="00032689" w:rsidTr="00032689">
        <w:tc>
          <w:tcPr>
            <w:tcW w:w="27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13</w:t>
            </w:r>
          </w:p>
        </w:tc>
        <w:tc>
          <w:tcPr>
            <w:tcW w:w="200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пер. Лучистый</w:t>
            </w:r>
          </w:p>
        </w:tc>
        <w:tc>
          <w:tcPr>
            <w:tcW w:w="37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lang w:val="en-US"/>
              </w:rPr>
            </w:pPr>
            <w:r>
              <w:rPr>
                <w:lang w:val="en-US"/>
              </w:rPr>
              <w:t>V</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0,6</w:t>
            </w:r>
          </w:p>
        </w:tc>
        <w:tc>
          <w:tcPr>
            <w:tcW w:w="450"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519"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4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0,6</w:t>
            </w:r>
          </w:p>
        </w:tc>
      </w:tr>
      <w:tr w:rsidR="00032689" w:rsidTr="00032689">
        <w:tc>
          <w:tcPr>
            <w:tcW w:w="27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14</w:t>
            </w:r>
          </w:p>
        </w:tc>
        <w:tc>
          <w:tcPr>
            <w:tcW w:w="200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пер. Солнечный</w:t>
            </w:r>
          </w:p>
        </w:tc>
        <w:tc>
          <w:tcPr>
            <w:tcW w:w="37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lang w:val="en-US"/>
              </w:rPr>
            </w:pPr>
            <w:r>
              <w:rPr>
                <w:lang w:val="en-US"/>
              </w:rPr>
              <w:t>V</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0,8</w:t>
            </w:r>
          </w:p>
        </w:tc>
        <w:tc>
          <w:tcPr>
            <w:tcW w:w="450"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519"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4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0,8</w:t>
            </w:r>
          </w:p>
        </w:tc>
      </w:tr>
      <w:tr w:rsidR="00032689" w:rsidTr="00032689">
        <w:tc>
          <w:tcPr>
            <w:tcW w:w="27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15</w:t>
            </w:r>
          </w:p>
        </w:tc>
        <w:tc>
          <w:tcPr>
            <w:tcW w:w="200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ул. Родная</w:t>
            </w:r>
          </w:p>
        </w:tc>
        <w:tc>
          <w:tcPr>
            <w:tcW w:w="37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lang w:val="en-US"/>
              </w:rPr>
            </w:pPr>
            <w:r>
              <w:rPr>
                <w:lang w:val="en-US"/>
              </w:rPr>
              <w:t>V</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1,5</w:t>
            </w:r>
          </w:p>
        </w:tc>
        <w:tc>
          <w:tcPr>
            <w:tcW w:w="450"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519"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4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1,5</w:t>
            </w:r>
          </w:p>
        </w:tc>
      </w:tr>
      <w:tr w:rsidR="00032689" w:rsidTr="00032689">
        <w:tc>
          <w:tcPr>
            <w:tcW w:w="27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16</w:t>
            </w:r>
          </w:p>
        </w:tc>
        <w:tc>
          <w:tcPr>
            <w:tcW w:w="200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ул. Радости</w:t>
            </w:r>
          </w:p>
        </w:tc>
        <w:tc>
          <w:tcPr>
            <w:tcW w:w="37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lang w:val="en-US"/>
              </w:rPr>
            </w:pPr>
            <w:r>
              <w:rPr>
                <w:lang w:val="en-US"/>
              </w:rPr>
              <w:t>V</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1,2</w:t>
            </w:r>
          </w:p>
        </w:tc>
        <w:tc>
          <w:tcPr>
            <w:tcW w:w="450"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519"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4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1,2</w:t>
            </w:r>
          </w:p>
        </w:tc>
      </w:tr>
      <w:tr w:rsidR="00032689" w:rsidTr="00032689">
        <w:tc>
          <w:tcPr>
            <w:tcW w:w="27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17</w:t>
            </w:r>
          </w:p>
        </w:tc>
        <w:tc>
          <w:tcPr>
            <w:tcW w:w="200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ул. Согласия</w:t>
            </w:r>
          </w:p>
        </w:tc>
        <w:tc>
          <w:tcPr>
            <w:tcW w:w="37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lang w:val="en-US"/>
              </w:rPr>
            </w:pPr>
            <w:r>
              <w:rPr>
                <w:lang w:val="en-US"/>
              </w:rPr>
              <w:t>V</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1,4</w:t>
            </w:r>
          </w:p>
        </w:tc>
        <w:tc>
          <w:tcPr>
            <w:tcW w:w="450"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519"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4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1,4</w:t>
            </w:r>
          </w:p>
        </w:tc>
      </w:tr>
      <w:tr w:rsidR="00032689" w:rsidTr="00032689">
        <w:tc>
          <w:tcPr>
            <w:tcW w:w="27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18</w:t>
            </w:r>
          </w:p>
        </w:tc>
        <w:tc>
          <w:tcPr>
            <w:tcW w:w="200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ул. Звездная</w:t>
            </w:r>
          </w:p>
        </w:tc>
        <w:tc>
          <w:tcPr>
            <w:tcW w:w="37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lang w:val="en-US"/>
              </w:rPr>
            </w:pPr>
            <w:r>
              <w:rPr>
                <w:lang w:val="en-US"/>
              </w:rPr>
              <w:t>V</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0,9</w:t>
            </w:r>
          </w:p>
        </w:tc>
        <w:tc>
          <w:tcPr>
            <w:tcW w:w="450"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519"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4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0,9</w:t>
            </w:r>
          </w:p>
        </w:tc>
      </w:tr>
      <w:tr w:rsidR="00032689" w:rsidTr="00032689">
        <w:tc>
          <w:tcPr>
            <w:tcW w:w="27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19</w:t>
            </w:r>
          </w:p>
        </w:tc>
        <w:tc>
          <w:tcPr>
            <w:tcW w:w="200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ул. Дружбы</w:t>
            </w:r>
          </w:p>
        </w:tc>
        <w:tc>
          <w:tcPr>
            <w:tcW w:w="37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lang w:val="en-US"/>
              </w:rPr>
            </w:pPr>
            <w:r>
              <w:rPr>
                <w:lang w:val="en-US"/>
              </w:rPr>
              <w:t>V</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0,8</w:t>
            </w:r>
          </w:p>
        </w:tc>
        <w:tc>
          <w:tcPr>
            <w:tcW w:w="450"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519"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4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0,8</w:t>
            </w:r>
          </w:p>
        </w:tc>
      </w:tr>
      <w:tr w:rsidR="00032689" w:rsidTr="00032689">
        <w:tc>
          <w:tcPr>
            <w:tcW w:w="27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20</w:t>
            </w:r>
          </w:p>
        </w:tc>
        <w:tc>
          <w:tcPr>
            <w:tcW w:w="200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ул. Мечты</w:t>
            </w:r>
          </w:p>
        </w:tc>
        <w:tc>
          <w:tcPr>
            <w:tcW w:w="37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lang w:val="en-US"/>
              </w:rPr>
            </w:pPr>
            <w:r>
              <w:rPr>
                <w:lang w:val="en-US"/>
              </w:rPr>
              <w:t>V</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1,1</w:t>
            </w:r>
          </w:p>
        </w:tc>
        <w:tc>
          <w:tcPr>
            <w:tcW w:w="450"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519"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4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1,1</w:t>
            </w:r>
          </w:p>
        </w:tc>
      </w:tr>
      <w:tr w:rsidR="00032689" w:rsidTr="00032689">
        <w:tc>
          <w:tcPr>
            <w:tcW w:w="27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21</w:t>
            </w:r>
          </w:p>
        </w:tc>
        <w:tc>
          <w:tcPr>
            <w:tcW w:w="200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пер. Набережная-Советская</w:t>
            </w:r>
          </w:p>
        </w:tc>
        <w:tc>
          <w:tcPr>
            <w:tcW w:w="37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rPr>
                <w:lang w:val="en-US"/>
              </w:rPr>
              <w:t>V</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0,12</w:t>
            </w:r>
          </w:p>
        </w:tc>
        <w:tc>
          <w:tcPr>
            <w:tcW w:w="450"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519"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4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0,12</w:t>
            </w:r>
          </w:p>
        </w:tc>
      </w:tr>
      <w:tr w:rsidR="00032689" w:rsidTr="00032689">
        <w:tc>
          <w:tcPr>
            <w:tcW w:w="27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22</w:t>
            </w:r>
          </w:p>
        </w:tc>
        <w:tc>
          <w:tcPr>
            <w:tcW w:w="200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rPr>
                <w:color w:val="000000"/>
              </w:rPr>
            </w:pPr>
            <w:r>
              <w:rPr>
                <w:color w:val="000000"/>
              </w:rPr>
              <w:t>пр-кт. Славянский</w:t>
            </w:r>
          </w:p>
        </w:tc>
        <w:tc>
          <w:tcPr>
            <w:tcW w:w="37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450"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519"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4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r>
      <w:tr w:rsidR="00032689" w:rsidTr="00032689">
        <w:tc>
          <w:tcPr>
            <w:tcW w:w="27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23</w:t>
            </w:r>
          </w:p>
        </w:tc>
        <w:tc>
          <w:tcPr>
            <w:tcW w:w="200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rPr>
                <w:color w:val="000000"/>
              </w:rPr>
            </w:pPr>
            <w:r>
              <w:rPr>
                <w:color w:val="000000"/>
              </w:rPr>
              <w:t>пр-кт. им. Антонова</w:t>
            </w:r>
          </w:p>
        </w:tc>
        <w:tc>
          <w:tcPr>
            <w:tcW w:w="37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450"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519"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4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r>
      <w:tr w:rsidR="00032689" w:rsidTr="00032689">
        <w:tc>
          <w:tcPr>
            <w:tcW w:w="27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24</w:t>
            </w:r>
          </w:p>
        </w:tc>
        <w:tc>
          <w:tcPr>
            <w:tcW w:w="200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rPr>
                <w:color w:val="000000"/>
              </w:rPr>
            </w:pPr>
            <w:r>
              <w:rPr>
                <w:color w:val="000000"/>
              </w:rPr>
              <w:t>ул. Дорожная</w:t>
            </w:r>
          </w:p>
        </w:tc>
        <w:tc>
          <w:tcPr>
            <w:tcW w:w="37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450"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519"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4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r>
      <w:tr w:rsidR="00032689" w:rsidTr="00032689">
        <w:tc>
          <w:tcPr>
            <w:tcW w:w="27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25</w:t>
            </w:r>
          </w:p>
        </w:tc>
        <w:tc>
          <w:tcPr>
            <w:tcW w:w="200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rPr>
                <w:color w:val="000000"/>
              </w:rPr>
            </w:pPr>
            <w:r>
              <w:rPr>
                <w:color w:val="000000"/>
              </w:rPr>
              <w:t>ул. Полевая</w:t>
            </w:r>
          </w:p>
        </w:tc>
        <w:tc>
          <w:tcPr>
            <w:tcW w:w="37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450"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519"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4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r>
      <w:tr w:rsidR="00032689" w:rsidTr="00032689">
        <w:tc>
          <w:tcPr>
            <w:tcW w:w="27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26</w:t>
            </w:r>
          </w:p>
        </w:tc>
        <w:tc>
          <w:tcPr>
            <w:tcW w:w="200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rPr>
                <w:color w:val="000000"/>
              </w:rPr>
            </w:pPr>
            <w:r>
              <w:rPr>
                <w:color w:val="000000"/>
              </w:rPr>
              <w:t>пер. Абрикосовый</w:t>
            </w:r>
          </w:p>
        </w:tc>
        <w:tc>
          <w:tcPr>
            <w:tcW w:w="37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450"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519"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4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r>
      <w:tr w:rsidR="00032689" w:rsidTr="00032689">
        <w:tc>
          <w:tcPr>
            <w:tcW w:w="27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lastRenderedPageBreak/>
              <w:t>27</w:t>
            </w:r>
          </w:p>
        </w:tc>
        <w:tc>
          <w:tcPr>
            <w:tcW w:w="200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rPr>
                <w:color w:val="000000"/>
              </w:rPr>
            </w:pPr>
            <w:r>
              <w:rPr>
                <w:color w:val="000000"/>
              </w:rPr>
              <w:t>пер. Детский</w:t>
            </w:r>
          </w:p>
        </w:tc>
        <w:tc>
          <w:tcPr>
            <w:tcW w:w="37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450"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519"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4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r>
      <w:tr w:rsidR="00032689" w:rsidTr="00032689">
        <w:tc>
          <w:tcPr>
            <w:tcW w:w="27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28</w:t>
            </w:r>
          </w:p>
        </w:tc>
        <w:tc>
          <w:tcPr>
            <w:tcW w:w="200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rPr>
                <w:color w:val="000000"/>
              </w:rPr>
            </w:pPr>
            <w:r>
              <w:rPr>
                <w:color w:val="000000"/>
              </w:rPr>
              <w:t>пер. Добрый</w:t>
            </w:r>
          </w:p>
        </w:tc>
        <w:tc>
          <w:tcPr>
            <w:tcW w:w="37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450"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519"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4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r>
      <w:tr w:rsidR="00032689" w:rsidTr="00032689">
        <w:tc>
          <w:tcPr>
            <w:tcW w:w="27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29</w:t>
            </w:r>
          </w:p>
        </w:tc>
        <w:tc>
          <w:tcPr>
            <w:tcW w:w="200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rPr>
                <w:color w:val="000000"/>
              </w:rPr>
            </w:pPr>
            <w:r>
              <w:rPr>
                <w:color w:val="000000"/>
              </w:rPr>
              <w:t>пер. Дружный</w:t>
            </w:r>
          </w:p>
        </w:tc>
        <w:tc>
          <w:tcPr>
            <w:tcW w:w="37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450"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519"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4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r>
      <w:tr w:rsidR="00032689" w:rsidTr="00032689">
        <w:tc>
          <w:tcPr>
            <w:tcW w:w="27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30</w:t>
            </w:r>
          </w:p>
        </w:tc>
        <w:tc>
          <w:tcPr>
            <w:tcW w:w="200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rPr>
                <w:color w:val="000000"/>
              </w:rPr>
            </w:pPr>
            <w:r>
              <w:rPr>
                <w:color w:val="000000"/>
              </w:rPr>
              <w:t>пер. Луговой</w:t>
            </w:r>
          </w:p>
        </w:tc>
        <w:tc>
          <w:tcPr>
            <w:tcW w:w="37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450"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519"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4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r>
      <w:tr w:rsidR="00032689" w:rsidTr="00032689">
        <w:tc>
          <w:tcPr>
            <w:tcW w:w="27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31</w:t>
            </w:r>
          </w:p>
        </w:tc>
        <w:tc>
          <w:tcPr>
            <w:tcW w:w="200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rPr>
                <w:color w:val="000000"/>
              </w:rPr>
            </w:pPr>
            <w:r>
              <w:rPr>
                <w:color w:val="000000"/>
              </w:rPr>
              <w:t>пер. Медовый</w:t>
            </w:r>
          </w:p>
        </w:tc>
        <w:tc>
          <w:tcPr>
            <w:tcW w:w="37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450"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519"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4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r>
      <w:tr w:rsidR="00032689" w:rsidTr="00032689">
        <w:tc>
          <w:tcPr>
            <w:tcW w:w="27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32</w:t>
            </w:r>
          </w:p>
        </w:tc>
        <w:tc>
          <w:tcPr>
            <w:tcW w:w="200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rPr>
                <w:color w:val="000000"/>
              </w:rPr>
            </w:pPr>
            <w:r>
              <w:rPr>
                <w:color w:val="000000"/>
              </w:rPr>
              <w:t>пер. Тихий</w:t>
            </w:r>
          </w:p>
        </w:tc>
        <w:tc>
          <w:tcPr>
            <w:tcW w:w="37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450"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519"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4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r>
      <w:tr w:rsidR="00032689" w:rsidTr="00032689">
        <w:tc>
          <w:tcPr>
            <w:tcW w:w="27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33</w:t>
            </w:r>
          </w:p>
        </w:tc>
        <w:tc>
          <w:tcPr>
            <w:tcW w:w="200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rPr>
                <w:color w:val="000000"/>
              </w:rPr>
            </w:pPr>
            <w:r>
              <w:rPr>
                <w:color w:val="000000"/>
              </w:rPr>
              <w:t>пер. Фруктовый</w:t>
            </w:r>
          </w:p>
        </w:tc>
        <w:tc>
          <w:tcPr>
            <w:tcW w:w="37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450"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519"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4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r>
      <w:tr w:rsidR="00032689" w:rsidTr="00032689">
        <w:tc>
          <w:tcPr>
            <w:tcW w:w="27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34</w:t>
            </w:r>
          </w:p>
        </w:tc>
        <w:tc>
          <w:tcPr>
            <w:tcW w:w="200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rPr>
                <w:color w:val="000000"/>
              </w:rPr>
            </w:pPr>
            <w:r>
              <w:rPr>
                <w:color w:val="000000"/>
              </w:rPr>
              <w:t>пер. Цветочный</w:t>
            </w:r>
          </w:p>
        </w:tc>
        <w:tc>
          <w:tcPr>
            <w:tcW w:w="37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450"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519"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4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r>
      <w:tr w:rsidR="00032689" w:rsidTr="00032689">
        <w:tc>
          <w:tcPr>
            <w:tcW w:w="27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35</w:t>
            </w:r>
          </w:p>
        </w:tc>
        <w:tc>
          <w:tcPr>
            <w:tcW w:w="200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rPr>
                <w:color w:val="000000"/>
              </w:rPr>
            </w:pPr>
            <w:r>
              <w:rPr>
                <w:color w:val="000000"/>
              </w:rPr>
              <w:t>ул. Лесная</w:t>
            </w:r>
          </w:p>
        </w:tc>
        <w:tc>
          <w:tcPr>
            <w:tcW w:w="37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450"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519"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4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r>
      <w:tr w:rsidR="00032689" w:rsidTr="00032689">
        <w:tc>
          <w:tcPr>
            <w:tcW w:w="5000" w:type="pct"/>
            <w:gridSpan w:val="7"/>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rPr>
                <w:b/>
              </w:rPr>
              <w:t>д. Печегол</w:t>
            </w:r>
          </w:p>
        </w:tc>
      </w:tr>
      <w:tr w:rsidR="00032689" w:rsidTr="00032689">
        <w:tc>
          <w:tcPr>
            <w:tcW w:w="27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1</w:t>
            </w:r>
          </w:p>
        </w:tc>
        <w:tc>
          <w:tcPr>
            <w:tcW w:w="200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
              <w:t>ул. Ленина</w:t>
            </w:r>
          </w:p>
        </w:tc>
        <w:tc>
          <w:tcPr>
            <w:tcW w:w="37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rPr>
                <w:lang w:val="en-US"/>
              </w:rPr>
              <w:t>V</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0,16</w:t>
            </w:r>
          </w:p>
        </w:tc>
        <w:tc>
          <w:tcPr>
            <w:tcW w:w="450"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519"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0,16</w:t>
            </w:r>
          </w:p>
        </w:tc>
        <w:tc>
          <w:tcPr>
            <w:tcW w:w="491"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r>
      <w:tr w:rsidR="00032689" w:rsidTr="00032689">
        <w:tc>
          <w:tcPr>
            <w:tcW w:w="27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2</w:t>
            </w:r>
          </w:p>
        </w:tc>
        <w:tc>
          <w:tcPr>
            <w:tcW w:w="200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rPr>
                <w:b/>
              </w:rPr>
            </w:pPr>
            <w:r>
              <w:t>ул. Советская</w:t>
            </w:r>
          </w:p>
        </w:tc>
        <w:tc>
          <w:tcPr>
            <w:tcW w:w="37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rPr>
                <w:lang w:val="en-US"/>
              </w:rPr>
              <w:t>V</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0,2</w:t>
            </w:r>
          </w:p>
        </w:tc>
        <w:tc>
          <w:tcPr>
            <w:tcW w:w="450"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519"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4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0,2</w:t>
            </w:r>
          </w:p>
        </w:tc>
      </w:tr>
      <w:tr w:rsidR="00032689" w:rsidTr="00032689">
        <w:tc>
          <w:tcPr>
            <w:tcW w:w="27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3</w:t>
            </w:r>
          </w:p>
        </w:tc>
        <w:tc>
          <w:tcPr>
            <w:tcW w:w="200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
              <w:t>ул. Мирная</w:t>
            </w:r>
          </w:p>
        </w:tc>
        <w:tc>
          <w:tcPr>
            <w:tcW w:w="37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rPr>
                <w:lang w:val="en-US"/>
              </w:rPr>
              <w:t>V</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0,28</w:t>
            </w:r>
          </w:p>
        </w:tc>
        <w:tc>
          <w:tcPr>
            <w:tcW w:w="450"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519"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4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0,28</w:t>
            </w:r>
          </w:p>
        </w:tc>
      </w:tr>
      <w:tr w:rsidR="00032689" w:rsidTr="00032689">
        <w:tc>
          <w:tcPr>
            <w:tcW w:w="5000" w:type="pct"/>
            <w:gridSpan w:val="7"/>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rPr>
                <w:b/>
                <w:bCs/>
              </w:rPr>
              <w:t>с.Харой</w:t>
            </w:r>
          </w:p>
        </w:tc>
      </w:tr>
      <w:tr w:rsidR="00032689" w:rsidTr="00032689">
        <w:tc>
          <w:tcPr>
            <w:tcW w:w="27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1</w:t>
            </w:r>
          </w:p>
        </w:tc>
        <w:tc>
          <w:tcPr>
            <w:tcW w:w="200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
              <w:t>ул. Хакасская</w:t>
            </w:r>
          </w:p>
        </w:tc>
        <w:tc>
          <w:tcPr>
            <w:tcW w:w="37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rPr>
                <w:lang w:val="en-US"/>
              </w:rPr>
              <w:t>V</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0,2</w:t>
            </w:r>
          </w:p>
        </w:tc>
        <w:tc>
          <w:tcPr>
            <w:tcW w:w="450"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519"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4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0,2</w:t>
            </w:r>
          </w:p>
        </w:tc>
      </w:tr>
      <w:tr w:rsidR="00032689" w:rsidTr="00032689">
        <w:tc>
          <w:tcPr>
            <w:tcW w:w="27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2</w:t>
            </w:r>
          </w:p>
        </w:tc>
        <w:tc>
          <w:tcPr>
            <w:tcW w:w="200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
              <w:t>ул. Центральная</w:t>
            </w:r>
          </w:p>
        </w:tc>
        <w:tc>
          <w:tcPr>
            <w:tcW w:w="37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rPr>
                <w:lang w:val="en-US"/>
              </w:rPr>
              <w:t>V</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0,28</w:t>
            </w:r>
          </w:p>
        </w:tc>
        <w:tc>
          <w:tcPr>
            <w:tcW w:w="450"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519"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0,28</w:t>
            </w:r>
          </w:p>
        </w:tc>
        <w:tc>
          <w:tcPr>
            <w:tcW w:w="491"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r>
      <w:tr w:rsidR="00032689" w:rsidTr="00032689">
        <w:tc>
          <w:tcPr>
            <w:tcW w:w="27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3</w:t>
            </w:r>
          </w:p>
        </w:tc>
        <w:tc>
          <w:tcPr>
            <w:tcW w:w="200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
              <w:t>пер. Лесной</w:t>
            </w:r>
          </w:p>
        </w:tc>
        <w:tc>
          <w:tcPr>
            <w:tcW w:w="37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rPr>
                <w:lang w:val="en-US"/>
              </w:rPr>
              <w:t>V</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0,2</w:t>
            </w:r>
          </w:p>
        </w:tc>
        <w:tc>
          <w:tcPr>
            <w:tcW w:w="450"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519"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4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0,2</w:t>
            </w:r>
          </w:p>
        </w:tc>
      </w:tr>
      <w:tr w:rsidR="00032689" w:rsidTr="00032689">
        <w:tc>
          <w:tcPr>
            <w:tcW w:w="275"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rPr>
                <w:bCs/>
              </w:rPr>
            </w:pPr>
            <w:r>
              <w:rPr>
                <w:bCs/>
              </w:rPr>
              <w:t>4</w:t>
            </w:r>
          </w:p>
        </w:tc>
        <w:tc>
          <w:tcPr>
            <w:tcW w:w="2003"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
              <w:t>пер. Северный</w:t>
            </w:r>
          </w:p>
        </w:tc>
        <w:tc>
          <w:tcPr>
            <w:tcW w:w="37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rPr>
                <w:lang w:val="en-US"/>
              </w:rPr>
              <w:t>V</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0,16</w:t>
            </w:r>
          </w:p>
        </w:tc>
        <w:tc>
          <w:tcPr>
            <w:tcW w:w="450"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519" w:type="pct"/>
            <w:tcBorders>
              <w:top w:val="single" w:sz="4" w:space="0" w:color="000000"/>
              <w:left w:val="single" w:sz="4" w:space="0" w:color="000000"/>
              <w:bottom w:val="single" w:sz="4" w:space="0" w:color="000000"/>
              <w:right w:val="single" w:sz="4" w:space="0" w:color="000000"/>
            </w:tcBorders>
            <w:vAlign w:val="center"/>
          </w:tcPr>
          <w:p w:rsidR="00032689" w:rsidRDefault="00032689">
            <w:pPr>
              <w:jc w:val="center"/>
            </w:pPr>
          </w:p>
        </w:tc>
        <w:tc>
          <w:tcPr>
            <w:tcW w:w="4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0,16</w:t>
            </w:r>
          </w:p>
        </w:tc>
      </w:tr>
      <w:tr w:rsidR="00032689" w:rsidTr="00032689">
        <w:tc>
          <w:tcPr>
            <w:tcW w:w="2649" w:type="pct"/>
            <w:gridSpan w:val="3"/>
            <w:tcBorders>
              <w:top w:val="single" w:sz="4" w:space="0" w:color="000000"/>
              <w:left w:val="single" w:sz="4" w:space="0" w:color="000000"/>
              <w:bottom w:val="single" w:sz="4" w:space="0" w:color="000000"/>
              <w:right w:val="single" w:sz="4" w:space="0" w:color="000000"/>
            </w:tcBorders>
            <w:vAlign w:val="center"/>
            <w:hideMark/>
          </w:tcPr>
          <w:p w:rsidR="00032689" w:rsidRDefault="00032689">
            <w:pPr>
              <w:ind w:left="-142" w:right="-107"/>
              <w:jc w:val="center"/>
            </w:pPr>
            <w:r>
              <w:t>Итого автомобильных дорог местного значения</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rPr>
                <w:b/>
                <w:bCs/>
              </w:rPr>
              <w:t>36,282</w:t>
            </w:r>
          </w:p>
        </w:tc>
        <w:tc>
          <w:tcPr>
            <w:tcW w:w="450"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rPr>
                <w:b/>
                <w:lang w:val="en-US"/>
              </w:rPr>
              <w:t>5</w:t>
            </w:r>
            <w:r>
              <w:rPr>
                <w:b/>
              </w:rPr>
              <w:t>,</w:t>
            </w:r>
            <w:r>
              <w:rPr>
                <w:b/>
                <w:lang w:val="en-US"/>
              </w:rPr>
              <w:t>1</w:t>
            </w:r>
            <w:r>
              <w:rPr>
                <w:b/>
              </w:rPr>
              <w:t>02</w:t>
            </w:r>
          </w:p>
        </w:tc>
        <w:tc>
          <w:tcPr>
            <w:tcW w:w="519"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rPr>
                <w:b/>
              </w:rPr>
              <w:t>7,</w:t>
            </w:r>
            <w:r>
              <w:rPr>
                <w:b/>
                <w:lang w:val="en-US"/>
              </w:rPr>
              <w:t>3</w:t>
            </w:r>
            <w:r>
              <w:rPr>
                <w:b/>
              </w:rPr>
              <w:t>8</w:t>
            </w:r>
          </w:p>
        </w:tc>
        <w:tc>
          <w:tcPr>
            <w:tcW w:w="49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rPr>
                <w:b/>
              </w:rPr>
              <w:t>23,80</w:t>
            </w:r>
          </w:p>
        </w:tc>
      </w:tr>
    </w:tbl>
    <w:p w:rsidR="00032689" w:rsidRDefault="00032689" w:rsidP="00032689">
      <w:pPr>
        <w:rPr>
          <w:i/>
          <w:color w:val="000000"/>
          <w:sz w:val="28"/>
          <w:szCs w:val="28"/>
          <w:highlight w:val="darkGray"/>
          <w:lang w:eastAsia="en-US"/>
        </w:rPr>
      </w:pPr>
    </w:p>
    <w:p w:rsidR="00032689" w:rsidRDefault="00032689" w:rsidP="00032689">
      <w:pPr>
        <w:rPr>
          <w:color w:val="000000"/>
          <w:sz w:val="28"/>
          <w:szCs w:val="28"/>
        </w:rPr>
      </w:pPr>
    </w:p>
    <w:p w:rsidR="00032689" w:rsidRDefault="00032689" w:rsidP="00032689">
      <w:pPr>
        <w:rPr>
          <w:i/>
          <w:color w:val="000000"/>
          <w:sz w:val="28"/>
          <w:szCs w:val="28"/>
          <w:highlight w:val="darkGray"/>
        </w:rPr>
      </w:pPr>
    </w:p>
    <w:p w:rsidR="00032689" w:rsidRDefault="00032689" w:rsidP="00032689">
      <w:pPr>
        <w:rPr>
          <w:i/>
          <w:color w:val="000000"/>
          <w:sz w:val="28"/>
          <w:szCs w:val="28"/>
          <w:highlight w:val="darkGray"/>
        </w:rPr>
        <w:sectPr w:rsidR="00032689">
          <w:pgSz w:w="11906" w:h="16838"/>
          <w:pgMar w:top="1134" w:right="851" w:bottom="1134" w:left="1701" w:header="709" w:footer="423" w:gutter="0"/>
          <w:cols w:space="720"/>
        </w:sectPr>
      </w:pPr>
    </w:p>
    <w:p w:rsidR="00032689" w:rsidRDefault="00032689" w:rsidP="00C7687B">
      <w:pPr>
        <w:pStyle w:val="1"/>
        <w:widowControl w:val="0"/>
        <w:numPr>
          <w:ilvl w:val="2"/>
          <w:numId w:val="10"/>
        </w:numPr>
        <w:tabs>
          <w:tab w:val="left" w:pos="1560"/>
        </w:tabs>
        <w:autoSpaceDE w:val="0"/>
        <w:autoSpaceDN w:val="0"/>
        <w:adjustRightInd w:val="0"/>
        <w:spacing w:after="0"/>
        <w:ind w:left="1560" w:hanging="851"/>
        <w:outlineLvl w:val="2"/>
        <w:rPr>
          <w:rFonts w:ascii="Times New Roman" w:hAnsi="Times New Roman"/>
          <w:b/>
          <w:sz w:val="28"/>
          <w:szCs w:val="20"/>
          <w:lang w:eastAsia="ru-RU"/>
        </w:rPr>
      </w:pPr>
      <w:bookmarkStart w:id="38" w:name="_Toc75447410"/>
      <w:bookmarkStart w:id="39" w:name="_Toc530401322"/>
      <w:r>
        <w:rPr>
          <w:rFonts w:ascii="Times New Roman" w:hAnsi="Times New Roman"/>
          <w:b/>
          <w:sz w:val="28"/>
          <w:szCs w:val="20"/>
          <w:lang w:eastAsia="ru-RU"/>
        </w:rPr>
        <w:lastRenderedPageBreak/>
        <w:t>Инженерное обеспечение территории</w:t>
      </w:r>
      <w:bookmarkEnd w:id="38"/>
      <w:bookmarkEnd w:id="39"/>
    </w:p>
    <w:p w:rsidR="00032689" w:rsidRDefault="00032689" w:rsidP="00032689">
      <w:pPr>
        <w:pStyle w:val="1"/>
        <w:widowControl w:val="0"/>
        <w:numPr>
          <w:ilvl w:val="0"/>
          <w:numId w:val="0"/>
        </w:numPr>
        <w:autoSpaceDE w:val="0"/>
        <w:autoSpaceDN w:val="0"/>
        <w:adjustRightInd w:val="0"/>
        <w:spacing w:after="0"/>
        <w:ind w:left="1712" w:hanging="720"/>
        <w:outlineLvl w:val="2"/>
        <w:rPr>
          <w:rFonts w:ascii="Times New Roman" w:hAnsi="Times New Roman"/>
          <w:sz w:val="28"/>
          <w:szCs w:val="20"/>
          <w:lang w:eastAsia="ru-RU"/>
        </w:rPr>
      </w:pPr>
    </w:p>
    <w:p w:rsidR="00032689" w:rsidRDefault="00032689" w:rsidP="00032689">
      <w:pPr>
        <w:ind w:firstLine="708"/>
        <w:contextualSpacing/>
        <w:rPr>
          <w:i/>
          <w:sz w:val="28"/>
          <w:szCs w:val="28"/>
          <w:lang w:eastAsia="en-US"/>
        </w:rPr>
      </w:pPr>
      <w:r>
        <w:rPr>
          <w:i/>
          <w:sz w:val="28"/>
          <w:szCs w:val="28"/>
        </w:rPr>
        <w:t>Водоснабжение</w:t>
      </w:r>
    </w:p>
    <w:p w:rsidR="00032689" w:rsidRDefault="00032689" w:rsidP="00032689">
      <w:pPr>
        <w:pStyle w:val="b1"/>
        <w:rPr>
          <w:szCs w:val="28"/>
        </w:rPr>
      </w:pPr>
      <w:r>
        <w:rPr>
          <w:szCs w:val="28"/>
        </w:rPr>
        <w:t>Водоснабжение населенных пунктов Имекского сельсовета организовано от централизованных систем водоснабжения за счет использования подземных вод и децентрализованных источников – одиночных скважин мелкого заложения, шахтных и буровых колодцев.</w:t>
      </w:r>
    </w:p>
    <w:p w:rsidR="00032689" w:rsidRDefault="00032689" w:rsidP="00032689">
      <w:pPr>
        <w:pStyle w:val="b1"/>
        <w:rPr>
          <w:szCs w:val="28"/>
        </w:rPr>
      </w:pPr>
      <w:r>
        <w:rPr>
          <w:szCs w:val="28"/>
        </w:rPr>
        <w:t>На всех системах централизованного водоснабжения населенных пунктов Имекского сельсовета водоподготовка и водоочистка отсутствуют. В сеть подается исходная (природная) вода. Все системы являются одновременно источниками как хозяйственно-питьевого, так и противопожарного водоснабжения.</w:t>
      </w:r>
    </w:p>
    <w:p w:rsidR="00032689" w:rsidRDefault="00032689" w:rsidP="00032689">
      <w:pPr>
        <w:pStyle w:val="b1"/>
        <w:rPr>
          <w:szCs w:val="28"/>
        </w:rPr>
      </w:pPr>
      <w:r>
        <w:rPr>
          <w:szCs w:val="28"/>
        </w:rPr>
        <w:t>Водоснабжение Имекского сельсовета на хозяйственно-питьевые нужды осуществляется из скважин с утвержденными запасами воды 515 тыс. куб. м/сут.</w:t>
      </w:r>
    </w:p>
    <w:p w:rsidR="00032689" w:rsidRDefault="00032689" w:rsidP="00032689">
      <w:pPr>
        <w:pStyle w:val="b1"/>
        <w:rPr>
          <w:szCs w:val="28"/>
        </w:rPr>
      </w:pPr>
      <w:r>
        <w:rPr>
          <w:szCs w:val="28"/>
        </w:rPr>
        <w:t>Основные технологические показатели:</w:t>
      </w:r>
    </w:p>
    <w:p w:rsidR="00032689" w:rsidRDefault="00032689" w:rsidP="00032689">
      <w:pPr>
        <w:pStyle w:val="b1"/>
        <w:rPr>
          <w:szCs w:val="28"/>
        </w:rPr>
      </w:pPr>
      <w:r>
        <w:rPr>
          <w:szCs w:val="28"/>
        </w:rPr>
        <w:t>Насосная станция I подъема - 6 шт.</w:t>
      </w:r>
    </w:p>
    <w:p w:rsidR="00032689" w:rsidRDefault="00032689" w:rsidP="00032689">
      <w:pPr>
        <w:pStyle w:val="b1"/>
        <w:rPr>
          <w:szCs w:val="28"/>
        </w:rPr>
      </w:pPr>
      <w:r>
        <w:rPr>
          <w:szCs w:val="28"/>
        </w:rPr>
        <w:t>Резервуары чистой воды:</w:t>
      </w:r>
    </w:p>
    <w:p w:rsidR="00032689" w:rsidRDefault="00032689" w:rsidP="00032689">
      <w:pPr>
        <w:pStyle w:val="b1"/>
        <w:rPr>
          <w:szCs w:val="28"/>
        </w:rPr>
      </w:pPr>
      <w:r>
        <w:rPr>
          <w:szCs w:val="28"/>
        </w:rPr>
        <w:t xml:space="preserve">- с. Имек, ул. Советская 25, резервуар-накопитель </w:t>
      </w:r>
      <w:r>
        <w:rPr>
          <w:szCs w:val="28"/>
          <w:lang w:val="en-US"/>
        </w:rPr>
        <w:t>V</w:t>
      </w:r>
      <w:r>
        <w:rPr>
          <w:szCs w:val="28"/>
        </w:rPr>
        <w:t>=140 тыс.куб.м -1 ед.;</w:t>
      </w:r>
    </w:p>
    <w:p w:rsidR="00032689" w:rsidRDefault="00032689" w:rsidP="00032689">
      <w:pPr>
        <w:pStyle w:val="b1"/>
        <w:rPr>
          <w:szCs w:val="28"/>
        </w:rPr>
      </w:pPr>
      <w:r>
        <w:rPr>
          <w:szCs w:val="28"/>
        </w:rPr>
        <w:t xml:space="preserve">- с. Имек, ул. Юбилейная 17а, резервуар - накопитель </w:t>
      </w:r>
      <w:r>
        <w:rPr>
          <w:szCs w:val="28"/>
          <w:lang w:val="en-US"/>
        </w:rPr>
        <w:t>V</w:t>
      </w:r>
      <w:r>
        <w:rPr>
          <w:szCs w:val="28"/>
        </w:rPr>
        <w:t xml:space="preserve">=100 тыс.куб.м -1 ед.; </w:t>
      </w:r>
    </w:p>
    <w:p w:rsidR="00032689" w:rsidRDefault="00032689" w:rsidP="00032689">
      <w:pPr>
        <w:pStyle w:val="b1"/>
        <w:rPr>
          <w:szCs w:val="28"/>
        </w:rPr>
      </w:pPr>
      <w:r>
        <w:rPr>
          <w:szCs w:val="28"/>
        </w:rPr>
        <w:t xml:space="preserve">д. Нижний Имек, ул.Советская 2А, резервуар-накопитель </w:t>
      </w:r>
      <w:r>
        <w:rPr>
          <w:szCs w:val="28"/>
          <w:lang w:val="en-US"/>
        </w:rPr>
        <w:t>V</w:t>
      </w:r>
      <w:r>
        <w:rPr>
          <w:szCs w:val="28"/>
        </w:rPr>
        <w:t xml:space="preserve">=125 тыс. куб.м -1 ед.; </w:t>
      </w:r>
    </w:p>
    <w:p w:rsidR="00032689" w:rsidRDefault="00032689" w:rsidP="00032689">
      <w:pPr>
        <w:pStyle w:val="b1"/>
        <w:rPr>
          <w:szCs w:val="28"/>
        </w:rPr>
      </w:pPr>
      <w:r>
        <w:rPr>
          <w:szCs w:val="28"/>
        </w:rPr>
        <w:t xml:space="preserve">- д. Харой, ул. Центральная 9А, резервуар-накопитель </w:t>
      </w:r>
      <w:r>
        <w:rPr>
          <w:szCs w:val="28"/>
          <w:lang w:val="en-US"/>
        </w:rPr>
        <w:t>V</w:t>
      </w:r>
      <w:r>
        <w:rPr>
          <w:szCs w:val="28"/>
        </w:rPr>
        <w:t xml:space="preserve">=40 тыс.куб.м -1 ед.; </w:t>
      </w:r>
    </w:p>
    <w:p w:rsidR="00032689" w:rsidRDefault="00032689" w:rsidP="00032689">
      <w:pPr>
        <w:pStyle w:val="b1"/>
        <w:rPr>
          <w:szCs w:val="28"/>
        </w:rPr>
      </w:pPr>
      <w:r>
        <w:rPr>
          <w:szCs w:val="28"/>
        </w:rPr>
        <w:t xml:space="preserve">- д. Верхний Имек, ул. Центральная 14а, резервуар-накопитель </w:t>
      </w:r>
      <w:r>
        <w:rPr>
          <w:szCs w:val="28"/>
          <w:lang w:val="en-US"/>
        </w:rPr>
        <w:t>V</w:t>
      </w:r>
      <w:r>
        <w:rPr>
          <w:szCs w:val="28"/>
        </w:rPr>
        <w:t xml:space="preserve">=50 тыс. куб.м -1 ед.; </w:t>
      </w:r>
    </w:p>
    <w:p w:rsidR="00032689" w:rsidRDefault="00032689" w:rsidP="00032689">
      <w:pPr>
        <w:pStyle w:val="b1"/>
        <w:rPr>
          <w:szCs w:val="28"/>
        </w:rPr>
      </w:pPr>
      <w:r>
        <w:rPr>
          <w:szCs w:val="28"/>
        </w:rPr>
        <w:t xml:space="preserve">- д. Печегол, ул. Советская 8, резервуар-накопитель </w:t>
      </w:r>
      <w:r>
        <w:rPr>
          <w:szCs w:val="28"/>
          <w:lang w:val="en-US"/>
        </w:rPr>
        <w:t>V</w:t>
      </w:r>
      <w:r>
        <w:rPr>
          <w:szCs w:val="28"/>
        </w:rPr>
        <w:t>=20 тыс. куб. м -1ед.</w:t>
      </w:r>
    </w:p>
    <w:p w:rsidR="00032689" w:rsidRDefault="00032689" w:rsidP="00032689">
      <w:pPr>
        <w:pStyle w:val="b1"/>
        <w:rPr>
          <w:szCs w:val="28"/>
        </w:rPr>
      </w:pPr>
    </w:p>
    <w:p w:rsidR="00032689" w:rsidRDefault="00032689" w:rsidP="00032689">
      <w:pPr>
        <w:pStyle w:val="b1"/>
        <w:rPr>
          <w:i/>
          <w:iCs/>
          <w:szCs w:val="28"/>
        </w:rPr>
      </w:pPr>
      <w:r>
        <w:rPr>
          <w:i/>
          <w:iCs/>
          <w:szCs w:val="28"/>
        </w:rPr>
        <w:t>Централизованные системы водоснабжения.</w:t>
      </w:r>
    </w:p>
    <w:p w:rsidR="00032689" w:rsidRDefault="00032689" w:rsidP="00032689">
      <w:pPr>
        <w:pStyle w:val="b1"/>
        <w:rPr>
          <w:i/>
          <w:iCs/>
          <w:szCs w:val="28"/>
        </w:rPr>
      </w:pPr>
      <w:r>
        <w:rPr>
          <w:i/>
          <w:iCs/>
          <w:szCs w:val="28"/>
        </w:rPr>
        <w:t>Система холодного водоснабжения с. Имек.</w:t>
      </w:r>
    </w:p>
    <w:p w:rsidR="00032689" w:rsidRDefault="00032689" w:rsidP="00032689">
      <w:pPr>
        <w:pStyle w:val="b1"/>
        <w:rPr>
          <w:szCs w:val="28"/>
        </w:rPr>
      </w:pPr>
      <w:r>
        <w:rPr>
          <w:szCs w:val="28"/>
        </w:rPr>
        <w:t>В структуру системы водоснабжения входят:</w:t>
      </w:r>
    </w:p>
    <w:p w:rsidR="00032689" w:rsidRDefault="00032689" w:rsidP="00C7687B">
      <w:pPr>
        <w:pStyle w:val="b1"/>
        <w:numPr>
          <w:ilvl w:val="1"/>
          <w:numId w:val="31"/>
        </w:numPr>
        <w:tabs>
          <w:tab w:val="num" w:pos="709"/>
        </w:tabs>
        <w:ind w:firstLine="709"/>
        <w:rPr>
          <w:szCs w:val="28"/>
        </w:rPr>
      </w:pPr>
      <w:r>
        <w:rPr>
          <w:szCs w:val="28"/>
        </w:rPr>
        <w:t>две водозаборные скважины;</w:t>
      </w:r>
    </w:p>
    <w:p w:rsidR="00032689" w:rsidRDefault="00032689" w:rsidP="00C7687B">
      <w:pPr>
        <w:pStyle w:val="b1"/>
        <w:numPr>
          <w:ilvl w:val="1"/>
          <w:numId w:val="31"/>
        </w:numPr>
        <w:tabs>
          <w:tab w:val="num" w:pos="709"/>
        </w:tabs>
        <w:ind w:firstLine="709"/>
        <w:rPr>
          <w:szCs w:val="28"/>
        </w:rPr>
      </w:pPr>
      <w:r>
        <w:rPr>
          <w:szCs w:val="28"/>
        </w:rPr>
        <w:t>две водонапорные башни;</w:t>
      </w:r>
    </w:p>
    <w:p w:rsidR="00032689" w:rsidRDefault="00032689" w:rsidP="00C7687B">
      <w:pPr>
        <w:pStyle w:val="b1"/>
        <w:numPr>
          <w:ilvl w:val="1"/>
          <w:numId w:val="31"/>
        </w:numPr>
        <w:tabs>
          <w:tab w:val="num" w:pos="709"/>
        </w:tabs>
        <w:ind w:firstLine="709"/>
        <w:rPr>
          <w:szCs w:val="28"/>
        </w:rPr>
      </w:pPr>
      <w:r>
        <w:rPr>
          <w:szCs w:val="28"/>
        </w:rPr>
        <w:t>магистральные и поселковые водопроводные сети.</w:t>
      </w:r>
    </w:p>
    <w:p w:rsidR="00032689" w:rsidRDefault="00032689" w:rsidP="00032689">
      <w:pPr>
        <w:pStyle w:val="b1"/>
        <w:rPr>
          <w:szCs w:val="28"/>
        </w:rPr>
      </w:pPr>
      <w:r>
        <w:rPr>
          <w:szCs w:val="28"/>
        </w:rPr>
        <w:t>Материал магистральных водоводов – чугун, диаметр от 50 до 100 мм.</w:t>
      </w:r>
    </w:p>
    <w:p w:rsidR="00032689" w:rsidRDefault="00032689" w:rsidP="00032689">
      <w:pPr>
        <w:pStyle w:val="b1"/>
        <w:rPr>
          <w:szCs w:val="28"/>
        </w:rPr>
      </w:pPr>
      <w:r>
        <w:rPr>
          <w:szCs w:val="28"/>
        </w:rPr>
        <w:t>Системы централизованного водоснабжения являются муниципальной собственностью.</w:t>
      </w:r>
    </w:p>
    <w:p w:rsidR="00032689" w:rsidRDefault="00032689" w:rsidP="00032689">
      <w:pPr>
        <w:pStyle w:val="b1"/>
        <w:rPr>
          <w:szCs w:val="28"/>
        </w:rPr>
      </w:pPr>
    </w:p>
    <w:p w:rsidR="00032689" w:rsidRDefault="00032689" w:rsidP="00032689">
      <w:pPr>
        <w:pStyle w:val="b1"/>
        <w:rPr>
          <w:szCs w:val="28"/>
        </w:rPr>
      </w:pPr>
    </w:p>
    <w:p w:rsidR="00032689" w:rsidRDefault="00032689" w:rsidP="00032689">
      <w:pPr>
        <w:pStyle w:val="b1"/>
        <w:rPr>
          <w:szCs w:val="28"/>
        </w:rPr>
      </w:pPr>
    </w:p>
    <w:p w:rsidR="00032689" w:rsidRDefault="00032689" w:rsidP="00032689">
      <w:pPr>
        <w:pStyle w:val="b1"/>
        <w:rPr>
          <w:i/>
          <w:iCs/>
          <w:szCs w:val="28"/>
        </w:rPr>
      </w:pPr>
      <w:r>
        <w:rPr>
          <w:i/>
          <w:iCs/>
          <w:szCs w:val="28"/>
        </w:rPr>
        <w:lastRenderedPageBreak/>
        <w:t>Система холодного водоснабжения д. Нижний Имек, д. Верхний Имек, д. Печегол, д. Харой.</w:t>
      </w:r>
    </w:p>
    <w:p w:rsidR="00032689" w:rsidRDefault="00032689" w:rsidP="00032689">
      <w:pPr>
        <w:pStyle w:val="b1"/>
        <w:rPr>
          <w:szCs w:val="28"/>
        </w:rPr>
      </w:pPr>
      <w:r>
        <w:rPr>
          <w:szCs w:val="28"/>
        </w:rPr>
        <w:t>В структуру системы водоснабжения входят:</w:t>
      </w:r>
    </w:p>
    <w:p w:rsidR="00032689" w:rsidRDefault="00032689" w:rsidP="00C7687B">
      <w:pPr>
        <w:pStyle w:val="b1"/>
        <w:numPr>
          <w:ilvl w:val="1"/>
          <w:numId w:val="31"/>
        </w:numPr>
        <w:ind w:firstLine="709"/>
        <w:rPr>
          <w:szCs w:val="28"/>
        </w:rPr>
      </w:pPr>
      <w:r>
        <w:rPr>
          <w:szCs w:val="28"/>
        </w:rPr>
        <w:t>водозаборные скважины;</w:t>
      </w:r>
    </w:p>
    <w:p w:rsidR="00032689" w:rsidRDefault="00032689" w:rsidP="00C7687B">
      <w:pPr>
        <w:pStyle w:val="b1"/>
        <w:numPr>
          <w:ilvl w:val="1"/>
          <w:numId w:val="31"/>
        </w:numPr>
        <w:ind w:firstLine="709"/>
        <w:rPr>
          <w:szCs w:val="28"/>
        </w:rPr>
      </w:pPr>
      <w:r>
        <w:rPr>
          <w:szCs w:val="28"/>
        </w:rPr>
        <w:t>водонапорная башня.</w:t>
      </w:r>
    </w:p>
    <w:p w:rsidR="00032689" w:rsidRDefault="00032689" w:rsidP="00032689">
      <w:pPr>
        <w:pStyle w:val="b1"/>
        <w:rPr>
          <w:szCs w:val="28"/>
        </w:rPr>
      </w:pPr>
      <w:r>
        <w:rPr>
          <w:szCs w:val="28"/>
        </w:rPr>
        <w:t>Материал магистральных водоводов – чугун, диаметр от 50 до 100 мм.</w:t>
      </w:r>
    </w:p>
    <w:p w:rsidR="00032689" w:rsidRDefault="00032689" w:rsidP="00032689">
      <w:pPr>
        <w:pStyle w:val="b1"/>
        <w:rPr>
          <w:szCs w:val="28"/>
        </w:rPr>
      </w:pPr>
      <w:r>
        <w:rPr>
          <w:szCs w:val="28"/>
        </w:rPr>
        <w:t>Системы централизованного водоснабжения являются муниципальной собственностью.</w:t>
      </w:r>
    </w:p>
    <w:p w:rsidR="00032689" w:rsidRDefault="00032689" w:rsidP="00032689">
      <w:pPr>
        <w:pStyle w:val="b1"/>
        <w:rPr>
          <w:szCs w:val="28"/>
        </w:rPr>
      </w:pPr>
    </w:p>
    <w:p w:rsidR="00032689" w:rsidRDefault="00032689" w:rsidP="00032689">
      <w:pPr>
        <w:pStyle w:val="b1"/>
        <w:rPr>
          <w:i/>
          <w:iCs/>
          <w:szCs w:val="28"/>
        </w:rPr>
      </w:pPr>
      <w:r>
        <w:rPr>
          <w:i/>
          <w:iCs/>
          <w:szCs w:val="28"/>
        </w:rPr>
        <w:t>Система горячего водоснабжения</w:t>
      </w:r>
    </w:p>
    <w:p w:rsidR="00032689" w:rsidRDefault="00032689" w:rsidP="00032689">
      <w:pPr>
        <w:pStyle w:val="b1"/>
        <w:rPr>
          <w:szCs w:val="28"/>
        </w:rPr>
      </w:pPr>
      <w:r>
        <w:rPr>
          <w:szCs w:val="28"/>
        </w:rPr>
        <w:t>Системы горячего водоснабжения населенных пунктов отсутствуют.</w:t>
      </w:r>
    </w:p>
    <w:p w:rsidR="00032689" w:rsidRDefault="00032689" w:rsidP="00032689">
      <w:pPr>
        <w:pStyle w:val="b1"/>
        <w:rPr>
          <w:szCs w:val="28"/>
        </w:rPr>
      </w:pPr>
    </w:p>
    <w:p w:rsidR="00032689" w:rsidRDefault="00032689" w:rsidP="00032689">
      <w:pPr>
        <w:pStyle w:val="b1"/>
        <w:rPr>
          <w:i/>
          <w:iCs/>
          <w:szCs w:val="28"/>
        </w:rPr>
      </w:pPr>
      <w:r>
        <w:rPr>
          <w:i/>
          <w:iCs/>
          <w:szCs w:val="28"/>
        </w:rPr>
        <w:t>Нецентрализованные системы водоснабжения.</w:t>
      </w:r>
    </w:p>
    <w:p w:rsidR="00032689" w:rsidRDefault="00032689" w:rsidP="00032689">
      <w:pPr>
        <w:pStyle w:val="b1"/>
        <w:rPr>
          <w:szCs w:val="28"/>
        </w:rPr>
      </w:pPr>
      <w:r>
        <w:rPr>
          <w:szCs w:val="28"/>
        </w:rPr>
        <w:t>Нецентрализованная система холодного водоснабжения – это сооружения и устройства, технологически не связанные с централизованной системой холодного водоснабжения и предназначенные для общего пользования или пользования ограниченного круга лиц.</w:t>
      </w:r>
    </w:p>
    <w:p w:rsidR="00032689" w:rsidRDefault="00032689" w:rsidP="00032689">
      <w:pPr>
        <w:pStyle w:val="b1"/>
        <w:rPr>
          <w:szCs w:val="28"/>
        </w:rPr>
      </w:pPr>
      <w:r>
        <w:rPr>
          <w:szCs w:val="28"/>
        </w:rPr>
        <w:t>Согласно СанПиН 2.1.4.1175-02 «Гигиенические требования к качеству воды нецентрализованного водоснабжения. Санитарная охрана источников» (утв. постановлением Главного государственного санитарного врача РФ от 25.11.2002 N 40), нецентрализованным водоснабжением является использование для питьевых и хозяйственных нужд населения воды подземных источников, забираемой с помощью различных сооружений и устройств, открытых для общего пользования или находящихся в индивидуальном пользовании, без подачи ее к месту расходования.</w:t>
      </w:r>
    </w:p>
    <w:p w:rsidR="00032689" w:rsidRDefault="00032689" w:rsidP="00032689">
      <w:pPr>
        <w:pStyle w:val="b1"/>
        <w:rPr>
          <w:szCs w:val="28"/>
        </w:rPr>
      </w:pPr>
      <w:r>
        <w:rPr>
          <w:szCs w:val="28"/>
        </w:rPr>
        <w:t>Водоснабжение населения территорий муниципального образования Имекский сельсовет, не охваченных централизованными системами водоснабжения, обеспечивается от индивидуальных шахтных колодцев и бытовых скважин.</w:t>
      </w:r>
    </w:p>
    <w:p w:rsidR="00032689" w:rsidRDefault="00032689" w:rsidP="00032689">
      <w:pPr>
        <w:pStyle w:val="b1"/>
        <w:rPr>
          <w:szCs w:val="28"/>
        </w:rPr>
      </w:pPr>
    </w:p>
    <w:p w:rsidR="00032689" w:rsidRDefault="00032689" w:rsidP="00032689">
      <w:pPr>
        <w:pStyle w:val="b1"/>
        <w:rPr>
          <w:i/>
          <w:iCs/>
          <w:szCs w:val="28"/>
        </w:rPr>
      </w:pPr>
      <w:r>
        <w:rPr>
          <w:i/>
          <w:iCs/>
          <w:szCs w:val="28"/>
        </w:rPr>
        <w:t>Технологические зоны водоснабжения, зоны централизованного и нецентрализованного водоснабжения</w:t>
      </w:r>
    </w:p>
    <w:p w:rsidR="00032689" w:rsidRDefault="00032689" w:rsidP="00032689">
      <w:pPr>
        <w:pStyle w:val="b1"/>
        <w:rPr>
          <w:szCs w:val="28"/>
        </w:rPr>
      </w:pPr>
      <w:r>
        <w:rPr>
          <w:szCs w:val="28"/>
        </w:rPr>
        <w:t>Технологические зоны водоснабжения Постановлением Правительства РФ от 05.09.2013 №782 определяются как часть водопроводной сети, принадлежащей организации, осуществляющей горячее водоснабжение или холодное водоснабжение, в пределах которой обеспечиваются нормативные значения напора (давления) воды при подаче ее потребителям в соответствии с расчетным расходом воды;</w:t>
      </w:r>
    </w:p>
    <w:p w:rsidR="00032689" w:rsidRDefault="00032689" w:rsidP="00032689">
      <w:pPr>
        <w:pStyle w:val="b1"/>
        <w:rPr>
          <w:szCs w:val="28"/>
        </w:rPr>
      </w:pPr>
      <w:r>
        <w:rPr>
          <w:szCs w:val="28"/>
        </w:rPr>
        <w:t>Водоснабжение промышленных и сельскохозяйственных предприятий осуществляется от локальных систем водоснабжения.</w:t>
      </w:r>
    </w:p>
    <w:p w:rsidR="00032689" w:rsidRDefault="00032689" w:rsidP="00032689">
      <w:pPr>
        <w:pStyle w:val="b1"/>
        <w:rPr>
          <w:szCs w:val="28"/>
        </w:rPr>
      </w:pPr>
    </w:p>
    <w:p w:rsidR="00032689" w:rsidRDefault="00032689" w:rsidP="00032689">
      <w:pPr>
        <w:pStyle w:val="b1"/>
        <w:rPr>
          <w:szCs w:val="28"/>
        </w:rPr>
      </w:pPr>
    </w:p>
    <w:p w:rsidR="00032689" w:rsidRDefault="00032689" w:rsidP="00032689">
      <w:pPr>
        <w:pStyle w:val="b1"/>
        <w:rPr>
          <w:szCs w:val="28"/>
        </w:rPr>
      </w:pPr>
    </w:p>
    <w:p w:rsidR="00032689" w:rsidRDefault="00032689" w:rsidP="00032689">
      <w:pPr>
        <w:pStyle w:val="b1"/>
        <w:rPr>
          <w:szCs w:val="28"/>
        </w:rPr>
      </w:pPr>
    </w:p>
    <w:p w:rsidR="00032689" w:rsidRDefault="00032689" w:rsidP="00032689">
      <w:pPr>
        <w:pStyle w:val="b1"/>
        <w:rPr>
          <w:i/>
          <w:iCs/>
          <w:szCs w:val="28"/>
        </w:rPr>
      </w:pPr>
      <w:r>
        <w:rPr>
          <w:i/>
          <w:iCs/>
          <w:szCs w:val="28"/>
        </w:rPr>
        <w:lastRenderedPageBreak/>
        <w:t>Состояние существующих источников водоснабжения и водозаборных сооружений.</w:t>
      </w:r>
    </w:p>
    <w:p w:rsidR="00032689" w:rsidRDefault="00032689" w:rsidP="00032689">
      <w:pPr>
        <w:pStyle w:val="b1"/>
        <w:rPr>
          <w:szCs w:val="28"/>
        </w:rPr>
      </w:pPr>
      <w:r>
        <w:rPr>
          <w:szCs w:val="28"/>
        </w:rPr>
        <w:t>Источниками холодного водоснабжения населенных пунктов муниципального образования Имекский сельсовет являются подземные воды из глубинных (артезианских) скважин.</w:t>
      </w:r>
    </w:p>
    <w:p w:rsidR="00032689" w:rsidRDefault="00032689" w:rsidP="00032689">
      <w:pPr>
        <w:pStyle w:val="b1"/>
        <w:rPr>
          <w:szCs w:val="28"/>
        </w:rPr>
      </w:pPr>
      <w:r>
        <w:rPr>
          <w:szCs w:val="28"/>
        </w:rPr>
        <w:t xml:space="preserve">Водозаборные узлы (ВЗУ) обеспечены зоной санитарной охраны первого пояса, размер которой составляет 50м. </w:t>
      </w:r>
    </w:p>
    <w:p w:rsidR="00032689" w:rsidRDefault="00032689" w:rsidP="00032689">
      <w:pPr>
        <w:pStyle w:val="b1"/>
        <w:rPr>
          <w:szCs w:val="28"/>
        </w:rPr>
      </w:pPr>
      <w:r>
        <w:rPr>
          <w:szCs w:val="28"/>
        </w:rPr>
        <w:t xml:space="preserve">Зоны санитарной охраны ВЗУ второго и третьего пояса в настоящее время отсутствуют. </w:t>
      </w:r>
    </w:p>
    <w:p w:rsidR="00032689" w:rsidRDefault="00032689" w:rsidP="00032689">
      <w:pPr>
        <w:pStyle w:val="b1"/>
        <w:rPr>
          <w:szCs w:val="28"/>
        </w:rPr>
      </w:pPr>
    </w:p>
    <w:p w:rsidR="00032689" w:rsidRDefault="00032689" w:rsidP="00032689">
      <w:pPr>
        <w:pStyle w:val="b1"/>
        <w:rPr>
          <w:i/>
          <w:iCs/>
          <w:szCs w:val="28"/>
        </w:rPr>
      </w:pPr>
      <w:r>
        <w:rPr>
          <w:i/>
          <w:iCs/>
          <w:szCs w:val="28"/>
        </w:rPr>
        <w:t>Существующие сооружения очистки и подготовки воды.</w:t>
      </w:r>
    </w:p>
    <w:p w:rsidR="00032689" w:rsidRDefault="00032689" w:rsidP="00032689">
      <w:pPr>
        <w:pStyle w:val="b1"/>
        <w:rPr>
          <w:szCs w:val="28"/>
        </w:rPr>
      </w:pPr>
      <w:r>
        <w:rPr>
          <w:szCs w:val="28"/>
        </w:rPr>
        <w:t>Сооружения очистки и подготовки воды на ВЗУ населенных пунктов Имекского сельсовета отсутствуют.</w:t>
      </w:r>
    </w:p>
    <w:p w:rsidR="00032689" w:rsidRDefault="00032689" w:rsidP="00032689">
      <w:pPr>
        <w:pStyle w:val="b1"/>
        <w:rPr>
          <w:szCs w:val="28"/>
        </w:rPr>
      </w:pPr>
      <w:r>
        <w:rPr>
          <w:szCs w:val="28"/>
        </w:rPr>
        <w:t>Качество воды по основным показателям удовлетворяет требованиям СанПиН 2.1.4.1074-01 «Питьевая вода. Гигиенические требования к качеству воды централизованных систем питьевого водоснабжения. Контроль качества».</w:t>
      </w:r>
    </w:p>
    <w:p w:rsidR="00032689" w:rsidRDefault="00032689" w:rsidP="00032689">
      <w:pPr>
        <w:pStyle w:val="b1"/>
        <w:rPr>
          <w:szCs w:val="28"/>
        </w:rPr>
      </w:pPr>
      <w:r>
        <w:rPr>
          <w:szCs w:val="28"/>
        </w:rPr>
        <w:t>Исходный состав природной подземной воды позволяет использовать ее для хозяйственно-питьевых целей с применением минимальной водоподготовки. Необходимо только обеззараживание воды в профилактических целях, чтобы избежать микробного обсеменения при контакте с трубами и сантехническим оборудованием.</w:t>
      </w:r>
    </w:p>
    <w:p w:rsidR="00032689" w:rsidRDefault="00032689" w:rsidP="00032689">
      <w:pPr>
        <w:pStyle w:val="b1"/>
        <w:rPr>
          <w:szCs w:val="28"/>
        </w:rPr>
      </w:pPr>
      <w:r>
        <w:rPr>
          <w:szCs w:val="28"/>
        </w:rPr>
        <w:t>Качество подаваемой в поселковую водопроводную сеть питьевой воды контролирует ФГУЗ «Центр гигиены и эпидемиологии в Республике Хакасия в городе Саяногорске» по утвержденному графику отбора проб, согласованному с ГУ «ЦГСЭН».</w:t>
      </w:r>
    </w:p>
    <w:p w:rsidR="00032689" w:rsidRDefault="00032689" w:rsidP="00032689">
      <w:pPr>
        <w:pStyle w:val="b1"/>
        <w:rPr>
          <w:szCs w:val="28"/>
        </w:rPr>
      </w:pPr>
      <w:r>
        <w:rPr>
          <w:szCs w:val="28"/>
        </w:rPr>
        <w:t>Контролируются следующие показатели воды:</w:t>
      </w:r>
    </w:p>
    <w:p w:rsidR="00032689" w:rsidRDefault="00032689" w:rsidP="00C7687B">
      <w:pPr>
        <w:pStyle w:val="b1"/>
        <w:numPr>
          <w:ilvl w:val="0"/>
          <w:numId w:val="32"/>
        </w:numPr>
        <w:ind w:left="1287" w:hanging="360"/>
        <w:rPr>
          <w:szCs w:val="28"/>
        </w:rPr>
      </w:pPr>
      <w:r>
        <w:rPr>
          <w:szCs w:val="28"/>
        </w:rPr>
        <w:t>общие колиформные бактерии;</w:t>
      </w:r>
    </w:p>
    <w:p w:rsidR="00032689" w:rsidRDefault="00032689" w:rsidP="00C7687B">
      <w:pPr>
        <w:pStyle w:val="b1"/>
        <w:numPr>
          <w:ilvl w:val="0"/>
          <w:numId w:val="32"/>
        </w:numPr>
        <w:ind w:left="1287" w:hanging="360"/>
        <w:rPr>
          <w:szCs w:val="28"/>
        </w:rPr>
      </w:pPr>
      <w:r>
        <w:rPr>
          <w:szCs w:val="28"/>
        </w:rPr>
        <w:t>ОМЧ</w:t>
      </w:r>
    </w:p>
    <w:p w:rsidR="00032689" w:rsidRDefault="00032689" w:rsidP="00C7687B">
      <w:pPr>
        <w:pStyle w:val="b1"/>
        <w:numPr>
          <w:ilvl w:val="0"/>
          <w:numId w:val="32"/>
        </w:numPr>
        <w:ind w:left="1287" w:hanging="360"/>
        <w:rPr>
          <w:szCs w:val="28"/>
        </w:rPr>
      </w:pPr>
      <w:r>
        <w:rPr>
          <w:szCs w:val="28"/>
        </w:rPr>
        <w:t>термотолерантные бактерии;</w:t>
      </w:r>
    </w:p>
    <w:p w:rsidR="00032689" w:rsidRDefault="00032689" w:rsidP="00C7687B">
      <w:pPr>
        <w:pStyle w:val="b1"/>
        <w:numPr>
          <w:ilvl w:val="0"/>
          <w:numId w:val="32"/>
        </w:numPr>
        <w:ind w:left="1287" w:hanging="360"/>
        <w:rPr>
          <w:szCs w:val="28"/>
        </w:rPr>
      </w:pPr>
      <w:r>
        <w:rPr>
          <w:szCs w:val="28"/>
        </w:rPr>
        <w:t>возбудители кишечной инфекции.</w:t>
      </w:r>
    </w:p>
    <w:p w:rsidR="00032689" w:rsidRDefault="00032689" w:rsidP="00032689">
      <w:pPr>
        <w:pStyle w:val="b1"/>
        <w:rPr>
          <w:szCs w:val="28"/>
        </w:rPr>
      </w:pPr>
    </w:p>
    <w:p w:rsidR="00032689" w:rsidRDefault="00032689" w:rsidP="00032689">
      <w:pPr>
        <w:pStyle w:val="b1"/>
        <w:rPr>
          <w:i/>
          <w:iCs/>
          <w:szCs w:val="28"/>
        </w:rPr>
      </w:pPr>
      <w:r>
        <w:rPr>
          <w:i/>
          <w:iCs/>
          <w:szCs w:val="28"/>
        </w:rPr>
        <w:t>Существующие технические и технологические проблемы, возникающие при водоснабжении поселения.</w:t>
      </w:r>
    </w:p>
    <w:p w:rsidR="00032689" w:rsidRDefault="00032689" w:rsidP="00032689">
      <w:pPr>
        <w:pStyle w:val="b1"/>
        <w:rPr>
          <w:szCs w:val="28"/>
        </w:rPr>
      </w:pPr>
      <w:r>
        <w:rPr>
          <w:szCs w:val="28"/>
        </w:rPr>
        <w:t>К основным существующим проблемам относится:</w:t>
      </w:r>
    </w:p>
    <w:p w:rsidR="00032689" w:rsidRDefault="00032689" w:rsidP="00C7687B">
      <w:pPr>
        <w:pStyle w:val="b1"/>
        <w:numPr>
          <w:ilvl w:val="0"/>
          <w:numId w:val="33"/>
        </w:numPr>
        <w:ind w:left="786" w:hanging="360"/>
        <w:rPr>
          <w:szCs w:val="28"/>
        </w:rPr>
      </w:pPr>
      <w:r>
        <w:rPr>
          <w:szCs w:val="28"/>
        </w:rPr>
        <w:t>низкая надежность водоснабжения из-за изношенности основного оборудования ВЗУ и водопроводных сетей;</w:t>
      </w:r>
    </w:p>
    <w:p w:rsidR="00032689" w:rsidRDefault="00032689" w:rsidP="00C7687B">
      <w:pPr>
        <w:pStyle w:val="b1"/>
        <w:numPr>
          <w:ilvl w:val="0"/>
          <w:numId w:val="33"/>
        </w:numPr>
        <w:ind w:left="786" w:hanging="360"/>
        <w:rPr>
          <w:szCs w:val="28"/>
        </w:rPr>
      </w:pPr>
      <w:r>
        <w:rPr>
          <w:szCs w:val="28"/>
        </w:rPr>
        <w:t>длительная эксплуатация водозаборных скважин, коррозия обсадных труб и фильтрующих элементов ухудшают органолептические показатели качества питьевой воды;</w:t>
      </w:r>
    </w:p>
    <w:p w:rsidR="00032689" w:rsidRDefault="00032689" w:rsidP="00C7687B">
      <w:pPr>
        <w:pStyle w:val="b1"/>
        <w:numPr>
          <w:ilvl w:val="0"/>
          <w:numId w:val="33"/>
        </w:numPr>
        <w:ind w:left="786" w:hanging="360"/>
        <w:rPr>
          <w:szCs w:val="28"/>
        </w:rPr>
      </w:pPr>
      <w:r>
        <w:rPr>
          <w:szCs w:val="28"/>
        </w:rPr>
        <w:t>централизованным водоснабжением не охвачена значительная часть индивидуальной жилой застройки;</w:t>
      </w:r>
    </w:p>
    <w:p w:rsidR="00032689" w:rsidRDefault="00032689" w:rsidP="00C7687B">
      <w:pPr>
        <w:pStyle w:val="b1"/>
        <w:numPr>
          <w:ilvl w:val="0"/>
          <w:numId w:val="33"/>
        </w:numPr>
        <w:ind w:left="786" w:hanging="360"/>
        <w:rPr>
          <w:szCs w:val="28"/>
        </w:rPr>
      </w:pPr>
      <w:r>
        <w:rPr>
          <w:szCs w:val="28"/>
        </w:rPr>
        <w:t>действующие ВЗУ не оборудованы установками для профилактического обеззараживания воды;</w:t>
      </w:r>
    </w:p>
    <w:p w:rsidR="00032689" w:rsidRDefault="00032689" w:rsidP="00C7687B">
      <w:pPr>
        <w:pStyle w:val="b1"/>
        <w:numPr>
          <w:ilvl w:val="0"/>
          <w:numId w:val="33"/>
        </w:numPr>
        <w:ind w:left="786" w:hanging="360"/>
        <w:rPr>
          <w:szCs w:val="28"/>
        </w:rPr>
      </w:pPr>
      <w:r>
        <w:rPr>
          <w:szCs w:val="28"/>
        </w:rPr>
        <w:lastRenderedPageBreak/>
        <w:t>на водозаборных узлах требуется реконструкция и капитальный ремонт;</w:t>
      </w:r>
    </w:p>
    <w:p w:rsidR="00032689" w:rsidRDefault="00032689" w:rsidP="00C7687B">
      <w:pPr>
        <w:pStyle w:val="b1"/>
        <w:numPr>
          <w:ilvl w:val="0"/>
          <w:numId w:val="33"/>
        </w:numPr>
        <w:ind w:left="786" w:hanging="360"/>
        <w:rPr>
          <w:szCs w:val="28"/>
        </w:rPr>
      </w:pPr>
      <w:r>
        <w:rPr>
          <w:szCs w:val="28"/>
        </w:rPr>
        <w:t>отсутствие источников водоснабжения и магистральных водоводов на территориях существующего и нового жилищного фонда замедляет развитие сельсовета в целом.</w:t>
      </w:r>
    </w:p>
    <w:p w:rsidR="00032689" w:rsidRDefault="00032689" w:rsidP="00032689">
      <w:pPr>
        <w:pStyle w:val="b1"/>
        <w:rPr>
          <w:szCs w:val="28"/>
        </w:rPr>
      </w:pPr>
    </w:p>
    <w:p w:rsidR="00032689" w:rsidRDefault="00032689" w:rsidP="00032689">
      <w:pPr>
        <w:pStyle w:val="b1"/>
        <w:rPr>
          <w:i/>
          <w:iCs/>
          <w:szCs w:val="28"/>
        </w:rPr>
      </w:pPr>
      <w:r>
        <w:rPr>
          <w:i/>
          <w:iCs/>
          <w:szCs w:val="28"/>
        </w:rPr>
        <w:t>Основные направления модернизации системы водоснабжения</w:t>
      </w:r>
    </w:p>
    <w:p w:rsidR="00032689" w:rsidRDefault="00032689" w:rsidP="00032689">
      <w:pPr>
        <w:pStyle w:val="b1"/>
        <w:rPr>
          <w:szCs w:val="28"/>
        </w:rPr>
      </w:pPr>
      <w:r>
        <w:rPr>
          <w:szCs w:val="28"/>
        </w:rPr>
        <w:t>Анализ существующей системы водоснабжения и дальнейших перспектив развития Имекского сельсовета показывает, что действующие сети водоснабжения работают на пределе ресурсной надежности. Работающее оборудование морально и физически устарело. Необходима полная модернизация системы водоснабжения, включающая в себя реконструкцию сетей и замену устаревшего оборудования на современное, отвечающее энергосберегающим технологиям.</w:t>
      </w:r>
    </w:p>
    <w:p w:rsidR="00032689" w:rsidRDefault="00032689" w:rsidP="00032689">
      <w:pPr>
        <w:pStyle w:val="b1"/>
        <w:rPr>
          <w:szCs w:val="28"/>
        </w:rPr>
      </w:pPr>
      <w:r>
        <w:rPr>
          <w:szCs w:val="28"/>
        </w:rPr>
        <w:t xml:space="preserve">При этом необходимо разработать </w:t>
      </w:r>
      <w:r>
        <w:rPr>
          <w:szCs w:val="28"/>
          <w:lang w:val="en-US"/>
        </w:rPr>
        <w:t>c</w:t>
      </w:r>
      <w:r>
        <w:rPr>
          <w:szCs w:val="28"/>
        </w:rPr>
        <w:t>хему водоснабжения с отражением вопросов развития системы водоснабжения Имекского сельсовета в комплексе с развитием системы энергосбережения.</w:t>
      </w:r>
    </w:p>
    <w:p w:rsidR="00032689" w:rsidRDefault="00032689" w:rsidP="00032689">
      <w:pPr>
        <w:pStyle w:val="b1"/>
        <w:rPr>
          <w:szCs w:val="28"/>
        </w:rPr>
      </w:pPr>
      <w:r>
        <w:rPr>
          <w:szCs w:val="28"/>
        </w:rPr>
        <w:t>Модернизация системы водоснабжения обеспечивается выполнением следующих мероприятий:</w:t>
      </w:r>
    </w:p>
    <w:p w:rsidR="00032689" w:rsidRDefault="00032689" w:rsidP="00032689">
      <w:pPr>
        <w:ind w:firstLine="709"/>
        <w:jc w:val="both"/>
        <w:rPr>
          <w:iCs/>
          <w:sz w:val="28"/>
          <w:szCs w:val="28"/>
          <w:highlight w:val="darkGray"/>
        </w:rPr>
      </w:pPr>
      <w:r>
        <w:rPr>
          <w:sz w:val="28"/>
          <w:szCs w:val="28"/>
        </w:rPr>
        <w:t>поэтапная реконструкция сетей водоснабжения, имеющих большой износ, с использованием современных бестраншейных технологий: санация трубопроводов с нанесением внутреннего неметаллического покрытия, реновация (замена) с применением неметаллических трубопроводов.</w:t>
      </w:r>
    </w:p>
    <w:p w:rsidR="00032689" w:rsidRDefault="00032689" w:rsidP="00032689">
      <w:pPr>
        <w:ind w:firstLine="708"/>
        <w:rPr>
          <w:iCs/>
          <w:sz w:val="28"/>
          <w:szCs w:val="28"/>
        </w:rPr>
      </w:pPr>
    </w:p>
    <w:p w:rsidR="00032689" w:rsidRDefault="00032689" w:rsidP="00032689">
      <w:pPr>
        <w:ind w:firstLine="709"/>
        <w:rPr>
          <w:rFonts w:eastAsia="Calibri"/>
          <w:b/>
          <w:i/>
          <w:sz w:val="28"/>
          <w:szCs w:val="28"/>
        </w:rPr>
      </w:pPr>
      <w:r>
        <w:rPr>
          <w:i/>
          <w:sz w:val="28"/>
          <w:szCs w:val="28"/>
        </w:rPr>
        <w:t>Водоотведение</w:t>
      </w:r>
    </w:p>
    <w:p w:rsidR="00032689" w:rsidRDefault="00032689" w:rsidP="00032689">
      <w:pPr>
        <w:ind w:firstLine="709"/>
        <w:jc w:val="both"/>
        <w:rPr>
          <w:sz w:val="28"/>
          <w:szCs w:val="28"/>
          <w:highlight w:val="darkGray"/>
        </w:rPr>
      </w:pPr>
      <w:r>
        <w:rPr>
          <w:sz w:val="28"/>
          <w:szCs w:val="28"/>
        </w:rPr>
        <w:t>В настоящее время в Имекском сельсовете Таштыпского района централизованная система водоотведения, предназначенная для приема, транспортировки и очистки сточных вод, образовавшихся в результате хозяйственно-бытовой деятельности населения, отсутствует.</w:t>
      </w:r>
    </w:p>
    <w:p w:rsidR="00032689" w:rsidRDefault="00032689" w:rsidP="00032689">
      <w:pPr>
        <w:ind w:firstLine="709"/>
        <w:jc w:val="both"/>
        <w:rPr>
          <w:sz w:val="28"/>
          <w:szCs w:val="28"/>
        </w:rPr>
      </w:pPr>
    </w:p>
    <w:p w:rsidR="00032689" w:rsidRDefault="00032689" w:rsidP="00032689">
      <w:pPr>
        <w:ind w:firstLine="709"/>
        <w:rPr>
          <w:i/>
          <w:sz w:val="28"/>
          <w:szCs w:val="28"/>
        </w:rPr>
      </w:pPr>
      <w:r>
        <w:rPr>
          <w:i/>
          <w:sz w:val="28"/>
          <w:szCs w:val="28"/>
        </w:rPr>
        <w:t>Теплоснабжение</w:t>
      </w:r>
    </w:p>
    <w:p w:rsidR="00032689" w:rsidRDefault="00032689" w:rsidP="00032689">
      <w:pPr>
        <w:ind w:firstLine="709"/>
        <w:jc w:val="both"/>
        <w:rPr>
          <w:sz w:val="28"/>
          <w:szCs w:val="28"/>
        </w:rPr>
      </w:pPr>
      <w:r>
        <w:rPr>
          <w:sz w:val="28"/>
          <w:szCs w:val="28"/>
        </w:rPr>
        <w:t>Теплоснабжение потребителей Имекского сельсовета в основном децентрализованное.</w:t>
      </w:r>
    </w:p>
    <w:p w:rsidR="00032689" w:rsidRDefault="00032689" w:rsidP="00032689">
      <w:pPr>
        <w:ind w:firstLine="709"/>
        <w:jc w:val="both"/>
        <w:rPr>
          <w:sz w:val="28"/>
          <w:szCs w:val="28"/>
        </w:rPr>
      </w:pPr>
      <w:r>
        <w:rPr>
          <w:sz w:val="28"/>
          <w:szCs w:val="28"/>
        </w:rPr>
        <w:t>Малопроизводительные котельные имеются в с. Имек, д. Нижний Имек, д. Харой и эксплуатируются в целях теплоснабжения объектов соцкультбыта.</w:t>
      </w:r>
    </w:p>
    <w:p w:rsidR="00032689" w:rsidRDefault="00032689" w:rsidP="00032689">
      <w:pPr>
        <w:ind w:firstLine="709"/>
        <w:jc w:val="both"/>
        <w:rPr>
          <w:sz w:val="28"/>
          <w:szCs w:val="28"/>
        </w:rPr>
      </w:pPr>
      <w:r>
        <w:rPr>
          <w:sz w:val="28"/>
          <w:szCs w:val="28"/>
        </w:rPr>
        <w:t>Промышленные, сельскохозяйственные предприятия, большая часть общественной застройки и весь жилой фонд сельсовета имеет автономные источники теплоснабжения. В качестве топлива используется дрова и каменный уголь.</w:t>
      </w:r>
    </w:p>
    <w:p w:rsidR="00032689" w:rsidRDefault="00032689" w:rsidP="00032689">
      <w:pPr>
        <w:ind w:firstLine="709"/>
        <w:jc w:val="both"/>
        <w:rPr>
          <w:sz w:val="28"/>
          <w:szCs w:val="28"/>
        </w:rPr>
      </w:pPr>
      <w:r>
        <w:rPr>
          <w:sz w:val="28"/>
          <w:szCs w:val="28"/>
        </w:rPr>
        <w:t xml:space="preserve">В жилом секторе централизованное отопление отсутствует. Население пользуется печным отоплением, работающем на угле. </w:t>
      </w:r>
    </w:p>
    <w:p w:rsidR="00032689" w:rsidRDefault="00032689" w:rsidP="00032689">
      <w:pPr>
        <w:ind w:firstLine="709"/>
        <w:rPr>
          <w:sz w:val="28"/>
          <w:szCs w:val="28"/>
        </w:rPr>
      </w:pPr>
    </w:p>
    <w:p w:rsidR="00032689" w:rsidRDefault="00032689" w:rsidP="00032689">
      <w:pPr>
        <w:ind w:firstLine="709"/>
        <w:rPr>
          <w:sz w:val="28"/>
          <w:szCs w:val="28"/>
        </w:rPr>
      </w:pPr>
    </w:p>
    <w:p w:rsidR="00032689" w:rsidRDefault="00032689" w:rsidP="00032689">
      <w:pPr>
        <w:ind w:firstLine="709"/>
        <w:jc w:val="both"/>
        <w:rPr>
          <w:i/>
          <w:sz w:val="28"/>
          <w:szCs w:val="28"/>
        </w:rPr>
      </w:pPr>
      <w:r>
        <w:rPr>
          <w:i/>
          <w:sz w:val="28"/>
          <w:szCs w:val="28"/>
        </w:rPr>
        <w:t>Газоснабжение</w:t>
      </w:r>
    </w:p>
    <w:p w:rsidR="00032689" w:rsidRDefault="00032689" w:rsidP="00032689">
      <w:pPr>
        <w:pStyle w:val="S8"/>
      </w:pPr>
      <w:r>
        <w:lastRenderedPageBreak/>
        <w:t>В настоящее время в Имекском сельсовете Таштыпского района централизованная система газоснабжения отсутствует.</w:t>
      </w:r>
    </w:p>
    <w:p w:rsidR="00032689" w:rsidRDefault="00032689" w:rsidP="00032689">
      <w:pPr>
        <w:ind w:firstLine="709"/>
        <w:rPr>
          <w:sz w:val="28"/>
          <w:szCs w:val="28"/>
          <w:highlight w:val="darkGray"/>
        </w:rPr>
      </w:pPr>
    </w:p>
    <w:p w:rsidR="00032689" w:rsidRDefault="00032689" w:rsidP="00032689">
      <w:pPr>
        <w:ind w:firstLine="709"/>
        <w:rPr>
          <w:b/>
          <w:i/>
          <w:sz w:val="28"/>
          <w:szCs w:val="28"/>
          <w:highlight w:val="darkGray"/>
        </w:rPr>
      </w:pPr>
      <w:r>
        <w:rPr>
          <w:i/>
          <w:sz w:val="28"/>
          <w:szCs w:val="28"/>
        </w:rPr>
        <w:t>Электроснабжени</w:t>
      </w:r>
      <w:r>
        <w:rPr>
          <w:b/>
          <w:i/>
          <w:sz w:val="28"/>
          <w:szCs w:val="28"/>
        </w:rPr>
        <w:t>е</w:t>
      </w:r>
    </w:p>
    <w:p w:rsidR="00032689" w:rsidRDefault="00032689" w:rsidP="00032689">
      <w:pPr>
        <w:pStyle w:val="S8"/>
      </w:pPr>
      <w:r>
        <w:t>Электроснабжение Имекского сельсовета осуществляется от ОАО «Хакасэнергосбыт» Саяногорское межрайонное отделение энергосистемы. ОАО «Межрегиональная распределительная сетевая компания Сибири» отвечает за передачу, распределение и эксплуатацию электрических сетей напряжением 10 кВ.</w:t>
      </w:r>
    </w:p>
    <w:p w:rsidR="00032689" w:rsidRDefault="00032689" w:rsidP="00032689">
      <w:pPr>
        <w:pStyle w:val="S8"/>
      </w:pPr>
      <w:r>
        <w:t>Потребители ОАО «Межрегиональная распределительная сетевая компания Сибири» - жилые дома, объекты соцкультбыта Имекского сельсовета.</w:t>
      </w:r>
    </w:p>
    <w:p w:rsidR="00032689" w:rsidRDefault="00032689" w:rsidP="00032689">
      <w:pPr>
        <w:pStyle w:val="S8"/>
      </w:pPr>
      <w:r>
        <w:t xml:space="preserve">Опорным центром питания для Имекского сельсовета является подстанция ПС 35/10 № 88, расположенная в 8 км от Имекского сельсовета. </w:t>
      </w:r>
    </w:p>
    <w:p w:rsidR="00032689" w:rsidRDefault="00032689" w:rsidP="00032689">
      <w:pPr>
        <w:pStyle w:val="S8"/>
      </w:pPr>
      <w:r>
        <w:t>Все подстанции 10 кВ подключены цепными или цепными отпайками к линиям 10 кВ, опирающимся на ПС 10/04 кВ , которая в свою очередь подключена по схеме «Таштып» к ВЛ-35 кВ ПС «Полтаков» - ПС «Аскиз».</w:t>
      </w:r>
    </w:p>
    <w:p w:rsidR="00032689" w:rsidRDefault="00032689" w:rsidP="00032689">
      <w:pPr>
        <w:pStyle w:val="S8"/>
      </w:pPr>
    </w:p>
    <w:p w:rsidR="00032689" w:rsidRDefault="00032689" w:rsidP="00032689">
      <w:pPr>
        <w:pStyle w:val="S8"/>
      </w:pPr>
      <w:r>
        <w:t>Основные технологические показатели:</w:t>
      </w:r>
    </w:p>
    <w:p w:rsidR="00032689" w:rsidRDefault="00032689" w:rsidP="00032689">
      <w:pPr>
        <w:pStyle w:val="S8"/>
      </w:pPr>
      <w:r>
        <w:t>Количество ПС  35/10 кВ- 1ед. в с. Таштып</w:t>
      </w:r>
    </w:p>
    <w:p w:rsidR="00032689" w:rsidRDefault="00032689" w:rsidP="00032689">
      <w:pPr>
        <w:pStyle w:val="S8"/>
      </w:pPr>
      <w:r>
        <w:t>Количество ТП - 13 ед.</w:t>
      </w:r>
    </w:p>
    <w:p w:rsidR="00032689" w:rsidRDefault="00032689" w:rsidP="00032689">
      <w:pPr>
        <w:pStyle w:val="S8"/>
      </w:pPr>
      <w:r>
        <w:t>Суммарная установленная мощность ПС - 2390 МВА.</w:t>
      </w:r>
    </w:p>
    <w:p w:rsidR="00032689" w:rsidRDefault="00032689" w:rsidP="00032689">
      <w:pPr>
        <w:pStyle w:val="S8"/>
      </w:pPr>
      <w:r>
        <w:t>Количество трансформаторов, установленных в ПС, РП, ТП, - 13шт.</w:t>
      </w:r>
    </w:p>
    <w:p w:rsidR="00032689" w:rsidRDefault="00032689" w:rsidP="00032689">
      <w:pPr>
        <w:pStyle w:val="S8"/>
      </w:pPr>
      <w:r>
        <w:t>Суммарная установленная мощность силовых трансформаторов – 2390 МВА.</w:t>
      </w:r>
    </w:p>
    <w:p w:rsidR="00032689" w:rsidRDefault="00032689" w:rsidP="00032689">
      <w:pPr>
        <w:pStyle w:val="S8"/>
      </w:pPr>
      <w:r>
        <w:t>Техническое состояние источников электроэнергии - удовлетворительное.</w:t>
      </w:r>
    </w:p>
    <w:p w:rsidR="00032689" w:rsidRDefault="00032689" w:rsidP="00032689">
      <w:pPr>
        <w:pStyle w:val="S8"/>
      </w:pPr>
      <w:r>
        <w:t>Распределение, передача электроэнергии потребителям Имекского сельсовета осуществляется по электрическим сетям, обслуживаемым ОАО «Межрегиональная распределительная сетевая компания Сибири» .</w:t>
      </w:r>
    </w:p>
    <w:p w:rsidR="00032689" w:rsidRDefault="00032689" w:rsidP="00032689">
      <w:pPr>
        <w:pStyle w:val="S8"/>
      </w:pPr>
      <w:r>
        <w:t>Распределительные сети промзоны работают на напряжении 6 и 10 кВ, распределительные сети жилой застройки - только на напряжении 10 кВ.</w:t>
      </w:r>
    </w:p>
    <w:p w:rsidR="00032689" w:rsidRDefault="00032689" w:rsidP="00032689">
      <w:pPr>
        <w:pStyle w:val="S8"/>
      </w:pPr>
      <w:r>
        <w:t xml:space="preserve">Общая протяженность воздушных линий (ВЛ –  10 кВ) -29,949 </w:t>
      </w:r>
    </w:p>
    <w:p w:rsidR="00032689" w:rsidRDefault="00032689" w:rsidP="00032689">
      <w:pPr>
        <w:pStyle w:val="S8"/>
      </w:pPr>
      <w:r>
        <w:t>Техническое состояние электрических сетей Имекского сельсовета- удовлетворительное.</w:t>
      </w:r>
    </w:p>
    <w:p w:rsidR="00032689" w:rsidRDefault="00032689" w:rsidP="00032689">
      <w:pPr>
        <w:pStyle w:val="S8"/>
      </w:pPr>
      <w:r>
        <w:t>Основными проблемами эксплуатации электрических сетей Имекского сельсовета являются старые опоры.</w:t>
      </w:r>
    </w:p>
    <w:p w:rsidR="00032689" w:rsidRDefault="00032689" w:rsidP="00032689">
      <w:pPr>
        <w:pStyle w:val="S8"/>
      </w:pPr>
      <w:r>
        <w:t>Потребителями электрической энергии Имекского сельсовета являются промышленные предприятия, жилые дома, объекты соцкультбыта Имекского сельсовета. Электроснабжение осуществляется на напряжении 10, 0,4 кВ. Наибольшая доля электрической энергии потребляется предприятиями и населением.</w:t>
      </w:r>
    </w:p>
    <w:p w:rsidR="00032689" w:rsidRDefault="00032689" w:rsidP="00032689">
      <w:pPr>
        <w:pStyle w:val="S8"/>
      </w:pPr>
    </w:p>
    <w:p w:rsidR="00032689" w:rsidRDefault="00032689" w:rsidP="00032689">
      <w:pPr>
        <w:pStyle w:val="S8"/>
        <w:rPr>
          <w:i/>
          <w:iCs/>
        </w:rPr>
      </w:pPr>
      <w:r>
        <w:rPr>
          <w:i/>
          <w:iCs/>
        </w:rPr>
        <w:t>Структура производства, передачи и потребления электроэнергии</w:t>
      </w:r>
    </w:p>
    <w:p w:rsidR="00032689" w:rsidRDefault="00032689" w:rsidP="00032689">
      <w:pPr>
        <w:pStyle w:val="S8"/>
      </w:pPr>
      <w:r>
        <w:lastRenderedPageBreak/>
        <w:t>Система электроснабжения Имекского сельсовета структурирована в следующем порядке: электроснабжение муниципальной системы осуществляется на напряжении 10 кВ от магистральных электрических сетей. Опорным центром питания для Имекского сельсовета является системная 10 кВ «Таштып», обслуживаемая Таштыпским РЭС. Распределение, передача электроэнергии потребителям Имекского сельсовета осуществляются по питающим и распределительным электрическим сетям на напряжении 10, 0,4 кВ, обслуживаемым Таштыпским РЭС.</w:t>
      </w:r>
    </w:p>
    <w:p w:rsidR="00032689" w:rsidRDefault="00032689" w:rsidP="00032689">
      <w:pPr>
        <w:pStyle w:val="S8"/>
        <w:rPr>
          <w:noProof/>
        </w:rPr>
      </w:pPr>
      <w:r>
        <w:t>Функции энергосбыта на территории Имекского сельсовета осуществляет ОАО «Хакасэнергосбыт» Саяногорское межрайонное отделение.</w:t>
      </w:r>
    </w:p>
    <w:p w:rsidR="00032689" w:rsidRDefault="00032689" w:rsidP="00032689">
      <w:pPr>
        <w:ind w:firstLine="709"/>
        <w:jc w:val="both"/>
        <w:rPr>
          <w:sz w:val="28"/>
          <w:szCs w:val="28"/>
          <w:highlight w:val="darkGray"/>
        </w:rPr>
      </w:pPr>
    </w:p>
    <w:p w:rsidR="00032689" w:rsidRDefault="00032689" w:rsidP="00032689">
      <w:pPr>
        <w:ind w:firstLine="708"/>
        <w:jc w:val="both"/>
        <w:rPr>
          <w:i/>
          <w:sz w:val="28"/>
          <w:szCs w:val="28"/>
        </w:rPr>
      </w:pPr>
      <w:r>
        <w:rPr>
          <w:i/>
          <w:sz w:val="28"/>
          <w:szCs w:val="28"/>
        </w:rPr>
        <w:t>Связь</w:t>
      </w:r>
    </w:p>
    <w:p w:rsidR="00032689" w:rsidRDefault="00032689" w:rsidP="00032689">
      <w:pPr>
        <w:pStyle w:val="S8"/>
      </w:pPr>
      <w:r>
        <w:t xml:space="preserve">Территория Имекского сельсовета обеспечена следующим спектром услуг связи: телевидение, телефонная связь, </w:t>
      </w:r>
      <w:r w:rsidR="00E61BE4">
        <w:t>сотовая связь</w:t>
      </w:r>
      <w:r>
        <w:t xml:space="preserve">. </w:t>
      </w:r>
    </w:p>
    <w:p w:rsidR="00032689" w:rsidRDefault="00032689" w:rsidP="00032689">
      <w:pPr>
        <w:pStyle w:val="S8"/>
      </w:pPr>
      <w:r>
        <w:t>Охват населения телевизионным вещанием составляет 100%.</w:t>
      </w:r>
    </w:p>
    <w:p w:rsidR="00032689" w:rsidRDefault="00032689" w:rsidP="00032689">
      <w:pPr>
        <w:pStyle w:val="S8"/>
      </w:pPr>
      <w:r>
        <w:t>Население приобретает также спутниковые антенны для увеличения количества принимаемых каналов и для повышения качества вещания.</w:t>
      </w:r>
    </w:p>
    <w:p w:rsidR="00032689" w:rsidRDefault="00032689" w:rsidP="00032689">
      <w:pPr>
        <w:pStyle w:val="S8"/>
      </w:pPr>
      <w:r>
        <w:t>На территории поселения находится одно отделение почтовой связи (в с. Имек).</w:t>
      </w:r>
    </w:p>
    <w:p w:rsidR="00032689" w:rsidRDefault="00032689" w:rsidP="00032689">
      <w:pPr>
        <w:pStyle w:val="S8"/>
      </w:pPr>
      <w:r>
        <w:t xml:space="preserve">Все населенные пункты сельсовета телефонизированы. </w:t>
      </w:r>
    </w:p>
    <w:p w:rsidR="00032689" w:rsidRDefault="00032689" w:rsidP="00032689">
      <w:pPr>
        <w:pStyle w:val="S8"/>
      </w:pPr>
      <w:r>
        <w:t>Связь между автоматизированными телефонными станциями и абонентами осуществляется по кабельным и воздушным линиям связи.</w:t>
      </w:r>
    </w:p>
    <w:p w:rsidR="00032689" w:rsidRDefault="00032689" w:rsidP="00032689">
      <w:pPr>
        <w:pStyle w:val="S8"/>
      </w:pPr>
      <w:r>
        <w:t>Большинство жителей сельсовета пользуется мобильной связью. В границах сельсовета расположены станции сотовой связи различных операторов сотовой связи.</w:t>
      </w:r>
    </w:p>
    <w:p w:rsidR="00032689" w:rsidRDefault="00032689" w:rsidP="00032689">
      <w:pPr>
        <w:pStyle w:val="S8"/>
        <w:ind w:firstLine="708"/>
        <w:rPr>
          <w:highlight w:val="darkGray"/>
        </w:rPr>
      </w:pPr>
    </w:p>
    <w:p w:rsidR="00032689" w:rsidRDefault="00032689" w:rsidP="00E61BE4">
      <w:pPr>
        <w:pStyle w:val="1"/>
        <w:widowControl w:val="0"/>
        <w:numPr>
          <w:ilvl w:val="0"/>
          <w:numId w:val="0"/>
        </w:numPr>
        <w:autoSpaceDE w:val="0"/>
        <w:autoSpaceDN w:val="0"/>
        <w:adjustRightInd w:val="0"/>
        <w:spacing w:after="0"/>
        <w:ind w:left="2498"/>
        <w:jc w:val="both"/>
        <w:rPr>
          <w:rFonts w:ascii="Times New Roman" w:hAnsi="Times New Roman"/>
          <w:sz w:val="28"/>
          <w:szCs w:val="28"/>
          <w:highlight w:val="darkGray"/>
        </w:rPr>
      </w:pPr>
    </w:p>
    <w:p w:rsidR="00032689" w:rsidRDefault="00032689" w:rsidP="00E61BE4">
      <w:pPr>
        <w:pStyle w:val="1"/>
        <w:widowControl w:val="0"/>
        <w:numPr>
          <w:ilvl w:val="0"/>
          <w:numId w:val="0"/>
        </w:numPr>
        <w:autoSpaceDE w:val="0"/>
        <w:autoSpaceDN w:val="0"/>
        <w:adjustRightInd w:val="0"/>
        <w:spacing w:after="0"/>
        <w:ind w:left="2498"/>
        <w:jc w:val="both"/>
        <w:rPr>
          <w:rFonts w:ascii="Times New Roman" w:hAnsi="Times New Roman"/>
          <w:sz w:val="28"/>
          <w:szCs w:val="28"/>
          <w:highlight w:val="darkGray"/>
        </w:rPr>
      </w:pPr>
    </w:p>
    <w:p w:rsidR="00032689" w:rsidRDefault="00032689" w:rsidP="00032689">
      <w:pPr>
        <w:rPr>
          <w:rStyle w:val="220"/>
          <w:rFonts w:eastAsia="Calibri"/>
          <w:color w:val="FF0000"/>
          <w:sz w:val="28"/>
          <w:szCs w:val="28"/>
          <w:highlight w:val="darkGray"/>
        </w:rPr>
      </w:pPr>
      <w:r>
        <w:rPr>
          <w:rStyle w:val="220"/>
          <w:rFonts w:ascii="Calibri" w:eastAsia="Calibri" w:hAnsi="Calibri"/>
          <w:color w:val="FF0000"/>
          <w:sz w:val="28"/>
          <w:szCs w:val="28"/>
          <w:highlight w:val="darkGray"/>
        </w:rPr>
        <w:br w:type="page"/>
      </w:r>
    </w:p>
    <w:p w:rsidR="00032689" w:rsidRPr="00E61BE4" w:rsidRDefault="00032689" w:rsidP="00C7687B">
      <w:pPr>
        <w:pStyle w:val="13"/>
        <w:numPr>
          <w:ilvl w:val="0"/>
          <w:numId w:val="34"/>
        </w:numPr>
        <w:spacing w:before="0"/>
        <w:ind w:left="0" w:firstLine="709"/>
        <w:rPr>
          <w:rFonts w:ascii="Times New Roman" w:hAnsi="Times New Roman"/>
          <w:b/>
          <w:color w:val="auto"/>
        </w:rPr>
      </w:pPr>
      <w:bookmarkStart w:id="40" w:name="_Toc75447411"/>
      <w:r w:rsidRPr="00E61BE4">
        <w:rPr>
          <w:rFonts w:ascii="Times New Roman" w:hAnsi="Times New Roman"/>
          <w:b/>
          <w:color w:val="auto"/>
        </w:rPr>
        <w:lastRenderedPageBreak/>
        <w:t>Сведения о планируемых для размещения на территории Имекского сельсовета объектов федерального значения, объектов регионального значения, объектов местного значения</w:t>
      </w:r>
      <w:bookmarkEnd w:id="40"/>
    </w:p>
    <w:p w:rsidR="00032689" w:rsidRDefault="00032689" w:rsidP="00032689">
      <w:pPr>
        <w:pStyle w:val="Default"/>
        <w:ind w:firstLine="709"/>
        <w:jc w:val="both"/>
        <w:rPr>
          <w:rFonts w:eastAsia="Calibri"/>
          <w:color w:val="auto"/>
          <w:sz w:val="28"/>
          <w:szCs w:val="28"/>
          <w:highlight w:val="darkGray"/>
        </w:rPr>
      </w:pPr>
    </w:p>
    <w:p w:rsidR="00032689" w:rsidRDefault="00032689" w:rsidP="00032689">
      <w:pPr>
        <w:pStyle w:val="S8"/>
        <w:rPr>
          <w:rFonts w:eastAsia="Calibri"/>
          <w:i/>
        </w:rPr>
      </w:pPr>
      <w:r>
        <w:rPr>
          <w:rFonts w:eastAsia="Calibri"/>
          <w:i/>
        </w:rPr>
        <w:t>Сведения о планируемых для размещения на территории муниципального образования объектов федерального значения</w:t>
      </w:r>
    </w:p>
    <w:p w:rsidR="00032689" w:rsidRDefault="00E61BE4" w:rsidP="00C7687B">
      <w:pPr>
        <w:pStyle w:val="S8"/>
        <w:numPr>
          <w:ilvl w:val="0"/>
          <w:numId w:val="35"/>
        </w:numPr>
        <w:suppressAutoHyphens/>
        <w:ind w:left="0" w:firstLine="709"/>
        <w:rPr>
          <w:szCs w:val="28"/>
        </w:rPr>
      </w:pPr>
      <w:r>
        <w:t>Схемой территориального</w:t>
      </w:r>
      <w:r w:rsidR="00032689">
        <w:t xml:space="preserve"> планирования Российской Федерации в области федерального транспорта (железнодорожного, воздушного, морского, внутреннего водного, трубопроводного транспорта), утвержденной распоряжением Правительства Российской </w:t>
      </w:r>
      <w:r>
        <w:t>Федерации от</w:t>
      </w:r>
      <w:r w:rsidR="00032689">
        <w:t xml:space="preserve"> 22.12.2018 № 2915-р, на территории Имекского сельсовета размещение объектов федерального значения не запланировано.</w:t>
      </w:r>
    </w:p>
    <w:p w:rsidR="00032689" w:rsidRDefault="00E61BE4" w:rsidP="00C7687B">
      <w:pPr>
        <w:pStyle w:val="S8"/>
        <w:numPr>
          <w:ilvl w:val="0"/>
          <w:numId w:val="35"/>
        </w:numPr>
        <w:suppressAutoHyphens/>
        <w:ind w:left="0" w:firstLine="709"/>
      </w:pPr>
      <w:r>
        <w:t>Схемой территориального</w:t>
      </w:r>
      <w:r w:rsidR="00032689">
        <w:t xml:space="preserve"> планирования Российской Федерации в области федерального транспорта (в части трубопроводного транспорта), утвержденной распоряжением Правительства Российской Федерации </w:t>
      </w:r>
      <w:r w:rsidR="00032689">
        <w:rPr>
          <w:szCs w:val="28"/>
        </w:rPr>
        <w:t>от 06.05.2015 № 816-р</w:t>
      </w:r>
      <w:r w:rsidR="00032689">
        <w:t>, на территории Имекского сельсовета размещение объектов федерального значения не запланировано.</w:t>
      </w:r>
    </w:p>
    <w:p w:rsidR="00032689" w:rsidRDefault="00032689" w:rsidP="00C7687B">
      <w:pPr>
        <w:pStyle w:val="S8"/>
        <w:numPr>
          <w:ilvl w:val="0"/>
          <w:numId w:val="35"/>
        </w:numPr>
        <w:suppressAutoHyphens/>
        <w:ind w:left="0" w:firstLine="709"/>
      </w:pPr>
      <w:r>
        <w:t>Схемой территориального планирования Российской Федерации в области энергетики, утвержденной распоряжением Правительства Российской Федерации </w:t>
      </w:r>
      <w:r>
        <w:rPr>
          <w:szCs w:val="28"/>
        </w:rPr>
        <w:t>от 01.08.2016 № 1634-р</w:t>
      </w:r>
      <w:r>
        <w:t>, на территории Имекского сельсовета размещение объектов федерального значения не запланировано.</w:t>
      </w:r>
    </w:p>
    <w:p w:rsidR="00032689" w:rsidRDefault="00032689" w:rsidP="00032689">
      <w:pPr>
        <w:pStyle w:val="S8"/>
        <w:suppressAutoHyphens/>
        <w:ind w:firstLine="851"/>
        <w:rPr>
          <w:szCs w:val="28"/>
        </w:rPr>
      </w:pPr>
      <w:r>
        <w:t xml:space="preserve">4. </w:t>
      </w:r>
      <w:r w:rsidR="00E61BE4">
        <w:t>Схемой территориального</w:t>
      </w:r>
      <w:r>
        <w:t xml:space="preserve"> планирования Российской Федерации в области здравоохранения, утвержденной распоряжением Правительства Российской Федерации от 28.12.2012 № 2607-р, на территории Имекского сельсовета размещение объектов федерального значения не запланировано.</w:t>
      </w:r>
    </w:p>
    <w:p w:rsidR="00032689" w:rsidRDefault="00032689" w:rsidP="00032689">
      <w:pPr>
        <w:pStyle w:val="S8"/>
        <w:suppressAutoHyphens/>
        <w:ind w:firstLine="851"/>
      </w:pPr>
      <w:r>
        <w:rPr>
          <w:szCs w:val="28"/>
        </w:rPr>
        <w:t xml:space="preserve">5. </w:t>
      </w:r>
      <w:r w:rsidR="00E61BE4">
        <w:rPr>
          <w:szCs w:val="28"/>
        </w:rPr>
        <w:t>Схемой территориального</w:t>
      </w:r>
      <w:r>
        <w:rPr>
          <w:szCs w:val="28"/>
        </w:rPr>
        <w:t xml:space="preserve"> планирования Российской Федерации в области высшего профессионального образования, утвержденной распоряжением Правительства Российской Федерации от 26.02.2013 № 247-р, </w:t>
      </w:r>
      <w:r>
        <w:t>на территории Имекского сельсовета размещение объектов федерального значения не запланировано.</w:t>
      </w:r>
    </w:p>
    <w:p w:rsidR="00032689" w:rsidRDefault="00032689" w:rsidP="00032689">
      <w:pPr>
        <w:pStyle w:val="S8"/>
        <w:suppressAutoHyphens/>
        <w:ind w:firstLine="851"/>
      </w:pPr>
    </w:p>
    <w:p w:rsidR="00032689" w:rsidRDefault="00032689" w:rsidP="00032689">
      <w:pPr>
        <w:pStyle w:val="S8"/>
        <w:rPr>
          <w:i/>
        </w:rPr>
      </w:pPr>
      <w:r>
        <w:rPr>
          <w:i/>
        </w:rPr>
        <w:t>Сведения о планируемых для размещения на территории муниципального образования объектов регионального значения</w:t>
      </w:r>
    </w:p>
    <w:p w:rsidR="00032689" w:rsidRDefault="00032689" w:rsidP="00032689">
      <w:pPr>
        <w:tabs>
          <w:tab w:val="left" w:pos="993"/>
        </w:tabs>
        <w:ind w:firstLine="709"/>
        <w:jc w:val="both"/>
        <w:rPr>
          <w:sz w:val="28"/>
          <w:szCs w:val="28"/>
        </w:rPr>
      </w:pPr>
      <w:r>
        <w:rPr>
          <w:sz w:val="28"/>
          <w:szCs w:val="28"/>
        </w:rPr>
        <w:t>Схемой территориального планирования Республики Хакасия, утвержденной постановлением Правительства Республики Хакасия от 14.11.2011 № 763, запланированы мероприятия, указанные в таблицах 3-1 и 3-3.</w:t>
      </w:r>
    </w:p>
    <w:p w:rsidR="00032689" w:rsidRDefault="00032689" w:rsidP="00032689">
      <w:pPr>
        <w:tabs>
          <w:tab w:val="left" w:pos="993"/>
        </w:tabs>
        <w:ind w:firstLine="709"/>
        <w:jc w:val="both"/>
        <w:rPr>
          <w:rFonts w:eastAsia="Calibri"/>
          <w:sz w:val="28"/>
          <w:szCs w:val="28"/>
        </w:rPr>
      </w:pPr>
      <w:r>
        <w:rPr>
          <w:sz w:val="28"/>
          <w:szCs w:val="28"/>
        </w:rPr>
        <w:t>Схемой территориального планирования Республики Хакасия запланирована реконструкция автомобильных дорог регионального и межмуниципального значения Абакан-Ак-Довурак, подъезд к д.Верхний Имек; реконструкция автомобильной дороги местного значения Печегол-Печень.</w:t>
      </w:r>
    </w:p>
    <w:p w:rsidR="00032689" w:rsidRDefault="00032689" w:rsidP="00032689">
      <w:pPr>
        <w:tabs>
          <w:tab w:val="left" w:pos="993"/>
        </w:tabs>
        <w:ind w:firstLine="709"/>
        <w:jc w:val="both"/>
        <w:rPr>
          <w:sz w:val="28"/>
          <w:szCs w:val="28"/>
        </w:rPr>
      </w:pPr>
    </w:p>
    <w:p w:rsidR="00032689" w:rsidRDefault="00032689" w:rsidP="00032689">
      <w:pPr>
        <w:tabs>
          <w:tab w:val="left" w:pos="993"/>
        </w:tabs>
        <w:rPr>
          <w:sz w:val="28"/>
          <w:szCs w:val="28"/>
        </w:rPr>
      </w:pPr>
    </w:p>
    <w:p w:rsidR="00032689" w:rsidRDefault="00032689" w:rsidP="00032689">
      <w:pPr>
        <w:tabs>
          <w:tab w:val="left" w:pos="993"/>
        </w:tabs>
        <w:rPr>
          <w:sz w:val="28"/>
          <w:szCs w:val="28"/>
        </w:rPr>
      </w:pPr>
    </w:p>
    <w:p w:rsidR="00032689" w:rsidRDefault="00032689" w:rsidP="00032689">
      <w:pPr>
        <w:tabs>
          <w:tab w:val="left" w:pos="993"/>
        </w:tabs>
        <w:jc w:val="right"/>
        <w:rPr>
          <w:i/>
          <w:sz w:val="28"/>
          <w:szCs w:val="28"/>
        </w:rPr>
      </w:pPr>
      <w:r>
        <w:rPr>
          <w:i/>
          <w:sz w:val="28"/>
          <w:szCs w:val="28"/>
        </w:rPr>
        <w:lastRenderedPageBreak/>
        <w:t>Таблица 3-1</w:t>
      </w:r>
    </w:p>
    <w:p w:rsidR="00032689" w:rsidRDefault="00032689" w:rsidP="00032689">
      <w:pPr>
        <w:tabs>
          <w:tab w:val="left" w:pos="993"/>
        </w:tabs>
        <w:rPr>
          <w:i/>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11"/>
        <w:gridCol w:w="2397"/>
        <w:gridCol w:w="1883"/>
        <w:gridCol w:w="2079"/>
      </w:tblGrid>
      <w:tr w:rsidR="00032689" w:rsidTr="00032689">
        <w:trPr>
          <w:tblHeader/>
        </w:trPr>
        <w:tc>
          <w:tcPr>
            <w:tcW w:w="1685"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Наименование мероприятия</w:t>
            </w:r>
          </w:p>
        </w:tc>
        <w:tc>
          <w:tcPr>
            <w:tcW w:w="1259"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Значение</w:t>
            </w:r>
          </w:p>
        </w:tc>
        <w:tc>
          <w:tcPr>
            <w:tcW w:w="96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Муниципальное образование</w:t>
            </w:r>
          </w:p>
        </w:tc>
        <w:tc>
          <w:tcPr>
            <w:tcW w:w="109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Очередность</w:t>
            </w:r>
          </w:p>
        </w:tc>
      </w:tr>
      <w:tr w:rsidR="00032689" w:rsidTr="00032689">
        <w:trPr>
          <w:tblHeader/>
        </w:trPr>
        <w:tc>
          <w:tcPr>
            <w:tcW w:w="5000" w:type="pct"/>
            <w:gridSpan w:val="4"/>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Пищевая промышленность</w:t>
            </w:r>
          </w:p>
        </w:tc>
      </w:tr>
      <w:tr w:rsidR="00032689" w:rsidTr="00032689">
        <w:trPr>
          <w:tblHeader/>
        </w:trPr>
        <w:tc>
          <w:tcPr>
            <w:tcW w:w="1685" w:type="pct"/>
            <w:tcBorders>
              <w:top w:val="single" w:sz="4" w:space="0" w:color="auto"/>
              <w:left w:val="single" w:sz="4" w:space="0" w:color="auto"/>
              <w:bottom w:val="single" w:sz="4" w:space="0" w:color="auto"/>
              <w:right w:val="single" w:sz="4" w:space="0" w:color="auto"/>
            </w:tcBorders>
            <w:hideMark/>
          </w:tcPr>
          <w:p w:rsidR="00032689" w:rsidRDefault="00032689">
            <w:pPr>
              <w:jc w:val="center"/>
            </w:pPr>
            <w:r>
              <w:t>Организация переработки овощей в с. Таштып, Имек</w:t>
            </w:r>
          </w:p>
        </w:tc>
        <w:tc>
          <w:tcPr>
            <w:tcW w:w="1259" w:type="pct"/>
            <w:tcBorders>
              <w:top w:val="single" w:sz="4" w:space="0" w:color="auto"/>
              <w:left w:val="single" w:sz="4" w:space="0" w:color="auto"/>
              <w:bottom w:val="single" w:sz="4" w:space="0" w:color="auto"/>
              <w:right w:val="single" w:sz="4" w:space="0" w:color="auto"/>
            </w:tcBorders>
            <w:hideMark/>
          </w:tcPr>
          <w:p w:rsidR="00032689" w:rsidRDefault="00032689">
            <w:pPr>
              <w:jc w:val="center"/>
            </w:pPr>
            <w:r>
              <w:t>Местное и межмуниципальное</w:t>
            </w:r>
          </w:p>
        </w:tc>
        <w:tc>
          <w:tcPr>
            <w:tcW w:w="963" w:type="pct"/>
            <w:tcBorders>
              <w:top w:val="single" w:sz="4" w:space="0" w:color="auto"/>
              <w:left w:val="single" w:sz="4" w:space="0" w:color="auto"/>
              <w:bottom w:val="single" w:sz="4" w:space="0" w:color="auto"/>
              <w:right w:val="single" w:sz="4" w:space="0" w:color="auto"/>
            </w:tcBorders>
            <w:hideMark/>
          </w:tcPr>
          <w:p w:rsidR="00032689" w:rsidRDefault="00032689">
            <w:pPr>
              <w:jc w:val="center"/>
            </w:pPr>
            <w:r>
              <w:t>Таштыпский район</w:t>
            </w:r>
          </w:p>
        </w:tc>
        <w:tc>
          <w:tcPr>
            <w:tcW w:w="1093" w:type="pct"/>
            <w:tcBorders>
              <w:top w:val="single" w:sz="4" w:space="0" w:color="auto"/>
              <w:left w:val="single" w:sz="4" w:space="0" w:color="auto"/>
              <w:bottom w:val="single" w:sz="4" w:space="0" w:color="auto"/>
              <w:right w:val="single" w:sz="4" w:space="0" w:color="auto"/>
            </w:tcBorders>
            <w:hideMark/>
          </w:tcPr>
          <w:p w:rsidR="00032689" w:rsidRDefault="00032689">
            <w:pPr>
              <w:jc w:val="center"/>
            </w:pPr>
            <w:r>
              <w:t>Расчетный срок (2010–2025 годы)</w:t>
            </w:r>
          </w:p>
        </w:tc>
      </w:tr>
      <w:tr w:rsidR="00032689" w:rsidTr="00032689">
        <w:trPr>
          <w:tblHeader/>
        </w:trPr>
        <w:tc>
          <w:tcPr>
            <w:tcW w:w="1685" w:type="pct"/>
            <w:tcBorders>
              <w:top w:val="single" w:sz="4" w:space="0" w:color="auto"/>
              <w:left w:val="single" w:sz="4" w:space="0" w:color="auto"/>
              <w:bottom w:val="single" w:sz="4" w:space="0" w:color="auto"/>
              <w:right w:val="single" w:sz="4" w:space="0" w:color="auto"/>
            </w:tcBorders>
            <w:hideMark/>
          </w:tcPr>
          <w:p w:rsidR="00032689" w:rsidRDefault="00032689">
            <w:pPr>
              <w:jc w:val="center"/>
            </w:pPr>
            <w:r>
              <w:t>Организация выращивания товарного зерна в с. Имек</w:t>
            </w:r>
          </w:p>
        </w:tc>
        <w:tc>
          <w:tcPr>
            <w:tcW w:w="1259" w:type="pct"/>
            <w:tcBorders>
              <w:top w:val="single" w:sz="4" w:space="0" w:color="auto"/>
              <w:left w:val="single" w:sz="4" w:space="0" w:color="auto"/>
              <w:bottom w:val="single" w:sz="4" w:space="0" w:color="auto"/>
              <w:right w:val="single" w:sz="4" w:space="0" w:color="auto"/>
            </w:tcBorders>
            <w:hideMark/>
          </w:tcPr>
          <w:p w:rsidR="00032689" w:rsidRDefault="00032689">
            <w:pPr>
              <w:jc w:val="center"/>
            </w:pPr>
            <w:r>
              <w:t>Региональное</w:t>
            </w:r>
          </w:p>
        </w:tc>
        <w:tc>
          <w:tcPr>
            <w:tcW w:w="963" w:type="pct"/>
            <w:tcBorders>
              <w:top w:val="single" w:sz="4" w:space="0" w:color="auto"/>
              <w:left w:val="single" w:sz="4" w:space="0" w:color="auto"/>
              <w:bottom w:val="single" w:sz="4" w:space="0" w:color="auto"/>
              <w:right w:val="single" w:sz="4" w:space="0" w:color="auto"/>
            </w:tcBorders>
            <w:hideMark/>
          </w:tcPr>
          <w:p w:rsidR="00032689" w:rsidRDefault="00032689">
            <w:pPr>
              <w:jc w:val="center"/>
            </w:pPr>
            <w:r>
              <w:t>Таштыпский район</w:t>
            </w:r>
          </w:p>
        </w:tc>
        <w:tc>
          <w:tcPr>
            <w:tcW w:w="1093" w:type="pct"/>
            <w:tcBorders>
              <w:top w:val="single" w:sz="4" w:space="0" w:color="auto"/>
              <w:left w:val="single" w:sz="4" w:space="0" w:color="auto"/>
              <w:bottom w:val="single" w:sz="4" w:space="0" w:color="auto"/>
              <w:right w:val="single" w:sz="4" w:space="0" w:color="auto"/>
            </w:tcBorders>
            <w:hideMark/>
          </w:tcPr>
          <w:p w:rsidR="00032689" w:rsidRDefault="00032689">
            <w:pPr>
              <w:jc w:val="center"/>
            </w:pPr>
            <w:r>
              <w:t>Расчетный срок (2010–2025 годы)</w:t>
            </w:r>
          </w:p>
        </w:tc>
      </w:tr>
      <w:tr w:rsidR="00032689" w:rsidTr="00032689">
        <w:trPr>
          <w:tblHeader/>
        </w:trPr>
        <w:tc>
          <w:tcPr>
            <w:tcW w:w="1685" w:type="pct"/>
            <w:tcBorders>
              <w:top w:val="single" w:sz="4" w:space="0" w:color="auto"/>
              <w:left w:val="single" w:sz="4" w:space="0" w:color="auto"/>
              <w:bottom w:val="single" w:sz="4" w:space="0" w:color="auto"/>
              <w:right w:val="single" w:sz="4" w:space="0" w:color="auto"/>
            </w:tcBorders>
            <w:hideMark/>
          </w:tcPr>
          <w:p w:rsidR="00032689" w:rsidRDefault="00032689">
            <w:pPr>
              <w:jc w:val="center"/>
            </w:pPr>
            <w:r>
              <w:t>Организация производства кормов в с. Имек</w:t>
            </w:r>
          </w:p>
        </w:tc>
        <w:tc>
          <w:tcPr>
            <w:tcW w:w="1259" w:type="pct"/>
            <w:tcBorders>
              <w:top w:val="single" w:sz="4" w:space="0" w:color="auto"/>
              <w:left w:val="single" w:sz="4" w:space="0" w:color="auto"/>
              <w:bottom w:val="single" w:sz="4" w:space="0" w:color="auto"/>
              <w:right w:val="single" w:sz="4" w:space="0" w:color="auto"/>
            </w:tcBorders>
            <w:hideMark/>
          </w:tcPr>
          <w:p w:rsidR="00032689" w:rsidRDefault="00032689">
            <w:pPr>
              <w:jc w:val="center"/>
            </w:pPr>
            <w:r>
              <w:t>Местное и межмуниципальное</w:t>
            </w:r>
          </w:p>
        </w:tc>
        <w:tc>
          <w:tcPr>
            <w:tcW w:w="963" w:type="pct"/>
            <w:tcBorders>
              <w:top w:val="single" w:sz="4" w:space="0" w:color="auto"/>
              <w:left w:val="single" w:sz="4" w:space="0" w:color="auto"/>
              <w:bottom w:val="single" w:sz="4" w:space="0" w:color="auto"/>
              <w:right w:val="single" w:sz="4" w:space="0" w:color="auto"/>
            </w:tcBorders>
            <w:hideMark/>
          </w:tcPr>
          <w:p w:rsidR="00032689" w:rsidRDefault="00032689">
            <w:pPr>
              <w:jc w:val="center"/>
            </w:pPr>
            <w:r>
              <w:t>Таштыпский район</w:t>
            </w:r>
          </w:p>
        </w:tc>
        <w:tc>
          <w:tcPr>
            <w:tcW w:w="1093" w:type="pct"/>
            <w:tcBorders>
              <w:top w:val="single" w:sz="4" w:space="0" w:color="auto"/>
              <w:left w:val="single" w:sz="4" w:space="0" w:color="auto"/>
              <w:bottom w:val="single" w:sz="4" w:space="0" w:color="auto"/>
              <w:right w:val="single" w:sz="4" w:space="0" w:color="auto"/>
            </w:tcBorders>
            <w:hideMark/>
          </w:tcPr>
          <w:p w:rsidR="00032689" w:rsidRDefault="00032689">
            <w:pPr>
              <w:jc w:val="center"/>
            </w:pPr>
            <w:r>
              <w:t>Расчетный срок (2010–2025 годы)</w:t>
            </w:r>
          </w:p>
        </w:tc>
      </w:tr>
    </w:tbl>
    <w:p w:rsidR="00032689" w:rsidRDefault="00032689" w:rsidP="00032689">
      <w:pPr>
        <w:tabs>
          <w:tab w:val="left" w:pos="993"/>
        </w:tabs>
        <w:rPr>
          <w:sz w:val="28"/>
          <w:szCs w:val="28"/>
          <w:lang w:eastAsia="en-US"/>
        </w:rPr>
      </w:pPr>
    </w:p>
    <w:p w:rsidR="00032689" w:rsidRDefault="00032689" w:rsidP="00032689">
      <w:pPr>
        <w:pStyle w:val="S8"/>
        <w:rPr>
          <w:i/>
        </w:rPr>
      </w:pPr>
      <w:r>
        <w:rPr>
          <w:i/>
        </w:rPr>
        <w:t>Сведения о планируемых для размещения на территории муниципального образования объектов местного значения</w:t>
      </w:r>
    </w:p>
    <w:p w:rsidR="00032689" w:rsidRPr="00360CB7" w:rsidRDefault="00032689" w:rsidP="00032689">
      <w:pPr>
        <w:pStyle w:val="ac"/>
        <w:widowControl w:val="0"/>
        <w:autoSpaceDE w:val="0"/>
        <w:autoSpaceDN w:val="0"/>
        <w:adjustRightInd w:val="0"/>
        <w:ind w:firstLine="709"/>
        <w:jc w:val="both"/>
        <w:rPr>
          <w:b w:val="0"/>
          <w:szCs w:val="28"/>
        </w:rPr>
      </w:pPr>
      <w:r w:rsidRPr="00360CB7">
        <w:rPr>
          <w:b w:val="0"/>
          <w:szCs w:val="28"/>
        </w:rPr>
        <w:t>Схемой территориального планир</w:t>
      </w:r>
      <w:r w:rsidR="007575ED">
        <w:rPr>
          <w:b w:val="0"/>
          <w:szCs w:val="28"/>
        </w:rPr>
        <w:t xml:space="preserve"> </w:t>
      </w:r>
      <w:r w:rsidRPr="00360CB7">
        <w:rPr>
          <w:b w:val="0"/>
          <w:szCs w:val="28"/>
        </w:rPr>
        <w:t>ования муниципального образования Таштыпский район, утвержденной решением Совета депутатов Таштыпского района Республики Хакасия от 20.11.2012 № 74 (далее – СТП Таштыпского района), запланированы следующие мероприятия:</w:t>
      </w:r>
    </w:p>
    <w:p w:rsidR="00032689" w:rsidRPr="00360CB7" w:rsidRDefault="00032689" w:rsidP="00032689">
      <w:pPr>
        <w:pStyle w:val="ac"/>
        <w:widowControl w:val="0"/>
        <w:autoSpaceDE w:val="0"/>
        <w:autoSpaceDN w:val="0"/>
        <w:adjustRightInd w:val="0"/>
        <w:ind w:firstLine="709"/>
        <w:jc w:val="both"/>
        <w:rPr>
          <w:b w:val="0"/>
          <w:szCs w:val="28"/>
        </w:rPr>
      </w:pPr>
      <w:r w:rsidRPr="00360CB7">
        <w:rPr>
          <w:b w:val="0"/>
          <w:szCs w:val="28"/>
        </w:rPr>
        <w:t>-размещение отдельно стоящего дошкольного образовательного учреждения в с. Имек – 60 мест; в комплексе с начальными школами в д. Верхний Имек – 20мест,  д. Нижний Имек –30 мест, д. Печегол – 10 мест, д. Харой – 15 мест;</w:t>
      </w:r>
    </w:p>
    <w:p w:rsidR="00032689" w:rsidRPr="00360CB7" w:rsidRDefault="00032689" w:rsidP="00032689">
      <w:pPr>
        <w:pStyle w:val="ac"/>
        <w:widowControl w:val="0"/>
        <w:autoSpaceDE w:val="0"/>
        <w:autoSpaceDN w:val="0"/>
        <w:adjustRightInd w:val="0"/>
        <w:ind w:firstLine="709"/>
        <w:jc w:val="both"/>
        <w:rPr>
          <w:b w:val="0"/>
          <w:szCs w:val="28"/>
        </w:rPr>
      </w:pPr>
      <w:r w:rsidRPr="00360CB7">
        <w:rPr>
          <w:b w:val="0"/>
          <w:szCs w:val="28"/>
        </w:rPr>
        <w:t>- снос и строительство школ в д. Верхний Имек, д. Нижний Имек, д. Печегол, д. Харой</w:t>
      </w:r>
    </w:p>
    <w:p w:rsidR="00032689" w:rsidRPr="00360CB7" w:rsidRDefault="00032689" w:rsidP="00032689">
      <w:pPr>
        <w:pStyle w:val="ac"/>
        <w:widowControl w:val="0"/>
        <w:autoSpaceDE w:val="0"/>
        <w:autoSpaceDN w:val="0"/>
        <w:adjustRightInd w:val="0"/>
        <w:ind w:firstLine="709"/>
        <w:jc w:val="both"/>
        <w:rPr>
          <w:b w:val="0"/>
          <w:szCs w:val="28"/>
        </w:rPr>
      </w:pPr>
      <w:r w:rsidRPr="00360CB7">
        <w:rPr>
          <w:b w:val="0"/>
          <w:szCs w:val="28"/>
        </w:rPr>
        <w:t>-строительство Молодежного центра с домом детского творчества в с. Имек;</w:t>
      </w:r>
    </w:p>
    <w:p w:rsidR="00032689" w:rsidRPr="00360CB7" w:rsidRDefault="00032689" w:rsidP="00032689">
      <w:pPr>
        <w:pStyle w:val="ac"/>
        <w:widowControl w:val="0"/>
        <w:autoSpaceDE w:val="0"/>
        <w:autoSpaceDN w:val="0"/>
        <w:adjustRightInd w:val="0"/>
        <w:ind w:firstLine="709"/>
        <w:jc w:val="both"/>
        <w:rPr>
          <w:b w:val="0"/>
          <w:szCs w:val="28"/>
        </w:rPr>
      </w:pPr>
      <w:r w:rsidRPr="00360CB7">
        <w:rPr>
          <w:b w:val="0"/>
          <w:szCs w:val="28"/>
        </w:rPr>
        <w:t>-строительство плоскостных сооружений в с. Имек в объемах, необходимых для обеспечения нормативной потребности населения в данных объектах;</w:t>
      </w:r>
    </w:p>
    <w:p w:rsidR="00032689" w:rsidRPr="00360CB7" w:rsidRDefault="00032689" w:rsidP="00032689">
      <w:pPr>
        <w:pStyle w:val="ac"/>
        <w:widowControl w:val="0"/>
        <w:autoSpaceDE w:val="0"/>
        <w:autoSpaceDN w:val="0"/>
        <w:adjustRightInd w:val="0"/>
        <w:ind w:firstLine="709"/>
        <w:jc w:val="both"/>
        <w:rPr>
          <w:b w:val="0"/>
          <w:szCs w:val="28"/>
        </w:rPr>
      </w:pPr>
      <w:r w:rsidRPr="00360CB7">
        <w:rPr>
          <w:b w:val="0"/>
          <w:szCs w:val="28"/>
        </w:rPr>
        <w:t>- строительство овощеводческих фермерских хозяйств в д. Харой, с. Имек, д. Верхний Имек.</w:t>
      </w:r>
    </w:p>
    <w:p w:rsidR="00032689" w:rsidRPr="00360CB7" w:rsidRDefault="00032689" w:rsidP="00032689">
      <w:pPr>
        <w:pStyle w:val="ac"/>
        <w:widowControl w:val="0"/>
        <w:autoSpaceDE w:val="0"/>
        <w:autoSpaceDN w:val="0"/>
        <w:adjustRightInd w:val="0"/>
        <w:ind w:firstLine="709"/>
        <w:jc w:val="both"/>
        <w:rPr>
          <w:b w:val="0"/>
          <w:szCs w:val="28"/>
        </w:rPr>
      </w:pPr>
      <w:r w:rsidRPr="00360CB7">
        <w:rPr>
          <w:b w:val="0"/>
          <w:szCs w:val="28"/>
        </w:rPr>
        <w:t>- размещение предприятия по табунному коневодству (д. Нижний Имек);</w:t>
      </w:r>
    </w:p>
    <w:p w:rsidR="00032689" w:rsidRPr="00360CB7" w:rsidRDefault="00032689" w:rsidP="00032689">
      <w:pPr>
        <w:pStyle w:val="ac"/>
        <w:widowControl w:val="0"/>
        <w:autoSpaceDE w:val="0"/>
        <w:autoSpaceDN w:val="0"/>
        <w:adjustRightInd w:val="0"/>
        <w:ind w:firstLine="709"/>
        <w:jc w:val="both"/>
        <w:rPr>
          <w:b w:val="0"/>
          <w:szCs w:val="28"/>
        </w:rPr>
      </w:pPr>
      <w:r w:rsidRPr="00360CB7">
        <w:rPr>
          <w:b w:val="0"/>
          <w:szCs w:val="28"/>
        </w:rPr>
        <w:t>- организация переработки овощей и фруктов в с. Имек.</w:t>
      </w:r>
    </w:p>
    <w:p w:rsidR="00032689" w:rsidRPr="00360CB7" w:rsidRDefault="00032689" w:rsidP="00032689">
      <w:pPr>
        <w:pStyle w:val="ac"/>
        <w:widowControl w:val="0"/>
        <w:autoSpaceDE w:val="0"/>
        <w:autoSpaceDN w:val="0"/>
        <w:adjustRightInd w:val="0"/>
        <w:ind w:firstLine="709"/>
        <w:jc w:val="both"/>
        <w:rPr>
          <w:b w:val="0"/>
          <w:szCs w:val="28"/>
        </w:rPr>
      </w:pPr>
    </w:p>
    <w:p w:rsidR="00032689" w:rsidRPr="00360CB7" w:rsidRDefault="00032689" w:rsidP="00032689">
      <w:pPr>
        <w:pStyle w:val="ac"/>
        <w:widowControl w:val="0"/>
        <w:autoSpaceDE w:val="0"/>
        <w:autoSpaceDN w:val="0"/>
        <w:adjustRightInd w:val="0"/>
        <w:ind w:firstLine="709"/>
        <w:jc w:val="both"/>
        <w:rPr>
          <w:b w:val="0"/>
          <w:szCs w:val="28"/>
        </w:rPr>
      </w:pPr>
      <w:r w:rsidRPr="00360CB7">
        <w:rPr>
          <w:b w:val="0"/>
          <w:szCs w:val="28"/>
        </w:rPr>
        <w:t>Муниципальной программой «комплексного развития систем коммунальной инфраструктуры Имекского сельсовета на 2017-2030 годы», утверждённой Решением Совета депутатов Имекского сельсовета, на территории Имекского сельсовета запланировано размещение объектов местного значения:</w:t>
      </w:r>
    </w:p>
    <w:p w:rsidR="00032689" w:rsidRPr="00360CB7" w:rsidRDefault="00032689" w:rsidP="00032689">
      <w:pPr>
        <w:pStyle w:val="ac"/>
        <w:widowControl w:val="0"/>
        <w:autoSpaceDE w:val="0"/>
        <w:autoSpaceDN w:val="0"/>
        <w:adjustRightInd w:val="0"/>
        <w:ind w:firstLine="709"/>
        <w:jc w:val="both"/>
        <w:rPr>
          <w:b w:val="0"/>
          <w:szCs w:val="28"/>
        </w:rPr>
      </w:pPr>
      <w:r w:rsidRPr="00360CB7">
        <w:rPr>
          <w:b w:val="0"/>
          <w:szCs w:val="28"/>
        </w:rPr>
        <w:t xml:space="preserve"> - Реконструкция и капитальный ремонт системы водоснабжения в с. Имек</w:t>
      </w:r>
    </w:p>
    <w:p w:rsidR="00032689" w:rsidRPr="00360CB7" w:rsidRDefault="00032689" w:rsidP="00032689">
      <w:pPr>
        <w:pStyle w:val="ac"/>
        <w:widowControl w:val="0"/>
        <w:autoSpaceDE w:val="0"/>
        <w:autoSpaceDN w:val="0"/>
        <w:adjustRightInd w:val="0"/>
        <w:ind w:firstLine="709"/>
        <w:jc w:val="both"/>
        <w:rPr>
          <w:b w:val="0"/>
          <w:szCs w:val="28"/>
        </w:rPr>
      </w:pPr>
      <w:r w:rsidRPr="00360CB7">
        <w:rPr>
          <w:b w:val="0"/>
          <w:szCs w:val="28"/>
        </w:rPr>
        <w:t xml:space="preserve"> - Реконструкция и капитальный ремонт системы водоснабжения в  д. Нижний Имек в срок до 2025г.</w:t>
      </w:r>
    </w:p>
    <w:p w:rsidR="00032689" w:rsidRPr="00360CB7" w:rsidRDefault="00032689" w:rsidP="00032689">
      <w:pPr>
        <w:pStyle w:val="ac"/>
        <w:widowControl w:val="0"/>
        <w:autoSpaceDE w:val="0"/>
        <w:autoSpaceDN w:val="0"/>
        <w:adjustRightInd w:val="0"/>
        <w:ind w:firstLine="709"/>
        <w:jc w:val="both"/>
        <w:rPr>
          <w:b w:val="0"/>
          <w:szCs w:val="28"/>
        </w:rPr>
      </w:pPr>
      <w:r w:rsidRPr="00360CB7">
        <w:rPr>
          <w:b w:val="0"/>
          <w:szCs w:val="28"/>
        </w:rPr>
        <w:t xml:space="preserve"> - Обеспечение системой водоснабжения нового строительства в поселении  Имекского сельсовета на 2019-2022гг </w:t>
      </w:r>
    </w:p>
    <w:p w:rsidR="00032689" w:rsidRPr="00360CB7" w:rsidRDefault="00032689" w:rsidP="00032689">
      <w:pPr>
        <w:pStyle w:val="ac"/>
        <w:widowControl w:val="0"/>
        <w:autoSpaceDE w:val="0"/>
        <w:autoSpaceDN w:val="0"/>
        <w:adjustRightInd w:val="0"/>
        <w:ind w:firstLine="709"/>
        <w:jc w:val="both"/>
        <w:rPr>
          <w:b w:val="0"/>
          <w:szCs w:val="28"/>
        </w:rPr>
      </w:pPr>
      <w:r w:rsidRPr="00360CB7">
        <w:rPr>
          <w:b w:val="0"/>
          <w:szCs w:val="28"/>
        </w:rPr>
        <w:lastRenderedPageBreak/>
        <w:t xml:space="preserve"> - Бурение скважин в д.Нижний Имек, д.Верхний Имек, д. Печегол, д. Харой, д. Имек</w:t>
      </w:r>
    </w:p>
    <w:p w:rsidR="00032689" w:rsidRPr="00360CB7" w:rsidRDefault="00032689" w:rsidP="00032689">
      <w:pPr>
        <w:pStyle w:val="ac"/>
        <w:widowControl w:val="0"/>
        <w:autoSpaceDE w:val="0"/>
        <w:autoSpaceDN w:val="0"/>
        <w:adjustRightInd w:val="0"/>
        <w:ind w:firstLine="709"/>
        <w:jc w:val="both"/>
        <w:rPr>
          <w:b w:val="0"/>
          <w:szCs w:val="28"/>
        </w:rPr>
      </w:pPr>
      <w:r w:rsidRPr="00360CB7">
        <w:rPr>
          <w:b w:val="0"/>
          <w:szCs w:val="28"/>
        </w:rPr>
        <w:t>- Реконструкция ВЛ 0,4 кВ</w:t>
      </w:r>
    </w:p>
    <w:p w:rsidR="00032689" w:rsidRPr="00360CB7" w:rsidRDefault="00032689" w:rsidP="00032689">
      <w:pPr>
        <w:pStyle w:val="ac"/>
        <w:widowControl w:val="0"/>
        <w:autoSpaceDE w:val="0"/>
        <w:autoSpaceDN w:val="0"/>
        <w:adjustRightInd w:val="0"/>
        <w:rPr>
          <w:b w:val="0"/>
          <w:szCs w:val="28"/>
          <w:highlight w:val="darkGray"/>
        </w:rPr>
      </w:pPr>
    </w:p>
    <w:p w:rsidR="00032689" w:rsidRPr="00360CB7" w:rsidRDefault="00032689" w:rsidP="00032689">
      <w:pPr>
        <w:rPr>
          <w:sz w:val="28"/>
          <w:szCs w:val="28"/>
          <w:highlight w:val="darkGray"/>
        </w:rPr>
        <w:sectPr w:rsidR="00032689" w:rsidRPr="00360CB7">
          <w:pgSz w:w="11906" w:h="16838"/>
          <w:pgMar w:top="1134" w:right="851" w:bottom="1134" w:left="1701" w:header="709" w:footer="423" w:gutter="0"/>
          <w:cols w:space="720"/>
        </w:sectPr>
      </w:pPr>
    </w:p>
    <w:p w:rsidR="00032689" w:rsidRPr="00360CB7" w:rsidRDefault="00032689" w:rsidP="00C7687B">
      <w:pPr>
        <w:pStyle w:val="13"/>
        <w:numPr>
          <w:ilvl w:val="0"/>
          <w:numId w:val="34"/>
        </w:numPr>
        <w:spacing w:before="0"/>
        <w:ind w:left="0" w:firstLine="709"/>
        <w:rPr>
          <w:rFonts w:ascii="Times New Roman" w:hAnsi="Times New Roman"/>
          <w:b/>
          <w:color w:val="auto"/>
        </w:rPr>
      </w:pPr>
      <w:bookmarkStart w:id="41" w:name="_Toc530401325"/>
      <w:bookmarkStart w:id="42" w:name="_Toc75447412"/>
      <w:r w:rsidRPr="00360CB7">
        <w:rPr>
          <w:rFonts w:ascii="Times New Roman" w:hAnsi="Times New Roman"/>
          <w:b/>
          <w:color w:val="auto"/>
        </w:rPr>
        <w:lastRenderedPageBreak/>
        <w:t xml:space="preserve">Обоснование выбранного варианта размещения объектов местного значения </w:t>
      </w:r>
      <w:bookmarkEnd w:id="41"/>
      <w:r w:rsidRPr="00360CB7">
        <w:rPr>
          <w:rFonts w:ascii="Times New Roman" w:hAnsi="Times New Roman"/>
          <w:b/>
          <w:color w:val="auto"/>
        </w:rPr>
        <w:t>Имекского сельсовета</w:t>
      </w:r>
      <w:bookmarkEnd w:id="42"/>
    </w:p>
    <w:p w:rsidR="00032689" w:rsidRPr="00360CB7" w:rsidRDefault="00032689" w:rsidP="00032689">
      <w:pPr>
        <w:pStyle w:val="S8"/>
        <w:ind w:left="709" w:firstLine="0"/>
        <w:rPr>
          <w:b/>
          <w:i/>
        </w:rPr>
      </w:pPr>
    </w:p>
    <w:p w:rsidR="00032689" w:rsidRPr="00360CB7" w:rsidRDefault="00032689" w:rsidP="00C7687B">
      <w:pPr>
        <w:pStyle w:val="13"/>
        <w:numPr>
          <w:ilvl w:val="1"/>
          <w:numId w:val="36"/>
        </w:numPr>
        <w:spacing w:before="0"/>
        <w:ind w:hanging="747"/>
        <w:rPr>
          <w:rFonts w:ascii="Times New Roman" w:hAnsi="Times New Roman"/>
          <w:b/>
          <w:color w:val="auto"/>
        </w:rPr>
      </w:pPr>
      <w:bookmarkStart w:id="43" w:name="_Toc75447413"/>
      <w:bookmarkStart w:id="44" w:name="_Toc530401326"/>
      <w:r w:rsidRPr="00360CB7">
        <w:rPr>
          <w:rFonts w:ascii="Times New Roman" w:hAnsi="Times New Roman"/>
          <w:b/>
          <w:color w:val="auto"/>
        </w:rPr>
        <w:t>Демографический прогноз</w:t>
      </w:r>
      <w:bookmarkEnd w:id="43"/>
      <w:bookmarkEnd w:id="44"/>
    </w:p>
    <w:p w:rsidR="00032689" w:rsidRDefault="00032689" w:rsidP="00032689">
      <w:pPr>
        <w:pStyle w:val="ac"/>
        <w:widowControl w:val="0"/>
        <w:autoSpaceDE w:val="0"/>
        <w:autoSpaceDN w:val="0"/>
        <w:adjustRightInd w:val="0"/>
        <w:ind w:firstLine="709"/>
        <w:rPr>
          <w:szCs w:val="28"/>
          <w:highlight w:val="darkGray"/>
        </w:rPr>
      </w:pPr>
    </w:p>
    <w:p w:rsidR="00032689" w:rsidRDefault="00032689" w:rsidP="00032689">
      <w:pPr>
        <w:ind w:firstLine="709"/>
        <w:jc w:val="both"/>
        <w:rPr>
          <w:sz w:val="28"/>
          <w:szCs w:val="28"/>
          <w:lang w:eastAsia="en-US"/>
        </w:rPr>
      </w:pPr>
      <w:r>
        <w:rPr>
          <w:sz w:val="28"/>
          <w:szCs w:val="28"/>
        </w:rPr>
        <w:t>Для расчета численности населения Имекского сельсовета Таштыпского района Республики Хакасия на перспективу использован метод демографического прогноза, основанный на применении математических функций, с учетом сложившихся социально-экономических условий и гипотезы демографического и социально-экономического развития муниципального образования.</w:t>
      </w:r>
    </w:p>
    <w:p w:rsidR="00032689" w:rsidRDefault="00032689" w:rsidP="00032689">
      <w:pPr>
        <w:ind w:firstLine="709"/>
        <w:jc w:val="both"/>
        <w:rPr>
          <w:sz w:val="28"/>
          <w:szCs w:val="28"/>
        </w:rPr>
      </w:pPr>
      <w:r>
        <w:rPr>
          <w:sz w:val="28"/>
          <w:szCs w:val="28"/>
        </w:rPr>
        <w:t>Помимо этого в расчете учтено, что суммарный коэффициент рождаемости в расчете на одну женщину в Республике Хакасия на 2020 год составил – 2,008, тогда как в Российской Федерации это значение – 1,504</w:t>
      </w:r>
      <w:r>
        <w:rPr>
          <w:rStyle w:val="afffff4"/>
          <w:sz w:val="28"/>
          <w:szCs w:val="28"/>
        </w:rPr>
        <w:footnoteReference w:id="10"/>
      </w:r>
      <w:r>
        <w:rPr>
          <w:sz w:val="28"/>
          <w:szCs w:val="28"/>
        </w:rPr>
        <w:t>.</w:t>
      </w:r>
    </w:p>
    <w:p w:rsidR="00032689" w:rsidRDefault="00032689" w:rsidP="00032689">
      <w:pPr>
        <w:ind w:firstLine="709"/>
        <w:jc w:val="both"/>
        <w:rPr>
          <w:sz w:val="28"/>
          <w:szCs w:val="28"/>
        </w:rPr>
      </w:pPr>
      <w:r>
        <w:rPr>
          <w:sz w:val="28"/>
          <w:szCs w:val="28"/>
        </w:rPr>
        <w:t xml:space="preserve">Согласно принятому в проекте сценарию развития расчетная численность населения </w:t>
      </w:r>
      <w:r>
        <w:rPr>
          <w:sz w:val="28"/>
          <w:szCs w:val="28"/>
          <w:shd w:val="clear" w:color="auto" w:fill="FFFFFF"/>
        </w:rPr>
        <w:t>Имекского сельсовета</w:t>
      </w:r>
      <w:r>
        <w:rPr>
          <w:sz w:val="28"/>
          <w:szCs w:val="28"/>
        </w:rPr>
        <w:t xml:space="preserve"> составит около 2184 человек к 2031 г., около 2270</w:t>
      </w:r>
      <w:r>
        <w:rPr>
          <w:color w:val="FF0000"/>
          <w:sz w:val="28"/>
          <w:szCs w:val="28"/>
        </w:rPr>
        <w:t xml:space="preserve"> </w:t>
      </w:r>
      <w:r>
        <w:rPr>
          <w:sz w:val="28"/>
          <w:szCs w:val="28"/>
        </w:rPr>
        <w:t>человек к 2041 г. Помимо этого использованы данные Росстата «Предположительная численность населения Российской Федерации до 2030 года» по регионам</w:t>
      </w:r>
      <w:r>
        <w:rPr>
          <w:rStyle w:val="afffff4"/>
          <w:sz w:val="28"/>
          <w:szCs w:val="28"/>
        </w:rPr>
        <w:footnoteReference w:id="11"/>
      </w:r>
      <w:r>
        <w:rPr>
          <w:sz w:val="28"/>
          <w:szCs w:val="28"/>
        </w:rPr>
        <w:t>.</w:t>
      </w:r>
    </w:p>
    <w:p w:rsidR="00032689" w:rsidRDefault="00032689" w:rsidP="00032689">
      <w:pPr>
        <w:ind w:firstLine="660"/>
        <w:jc w:val="both"/>
        <w:rPr>
          <w:sz w:val="28"/>
          <w:szCs w:val="28"/>
        </w:rPr>
      </w:pPr>
    </w:p>
    <w:p w:rsidR="00032689" w:rsidRDefault="00032689" w:rsidP="00032689">
      <w:pPr>
        <w:jc w:val="right"/>
        <w:rPr>
          <w:i/>
          <w:sz w:val="28"/>
          <w:szCs w:val="28"/>
        </w:rPr>
      </w:pPr>
      <w:r>
        <w:rPr>
          <w:i/>
          <w:sz w:val="28"/>
          <w:szCs w:val="28"/>
        </w:rPr>
        <w:t>Таблица 4.1-1</w:t>
      </w:r>
    </w:p>
    <w:p w:rsidR="00032689" w:rsidRDefault="00032689" w:rsidP="00032689">
      <w:pPr>
        <w:jc w:val="right"/>
        <w:rPr>
          <w:i/>
          <w:sz w:val="28"/>
          <w:szCs w:val="28"/>
        </w:rPr>
      </w:pPr>
    </w:p>
    <w:p w:rsidR="00032689" w:rsidRDefault="00032689" w:rsidP="00032689">
      <w:pPr>
        <w:jc w:val="center"/>
        <w:rPr>
          <w:i/>
          <w:sz w:val="28"/>
          <w:szCs w:val="28"/>
        </w:rPr>
      </w:pPr>
      <w:r>
        <w:rPr>
          <w:i/>
          <w:sz w:val="28"/>
          <w:szCs w:val="28"/>
        </w:rPr>
        <w:t>Прогноз численности населения Имекского сельсовета, чел.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59"/>
        <w:gridCol w:w="1367"/>
        <w:gridCol w:w="1323"/>
        <w:gridCol w:w="1321"/>
      </w:tblGrid>
      <w:tr w:rsidR="00032689" w:rsidTr="00032689">
        <w:trPr>
          <w:jc w:val="center"/>
        </w:trPr>
        <w:tc>
          <w:tcPr>
            <w:tcW w:w="2904"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bCs/>
              </w:rPr>
            </w:pPr>
            <w:r>
              <w:rPr>
                <w:bCs/>
              </w:rPr>
              <w:t>Наименование населенного пункта</w:t>
            </w:r>
          </w:p>
        </w:tc>
        <w:tc>
          <w:tcPr>
            <w:tcW w:w="714" w:type="pct"/>
            <w:tcBorders>
              <w:top w:val="single" w:sz="4" w:space="0" w:color="auto"/>
              <w:left w:val="single" w:sz="4" w:space="0" w:color="auto"/>
              <w:bottom w:val="single" w:sz="4" w:space="0" w:color="auto"/>
              <w:right w:val="single" w:sz="4" w:space="0" w:color="auto"/>
            </w:tcBorders>
            <w:vAlign w:val="center"/>
            <w:hideMark/>
          </w:tcPr>
          <w:p w:rsidR="00032689" w:rsidRDefault="00032689">
            <w:pPr>
              <w:ind w:right="-94"/>
              <w:jc w:val="center"/>
              <w:rPr>
                <w:bCs/>
              </w:rPr>
            </w:pPr>
            <w:r>
              <w:rPr>
                <w:bCs/>
              </w:rPr>
              <w:t>2021 г.</w:t>
            </w:r>
          </w:p>
        </w:tc>
        <w:tc>
          <w:tcPr>
            <w:tcW w:w="691" w:type="pct"/>
            <w:tcBorders>
              <w:top w:val="single" w:sz="4" w:space="0" w:color="auto"/>
              <w:left w:val="single" w:sz="4" w:space="0" w:color="auto"/>
              <w:bottom w:val="single" w:sz="4" w:space="0" w:color="auto"/>
              <w:right w:val="single" w:sz="4" w:space="0" w:color="auto"/>
            </w:tcBorders>
            <w:vAlign w:val="center"/>
            <w:hideMark/>
          </w:tcPr>
          <w:p w:rsidR="00032689" w:rsidRDefault="00032689">
            <w:pPr>
              <w:ind w:right="-47"/>
              <w:jc w:val="center"/>
              <w:rPr>
                <w:bCs/>
              </w:rPr>
            </w:pPr>
            <w:r>
              <w:rPr>
                <w:bCs/>
              </w:rPr>
              <w:t>2031 г.</w:t>
            </w:r>
          </w:p>
        </w:tc>
        <w:tc>
          <w:tcPr>
            <w:tcW w:w="690" w:type="pct"/>
            <w:tcBorders>
              <w:top w:val="single" w:sz="4" w:space="0" w:color="auto"/>
              <w:left w:val="single" w:sz="4" w:space="0" w:color="auto"/>
              <w:bottom w:val="single" w:sz="4" w:space="0" w:color="auto"/>
              <w:right w:val="single" w:sz="4" w:space="0" w:color="auto"/>
            </w:tcBorders>
            <w:vAlign w:val="center"/>
            <w:hideMark/>
          </w:tcPr>
          <w:p w:rsidR="00032689" w:rsidRDefault="00032689">
            <w:pPr>
              <w:ind w:right="-144"/>
              <w:jc w:val="center"/>
              <w:rPr>
                <w:bCs/>
              </w:rPr>
            </w:pPr>
            <w:r>
              <w:rPr>
                <w:bCs/>
              </w:rPr>
              <w:t>2041 г.</w:t>
            </w:r>
          </w:p>
        </w:tc>
      </w:tr>
      <w:tr w:rsidR="00032689" w:rsidTr="00032689">
        <w:trPr>
          <w:jc w:val="center"/>
        </w:trPr>
        <w:tc>
          <w:tcPr>
            <w:tcW w:w="2904"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Имекский сельсовет</w:t>
            </w:r>
          </w:p>
        </w:tc>
        <w:tc>
          <w:tcPr>
            <w:tcW w:w="714"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2105</w:t>
            </w:r>
          </w:p>
        </w:tc>
        <w:tc>
          <w:tcPr>
            <w:tcW w:w="691"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2184</w:t>
            </w:r>
          </w:p>
        </w:tc>
        <w:tc>
          <w:tcPr>
            <w:tcW w:w="690"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2277</w:t>
            </w:r>
          </w:p>
        </w:tc>
      </w:tr>
      <w:tr w:rsidR="00032689" w:rsidTr="00032689">
        <w:trPr>
          <w:trHeight w:val="359"/>
          <w:jc w:val="center"/>
        </w:trPr>
        <w:tc>
          <w:tcPr>
            <w:tcW w:w="2904" w:type="pct"/>
            <w:tcBorders>
              <w:top w:val="single" w:sz="4" w:space="0" w:color="auto"/>
              <w:left w:val="single" w:sz="4" w:space="0" w:color="auto"/>
              <w:bottom w:val="single" w:sz="4" w:space="0" w:color="auto"/>
              <w:right w:val="single" w:sz="4" w:space="0" w:color="auto"/>
            </w:tcBorders>
            <w:vAlign w:val="center"/>
            <w:hideMark/>
          </w:tcPr>
          <w:p w:rsidR="00032689" w:rsidRDefault="00032689">
            <w:pPr>
              <w:pStyle w:val="style68"/>
              <w:shd w:val="clear" w:color="auto" w:fill="FFFFFF"/>
              <w:spacing w:before="0" w:beforeAutospacing="0" w:after="0" w:afterAutospacing="0"/>
              <w:jc w:val="center"/>
            </w:pPr>
            <w:r>
              <w:rPr>
                <w:bCs/>
              </w:rPr>
              <w:t>с. Имек</w:t>
            </w:r>
          </w:p>
        </w:tc>
        <w:tc>
          <w:tcPr>
            <w:tcW w:w="714"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1191</w:t>
            </w:r>
          </w:p>
        </w:tc>
        <w:tc>
          <w:tcPr>
            <w:tcW w:w="691"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rFonts w:eastAsia="Calibri"/>
              </w:rPr>
            </w:pPr>
            <w:r>
              <w:t>1243</w:t>
            </w:r>
          </w:p>
        </w:tc>
        <w:tc>
          <w:tcPr>
            <w:tcW w:w="690"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rPr>
                <w:color w:val="000000"/>
              </w:rPr>
              <w:t>1298</w:t>
            </w:r>
          </w:p>
        </w:tc>
      </w:tr>
      <w:tr w:rsidR="00032689" w:rsidTr="00032689">
        <w:trPr>
          <w:trHeight w:val="353"/>
          <w:jc w:val="center"/>
        </w:trPr>
        <w:tc>
          <w:tcPr>
            <w:tcW w:w="2904"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rPr>
                <w:bCs/>
              </w:rPr>
              <w:t>д. Нижний Имек</w:t>
            </w:r>
          </w:p>
        </w:tc>
        <w:tc>
          <w:tcPr>
            <w:tcW w:w="714"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467</w:t>
            </w:r>
          </w:p>
        </w:tc>
        <w:tc>
          <w:tcPr>
            <w:tcW w:w="691"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rFonts w:eastAsia="Calibri"/>
              </w:rPr>
            </w:pPr>
            <w:r>
              <w:t>474</w:t>
            </w:r>
          </w:p>
        </w:tc>
        <w:tc>
          <w:tcPr>
            <w:tcW w:w="690"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rPr>
                <w:color w:val="000000"/>
              </w:rPr>
              <w:t>485</w:t>
            </w:r>
          </w:p>
        </w:tc>
      </w:tr>
      <w:tr w:rsidR="00032689" w:rsidTr="00032689">
        <w:trPr>
          <w:jc w:val="center"/>
        </w:trPr>
        <w:tc>
          <w:tcPr>
            <w:tcW w:w="2904"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rPr>
                <w:bCs/>
              </w:rPr>
              <w:t>д. Верхний Имек</w:t>
            </w:r>
          </w:p>
        </w:tc>
        <w:tc>
          <w:tcPr>
            <w:tcW w:w="714"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178</w:t>
            </w:r>
          </w:p>
        </w:tc>
        <w:tc>
          <w:tcPr>
            <w:tcW w:w="691"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rFonts w:eastAsia="Calibri"/>
              </w:rPr>
            </w:pPr>
            <w:r>
              <w:t>188</w:t>
            </w:r>
          </w:p>
        </w:tc>
        <w:tc>
          <w:tcPr>
            <w:tcW w:w="690"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201</w:t>
            </w:r>
          </w:p>
        </w:tc>
      </w:tr>
      <w:tr w:rsidR="00032689" w:rsidTr="00032689">
        <w:trPr>
          <w:jc w:val="center"/>
        </w:trPr>
        <w:tc>
          <w:tcPr>
            <w:tcW w:w="2904"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rPr>
                <w:bCs/>
              </w:rPr>
              <w:t>д. Хорой</w:t>
            </w:r>
          </w:p>
        </w:tc>
        <w:tc>
          <w:tcPr>
            <w:tcW w:w="714"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145</w:t>
            </w:r>
          </w:p>
        </w:tc>
        <w:tc>
          <w:tcPr>
            <w:tcW w:w="691"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rFonts w:eastAsia="Calibri"/>
              </w:rPr>
            </w:pPr>
            <w:r>
              <w:t>149</w:t>
            </w:r>
          </w:p>
        </w:tc>
        <w:tc>
          <w:tcPr>
            <w:tcW w:w="690"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rPr>
                <w:color w:val="000000"/>
              </w:rPr>
              <w:t>155</w:t>
            </w:r>
          </w:p>
        </w:tc>
      </w:tr>
      <w:tr w:rsidR="00032689" w:rsidTr="00032689">
        <w:trPr>
          <w:jc w:val="center"/>
        </w:trPr>
        <w:tc>
          <w:tcPr>
            <w:tcW w:w="2904"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rPr>
                <w:bCs/>
              </w:rPr>
              <w:t>д. Печегол</w:t>
            </w:r>
          </w:p>
        </w:tc>
        <w:tc>
          <w:tcPr>
            <w:tcW w:w="714"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rPr>
            </w:pPr>
            <w:r>
              <w:rPr>
                <w:color w:val="000000"/>
              </w:rPr>
              <w:t>124</w:t>
            </w:r>
          </w:p>
        </w:tc>
        <w:tc>
          <w:tcPr>
            <w:tcW w:w="691"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rFonts w:eastAsia="Calibri"/>
              </w:rPr>
            </w:pPr>
            <w:r>
              <w:t>131</w:t>
            </w:r>
          </w:p>
        </w:tc>
        <w:tc>
          <w:tcPr>
            <w:tcW w:w="690"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rPr>
                <w:color w:val="000000"/>
              </w:rPr>
              <w:t>138</w:t>
            </w:r>
          </w:p>
        </w:tc>
      </w:tr>
    </w:tbl>
    <w:p w:rsidR="00032689" w:rsidRDefault="00032689" w:rsidP="00032689">
      <w:pPr>
        <w:ind w:firstLine="709"/>
        <w:rPr>
          <w:lang w:eastAsia="en-US"/>
        </w:rPr>
      </w:pPr>
    </w:p>
    <w:p w:rsidR="00032689" w:rsidRDefault="00032689" w:rsidP="00032689">
      <w:pPr>
        <w:ind w:firstLine="851"/>
        <w:jc w:val="both"/>
        <w:rPr>
          <w:sz w:val="28"/>
          <w:szCs w:val="28"/>
        </w:rPr>
      </w:pPr>
      <w:r>
        <w:rPr>
          <w:sz w:val="28"/>
          <w:szCs w:val="28"/>
        </w:rPr>
        <w:t xml:space="preserve">Основанием для прогноза изменения возрастной структуры населения </w:t>
      </w:r>
      <w:r>
        <w:rPr>
          <w:sz w:val="28"/>
          <w:szCs w:val="28"/>
          <w:shd w:val="clear" w:color="auto" w:fill="FFFFFF"/>
        </w:rPr>
        <w:t>Имекского сельсовета</w:t>
      </w:r>
      <w:r>
        <w:rPr>
          <w:sz w:val="28"/>
          <w:szCs w:val="28"/>
        </w:rPr>
        <w:t xml:space="preserve"> в течение расчетного срока являлся прогноз изменения демографических показателей на территории Российской Федерации и регионов РФ до 2035 г.</w:t>
      </w:r>
      <w:r>
        <w:rPr>
          <w:rStyle w:val="afffff4"/>
          <w:sz w:val="28"/>
          <w:szCs w:val="28"/>
        </w:rPr>
        <w:footnoteReference w:id="12"/>
      </w:r>
      <w:r>
        <w:rPr>
          <w:sz w:val="28"/>
          <w:szCs w:val="28"/>
        </w:rPr>
        <w:t xml:space="preserve">, разработанный специалистами Федеральной службы государственной статистики, а также особенности существующей возрастной структуры. Основополагающим принят средний вариант </w:t>
      </w:r>
      <w:r>
        <w:rPr>
          <w:sz w:val="28"/>
          <w:szCs w:val="28"/>
        </w:rPr>
        <w:lastRenderedPageBreak/>
        <w:t xml:space="preserve">изменения демографических показателей, при котором </w:t>
      </w:r>
      <w:r>
        <w:rPr>
          <w:bCs/>
          <w:sz w:val="28"/>
          <w:szCs w:val="28"/>
        </w:rPr>
        <w:t xml:space="preserve">суммарный коэффициент рождаемости (число детей в расчете на одну женщину) для сельского населения Республики Хакасия составит – </w:t>
      </w:r>
      <w:r>
        <w:rPr>
          <w:sz w:val="28"/>
          <w:szCs w:val="28"/>
        </w:rPr>
        <w:t>2,072.</w:t>
      </w:r>
    </w:p>
    <w:p w:rsidR="00032689" w:rsidRDefault="00360CB7" w:rsidP="00032689">
      <w:pPr>
        <w:ind w:firstLine="709"/>
        <w:jc w:val="both"/>
        <w:rPr>
          <w:rFonts w:eastAsia="Calibri"/>
          <w:sz w:val="28"/>
          <w:szCs w:val="28"/>
          <w:lang w:eastAsia="en-US"/>
        </w:rPr>
      </w:pPr>
      <w:r>
        <w:rPr>
          <w:sz w:val="28"/>
          <w:szCs w:val="28"/>
        </w:rPr>
        <w:t>Помимо этого,</w:t>
      </w:r>
      <w:r w:rsidR="00032689">
        <w:rPr>
          <w:sz w:val="28"/>
          <w:szCs w:val="28"/>
        </w:rPr>
        <w:t xml:space="preserve"> учтено, что значение миграционного</w:t>
      </w:r>
      <w:r w:rsidR="00032689">
        <w:rPr>
          <w:sz w:val="28"/>
          <w:szCs w:val="28"/>
          <w:shd w:val="clear" w:color="auto" w:fill="FFFFFF"/>
        </w:rPr>
        <w:t xml:space="preserve"> прироста будет оставаться на уровне 2020 года и тот факт, что с 2022 по 2028 годы будут в наибольшей степени ощущаться последствия «демографических провалов» девяностых годов XX века. В частности, естественная убыль начнет постепенно снижаться с 2028 года</w:t>
      </w:r>
      <w:r w:rsidR="00032689">
        <w:rPr>
          <w:rStyle w:val="afffff4"/>
          <w:sz w:val="28"/>
          <w:szCs w:val="28"/>
          <w:shd w:val="clear" w:color="auto" w:fill="FFFFFF"/>
        </w:rPr>
        <w:t>2</w:t>
      </w:r>
      <w:r w:rsidR="00032689">
        <w:rPr>
          <w:sz w:val="28"/>
          <w:szCs w:val="28"/>
          <w:shd w:val="clear" w:color="auto" w:fill="FFFFFF"/>
        </w:rPr>
        <w:t>.</w:t>
      </w:r>
    </w:p>
    <w:p w:rsidR="00032689" w:rsidRDefault="00032689" w:rsidP="00032689">
      <w:pPr>
        <w:ind w:firstLine="540"/>
        <w:jc w:val="both"/>
        <w:rPr>
          <w:sz w:val="28"/>
          <w:szCs w:val="28"/>
        </w:rPr>
      </w:pPr>
      <w:r>
        <w:rPr>
          <w:sz w:val="28"/>
          <w:szCs w:val="28"/>
        </w:rPr>
        <w:t xml:space="preserve">Предполагаемое изменение возрастной структуры населения </w:t>
      </w:r>
      <w:r>
        <w:rPr>
          <w:sz w:val="28"/>
          <w:szCs w:val="28"/>
          <w:shd w:val="clear" w:color="auto" w:fill="FFFFFF"/>
        </w:rPr>
        <w:t>Имекского сельсовета</w:t>
      </w:r>
      <w:r>
        <w:rPr>
          <w:sz w:val="28"/>
          <w:szCs w:val="28"/>
        </w:rPr>
        <w:t xml:space="preserve"> представлено в таблице 4.1-2.</w:t>
      </w:r>
    </w:p>
    <w:p w:rsidR="00032689" w:rsidRDefault="00032689" w:rsidP="00032689">
      <w:pPr>
        <w:ind w:firstLine="540"/>
        <w:jc w:val="both"/>
        <w:rPr>
          <w:sz w:val="28"/>
          <w:szCs w:val="28"/>
        </w:rPr>
      </w:pPr>
    </w:p>
    <w:p w:rsidR="00032689" w:rsidRDefault="00032689" w:rsidP="00032689">
      <w:pPr>
        <w:ind w:firstLine="540"/>
        <w:jc w:val="right"/>
        <w:rPr>
          <w:i/>
          <w:sz w:val="28"/>
          <w:szCs w:val="28"/>
        </w:rPr>
      </w:pPr>
      <w:r>
        <w:rPr>
          <w:i/>
          <w:sz w:val="28"/>
          <w:szCs w:val="28"/>
        </w:rPr>
        <w:t>Таблица 4.1-2</w:t>
      </w:r>
    </w:p>
    <w:p w:rsidR="00032689" w:rsidRDefault="00032689" w:rsidP="00032689">
      <w:pPr>
        <w:ind w:firstLine="540"/>
        <w:jc w:val="right"/>
        <w:rPr>
          <w:i/>
          <w:sz w:val="28"/>
          <w:szCs w:val="28"/>
        </w:rPr>
      </w:pPr>
    </w:p>
    <w:p w:rsidR="00032689" w:rsidRDefault="00032689" w:rsidP="00032689">
      <w:pPr>
        <w:jc w:val="center"/>
        <w:rPr>
          <w:i/>
          <w:sz w:val="28"/>
          <w:szCs w:val="28"/>
        </w:rPr>
      </w:pPr>
      <w:r>
        <w:rPr>
          <w:i/>
          <w:sz w:val="28"/>
          <w:szCs w:val="28"/>
        </w:rPr>
        <w:t xml:space="preserve">Предполагаемое изменение возрастной структуры населения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26"/>
        <w:gridCol w:w="1026"/>
        <w:gridCol w:w="1060"/>
        <w:gridCol w:w="1058"/>
      </w:tblGrid>
      <w:tr w:rsidR="00032689" w:rsidTr="00032689">
        <w:trPr>
          <w:jc w:val="center"/>
        </w:trPr>
        <w:tc>
          <w:tcPr>
            <w:tcW w:w="3356" w:type="pct"/>
            <w:tcBorders>
              <w:top w:val="single" w:sz="4" w:space="0" w:color="auto"/>
              <w:left w:val="single" w:sz="4" w:space="0" w:color="auto"/>
              <w:bottom w:val="single" w:sz="4" w:space="0" w:color="auto"/>
              <w:right w:val="single" w:sz="4" w:space="0" w:color="auto"/>
            </w:tcBorders>
            <w:hideMark/>
          </w:tcPr>
          <w:p w:rsidR="00032689" w:rsidRDefault="00032689">
            <w:pPr>
              <w:jc w:val="center"/>
              <w:rPr>
                <w:bCs/>
              </w:rPr>
            </w:pPr>
            <w:r>
              <w:rPr>
                <w:bCs/>
              </w:rPr>
              <w:t>Возрастная структура населения (на начало года)</w:t>
            </w:r>
          </w:p>
        </w:tc>
        <w:tc>
          <w:tcPr>
            <w:tcW w:w="536" w:type="pct"/>
            <w:tcBorders>
              <w:top w:val="single" w:sz="4" w:space="0" w:color="auto"/>
              <w:left w:val="single" w:sz="4" w:space="0" w:color="auto"/>
              <w:bottom w:val="single" w:sz="4" w:space="0" w:color="auto"/>
              <w:right w:val="single" w:sz="4" w:space="0" w:color="auto"/>
            </w:tcBorders>
            <w:hideMark/>
          </w:tcPr>
          <w:p w:rsidR="00032689" w:rsidRDefault="00032689">
            <w:pPr>
              <w:jc w:val="center"/>
              <w:rPr>
                <w:bCs/>
              </w:rPr>
            </w:pPr>
            <w:r>
              <w:rPr>
                <w:bCs/>
              </w:rPr>
              <w:t>2021г.</w:t>
            </w:r>
          </w:p>
        </w:tc>
        <w:tc>
          <w:tcPr>
            <w:tcW w:w="554" w:type="pct"/>
            <w:tcBorders>
              <w:top w:val="single" w:sz="4" w:space="0" w:color="auto"/>
              <w:left w:val="single" w:sz="4" w:space="0" w:color="auto"/>
              <w:bottom w:val="single" w:sz="4" w:space="0" w:color="auto"/>
              <w:right w:val="single" w:sz="4" w:space="0" w:color="auto"/>
            </w:tcBorders>
            <w:hideMark/>
          </w:tcPr>
          <w:p w:rsidR="00032689" w:rsidRDefault="00032689">
            <w:pPr>
              <w:jc w:val="center"/>
              <w:rPr>
                <w:bCs/>
              </w:rPr>
            </w:pPr>
            <w:r>
              <w:rPr>
                <w:bCs/>
              </w:rPr>
              <w:t>2031г.</w:t>
            </w:r>
          </w:p>
        </w:tc>
        <w:tc>
          <w:tcPr>
            <w:tcW w:w="553" w:type="pct"/>
            <w:tcBorders>
              <w:top w:val="single" w:sz="4" w:space="0" w:color="auto"/>
              <w:left w:val="single" w:sz="4" w:space="0" w:color="auto"/>
              <w:bottom w:val="single" w:sz="4" w:space="0" w:color="auto"/>
              <w:right w:val="single" w:sz="4" w:space="0" w:color="auto"/>
            </w:tcBorders>
            <w:hideMark/>
          </w:tcPr>
          <w:p w:rsidR="00032689" w:rsidRDefault="00032689">
            <w:pPr>
              <w:jc w:val="center"/>
              <w:rPr>
                <w:bCs/>
              </w:rPr>
            </w:pPr>
            <w:r>
              <w:rPr>
                <w:bCs/>
              </w:rPr>
              <w:t>2041г.</w:t>
            </w:r>
          </w:p>
        </w:tc>
      </w:tr>
      <w:tr w:rsidR="00032689" w:rsidTr="00032689">
        <w:trPr>
          <w:jc w:val="center"/>
        </w:trPr>
        <w:tc>
          <w:tcPr>
            <w:tcW w:w="3356" w:type="pct"/>
            <w:tcBorders>
              <w:top w:val="single" w:sz="4" w:space="0" w:color="auto"/>
              <w:left w:val="single" w:sz="4" w:space="0" w:color="auto"/>
              <w:bottom w:val="single" w:sz="4" w:space="0" w:color="auto"/>
              <w:right w:val="single" w:sz="4" w:space="0" w:color="auto"/>
            </w:tcBorders>
            <w:hideMark/>
          </w:tcPr>
          <w:p w:rsidR="00032689" w:rsidRDefault="00032689">
            <w:r>
              <w:t>Для населения моложе трудоспособного возраста, %</w:t>
            </w:r>
          </w:p>
        </w:tc>
        <w:tc>
          <w:tcPr>
            <w:tcW w:w="536" w:type="pct"/>
            <w:tcBorders>
              <w:top w:val="single" w:sz="4" w:space="0" w:color="auto"/>
              <w:left w:val="single" w:sz="4" w:space="0" w:color="auto"/>
              <w:bottom w:val="single" w:sz="4" w:space="0" w:color="auto"/>
              <w:right w:val="single" w:sz="4" w:space="0" w:color="auto"/>
            </w:tcBorders>
            <w:vAlign w:val="bottom"/>
            <w:hideMark/>
          </w:tcPr>
          <w:p w:rsidR="00032689" w:rsidRDefault="00032689">
            <w:pPr>
              <w:jc w:val="center"/>
              <w:rPr>
                <w:highlight w:val="yellow"/>
              </w:rPr>
            </w:pPr>
            <w:r>
              <w:rPr>
                <w:color w:val="000000"/>
              </w:rPr>
              <w:t>22,19</w:t>
            </w:r>
          </w:p>
        </w:tc>
        <w:tc>
          <w:tcPr>
            <w:tcW w:w="554" w:type="pct"/>
            <w:tcBorders>
              <w:top w:val="single" w:sz="4" w:space="0" w:color="auto"/>
              <w:left w:val="single" w:sz="4" w:space="0" w:color="auto"/>
              <w:bottom w:val="single" w:sz="4" w:space="0" w:color="auto"/>
              <w:right w:val="single" w:sz="4" w:space="0" w:color="auto"/>
            </w:tcBorders>
            <w:vAlign w:val="bottom"/>
            <w:hideMark/>
          </w:tcPr>
          <w:p w:rsidR="00032689" w:rsidRDefault="00032689">
            <w:pPr>
              <w:jc w:val="center"/>
              <w:rPr>
                <w:highlight w:val="yellow"/>
              </w:rPr>
            </w:pPr>
            <w:r>
              <w:rPr>
                <w:color w:val="000000"/>
              </w:rPr>
              <w:t>21</w:t>
            </w:r>
          </w:p>
        </w:tc>
        <w:tc>
          <w:tcPr>
            <w:tcW w:w="553" w:type="pct"/>
            <w:tcBorders>
              <w:top w:val="single" w:sz="4" w:space="0" w:color="auto"/>
              <w:left w:val="single" w:sz="4" w:space="0" w:color="auto"/>
              <w:bottom w:val="single" w:sz="4" w:space="0" w:color="auto"/>
              <w:right w:val="single" w:sz="4" w:space="0" w:color="auto"/>
            </w:tcBorders>
            <w:vAlign w:val="bottom"/>
            <w:hideMark/>
          </w:tcPr>
          <w:p w:rsidR="00032689" w:rsidRDefault="00032689">
            <w:pPr>
              <w:jc w:val="center"/>
            </w:pPr>
            <w:r>
              <w:rPr>
                <w:color w:val="000000"/>
              </w:rPr>
              <w:t>20,5</w:t>
            </w:r>
          </w:p>
        </w:tc>
      </w:tr>
      <w:tr w:rsidR="00032689" w:rsidTr="00032689">
        <w:trPr>
          <w:jc w:val="center"/>
        </w:trPr>
        <w:tc>
          <w:tcPr>
            <w:tcW w:w="3356" w:type="pct"/>
            <w:tcBorders>
              <w:top w:val="single" w:sz="4" w:space="0" w:color="auto"/>
              <w:left w:val="single" w:sz="4" w:space="0" w:color="auto"/>
              <w:bottom w:val="single" w:sz="4" w:space="0" w:color="auto"/>
              <w:right w:val="single" w:sz="4" w:space="0" w:color="auto"/>
            </w:tcBorders>
            <w:hideMark/>
          </w:tcPr>
          <w:p w:rsidR="00032689" w:rsidRDefault="00032689">
            <w:r>
              <w:t>Доля населения трудоспособного возраста, %</w:t>
            </w:r>
          </w:p>
        </w:tc>
        <w:tc>
          <w:tcPr>
            <w:tcW w:w="536" w:type="pct"/>
            <w:tcBorders>
              <w:top w:val="single" w:sz="4" w:space="0" w:color="auto"/>
              <w:left w:val="single" w:sz="4" w:space="0" w:color="auto"/>
              <w:bottom w:val="single" w:sz="4" w:space="0" w:color="auto"/>
              <w:right w:val="single" w:sz="4" w:space="0" w:color="auto"/>
            </w:tcBorders>
            <w:vAlign w:val="bottom"/>
            <w:hideMark/>
          </w:tcPr>
          <w:p w:rsidR="00032689" w:rsidRDefault="00032689">
            <w:pPr>
              <w:jc w:val="center"/>
              <w:rPr>
                <w:highlight w:val="yellow"/>
              </w:rPr>
            </w:pPr>
            <w:r>
              <w:rPr>
                <w:color w:val="000000"/>
              </w:rPr>
              <w:t>59,33</w:t>
            </w:r>
          </w:p>
        </w:tc>
        <w:tc>
          <w:tcPr>
            <w:tcW w:w="554" w:type="pct"/>
            <w:tcBorders>
              <w:top w:val="single" w:sz="4" w:space="0" w:color="auto"/>
              <w:left w:val="single" w:sz="4" w:space="0" w:color="auto"/>
              <w:bottom w:val="single" w:sz="4" w:space="0" w:color="auto"/>
              <w:right w:val="single" w:sz="4" w:space="0" w:color="auto"/>
            </w:tcBorders>
            <w:vAlign w:val="bottom"/>
            <w:hideMark/>
          </w:tcPr>
          <w:p w:rsidR="00032689" w:rsidRDefault="00032689">
            <w:pPr>
              <w:jc w:val="center"/>
              <w:rPr>
                <w:highlight w:val="yellow"/>
              </w:rPr>
            </w:pPr>
            <w:r>
              <w:rPr>
                <w:color w:val="000000"/>
              </w:rPr>
              <w:t>59</w:t>
            </w:r>
          </w:p>
        </w:tc>
        <w:tc>
          <w:tcPr>
            <w:tcW w:w="553" w:type="pct"/>
            <w:tcBorders>
              <w:top w:val="single" w:sz="4" w:space="0" w:color="auto"/>
              <w:left w:val="single" w:sz="4" w:space="0" w:color="auto"/>
              <w:bottom w:val="single" w:sz="4" w:space="0" w:color="auto"/>
              <w:right w:val="single" w:sz="4" w:space="0" w:color="auto"/>
            </w:tcBorders>
            <w:vAlign w:val="bottom"/>
            <w:hideMark/>
          </w:tcPr>
          <w:p w:rsidR="00032689" w:rsidRDefault="00032689">
            <w:pPr>
              <w:jc w:val="center"/>
            </w:pPr>
            <w:r>
              <w:t>58</w:t>
            </w:r>
          </w:p>
        </w:tc>
      </w:tr>
      <w:tr w:rsidR="00032689" w:rsidTr="00032689">
        <w:trPr>
          <w:jc w:val="center"/>
        </w:trPr>
        <w:tc>
          <w:tcPr>
            <w:tcW w:w="3356" w:type="pct"/>
            <w:tcBorders>
              <w:top w:val="single" w:sz="4" w:space="0" w:color="auto"/>
              <w:left w:val="single" w:sz="4" w:space="0" w:color="auto"/>
              <w:bottom w:val="single" w:sz="4" w:space="0" w:color="auto"/>
              <w:right w:val="single" w:sz="4" w:space="0" w:color="auto"/>
            </w:tcBorders>
            <w:hideMark/>
          </w:tcPr>
          <w:p w:rsidR="00032689" w:rsidRDefault="00032689">
            <w:r>
              <w:t>Доля населения старше трудоспособного возраста, %</w:t>
            </w:r>
          </w:p>
        </w:tc>
        <w:tc>
          <w:tcPr>
            <w:tcW w:w="536" w:type="pct"/>
            <w:tcBorders>
              <w:top w:val="single" w:sz="4" w:space="0" w:color="auto"/>
              <w:left w:val="single" w:sz="4" w:space="0" w:color="auto"/>
              <w:bottom w:val="single" w:sz="4" w:space="0" w:color="auto"/>
              <w:right w:val="single" w:sz="4" w:space="0" w:color="auto"/>
            </w:tcBorders>
            <w:vAlign w:val="bottom"/>
            <w:hideMark/>
          </w:tcPr>
          <w:p w:rsidR="00032689" w:rsidRDefault="00032689">
            <w:pPr>
              <w:jc w:val="center"/>
              <w:rPr>
                <w:highlight w:val="yellow"/>
              </w:rPr>
            </w:pPr>
            <w:r>
              <w:rPr>
                <w:color w:val="000000"/>
              </w:rPr>
              <w:t>18,48</w:t>
            </w:r>
          </w:p>
        </w:tc>
        <w:tc>
          <w:tcPr>
            <w:tcW w:w="554" w:type="pct"/>
            <w:tcBorders>
              <w:top w:val="single" w:sz="4" w:space="0" w:color="auto"/>
              <w:left w:val="single" w:sz="4" w:space="0" w:color="auto"/>
              <w:bottom w:val="single" w:sz="4" w:space="0" w:color="auto"/>
              <w:right w:val="single" w:sz="4" w:space="0" w:color="auto"/>
            </w:tcBorders>
            <w:vAlign w:val="bottom"/>
            <w:hideMark/>
          </w:tcPr>
          <w:p w:rsidR="00032689" w:rsidRDefault="00032689">
            <w:pPr>
              <w:jc w:val="center"/>
              <w:rPr>
                <w:highlight w:val="yellow"/>
              </w:rPr>
            </w:pPr>
            <w:r>
              <w:rPr>
                <w:color w:val="000000"/>
              </w:rPr>
              <w:t>20</w:t>
            </w:r>
          </w:p>
        </w:tc>
        <w:tc>
          <w:tcPr>
            <w:tcW w:w="553" w:type="pct"/>
            <w:tcBorders>
              <w:top w:val="single" w:sz="4" w:space="0" w:color="auto"/>
              <w:left w:val="single" w:sz="4" w:space="0" w:color="auto"/>
              <w:bottom w:val="single" w:sz="4" w:space="0" w:color="auto"/>
              <w:right w:val="single" w:sz="4" w:space="0" w:color="auto"/>
            </w:tcBorders>
            <w:vAlign w:val="bottom"/>
            <w:hideMark/>
          </w:tcPr>
          <w:p w:rsidR="00032689" w:rsidRDefault="00032689">
            <w:pPr>
              <w:jc w:val="center"/>
            </w:pPr>
            <w:r>
              <w:rPr>
                <w:color w:val="000000"/>
              </w:rPr>
              <w:t>21,5</w:t>
            </w:r>
          </w:p>
        </w:tc>
      </w:tr>
    </w:tbl>
    <w:p w:rsidR="00032689" w:rsidRDefault="00032689" w:rsidP="00032689">
      <w:pPr>
        <w:ind w:firstLine="540"/>
        <w:rPr>
          <w:sz w:val="28"/>
          <w:szCs w:val="28"/>
          <w:lang w:eastAsia="en-US"/>
        </w:rPr>
      </w:pPr>
    </w:p>
    <w:p w:rsidR="00032689" w:rsidRDefault="00032689" w:rsidP="00032689">
      <w:pPr>
        <w:ind w:firstLine="709"/>
        <w:jc w:val="both"/>
        <w:rPr>
          <w:sz w:val="28"/>
          <w:szCs w:val="28"/>
        </w:rPr>
      </w:pPr>
      <w:r>
        <w:rPr>
          <w:sz w:val="28"/>
          <w:szCs w:val="28"/>
        </w:rPr>
        <w:t xml:space="preserve">В соответствии с полученными величинами численности населения и показателями возрастной структуры определены основные параметры развития </w:t>
      </w:r>
      <w:r>
        <w:rPr>
          <w:sz w:val="28"/>
          <w:szCs w:val="28"/>
          <w:shd w:val="clear" w:color="auto" w:fill="FFFFFF"/>
        </w:rPr>
        <w:t>Имекского сельсовета</w:t>
      </w:r>
      <w:r>
        <w:rPr>
          <w:sz w:val="28"/>
          <w:szCs w:val="28"/>
        </w:rPr>
        <w:t>: отвод территории жилой и нежилой застройки, объемы жилищного строительства и учреждений обслуживания, развитие системы инженерных и транспортных коммуникаций.</w:t>
      </w:r>
    </w:p>
    <w:p w:rsidR="00032689" w:rsidRDefault="00032689" w:rsidP="00032689">
      <w:pPr>
        <w:pStyle w:val="ac"/>
        <w:widowControl w:val="0"/>
        <w:autoSpaceDE w:val="0"/>
        <w:autoSpaceDN w:val="0"/>
        <w:adjustRightInd w:val="0"/>
        <w:ind w:firstLine="709"/>
        <w:rPr>
          <w:szCs w:val="28"/>
          <w:highlight w:val="darkGray"/>
        </w:rPr>
      </w:pPr>
    </w:p>
    <w:p w:rsidR="00032689" w:rsidRDefault="00032689" w:rsidP="00032689">
      <w:pPr>
        <w:pStyle w:val="S8"/>
        <w:rPr>
          <w:color w:val="000000"/>
          <w:szCs w:val="28"/>
          <w:highlight w:val="darkGray"/>
        </w:rPr>
      </w:pPr>
    </w:p>
    <w:p w:rsidR="00032689" w:rsidRDefault="00032689" w:rsidP="00032689">
      <w:pPr>
        <w:rPr>
          <w:color w:val="FF0000"/>
          <w:sz w:val="28"/>
          <w:szCs w:val="28"/>
          <w:highlight w:val="darkGray"/>
        </w:rPr>
        <w:sectPr w:rsidR="00032689">
          <w:pgSz w:w="11906" w:h="16838"/>
          <w:pgMar w:top="1134" w:right="851" w:bottom="1134" w:left="1701" w:header="709" w:footer="423" w:gutter="0"/>
          <w:cols w:space="720"/>
        </w:sectPr>
      </w:pPr>
    </w:p>
    <w:p w:rsidR="00032689" w:rsidRPr="00360CB7" w:rsidRDefault="00032689" w:rsidP="00C7687B">
      <w:pPr>
        <w:pStyle w:val="13"/>
        <w:numPr>
          <w:ilvl w:val="1"/>
          <w:numId w:val="36"/>
        </w:numPr>
        <w:spacing w:before="0"/>
        <w:ind w:left="709" w:firstLine="0"/>
        <w:rPr>
          <w:rFonts w:ascii="Times New Roman" w:hAnsi="Times New Roman"/>
          <w:b/>
          <w:color w:val="auto"/>
        </w:rPr>
      </w:pPr>
      <w:bookmarkStart w:id="45" w:name="_Toc75447414"/>
      <w:bookmarkStart w:id="46" w:name="_Toc530401327"/>
      <w:r w:rsidRPr="00360CB7">
        <w:rPr>
          <w:rFonts w:ascii="Times New Roman" w:hAnsi="Times New Roman"/>
          <w:b/>
          <w:color w:val="auto"/>
        </w:rPr>
        <w:lastRenderedPageBreak/>
        <w:t>Описание принятых градостроительных решений по планировочной организации и зонированию территории</w:t>
      </w:r>
      <w:bookmarkEnd w:id="45"/>
      <w:bookmarkEnd w:id="46"/>
    </w:p>
    <w:p w:rsidR="00032689" w:rsidRDefault="00032689" w:rsidP="00032689">
      <w:pPr>
        <w:pStyle w:val="ac"/>
        <w:widowControl w:val="0"/>
        <w:autoSpaceDE w:val="0"/>
        <w:autoSpaceDN w:val="0"/>
        <w:adjustRightInd w:val="0"/>
        <w:rPr>
          <w:szCs w:val="28"/>
          <w:highlight w:val="darkGray"/>
        </w:rPr>
      </w:pPr>
    </w:p>
    <w:p w:rsidR="00032689" w:rsidRDefault="00032689" w:rsidP="00032689">
      <w:pPr>
        <w:pStyle w:val="S8"/>
        <w:rPr>
          <w:i/>
          <w:szCs w:val="28"/>
        </w:rPr>
      </w:pPr>
      <w:r>
        <w:rPr>
          <w:i/>
          <w:szCs w:val="28"/>
        </w:rPr>
        <w:t>Планировочная организация территории</w:t>
      </w:r>
    </w:p>
    <w:p w:rsidR="00032689" w:rsidRDefault="00032689" w:rsidP="00032689">
      <w:pPr>
        <w:ind w:firstLine="709"/>
        <w:jc w:val="both"/>
        <w:rPr>
          <w:sz w:val="28"/>
          <w:szCs w:val="28"/>
        </w:rPr>
      </w:pPr>
      <w:r>
        <w:rPr>
          <w:sz w:val="28"/>
          <w:szCs w:val="28"/>
        </w:rPr>
        <w:t xml:space="preserve">Генеральный план Имекского сельсовета определяет: </w:t>
      </w:r>
    </w:p>
    <w:p w:rsidR="00032689" w:rsidRDefault="00032689" w:rsidP="00032689">
      <w:pPr>
        <w:ind w:firstLine="709"/>
        <w:jc w:val="both"/>
        <w:rPr>
          <w:sz w:val="28"/>
          <w:szCs w:val="28"/>
        </w:rPr>
      </w:pPr>
      <w:r>
        <w:rPr>
          <w:sz w:val="28"/>
          <w:szCs w:val="28"/>
        </w:rPr>
        <w:t>- функциональное зонирование;</w:t>
      </w:r>
    </w:p>
    <w:p w:rsidR="00032689" w:rsidRDefault="00032689" w:rsidP="00032689">
      <w:pPr>
        <w:ind w:firstLine="709"/>
        <w:jc w:val="both"/>
        <w:rPr>
          <w:sz w:val="28"/>
          <w:szCs w:val="28"/>
        </w:rPr>
      </w:pPr>
      <w:r>
        <w:rPr>
          <w:sz w:val="28"/>
          <w:szCs w:val="28"/>
        </w:rPr>
        <w:t>- предложения по расположению планируемых объектов местного значения;</w:t>
      </w:r>
    </w:p>
    <w:p w:rsidR="00032689" w:rsidRDefault="00032689" w:rsidP="00032689">
      <w:pPr>
        <w:ind w:firstLine="709"/>
        <w:jc w:val="both"/>
        <w:rPr>
          <w:sz w:val="28"/>
          <w:szCs w:val="28"/>
        </w:rPr>
      </w:pPr>
      <w:r>
        <w:rPr>
          <w:sz w:val="28"/>
          <w:szCs w:val="28"/>
        </w:rPr>
        <w:t>-основные направления развития транспортной и инженерной систем;</w:t>
      </w:r>
    </w:p>
    <w:p w:rsidR="00032689" w:rsidRDefault="00032689" w:rsidP="00032689">
      <w:pPr>
        <w:pStyle w:val="S8"/>
        <w:rPr>
          <w:szCs w:val="28"/>
        </w:rPr>
      </w:pPr>
      <w:r>
        <w:rPr>
          <w:szCs w:val="28"/>
          <w:lang w:eastAsia="ru-RU"/>
        </w:rPr>
        <w:t xml:space="preserve">-предложения по установлению </w:t>
      </w:r>
      <w:r>
        <w:rPr>
          <w:color w:val="000000" w:themeColor="text1"/>
          <w:szCs w:val="28"/>
        </w:rPr>
        <w:t>границ</w:t>
      </w:r>
      <w:r>
        <w:rPr>
          <w:szCs w:val="28"/>
          <w:lang w:eastAsia="ru-RU"/>
        </w:rPr>
        <w:t xml:space="preserve"> населенных пунктов.</w:t>
      </w:r>
    </w:p>
    <w:p w:rsidR="00032689" w:rsidRDefault="00032689" w:rsidP="00032689">
      <w:pPr>
        <w:pStyle w:val="S8"/>
        <w:rPr>
          <w:color w:val="000000" w:themeColor="text1"/>
          <w:szCs w:val="28"/>
        </w:rPr>
      </w:pPr>
      <w:r>
        <w:rPr>
          <w:color w:val="000000" w:themeColor="text1"/>
          <w:szCs w:val="28"/>
        </w:rPr>
        <w:t xml:space="preserve">Предложения по развитию функционально-планировочной структуры основываются на анализе состояния территории сельсовета и вытекают из основных направлений комплексного развития и задач </w:t>
      </w:r>
      <w:r>
        <w:rPr>
          <w:szCs w:val="28"/>
        </w:rPr>
        <w:t>территориального планирования и их соответствия градостроительным, санитарно</w:t>
      </w:r>
      <w:r>
        <w:rPr>
          <w:color w:val="000000" w:themeColor="text1"/>
          <w:szCs w:val="28"/>
        </w:rPr>
        <w:t>-гигиеническим и экологическим требованиям, принципам рационального использования территории.</w:t>
      </w:r>
    </w:p>
    <w:p w:rsidR="00032689" w:rsidRDefault="00032689" w:rsidP="00032689">
      <w:pPr>
        <w:pStyle w:val="S8"/>
        <w:ind w:firstLine="567"/>
        <w:rPr>
          <w:color w:val="000000" w:themeColor="text1"/>
          <w:szCs w:val="28"/>
        </w:rPr>
      </w:pPr>
      <w:r>
        <w:rPr>
          <w:color w:val="000000" w:themeColor="text1"/>
          <w:szCs w:val="28"/>
        </w:rPr>
        <w:t>В генеральном плане решается общая стратегия развития муниципального образования на период до 2041года.</w:t>
      </w:r>
    </w:p>
    <w:p w:rsidR="00032689" w:rsidRDefault="00032689" w:rsidP="00032689">
      <w:pPr>
        <w:pStyle w:val="S8"/>
        <w:ind w:firstLine="567"/>
        <w:rPr>
          <w:color w:val="000000" w:themeColor="text1"/>
          <w:szCs w:val="28"/>
        </w:rPr>
      </w:pPr>
      <w:r>
        <w:rPr>
          <w:szCs w:val="28"/>
        </w:rPr>
        <w:t>В основу планировочного решения положены принципы рационального использования</w:t>
      </w:r>
      <w:r>
        <w:rPr>
          <w:color w:val="000000" w:themeColor="text1"/>
          <w:szCs w:val="28"/>
        </w:rPr>
        <w:t xml:space="preserve"> территории сельсовета, создания благоприятных условий для проживания людей, необходимые условия для размещения на территории сельсовета мест приложения труда населения, достаточного обеспечения территории инженерной, транспортной и социальной инфраструктурой.</w:t>
      </w:r>
    </w:p>
    <w:p w:rsidR="00032689" w:rsidRDefault="00032689" w:rsidP="00032689">
      <w:pPr>
        <w:pStyle w:val="S8"/>
        <w:rPr>
          <w:szCs w:val="28"/>
        </w:rPr>
      </w:pPr>
      <w:r>
        <w:rPr>
          <w:color w:val="000000"/>
          <w:szCs w:val="28"/>
        </w:rPr>
        <w:t xml:space="preserve">Исходным положением концепции проекта является сохранение и развитие исторически сложившейся структуры территории, ориентированное в основном на комплексную реконструкцию уже освоенных территорий, с выявлением точек </w:t>
      </w:r>
      <w:r>
        <w:rPr>
          <w:szCs w:val="28"/>
        </w:rPr>
        <w:t>роста и предложениями их развития.</w:t>
      </w:r>
    </w:p>
    <w:p w:rsidR="00032689" w:rsidRDefault="00032689" w:rsidP="00032689">
      <w:pPr>
        <w:pStyle w:val="S8"/>
        <w:ind w:firstLine="567"/>
        <w:rPr>
          <w:color w:val="000000" w:themeColor="text1"/>
          <w:szCs w:val="28"/>
        </w:rPr>
      </w:pPr>
      <w:r>
        <w:rPr>
          <w:color w:val="000000" w:themeColor="text1"/>
          <w:szCs w:val="28"/>
        </w:rPr>
        <w:t>Принятый проектом вариант развития территории поселения предполагает:</w:t>
      </w:r>
    </w:p>
    <w:p w:rsidR="00032689" w:rsidRDefault="00032689" w:rsidP="00C7687B">
      <w:pPr>
        <w:pStyle w:val="S8"/>
        <w:numPr>
          <w:ilvl w:val="0"/>
          <w:numId w:val="37"/>
        </w:numPr>
        <w:ind w:left="0" w:firstLine="709"/>
        <w:rPr>
          <w:color w:val="000000" w:themeColor="text1"/>
          <w:szCs w:val="28"/>
        </w:rPr>
      </w:pPr>
      <w:r>
        <w:rPr>
          <w:color w:val="000000" w:themeColor="text1"/>
          <w:szCs w:val="28"/>
        </w:rPr>
        <w:t>определение зон планируемого размещения объектов капитального строительства местного значения, что в градостроительном отношении означает создание на этих территориях современных стандартов организации жилой, производственной, рекреационной среды;</w:t>
      </w:r>
    </w:p>
    <w:p w:rsidR="00032689" w:rsidRDefault="00032689" w:rsidP="00C7687B">
      <w:pPr>
        <w:pStyle w:val="S8"/>
        <w:numPr>
          <w:ilvl w:val="0"/>
          <w:numId w:val="37"/>
        </w:numPr>
        <w:ind w:left="0" w:firstLine="709"/>
        <w:rPr>
          <w:color w:val="000000" w:themeColor="text1"/>
          <w:szCs w:val="28"/>
        </w:rPr>
      </w:pPr>
      <w:r>
        <w:rPr>
          <w:color w:val="000000" w:themeColor="text1"/>
          <w:szCs w:val="28"/>
        </w:rPr>
        <w:t xml:space="preserve">развитие жилой застройки; </w:t>
      </w:r>
    </w:p>
    <w:p w:rsidR="00032689" w:rsidRDefault="00032689" w:rsidP="00C7687B">
      <w:pPr>
        <w:pStyle w:val="S8"/>
        <w:numPr>
          <w:ilvl w:val="0"/>
          <w:numId w:val="37"/>
        </w:numPr>
        <w:ind w:left="0" w:firstLine="709"/>
        <w:rPr>
          <w:color w:val="000000" w:themeColor="text1"/>
          <w:szCs w:val="28"/>
        </w:rPr>
      </w:pPr>
      <w:r>
        <w:rPr>
          <w:color w:val="000000" w:themeColor="text1"/>
          <w:szCs w:val="28"/>
        </w:rPr>
        <w:t xml:space="preserve">обеспечение населения полным комплексом услуг социально-бытового и коммунального обслуживания. </w:t>
      </w:r>
    </w:p>
    <w:p w:rsidR="00032689" w:rsidRDefault="00032689" w:rsidP="00032689">
      <w:pPr>
        <w:pStyle w:val="S8"/>
        <w:rPr>
          <w:i/>
          <w:szCs w:val="28"/>
        </w:rPr>
      </w:pPr>
      <w:r>
        <w:rPr>
          <w:i/>
          <w:szCs w:val="28"/>
        </w:rPr>
        <w:t>с. Имек</w:t>
      </w:r>
    </w:p>
    <w:p w:rsidR="00032689" w:rsidRDefault="00032689" w:rsidP="00032689">
      <w:pPr>
        <w:pStyle w:val="S8"/>
        <w:rPr>
          <w:szCs w:val="28"/>
        </w:rPr>
      </w:pPr>
      <w:r>
        <w:rPr>
          <w:szCs w:val="28"/>
        </w:rPr>
        <w:t xml:space="preserve">В архитектурно-планировочном каркасе населенный пункт не претерпит значительных изменений. Основными решениями генерального плана предусмотрено упорядочение сложившейся планировочной структуры населенного пункта. Генеральным планом сохраняется существующая сетка улиц. </w:t>
      </w:r>
    </w:p>
    <w:p w:rsidR="00032689" w:rsidRDefault="00032689" w:rsidP="00032689">
      <w:pPr>
        <w:pStyle w:val="S8"/>
        <w:rPr>
          <w:szCs w:val="28"/>
          <w:lang w:eastAsia="ru-RU"/>
        </w:rPr>
      </w:pPr>
      <w:r>
        <w:rPr>
          <w:szCs w:val="28"/>
        </w:rPr>
        <w:t xml:space="preserve">По ул. Пушкина запланирована территория для размещения фельдшерско-акушерского пункта. По ул. Ленина предусмотрена территория </w:t>
      </w:r>
      <w:r>
        <w:rPr>
          <w:szCs w:val="28"/>
        </w:rPr>
        <w:lastRenderedPageBreak/>
        <w:t xml:space="preserve">для размещения сельского дома культуры, церкви и </w:t>
      </w:r>
      <w:r>
        <w:rPr>
          <w:szCs w:val="28"/>
          <w:lang w:eastAsia="ru-RU"/>
        </w:rPr>
        <w:t xml:space="preserve">физкультурно-спортивного комплекса. </w:t>
      </w:r>
    </w:p>
    <w:p w:rsidR="00032689" w:rsidRDefault="00032689" w:rsidP="00032689">
      <w:pPr>
        <w:pStyle w:val="S8"/>
        <w:rPr>
          <w:szCs w:val="28"/>
          <w:lang w:eastAsia="ru-RU"/>
        </w:rPr>
      </w:pPr>
      <w:r>
        <w:rPr>
          <w:szCs w:val="28"/>
          <w:lang w:eastAsia="ru-RU"/>
        </w:rPr>
        <w:t>В восточной части населенного пункта вблизи существующих территорий, используемых под сельское хозяйство, запланирована зона сельскохозяйственного использования. Планируется размещение овощных фермерских хозяйств, объектов по переработке овощей и фруктов.</w:t>
      </w:r>
    </w:p>
    <w:p w:rsidR="00032689" w:rsidRDefault="00032689" w:rsidP="00032689">
      <w:pPr>
        <w:pStyle w:val="S8"/>
        <w:rPr>
          <w:szCs w:val="28"/>
          <w:highlight w:val="darkGray"/>
        </w:rPr>
      </w:pPr>
      <w:r>
        <w:rPr>
          <w:szCs w:val="28"/>
          <w:lang w:eastAsia="ru-RU"/>
        </w:rPr>
        <w:t>Планируется развитие индивидуальной жилой застройки в северо-западной части населенного пункта. Запланировано несколько зон многофункциональной общественно деловой застройки.</w:t>
      </w:r>
    </w:p>
    <w:p w:rsidR="00032689" w:rsidRDefault="00032689" w:rsidP="00032689">
      <w:pPr>
        <w:pStyle w:val="S8"/>
        <w:rPr>
          <w:i/>
          <w:szCs w:val="28"/>
          <w:highlight w:val="darkGray"/>
        </w:rPr>
      </w:pPr>
    </w:p>
    <w:p w:rsidR="00032689" w:rsidRDefault="00032689" w:rsidP="00032689">
      <w:pPr>
        <w:pStyle w:val="S8"/>
        <w:rPr>
          <w:i/>
          <w:szCs w:val="28"/>
        </w:rPr>
      </w:pPr>
      <w:r>
        <w:rPr>
          <w:i/>
          <w:szCs w:val="28"/>
        </w:rPr>
        <w:t>д. Харой</w:t>
      </w:r>
    </w:p>
    <w:p w:rsidR="00032689" w:rsidRDefault="00032689" w:rsidP="00032689">
      <w:pPr>
        <w:pStyle w:val="S8"/>
        <w:rPr>
          <w:szCs w:val="28"/>
        </w:rPr>
      </w:pPr>
      <w:r>
        <w:rPr>
          <w:bCs/>
          <w:iCs/>
        </w:rPr>
        <w:t>Генеральным планом сохраняется существующая сетка улиц. По ул. Хакасская и ул. Центральная планируется многофункциональная общественно-деловая застройка, запланировано размещение спортивного сооружения. В северной части населенного пункта запланирована зона сельскохозяйственного использования. Развитие индивидуальной жилой застройки планируется в западной части населенного пункта.</w:t>
      </w:r>
    </w:p>
    <w:p w:rsidR="00032689" w:rsidRDefault="00032689" w:rsidP="00032689">
      <w:pPr>
        <w:pStyle w:val="S8"/>
        <w:rPr>
          <w:i/>
          <w:szCs w:val="28"/>
          <w:highlight w:val="darkGray"/>
        </w:rPr>
      </w:pPr>
    </w:p>
    <w:p w:rsidR="00032689" w:rsidRDefault="00032689" w:rsidP="00032689">
      <w:pPr>
        <w:pStyle w:val="S8"/>
        <w:rPr>
          <w:i/>
          <w:szCs w:val="28"/>
        </w:rPr>
      </w:pPr>
      <w:r>
        <w:rPr>
          <w:i/>
          <w:szCs w:val="28"/>
        </w:rPr>
        <w:t>д. Верхний Имек</w:t>
      </w:r>
    </w:p>
    <w:p w:rsidR="00032689" w:rsidRDefault="00032689" w:rsidP="00032689">
      <w:pPr>
        <w:pStyle w:val="S8"/>
        <w:rPr>
          <w:szCs w:val="28"/>
          <w:highlight w:val="darkGray"/>
        </w:rPr>
      </w:pPr>
      <w:r>
        <w:rPr>
          <w:bCs/>
          <w:iCs/>
        </w:rPr>
        <w:t>Генеральным планом сохраняется существующая сетка улиц. Развитие общественного центра населенного пункта планируется по ул. Молодежная, запланировано размещение дома культуры, спортивного сооружения, общественно-деловой застройки. Территории сельскохозяйственного использования запланированы в южной части населенного пункта. Планируется развитие индивидуальной жилой застройки.</w:t>
      </w:r>
    </w:p>
    <w:p w:rsidR="00032689" w:rsidRDefault="00032689" w:rsidP="00032689">
      <w:pPr>
        <w:pStyle w:val="S8"/>
        <w:rPr>
          <w:i/>
          <w:szCs w:val="28"/>
          <w:highlight w:val="darkGray"/>
        </w:rPr>
      </w:pPr>
    </w:p>
    <w:p w:rsidR="00032689" w:rsidRDefault="00032689" w:rsidP="00032689">
      <w:pPr>
        <w:pStyle w:val="S8"/>
        <w:rPr>
          <w:i/>
          <w:szCs w:val="28"/>
        </w:rPr>
      </w:pPr>
      <w:r>
        <w:rPr>
          <w:i/>
          <w:szCs w:val="28"/>
        </w:rPr>
        <w:t>д. Нижний Имек</w:t>
      </w:r>
    </w:p>
    <w:p w:rsidR="00032689" w:rsidRDefault="00032689" w:rsidP="00032689">
      <w:pPr>
        <w:pStyle w:val="S8"/>
        <w:rPr>
          <w:szCs w:val="28"/>
        </w:rPr>
      </w:pPr>
      <w:r>
        <w:rPr>
          <w:szCs w:val="28"/>
        </w:rPr>
        <w:t xml:space="preserve">Основными решениями генерального плана предусмотрено упорядочение сложившейся планировочной структуры населенного пункта. Проектом предполагается развитие общественно-делового центра по ул. Октябрьская, планируется размещение детского сада, спортивного сооружения, общественно-деловой застройки. Планируется развитие индивидуальной жилой застройки. </w:t>
      </w:r>
    </w:p>
    <w:p w:rsidR="00032689" w:rsidRDefault="00032689" w:rsidP="00032689">
      <w:pPr>
        <w:pStyle w:val="S8"/>
        <w:rPr>
          <w:szCs w:val="28"/>
        </w:rPr>
      </w:pPr>
      <w:r>
        <w:rPr>
          <w:szCs w:val="28"/>
        </w:rPr>
        <w:t>В восточной части населенного пункта предлагается развития территорий сельскохозяйственного использования.</w:t>
      </w:r>
    </w:p>
    <w:p w:rsidR="00032689" w:rsidRDefault="00032689" w:rsidP="00032689">
      <w:pPr>
        <w:pStyle w:val="S8"/>
        <w:rPr>
          <w:i/>
          <w:szCs w:val="28"/>
          <w:highlight w:val="darkGray"/>
        </w:rPr>
      </w:pPr>
    </w:p>
    <w:p w:rsidR="00032689" w:rsidRDefault="00032689" w:rsidP="00032689">
      <w:pPr>
        <w:pStyle w:val="S8"/>
        <w:rPr>
          <w:i/>
          <w:szCs w:val="28"/>
        </w:rPr>
      </w:pPr>
      <w:r>
        <w:rPr>
          <w:i/>
          <w:szCs w:val="28"/>
        </w:rPr>
        <w:t>д. Печегол</w:t>
      </w:r>
    </w:p>
    <w:p w:rsidR="00032689" w:rsidRDefault="00032689" w:rsidP="00032689">
      <w:pPr>
        <w:pStyle w:val="S8"/>
        <w:rPr>
          <w:szCs w:val="28"/>
        </w:rPr>
      </w:pPr>
      <w:r>
        <w:t>Значительного изменения в архитектурно-планировочном каркасе населенный пункт не претерпит. В центре населенного пункта проектом предусматривается зона озелененных территорий общего пользования, зона многофункциональной общественно-деловой застройки. Запланировано развитие зоны сельскохозяйственного использования.</w:t>
      </w:r>
    </w:p>
    <w:p w:rsidR="00032689" w:rsidRDefault="00032689" w:rsidP="00032689">
      <w:pPr>
        <w:pStyle w:val="S8"/>
        <w:ind w:firstLine="0"/>
        <w:rPr>
          <w:szCs w:val="28"/>
          <w:highlight w:val="darkGray"/>
        </w:rPr>
      </w:pPr>
    </w:p>
    <w:p w:rsidR="00032689" w:rsidRDefault="00032689" w:rsidP="00032689">
      <w:pPr>
        <w:pStyle w:val="S8"/>
        <w:ind w:firstLine="0"/>
        <w:rPr>
          <w:szCs w:val="28"/>
          <w:highlight w:val="darkGray"/>
        </w:rPr>
      </w:pPr>
    </w:p>
    <w:p w:rsidR="00032689" w:rsidRDefault="00032689" w:rsidP="00032689">
      <w:pPr>
        <w:pStyle w:val="S8"/>
        <w:ind w:firstLine="0"/>
        <w:rPr>
          <w:szCs w:val="28"/>
          <w:highlight w:val="darkGray"/>
        </w:rPr>
      </w:pPr>
    </w:p>
    <w:p w:rsidR="00032689" w:rsidRDefault="00032689" w:rsidP="00032689">
      <w:pPr>
        <w:pStyle w:val="S8"/>
        <w:rPr>
          <w:i/>
        </w:rPr>
      </w:pPr>
      <w:r>
        <w:rPr>
          <w:i/>
        </w:rPr>
        <w:lastRenderedPageBreak/>
        <w:t>Функциональное зонирование территории</w:t>
      </w:r>
    </w:p>
    <w:p w:rsidR="00032689" w:rsidRDefault="00032689" w:rsidP="00032689">
      <w:pPr>
        <w:pStyle w:val="S8"/>
        <w:rPr>
          <w:rFonts w:eastAsia="Calibri"/>
        </w:rPr>
      </w:pPr>
      <w:r>
        <w:t>Функциональное</w:t>
      </w:r>
      <w:r>
        <w:rPr>
          <w:i/>
        </w:rPr>
        <w:t xml:space="preserve"> </w:t>
      </w:r>
      <w:r>
        <w:rPr>
          <w:rFonts w:eastAsia="Calibri"/>
        </w:rPr>
        <w:t xml:space="preserve">зонирование территории является одним из основных инструментов регулирования градостроительной деятельности. </w:t>
      </w:r>
    </w:p>
    <w:p w:rsidR="00032689" w:rsidRDefault="00032689" w:rsidP="00032689">
      <w:pPr>
        <w:pStyle w:val="S8"/>
      </w:pPr>
      <w:r>
        <w:t>Основная цель функционального зонирования территории с градостроительной позиции (планирования развития территории) – обеспечение ее рационального (экономного) использования и безопасного функционирования.</w:t>
      </w:r>
    </w:p>
    <w:p w:rsidR="00032689" w:rsidRDefault="00032689" w:rsidP="00032689">
      <w:pPr>
        <w:pStyle w:val="S8"/>
      </w:pPr>
      <w:r>
        <w:t>Разработанное в составе генерального плана функциональное зонирование учитывает природную, историко-культурную специфику поселения, сложившиеся особенности использования земель. При разработке функциональных зон учтены положения Градостроительного и Земельного кодексов Российской Федерации и требования специальных нормативов, касающихся зон с особыми условиями использования территории.</w:t>
      </w:r>
    </w:p>
    <w:p w:rsidR="00032689" w:rsidRDefault="00032689" w:rsidP="00032689">
      <w:pPr>
        <w:pStyle w:val="S8"/>
      </w:pPr>
      <w:r>
        <w:t>Границы функциональных зон</w:t>
      </w:r>
      <w:r>
        <w:rPr>
          <w:vertAlign w:val="superscript"/>
        </w:rPr>
        <w:t xml:space="preserve"> </w:t>
      </w:r>
      <w:r>
        <w:t>определены с учётом естественных границ природных объектов, границ земельных участков. Территории общего пользования, занятые проездами, коммунальными зонами, небольшими по площади, линейными водоёмами и другими незначительными по размерам объектами, входят в состав различных функциональных зон и отдельно не выделяются.</w:t>
      </w:r>
    </w:p>
    <w:p w:rsidR="00032689" w:rsidRDefault="00032689" w:rsidP="00032689">
      <w:pPr>
        <w:pStyle w:val="S8"/>
      </w:pPr>
      <w:r>
        <w:t xml:space="preserve">На территории проектирования проектом выделены следующие функциональные зоны: </w:t>
      </w:r>
    </w:p>
    <w:p w:rsidR="00032689" w:rsidRDefault="00032689" w:rsidP="00C7687B">
      <w:pPr>
        <w:pStyle w:val="S8"/>
        <w:numPr>
          <w:ilvl w:val="0"/>
          <w:numId w:val="38"/>
        </w:numPr>
        <w:ind w:left="1066" w:hanging="357"/>
      </w:pPr>
      <w:r>
        <w:t>зона застройки индивидуальными жилыми домами</w:t>
      </w:r>
    </w:p>
    <w:p w:rsidR="00032689" w:rsidRDefault="00032689" w:rsidP="00C7687B">
      <w:pPr>
        <w:pStyle w:val="S8"/>
        <w:numPr>
          <w:ilvl w:val="0"/>
          <w:numId w:val="38"/>
        </w:numPr>
        <w:ind w:left="1066" w:hanging="357"/>
      </w:pPr>
      <w:r>
        <w:t>многофункциональная общественно - деловая зона</w:t>
      </w:r>
    </w:p>
    <w:p w:rsidR="00032689" w:rsidRDefault="00032689" w:rsidP="00C7687B">
      <w:pPr>
        <w:pStyle w:val="S8"/>
        <w:numPr>
          <w:ilvl w:val="0"/>
          <w:numId w:val="38"/>
        </w:numPr>
        <w:ind w:left="1066" w:hanging="357"/>
      </w:pPr>
      <w:r>
        <w:t>зона специализированной общественной застройки</w:t>
      </w:r>
    </w:p>
    <w:p w:rsidR="00032689" w:rsidRDefault="00032689" w:rsidP="00C7687B">
      <w:pPr>
        <w:pStyle w:val="S8"/>
        <w:numPr>
          <w:ilvl w:val="0"/>
          <w:numId w:val="38"/>
        </w:numPr>
        <w:ind w:left="1066" w:hanging="357"/>
      </w:pPr>
      <w:r>
        <w:t>производственная зона</w:t>
      </w:r>
    </w:p>
    <w:p w:rsidR="00032689" w:rsidRDefault="00032689" w:rsidP="00C7687B">
      <w:pPr>
        <w:pStyle w:val="S8"/>
        <w:numPr>
          <w:ilvl w:val="0"/>
          <w:numId w:val="38"/>
        </w:numPr>
        <w:ind w:left="1066" w:hanging="357"/>
      </w:pPr>
      <w:r>
        <w:t>коммунально-складская зона</w:t>
      </w:r>
    </w:p>
    <w:p w:rsidR="00032689" w:rsidRDefault="00032689" w:rsidP="00C7687B">
      <w:pPr>
        <w:pStyle w:val="S8"/>
        <w:numPr>
          <w:ilvl w:val="0"/>
          <w:numId w:val="38"/>
        </w:numPr>
        <w:ind w:left="1066" w:hanging="357"/>
      </w:pPr>
      <w:r>
        <w:t>зона инженерной инфраструктуры</w:t>
      </w:r>
    </w:p>
    <w:p w:rsidR="00032689" w:rsidRDefault="00032689" w:rsidP="00C7687B">
      <w:pPr>
        <w:pStyle w:val="S8"/>
        <w:numPr>
          <w:ilvl w:val="0"/>
          <w:numId w:val="38"/>
        </w:numPr>
        <w:ind w:left="1066" w:hanging="357"/>
      </w:pPr>
      <w:r>
        <w:t>зона транспортной инфраструктуры</w:t>
      </w:r>
    </w:p>
    <w:p w:rsidR="00032689" w:rsidRDefault="00032689" w:rsidP="00C7687B">
      <w:pPr>
        <w:pStyle w:val="S8"/>
        <w:numPr>
          <w:ilvl w:val="0"/>
          <w:numId w:val="38"/>
        </w:numPr>
        <w:ind w:left="1066" w:hanging="357"/>
      </w:pPr>
      <w:r>
        <w:t>зона сельскохозяйственного использования</w:t>
      </w:r>
    </w:p>
    <w:p w:rsidR="00032689" w:rsidRDefault="00032689" w:rsidP="00C7687B">
      <w:pPr>
        <w:pStyle w:val="S8"/>
        <w:numPr>
          <w:ilvl w:val="0"/>
          <w:numId w:val="38"/>
        </w:numPr>
        <w:ind w:left="1066" w:hanging="357"/>
      </w:pPr>
      <w:r>
        <w:t>зона сельскохозяйственных угодий</w:t>
      </w:r>
    </w:p>
    <w:p w:rsidR="00032689" w:rsidRDefault="00032689" w:rsidP="00C7687B">
      <w:pPr>
        <w:pStyle w:val="S8"/>
        <w:numPr>
          <w:ilvl w:val="0"/>
          <w:numId w:val="38"/>
        </w:numPr>
        <w:ind w:left="1066" w:hanging="357"/>
      </w:pPr>
      <w:r>
        <w:t>зона лесов</w:t>
      </w:r>
    </w:p>
    <w:p w:rsidR="00032689" w:rsidRDefault="00032689" w:rsidP="00C7687B">
      <w:pPr>
        <w:pStyle w:val="S8"/>
        <w:numPr>
          <w:ilvl w:val="0"/>
          <w:numId w:val="38"/>
        </w:numPr>
        <w:ind w:left="1066" w:hanging="357"/>
      </w:pPr>
      <w:r>
        <w:t>зона кладбищ</w:t>
      </w:r>
    </w:p>
    <w:p w:rsidR="00032689" w:rsidRDefault="00032689" w:rsidP="00C7687B">
      <w:pPr>
        <w:pStyle w:val="S8"/>
        <w:numPr>
          <w:ilvl w:val="0"/>
          <w:numId w:val="38"/>
        </w:numPr>
        <w:ind w:left="1066" w:hanging="357"/>
      </w:pPr>
      <w:r>
        <w:t>зона складирования и захоронения отходов</w:t>
      </w:r>
    </w:p>
    <w:p w:rsidR="00032689" w:rsidRDefault="00032689" w:rsidP="00C7687B">
      <w:pPr>
        <w:pStyle w:val="S8"/>
        <w:numPr>
          <w:ilvl w:val="0"/>
          <w:numId w:val="38"/>
        </w:numPr>
        <w:ind w:left="1066" w:hanging="357"/>
      </w:pPr>
      <w:r>
        <w:t>зона озелененных территорий общего пользования (лесопарки, парки, сады, скверы, бульвары)</w:t>
      </w:r>
    </w:p>
    <w:p w:rsidR="00032689" w:rsidRDefault="00032689" w:rsidP="00C7687B">
      <w:pPr>
        <w:pStyle w:val="S8"/>
        <w:numPr>
          <w:ilvl w:val="0"/>
          <w:numId w:val="38"/>
        </w:numPr>
        <w:ind w:left="1066" w:hanging="357"/>
      </w:pPr>
      <w:r>
        <w:t>зона озелененных территорий специального назначения</w:t>
      </w:r>
    </w:p>
    <w:p w:rsidR="00032689" w:rsidRDefault="00032689" w:rsidP="00C7687B">
      <w:pPr>
        <w:pStyle w:val="S8"/>
        <w:numPr>
          <w:ilvl w:val="0"/>
          <w:numId w:val="38"/>
        </w:numPr>
        <w:ind w:left="1066" w:hanging="357"/>
      </w:pPr>
      <w:r>
        <w:t>зоны рекреационного назначения</w:t>
      </w:r>
    </w:p>
    <w:p w:rsidR="00032689" w:rsidRDefault="00032689" w:rsidP="00C7687B">
      <w:pPr>
        <w:pStyle w:val="S8"/>
        <w:numPr>
          <w:ilvl w:val="0"/>
          <w:numId w:val="38"/>
        </w:numPr>
        <w:ind w:left="1066" w:hanging="357"/>
      </w:pPr>
      <w:r>
        <w:t>зона отдыха</w:t>
      </w:r>
    </w:p>
    <w:p w:rsidR="00032689" w:rsidRDefault="00032689" w:rsidP="00C7687B">
      <w:pPr>
        <w:pStyle w:val="S8"/>
        <w:numPr>
          <w:ilvl w:val="0"/>
          <w:numId w:val="38"/>
        </w:numPr>
        <w:ind w:left="1066" w:hanging="357"/>
        <w:rPr>
          <w:i/>
          <w:color w:val="000000" w:themeColor="text1"/>
          <w:szCs w:val="28"/>
          <w:lang w:eastAsia="ru-RU"/>
        </w:rPr>
      </w:pPr>
      <w:r>
        <w:t>иные зоны (природные территории)</w:t>
      </w:r>
    </w:p>
    <w:p w:rsidR="00032689" w:rsidRDefault="00032689" w:rsidP="00C7687B">
      <w:pPr>
        <w:pStyle w:val="S8"/>
        <w:numPr>
          <w:ilvl w:val="0"/>
          <w:numId w:val="38"/>
        </w:numPr>
        <w:ind w:left="1066" w:hanging="357"/>
        <w:rPr>
          <w:i/>
          <w:color w:val="000000" w:themeColor="text1"/>
          <w:szCs w:val="28"/>
          <w:lang w:eastAsia="ru-RU"/>
        </w:rPr>
      </w:pPr>
      <w:r>
        <w:t>зона акваторий</w:t>
      </w:r>
    </w:p>
    <w:p w:rsidR="00032689" w:rsidRDefault="00032689" w:rsidP="00032689">
      <w:pPr>
        <w:pStyle w:val="S8"/>
        <w:ind w:left="709" w:firstLine="0"/>
        <w:rPr>
          <w:color w:val="000000" w:themeColor="text1"/>
          <w:szCs w:val="28"/>
          <w:lang w:eastAsia="ru-RU"/>
        </w:rPr>
      </w:pPr>
    </w:p>
    <w:p w:rsidR="00032689" w:rsidRDefault="00032689" w:rsidP="00032689">
      <w:pPr>
        <w:pStyle w:val="2a"/>
        <w:ind w:left="0"/>
        <w:rPr>
          <w:b w:val="0"/>
          <w:highlight w:val="lightGray"/>
          <w:lang w:eastAsia="ru-RU"/>
        </w:rPr>
      </w:pPr>
    </w:p>
    <w:p w:rsidR="00032689" w:rsidRDefault="00032689" w:rsidP="00032689">
      <w:pPr>
        <w:pStyle w:val="ac"/>
        <w:widowControl w:val="0"/>
        <w:autoSpaceDE w:val="0"/>
        <w:autoSpaceDN w:val="0"/>
        <w:adjustRightInd w:val="0"/>
        <w:spacing w:after="120"/>
        <w:rPr>
          <w:b w:val="0"/>
          <w:highlight w:val="lightGray"/>
        </w:rPr>
      </w:pPr>
    </w:p>
    <w:p w:rsidR="00032689" w:rsidRDefault="00032689" w:rsidP="00032689">
      <w:pPr>
        <w:pStyle w:val="ac"/>
        <w:widowControl w:val="0"/>
        <w:autoSpaceDE w:val="0"/>
        <w:autoSpaceDN w:val="0"/>
        <w:adjustRightInd w:val="0"/>
        <w:spacing w:after="120"/>
        <w:rPr>
          <w:highlight w:val="lightGray"/>
        </w:rPr>
      </w:pPr>
    </w:p>
    <w:p w:rsidR="00032689" w:rsidRDefault="00032689" w:rsidP="00032689">
      <w:pPr>
        <w:pStyle w:val="afff0"/>
        <w:spacing w:after="0" w:line="240" w:lineRule="auto"/>
        <w:ind w:left="1224"/>
        <w:jc w:val="right"/>
        <w:rPr>
          <w:rFonts w:ascii="Times New Roman" w:hAnsi="Times New Roman"/>
          <w:i/>
          <w:color w:val="000000" w:themeColor="text1"/>
          <w:sz w:val="28"/>
          <w:szCs w:val="28"/>
        </w:rPr>
      </w:pPr>
      <w:r>
        <w:rPr>
          <w:rFonts w:ascii="Times New Roman" w:hAnsi="Times New Roman"/>
          <w:i/>
          <w:color w:val="000000" w:themeColor="text1"/>
          <w:sz w:val="28"/>
          <w:szCs w:val="28"/>
        </w:rPr>
        <w:t>Таблица 4.2-1</w:t>
      </w:r>
    </w:p>
    <w:p w:rsidR="00032689" w:rsidRDefault="00032689" w:rsidP="00032689">
      <w:pPr>
        <w:pStyle w:val="afff0"/>
        <w:spacing w:after="0" w:line="240" w:lineRule="auto"/>
        <w:ind w:left="1224"/>
        <w:jc w:val="right"/>
        <w:rPr>
          <w:rFonts w:ascii="Times New Roman" w:hAnsi="Times New Roman"/>
          <w:i/>
          <w:color w:val="000000" w:themeColor="text1"/>
          <w:sz w:val="28"/>
          <w:szCs w:val="28"/>
        </w:rPr>
      </w:pPr>
    </w:p>
    <w:p w:rsidR="00032689" w:rsidRDefault="00032689" w:rsidP="00032689">
      <w:pPr>
        <w:pStyle w:val="afff0"/>
        <w:spacing w:after="0" w:line="240" w:lineRule="auto"/>
        <w:ind w:left="0"/>
        <w:jc w:val="center"/>
        <w:rPr>
          <w:rFonts w:ascii="Times New Roman" w:eastAsia="Times New Roman" w:hAnsi="Times New Roman"/>
          <w:i/>
          <w:color w:val="000000" w:themeColor="text1"/>
          <w:sz w:val="28"/>
          <w:szCs w:val="24"/>
          <w:lang w:eastAsia="ru-RU"/>
        </w:rPr>
      </w:pPr>
      <w:r>
        <w:rPr>
          <w:rFonts w:ascii="Times New Roman" w:eastAsia="Times New Roman" w:hAnsi="Times New Roman"/>
          <w:i/>
          <w:color w:val="000000" w:themeColor="text1"/>
          <w:sz w:val="28"/>
          <w:szCs w:val="24"/>
          <w:lang w:eastAsia="ru-RU"/>
        </w:rPr>
        <w:t>Проектируемый баланс территории по функциональному назначению</w:t>
      </w:r>
    </w:p>
    <w:tbl>
      <w:tblPr>
        <w:tblW w:w="5000" w:type="pct"/>
        <w:jc w:val="center"/>
        <w:tblLook w:val="04A0" w:firstRow="1" w:lastRow="0" w:firstColumn="1" w:lastColumn="0" w:noHBand="0" w:noVBand="1"/>
      </w:tblPr>
      <w:tblGrid>
        <w:gridCol w:w="560"/>
        <w:gridCol w:w="6064"/>
        <w:gridCol w:w="1721"/>
        <w:gridCol w:w="1225"/>
      </w:tblGrid>
      <w:tr w:rsidR="00032689" w:rsidTr="00032689">
        <w:trPr>
          <w:trHeight w:val="276"/>
          <w:jc w:val="center"/>
        </w:trPr>
        <w:tc>
          <w:tcPr>
            <w:tcW w:w="293" w:type="pct"/>
            <w:vMerge w:val="restar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b/>
                <w:bCs/>
                <w:color w:val="000000" w:themeColor="text1"/>
              </w:rPr>
            </w:pPr>
            <w:r>
              <w:rPr>
                <w:b/>
                <w:bCs/>
                <w:color w:val="000000" w:themeColor="text1"/>
              </w:rPr>
              <w:t>№    п/п</w:t>
            </w:r>
          </w:p>
        </w:tc>
        <w:tc>
          <w:tcPr>
            <w:tcW w:w="3168" w:type="pct"/>
            <w:vMerge w:val="restar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b/>
                <w:bCs/>
                <w:color w:val="000000" w:themeColor="text1"/>
              </w:rPr>
            </w:pPr>
            <w:r>
              <w:rPr>
                <w:b/>
                <w:bCs/>
                <w:color w:val="000000" w:themeColor="text1"/>
              </w:rPr>
              <w:t>Существующие функциональные зоны</w:t>
            </w:r>
          </w:p>
        </w:tc>
        <w:tc>
          <w:tcPr>
            <w:tcW w:w="899" w:type="pct"/>
            <w:vMerge w:val="restar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b/>
                <w:color w:val="000000" w:themeColor="text1"/>
              </w:rPr>
            </w:pPr>
            <w:r>
              <w:rPr>
                <w:b/>
                <w:color w:val="000000" w:themeColor="text1"/>
              </w:rPr>
              <w:t>Площадь, га</w:t>
            </w:r>
          </w:p>
        </w:tc>
        <w:tc>
          <w:tcPr>
            <w:tcW w:w="640" w:type="pct"/>
            <w:vMerge w:val="restar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b/>
                <w:color w:val="000000" w:themeColor="text1"/>
              </w:rPr>
            </w:pPr>
            <w:r>
              <w:rPr>
                <w:b/>
                <w:color w:val="000000" w:themeColor="text1"/>
              </w:rPr>
              <w:t>%</w:t>
            </w:r>
          </w:p>
        </w:tc>
      </w:tr>
      <w:tr w:rsidR="00032689" w:rsidTr="00032689">
        <w:trPr>
          <w:trHeight w:val="43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32689" w:rsidRDefault="00032689">
            <w:pPr>
              <w:rPr>
                <w:b/>
                <w:bCs/>
                <w:color w:val="000000" w:themeColor="text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32689" w:rsidRDefault="00032689">
            <w:pPr>
              <w:rPr>
                <w:b/>
                <w:bCs/>
                <w:color w:val="000000" w:themeColor="text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32689" w:rsidRDefault="00032689">
            <w:pPr>
              <w:rPr>
                <w:b/>
                <w:color w:val="000000" w:themeColor="text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32689" w:rsidRDefault="00032689">
            <w:pPr>
              <w:rPr>
                <w:b/>
                <w:color w:val="000000" w:themeColor="text1"/>
              </w:rPr>
            </w:pPr>
          </w:p>
        </w:tc>
      </w:tr>
      <w:tr w:rsidR="00032689" w:rsidTr="00032689">
        <w:trPr>
          <w:trHeight w:val="402"/>
          <w:jc w:val="center"/>
        </w:trPr>
        <w:tc>
          <w:tcPr>
            <w:tcW w:w="293" w:type="pct"/>
            <w:tcBorders>
              <w:top w:val="nil"/>
              <w:left w:val="single" w:sz="4" w:space="0" w:color="auto"/>
              <w:bottom w:val="single" w:sz="4" w:space="0" w:color="auto"/>
              <w:right w:val="single" w:sz="4" w:space="0" w:color="auto"/>
            </w:tcBorders>
            <w:vAlign w:val="center"/>
          </w:tcPr>
          <w:p w:rsidR="00032689" w:rsidRDefault="00032689">
            <w:pPr>
              <w:jc w:val="center"/>
              <w:rPr>
                <w:color w:val="000000" w:themeColor="text1"/>
              </w:rPr>
            </w:pPr>
          </w:p>
        </w:tc>
        <w:tc>
          <w:tcPr>
            <w:tcW w:w="3168" w:type="pct"/>
            <w:tcBorders>
              <w:top w:val="nil"/>
              <w:left w:val="nil"/>
              <w:bottom w:val="single" w:sz="4" w:space="0" w:color="auto"/>
              <w:right w:val="single" w:sz="4" w:space="0" w:color="auto"/>
            </w:tcBorders>
            <w:vAlign w:val="center"/>
            <w:hideMark/>
          </w:tcPr>
          <w:p w:rsidR="00032689" w:rsidRDefault="00032689">
            <w:pPr>
              <w:rPr>
                <w:color w:val="000000" w:themeColor="text1"/>
              </w:rPr>
            </w:pPr>
            <w:r>
              <w:rPr>
                <w:color w:val="000000" w:themeColor="text1"/>
              </w:rPr>
              <w:t>Площадь поселения, всего</w:t>
            </w:r>
          </w:p>
        </w:tc>
        <w:tc>
          <w:tcPr>
            <w:tcW w:w="899" w:type="pct"/>
            <w:tcBorders>
              <w:top w:val="single" w:sz="4" w:space="0" w:color="auto"/>
              <w:left w:val="nil"/>
              <w:bottom w:val="single" w:sz="4" w:space="0" w:color="auto"/>
              <w:right w:val="nil"/>
            </w:tcBorders>
            <w:noWrap/>
            <w:vAlign w:val="center"/>
            <w:hideMark/>
          </w:tcPr>
          <w:p w:rsidR="00032689" w:rsidRDefault="00032689">
            <w:pPr>
              <w:jc w:val="center"/>
            </w:pPr>
            <w:r>
              <w:t>20720,81</w:t>
            </w:r>
          </w:p>
        </w:tc>
        <w:tc>
          <w:tcPr>
            <w:tcW w:w="640" w:type="pct"/>
            <w:tcBorders>
              <w:top w:val="nil"/>
              <w:left w:val="single" w:sz="4" w:space="0" w:color="auto"/>
              <w:bottom w:val="single" w:sz="4" w:space="0" w:color="auto"/>
              <w:right w:val="single" w:sz="4" w:space="0" w:color="auto"/>
            </w:tcBorders>
            <w:vAlign w:val="center"/>
            <w:hideMark/>
          </w:tcPr>
          <w:p w:rsidR="00032689" w:rsidRDefault="00032689">
            <w:pPr>
              <w:jc w:val="center"/>
            </w:pPr>
            <w:r>
              <w:t>100</w:t>
            </w:r>
          </w:p>
        </w:tc>
      </w:tr>
      <w:tr w:rsidR="00032689" w:rsidTr="00032689">
        <w:trPr>
          <w:trHeight w:val="402"/>
          <w:jc w:val="center"/>
        </w:trPr>
        <w:tc>
          <w:tcPr>
            <w:tcW w:w="293" w:type="pct"/>
            <w:tcBorders>
              <w:top w:val="nil"/>
              <w:left w:val="single" w:sz="4" w:space="0" w:color="auto"/>
              <w:bottom w:val="single" w:sz="4" w:space="0" w:color="auto"/>
              <w:right w:val="single" w:sz="4" w:space="0" w:color="auto"/>
            </w:tcBorders>
            <w:vAlign w:val="center"/>
          </w:tcPr>
          <w:p w:rsidR="00032689" w:rsidRDefault="00032689" w:rsidP="00C7687B">
            <w:pPr>
              <w:pStyle w:val="afff0"/>
              <w:numPr>
                <w:ilvl w:val="0"/>
                <w:numId w:val="39"/>
              </w:numPr>
              <w:tabs>
                <w:tab w:val="left" w:pos="142"/>
              </w:tabs>
              <w:spacing w:after="0" w:line="240" w:lineRule="auto"/>
              <w:ind w:left="9" w:firstLine="0"/>
              <w:jc w:val="right"/>
              <w:rPr>
                <w:rFonts w:ascii="Times New Roman" w:eastAsia="Times New Roman" w:hAnsi="Times New Roman"/>
                <w:sz w:val="24"/>
                <w:szCs w:val="24"/>
                <w:lang w:eastAsia="ru-RU"/>
              </w:rPr>
            </w:pPr>
          </w:p>
        </w:tc>
        <w:tc>
          <w:tcPr>
            <w:tcW w:w="3168" w:type="pct"/>
            <w:tcBorders>
              <w:top w:val="nil"/>
              <w:left w:val="nil"/>
              <w:bottom w:val="single" w:sz="4" w:space="0" w:color="auto"/>
              <w:right w:val="single" w:sz="4" w:space="0" w:color="auto"/>
            </w:tcBorders>
            <w:vAlign w:val="center"/>
            <w:hideMark/>
          </w:tcPr>
          <w:p w:rsidR="00032689" w:rsidRDefault="00032689">
            <w:r>
              <w:t>Зона застройки индивидуальными жилыми домами</w:t>
            </w:r>
          </w:p>
        </w:tc>
        <w:tc>
          <w:tcPr>
            <w:tcW w:w="899" w:type="pct"/>
            <w:tcBorders>
              <w:top w:val="single" w:sz="4" w:space="0" w:color="auto"/>
              <w:left w:val="nil"/>
              <w:bottom w:val="single" w:sz="4" w:space="0" w:color="auto"/>
              <w:right w:val="nil"/>
            </w:tcBorders>
            <w:noWrap/>
            <w:vAlign w:val="center"/>
            <w:hideMark/>
          </w:tcPr>
          <w:p w:rsidR="00032689" w:rsidRDefault="00032689">
            <w:pPr>
              <w:jc w:val="center"/>
            </w:pPr>
            <w:r>
              <w:t>488,13</w:t>
            </w:r>
          </w:p>
        </w:tc>
        <w:tc>
          <w:tcPr>
            <w:tcW w:w="640" w:type="pct"/>
            <w:tcBorders>
              <w:top w:val="nil"/>
              <w:left w:val="single" w:sz="4" w:space="0" w:color="auto"/>
              <w:bottom w:val="single" w:sz="4" w:space="0" w:color="auto"/>
              <w:right w:val="single" w:sz="4" w:space="0" w:color="auto"/>
            </w:tcBorders>
            <w:vAlign w:val="center"/>
            <w:hideMark/>
          </w:tcPr>
          <w:p w:rsidR="00032689" w:rsidRDefault="00032689">
            <w:pPr>
              <w:jc w:val="center"/>
            </w:pPr>
            <w:r>
              <w:t>2,356</w:t>
            </w:r>
          </w:p>
        </w:tc>
      </w:tr>
      <w:tr w:rsidR="00032689" w:rsidTr="00032689">
        <w:trPr>
          <w:trHeight w:val="402"/>
          <w:jc w:val="center"/>
        </w:trPr>
        <w:tc>
          <w:tcPr>
            <w:tcW w:w="293" w:type="pct"/>
            <w:tcBorders>
              <w:top w:val="nil"/>
              <w:left w:val="single" w:sz="4" w:space="0" w:color="auto"/>
              <w:bottom w:val="single" w:sz="4" w:space="0" w:color="auto"/>
              <w:right w:val="single" w:sz="4" w:space="0" w:color="auto"/>
            </w:tcBorders>
            <w:vAlign w:val="center"/>
          </w:tcPr>
          <w:p w:rsidR="00032689" w:rsidRDefault="00032689" w:rsidP="00C7687B">
            <w:pPr>
              <w:pStyle w:val="afff0"/>
              <w:numPr>
                <w:ilvl w:val="0"/>
                <w:numId w:val="39"/>
              </w:numPr>
              <w:tabs>
                <w:tab w:val="left" w:pos="142"/>
              </w:tabs>
              <w:spacing w:after="0" w:line="240" w:lineRule="auto"/>
              <w:ind w:left="9" w:firstLine="0"/>
              <w:jc w:val="right"/>
              <w:rPr>
                <w:rFonts w:ascii="Times New Roman" w:eastAsia="Times New Roman" w:hAnsi="Times New Roman"/>
                <w:sz w:val="24"/>
                <w:szCs w:val="24"/>
                <w:lang w:eastAsia="ru-RU"/>
              </w:rPr>
            </w:pPr>
          </w:p>
        </w:tc>
        <w:tc>
          <w:tcPr>
            <w:tcW w:w="3168" w:type="pct"/>
            <w:tcBorders>
              <w:top w:val="nil"/>
              <w:left w:val="nil"/>
              <w:bottom w:val="single" w:sz="4" w:space="0" w:color="auto"/>
              <w:right w:val="single" w:sz="4" w:space="0" w:color="auto"/>
            </w:tcBorders>
            <w:vAlign w:val="center"/>
            <w:hideMark/>
          </w:tcPr>
          <w:p w:rsidR="00032689" w:rsidRDefault="00032689">
            <w:r>
              <w:t>Многофункциональная общественно - деловая зона</w:t>
            </w:r>
          </w:p>
        </w:tc>
        <w:tc>
          <w:tcPr>
            <w:tcW w:w="899" w:type="pct"/>
            <w:tcBorders>
              <w:top w:val="single" w:sz="4" w:space="0" w:color="auto"/>
              <w:left w:val="nil"/>
              <w:bottom w:val="single" w:sz="4" w:space="0" w:color="auto"/>
              <w:right w:val="single" w:sz="4" w:space="0" w:color="auto"/>
            </w:tcBorders>
            <w:vAlign w:val="center"/>
            <w:hideMark/>
          </w:tcPr>
          <w:p w:rsidR="00032689" w:rsidRDefault="00032689">
            <w:pPr>
              <w:jc w:val="center"/>
            </w:pPr>
            <w:r>
              <w:t>6,86</w:t>
            </w:r>
          </w:p>
        </w:tc>
        <w:tc>
          <w:tcPr>
            <w:tcW w:w="640" w:type="pct"/>
            <w:tcBorders>
              <w:top w:val="nil"/>
              <w:left w:val="nil"/>
              <w:bottom w:val="single" w:sz="4" w:space="0" w:color="auto"/>
              <w:right w:val="single" w:sz="4" w:space="0" w:color="auto"/>
            </w:tcBorders>
            <w:vAlign w:val="center"/>
            <w:hideMark/>
          </w:tcPr>
          <w:p w:rsidR="00032689" w:rsidRDefault="00032689">
            <w:pPr>
              <w:jc w:val="center"/>
            </w:pPr>
            <w:r>
              <w:t>0,033</w:t>
            </w:r>
          </w:p>
        </w:tc>
      </w:tr>
      <w:tr w:rsidR="00032689" w:rsidTr="00032689">
        <w:trPr>
          <w:trHeight w:val="402"/>
          <w:jc w:val="center"/>
        </w:trPr>
        <w:tc>
          <w:tcPr>
            <w:tcW w:w="293" w:type="pct"/>
            <w:tcBorders>
              <w:top w:val="nil"/>
              <w:left w:val="single" w:sz="4" w:space="0" w:color="auto"/>
              <w:bottom w:val="single" w:sz="4" w:space="0" w:color="auto"/>
              <w:right w:val="single" w:sz="4" w:space="0" w:color="auto"/>
            </w:tcBorders>
            <w:vAlign w:val="center"/>
          </w:tcPr>
          <w:p w:rsidR="00032689" w:rsidRDefault="00032689" w:rsidP="00C7687B">
            <w:pPr>
              <w:pStyle w:val="afff0"/>
              <w:numPr>
                <w:ilvl w:val="0"/>
                <w:numId w:val="39"/>
              </w:numPr>
              <w:tabs>
                <w:tab w:val="left" w:pos="142"/>
              </w:tabs>
              <w:spacing w:after="0" w:line="240" w:lineRule="auto"/>
              <w:ind w:left="9" w:firstLine="0"/>
              <w:jc w:val="right"/>
              <w:rPr>
                <w:rFonts w:ascii="Times New Roman" w:eastAsia="Times New Roman" w:hAnsi="Times New Roman"/>
                <w:sz w:val="24"/>
                <w:szCs w:val="24"/>
                <w:lang w:eastAsia="ru-RU"/>
              </w:rPr>
            </w:pPr>
          </w:p>
        </w:tc>
        <w:tc>
          <w:tcPr>
            <w:tcW w:w="3168" w:type="pct"/>
            <w:tcBorders>
              <w:top w:val="nil"/>
              <w:left w:val="nil"/>
              <w:bottom w:val="single" w:sz="4" w:space="0" w:color="auto"/>
              <w:right w:val="single" w:sz="4" w:space="0" w:color="auto"/>
            </w:tcBorders>
            <w:vAlign w:val="center"/>
            <w:hideMark/>
          </w:tcPr>
          <w:p w:rsidR="00032689" w:rsidRDefault="00032689">
            <w:r>
              <w:t>Зона специализированной общественной застройки</w:t>
            </w:r>
          </w:p>
        </w:tc>
        <w:tc>
          <w:tcPr>
            <w:tcW w:w="899" w:type="pct"/>
            <w:tcBorders>
              <w:top w:val="single" w:sz="4" w:space="0" w:color="auto"/>
              <w:left w:val="nil"/>
              <w:bottom w:val="single" w:sz="4" w:space="0" w:color="auto"/>
              <w:right w:val="single" w:sz="4" w:space="0" w:color="auto"/>
            </w:tcBorders>
            <w:vAlign w:val="center"/>
            <w:hideMark/>
          </w:tcPr>
          <w:p w:rsidR="00032689" w:rsidRDefault="00032689">
            <w:pPr>
              <w:jc w:val="center"/>
            </w:pPr>
            <w:r>
              <w:t>12,4</w:t>
            </w:r>
          </w:p>
        </w:tc>
        <w:tc>
          <w:tcPr>
            <w:tcW w:w="640" w:type="pct"/>
            <w:tcBorders>
              <w:top w:val="nil"/>
              <w:left w:val="nil"/>
              <w:bottom w:val="single" w:sz="4" w:space="0" w:color="auto"/>
              <w:right w:val="single" w:sz="4" w:space="0" w:color="auto"/>
            </w:tcBorders>
            <w:vAlign w:val="center"/>
            <w:hideMark/>
          </w:tcPr>
          <w:p w:rsidR="00032689" w:rsidRDefault="00032689">
            <w:pPr>
              <w:jc w:val="center"/>
            </w:pPr>
            <w:r>
              <w:t>0,060</w:t>
            </w:r>
          </w:p>
        </w:tc>
      </w:tr>
      <w:tr w:rsidR="00032689" w:rsidTr="00032689">
        <w:trPr>
          <w:trHeight w:val="402"/>
          <w:jc w:val="center"/>
        </w:trPr>
        <w:tc>
          <w:tcPr>
            <w:tcW w:w="293" w:type="pct"/>
            <w:tcBorders>
              <w:top w:val="nil"/>
              <w:left w:val="single" w:sz="4" w:space="0" w:color="auto"/>
              <w:bottom w:val="single" w:sz="4" w:space="0" w:color="auto"/>
              <w:right w:val="single" w:sz="4" w:space="0" w:color="auto"/>
            </w:tcBorders>
            <w:vAlign w:val="center"/>
          </w:tcPr>
          <w:p w:rsidR="00032689" w:rsidRDefault="00032689" w:rsidP="00C7687B">
            <w:pPr>
              <w:pStyle w:val="afff0"/>
              <w:numPr>
                <w:ilvl w:val="0"/>
                <w:numId w:val="39"/>
              </w:numPr>
              <w:tabs>
                <w:tab w:val="left" w:pos="142"/>
              </w:tabs>
              <w:spacing w:after="0" w:line="240" w:lineRule="auto"/>
              <w:ind w:left="9" w:firstLine="0"/>
              <w:jc w:val="right"/>
              <w:rPr>
                <w:rFonts w:ascii="Times New Roman" w:eastAsia="Times New Roman" w:hAnsi="Times New Roman"/>
                <w:sz w:val="24"/>
                <w:szCs w:val="24"/>
                <w:lang w:eastAsia="ru-RU"/>
              </w:rPr>
            </w:pPr>
          </w:p>
        </w:tc>
        <w:tc>
          <w:tcPr>
            <w:tcW w:w="3168" w:type="pct"/>
            <w:tcBorders>
              <w:top w:val="nil"/>
              <w:left w:val="nil"/>
              <w:bottom w:val="single" w:sz="4" w:space="0" w:color="auto"/>
              <w:right w:val="single" w:sz="4" w:space="0" w:color="auto"/>
            </w:tcBorders>
            <w:vAlign w:val="center"/>
            <w:hideMark/>
          </w:tcPr>
          <w:p w:rsidR="00032689" w:rsidRDefault="00032689">
            <w:r>
              <w:t>Производственная зона</w:t>
            </w:r>
          </w:p>
        </w:tc>
        <w:tc>
          <w:tcPr>
            <w:tcW w:w="899" w:type="pct"/>
            <w:tcBorders>
              <w:top w:val="nil"/>
              <w:left w:val="nil"/>
              <w:bottom w:val="single" w:sz="4" w:space="0" w:color="auto"/>
              <w:right w:val="single" w:sz="4" w:space="0" w:color="auto"/>
            </w:tcBorders>
            <w:vAlign w:val="center"/>
            <w:hideMark/>
          </w:tcPr>
          <w:p w:rsidR="00032689" w:rsidRDefault="00032689">
            <w:pPr>
              <w:jc w:val="center"/>
            </w:pPr>
            <w:r>
              <w:t>30,11</w:t>
            </w:r>
          </w:p>
        </w:tc>
        <w:tc>
          <w:tcPr>
            <w:tcW w:w="640" w:type="pct"/>
            <w:tcBorders>
              <w:top w:val="nil"/>
              <w:left w:val="nil"/>
              <w:bottom w:val="single" w:sz="4" w:space="0" w:color="auto"/>
              <w:right w:val="single" w:sz="4" w:space="0" w:color="auto"/>
            </w:tcBorders>
            <w:vAlign w:val="center"/>
            <w:hideMark/>
          </w:tcPr>
          <w:p w:rsidR="00032689" w:rsidRDefault="00032689">
            <w:pPr>
              <w:jc w:val="center"/>
            </w:pPr>
            <w:r>
              <w:t>0,145</w:t>
            </w:r>
          </w:p>
        </w:tc>
      </w:tr>
      <w:tr w:rsidR="00032689" w:rsidTr="00032689">
        <w:trPr>
          <w:trHeight w:val="402"/>
          <w:jc w:val="center"/>
        </w:trPr>
        <w:tc>
          <w:tcPr>
            <w:tcW w:w="293" w:type="pct"/>
            <w:tcBorders>
              <w:top w:val="nil"/>
              <w:left w:val="single" w:sz="4" w:space="0" w:color="auto"/>
              <w:bottom w:val="single" w:sz="4" w:space="0" w:color="auto"/>
              <w:right w:val="single" w:sz="4" w:space="0" w:color="auto"/>
            </w:tcBorders>
            <w:vAlign w:val="center"/>
          </w:tcPr>
          <w:p w:rsidR="00032689" w:rsidRDefault="00032689" w:rsidP="00C7687B">
            <w:pPr>
              <w:pStyle w:val="afff0"/>
              <w:numPr>
                <w:ilvl w:val="0"/>
                <w:numId w:val="39"/>
              </w:numPr>
              <w:tabs>
                <w:tab w:val="left" w:pos="142"/>
              </w:tabs>
              <w:spacing w:after="0" w:line="240" w:lineRule="auto"/>
              <w:ind w:left="9" w:firstLine="0"/>
              <w:jc w:val="right"/>
              <w:rPr>
                <w:rFonts w:ascii="Times New Roman" w:eastAsia="Times New Roman" w:hAnsi="Times New Roman"/>
                <w:sz w:val="24"/>
                <w:szCs w:val="24"/>
                <w:lang w:eastAsia="ru-RU"/>
              </w:rPr>
            </w:pPr>
          </w:p>
        </w:tc>
        <w:tc>
          <w:tcPr>
            <w:tcW w:w="3168" w:type="pct"/>
            <w:tcBorders>
              <w:top w:val="nil"/>
              <w:left w:val="nil"/>
              <w:bottom w:val="single" w:sz="4" w:space="0" w:color="auto"/>
              <w:right w:val="single" w:sz="4" w:space="0" w:color="auto"/>
            </w:tcBorders>
            <w:vAlign w:val="center"/>
            <w:hideMark/>
          </w:tcPr>
          <w:p w:rsidR="00032689" w:rsidRDefault="00032689">
            <w:r>
              <w:t>Коммунально-складская зона</w:t>
            </w:r>
          </w:p>
        </w:tc>
        <w:tc>
          <w:tcPr>
            <w:tcW w:w="899" w:type="pct"/>
            <w:tcBorders>
              <w:top w:val="nil"/>
              <w:left w:val="nil"/>
              <w:bottom w:val="single" w:sz="4" w:space="0" w:color="auto"/>
              <w:right w:val="single" w:sz="4" w:space="0" w:color="auto"/>
            </w:tcBorders>
            <w:vAlign w:val="center"/>
            <w:hideMark/>
          </w:tcPr>
          <w:p w:rsidR="00032689" w:rsidRDefault="00032689">
            <w:pPr>
              <w:jc w:val="center"/>
            </w:pPr>
            <w:r>
              <w:t>1</w:t>
            </w:r>
          </w:p>
        </w:tc>
        <w:tc>
          <w:tcPr>
            <w:tcW w:w="640" w:type="pct"/>
            <w:tcBorders>
              <w:top w:val="nil"/>
              <w:left w:val="nil"/>
              <w:bottom w:val="single" w:sz="4" w:space="0" w:color="auto"/>
              <w:right w:val="single" w:sz="4" w:space="0" w:color="auto"/>
            </w:tcBorders>
            <w:vAlign w:val="center"/>
            <w:hideMark/>
          </w:tcPr>
          <w:p w:rsidR="00032689" w:rsidRDefault="00032689">
            <w:pPr>
              <w:jc w:val="center"/>
            </w:pPr>
            <w:r>
              <w:t>0,005</w:t>
            </w:r>
          </w:p>
        </w:tc>
      </w:tr>
      <w:tr w:rsidR="00032689" w:rsidTr="00032689">
        <w:trPr>
          <w:trHeight w:val="402"/>
          <w:jc w:val="center"/>
        </w:trPr>
        <w:tc>
          <w:tcPr>
            <w:tcW w:w="293" w:type="pct"/>
            <w:tcBorders>
              <w:top w:val="nil"/>
              <w:left w:val="single" w:sz="4" w:space="0" w:color="auto"/>
              <w:bottom w:val="single" w:sz="4" w:space="0" w:color="auto"/>
              <w:right w:val="single" w:sz="4" w:space="0" w:color="auto"/>
            </w:tcBorders>
            <w:vAlign w:val="center"/>
          </w:tcPr>
          <w:p w:rsidR="00032689" w:rsidRDefault="00032689" w:rsidP="00C7687B">
            <w:pPr>
              <w:pStyle w:val="afff0"/>
              <w:numPr>
                <w:ilvl w:val="0"/>
                <w:numId w:val="39"/>
              </w:numPr>
              <w:tabs>
                <w:tab w:val="left" w:pos="142"/>
              </w:tabs>
              <w:spacing w:after="0" w:line="240" w:lineRule="auto"/>
              <w:ind w:left="9" w:firstLine="0"/>
              <w:jc w:val="right"/>
              <w:rPr>
                <w:rFonts w:ascii="Times New Roman" w:eastAsia="Times New Roman" w:hAnsi="Times New Roman"/>
                <w:sz w:val="24"/>
                <w:szCs w:val="24"/>
                <w:lang w:eastAsia="ru-RU"/>
              </w:rPr>
            </w:pPr>
          </w:p>
        </w:tc>
        <w:tc>
          <w:tcPr>
            <w:tcW w:w="3168" w:type="pct"/>
            <w:tcBorders>
              <w:top w:val="nil"/>
              <w:left w:val="nil"/>
              <w:bottom w:val="single" w:sz="4" w:space="0" w:color="auto"/>
              <w:right w:val="single" w:sz="4" w:space="0" w:color="auto"/>
            </w:tcBorders>
            <w:vAlign w:val="center"/>
            <w:hideMark/>
          </w:tcPr>
          <w:p w:rsidR="00032689" w:rsidRDefault="00032689">
            <w:r>
              <w:t>Зона инженерной инфраструктуры</w:t>
            </w:r>
          </w:p>
        </w:tc>
        <w:tc>
          <w:tcPr>
            <w:tcW w:w="899" w:type="pct"/>
            <w:tcBorders>
              <w:top w:val="nil"/>
              <w:left w:val="nil"/>
              <w:bottom w:val="single" w:sz="4" w:space="0" w:color="auto"/>
              <w:right w:val="single" w:sz="4" w:space="0" w:color="auto"/>
            </w:tcBorders>
            <w:vAlign w:val="center"/>
            <w:hideMark/>
          </w:tcPr>
          <w:p w:rsidR="00032689" w:rsidRDefault="00032689">
            <w:pPr>
              <w:jc w:val="center"/>
            </w:pPr>
            <w:r>
              <w:t>1,3</w:t>
            </w:r>
          </w:p>
        </w:tc>
        <w:tc>
          <w:tcPr>
            <w:tcW w:w="640" w:type="pct"/>
            <w:tcBorders>
              <w:top w:val="nil"/>
              <w:left w:val="nil"/>
              <w:bottom w:val="single" w:sz="4" w:space="0" w:color="auto"/>
              <w:right w:val="single" w:sz="4" w:space="0" w:color="auto"/>
            </w:tcBorders>
            <w:vAlign w:val="center"/>
            <w:hideMark/>
          </w:tcPr>
          <w:p w:rsidR="00032689" w:rsidRDefault="00032689">
            <w:pPr>
              <w:jc w:val="center"/>
            </w:pPr>
            <w:r>
              <w:t>0,006</w:t>
            </w:r>
          </w:p>
        </w:tc>
      </w:tr>
      <w:tr w:rsidR="00032689" w:rsidTr="00032689">
        <w:trPr>
          <w:trHeight w:val="402"/>
          <w:jc w:val="center"/>
        </w:trPr>
        <w:tc>
          <w:tcPr>
            <w:tcW w:w="293" w:type="pct"/>
            <w:tcBorders>
              <w:top w:val="nil"/>
              <w:left w:val="single" w:sz="4" w:space="0" w:color="auto"/>
              <w:bottom w:val="single" w:sz="4" w:space="0" w:color="auto"/>
              <w:right w:val="single" w:sz="4" w:space="0" w:color="auto"/>
            </w:tcBorders>
            <w:vAlign w:val="center"/>
          </w:tcPr>
          <w:p w:rsidR="00032689" w:rsidRDefault="00032689" w:rsidP="00C7687B">
            <w:pPr>
              <w:pStyle w:val="afff0"/>
              <w:numPr>
                <w:ilvl w:val="0"/>
                <w:numId w:val="39"/>
              </w:numPr>
              <w:tabs>
                <w:tab w:val="left" w:pos="142"/>
              </w:tabs>
              <w:spacing w:after="0" w:line="240" w:lineRule="auto"/>
              <w:ind w:left="9" w:firstLine="0"/>
              <w:jc w:val="right"/>
              <w:rPr>
                <w:rFonts w:ascii="Times New Roman" w:eastAsia="Times New Roman" w:hAnsi="Times New Roman"/>
                <w:sz w:val="24"/>
                <w:szCs w:val="24"/>
                <w:lang w:eastAsia="ru-RU"/>
              </w:rPr>
            </w:pPr>
          </w:p>
        </w:tc>
        <w:tc>
          <w:tcPr>
            <w:tcW w:w="3168" w:type="pct"/>
            <w:tcBorders>
              <w:top w:val="nil"/>
              <w:left w:val="nil"/>
              <w:bottom w:val="single" w:sz="4" w:space="0" w:color="auto"/>
              <w:right w:val="single" w:sz="4" w:space="0" w:color="auto"/>
            </w:tcBorders>
            <w:vAlign w:val="center"/>
            <w:hideMark/>
          </w:tcPr>
          <w:p w:rsidR="00032689" w:rsidRDefault="00032689">
            <w:r>
              <w:t>Зона транспортной инфраструктуры</w:t>
            </w:r>
          </w:p>
        </w:tc>
        <w:tc>
          <w:tcPr>
            <w:tcW w:w="899" w:type="pct"/>
            <w:tcBorders>
              <w:top w:val="nil"/>
              <w:left w:val="nil"/>
              <w:bottom w:val="single" w:sz="4" w:space="0" w:color="auto"/>
              <w:right w:val="single" w:sz="4" w:space="0" w:color="auto"/>
            </w:tcBorders>
            <w:vAlign w:val="center"/>
            <w:hideMark/>
          </w:tcPr>
          <w:p w:rsidR="00032689" w:rsidRDefault="00032689">
            <w:pPr>
              <w:jc w:val="center"/>
            </w:pPr>
            <w:r>
              <w:t>125,94</w:t>
            </w:r>
          </w:p>
        </w:tc>
        <w:tc>
          <w:tcPr>
            <w:tcW w:w="640" w:type="pct"/>
            <w:tcBorders>
              <w:top w:val="nil"/>
              <w:left w:val="nil"/>
              <w:bottom w:val="single" w:sz="4" w:space="0" w:color="auto"/>
              <w:right w:val="single" w:sz="4" w:space="0" w:color="auto"/>
            </w:tcBorders>
            <w:vAlign w:val="center"/>
            <w:hideMark/>
          </w:tcPr>
          <w:p w:rsidR="00032689" w:rsidRDefault="00032689">
            <w:pPr>
              <w:jc w:val="center"/>
            </w:pPr>
            <w:r>
              <w:t>0,608</w:t>
            </w:r>
          </w:p>
        </w:tc>
      </w:tr>
      <w:tr w:rsidR="00032689" w:rsidTr="00032689">
        <w:trPr>
          <w:trHeight w:val="402"/>
          <w:jc w:val="center"/>
        </w:trPr>
        <w:tc>
          <w:tcPr>
            <w:tcW w:w="293" w:type="pct"/>
            <w:tcBorders>
              <w:top w:val="nil"/>
              <w:left w:val="single" w:sz="4" w:space="0" w:color="auto"/>
              <w:bottom w:val="single" w:sz="4" w:space="0" w:color="auto"/>
              <w:right w:val="single" w:sz="4" w:space="0" w:color="auto"/>
            </w:tcBorders>
            <w:vAlign w:val="center"/>
          </w:tcPr>
          <w:p w:rsidR="00032689" w:rsidRDefault="00032689" w:rsidP="00C7687B">
            <w:pPr>
              <w:pStyle w:val="afff0"/>
              <w:numPr>
                <w:ilvl w:val="0"/>
                <w:numId w:val="39"/>
              </w:numPr>
              <w:tabs>
                <w:tab w:val="left" w:pos="142"/>
              </w:tabs>
              <w:spacing w:after="0" w:line="240" w:lineRule="auto"/>
              <w:ind w:left="9" w:firstLine="0"/>
              <w:jc w:val="right"/>
              <w:rPr>
                <w:rFonts w:ascii="Times New Roman" w:eastAsia="Times New Roman" w:hAnsi="Times New Roman"/>
                <w:sz w:val="24"/>
                <w:szCs w:val="24"/>
                <w:lang w:eastAsia="ru-RU"/>
              </w:rPr>
            </w:pPr>
          </w:p>
        </w:tc>
        <w:tc>
          <w:tcPr>
            <w:tcW w:w="3168" w:type="pct"/>
            <w:tcBorders>
              <w:top w:val="nil"/>
              <w:left w:val="nil"/>
              <w:bottom w:val="single" w:sz="4" w:space="0" w:color="auto"/>
              <w:right w:val="single" w:sz="4" w:space="0" w:color="auto"/>
            </w:tcBorders>
            <w:vAlign w:val="center"/>
            <w:hideMark/>
          </w:tcPr>
          <w:p w:rsidR="00032689" w:rsidRDefault="00032689">
            <w:r>
              <w:t>Зона сельскохозяйственного использования</w:t>
            </w:r>
          </w:p>
        </w:tc>
        <w:tc>
          <w:tcPr>
            <w:tcW w:w="899" w:type="pct"/>
            <w:tcBorders>
              <w:top w:val="nil"/>
              <w:left w:val="nil"/>
              <w:bottom w:val="single" w:sz="4" w:space="0" w:color="auto"/>
              <w:right w:val="single" w:sz="4" w:space="0" w:color="auto"/>
            </w:tcBorders>
            <w:vAlign w:val="center"/>
            <w:hideMark/>
          </w:tcPr>
          <w:p w:rsidR="00032689" w:rsidRDefault="00032689">
            <w:pPr>
              <w:jc w:val="center"/>
            </w:pPr>
            <w:r>
              <w:t>327,28</w:t>
            </w:r>
          </w:p>
        </w:tc>
        <w:tc>
          <w:tcPr>
            <w:tcW w:w="640" w:type="pct"/>
            <w:tcBorders>
              <w:top w:val="nil"/>
              <w:left w:val="nil"/>
              <w:bottom w:val="single" w:sz="4" w:space="0" w:color="auto"/>
              <w:right w:val="single" w:sz="4" w:space="0" w:color="auto"/>
            </w:tcBorders>
            <w:vAlign w:val="center"/>
            <w:hideMark/>
          </w:tcPr>
          <w:p w:rsidR="00032689" w:rsidRDefault="00032689">
            <w:pPr>
              <w:jc w:val="center"/>
            </w:pPr>
            <w:r>
              <w:t>1,579</w:t>
            </w:r>
          </w:p>
        </w:tc>
      </w:tr>
      <w:tr w:rsidR="00032689" w:rsidTr="00032689">
        <w:trPr>
          <w:trHeight w:val="402"/>
          <w:jc w:val="center"/>
        </w:trPr>
        <w:tc>
          <w:tcPr>
            <w:tcW w:w="293" w:type="pct"/>
            <w:tcBorders>
              <w:top w:val="nil"/>
              <w:left w:val="single" w:sz="4" w:space="0" w:color="auto"/>
              <w:bottom w:val="single" w:sz="4" w:space="0" w:color="auto"/>
              <w:right w:val="single" w:sz="4" w:space="0" w:color="auto"/>
            </w:tcBorders>
            <w:vAlign w:val="center"/>
          </w:tcPr>
          <w:p w:rsidR="00032689" w:rsidRDefault="00032689" w:rsidP="00C7687B">
            <w:pPr>
              <w:pStyle w:val="afff0"/>
              <w:numPr>
                <w:ilvl w:val="0"/>
                <w:numId w:val="39"/>
              </w:numPr>
              <w:tabs>
                <w:tab w:val="left" w:pos="142"/>
              </w:tabs>
              <w:spacing w:after="0" w:line="240" w:lineRule="auto"/>
              <w:ind w:left="9" w:firstLine="0"/>
              <w:jc w:val="right"/>
              <w:rPr>
                <w:rFonts w:ascii="Times New Roman" w:eastAsia="Times New Roman" w:hAnsi="Times New Roman"/>
                <w:sz w:val="24"/>
                <w:szCs w:val="24"/>
                <w:lang w:eastAsia="ru-RU"/>
              </w:rPr>
            </w:pPr>
          </w:p>
        </w:tc>
        <w:tc>
          <w:tcPr>
            <w:tcW w:w="3168" w:type="pct"/>
            <w:tcBorders>
              <w:top w:val="nil"/>
              <w:left w:val="nil"/>
              <w:bottom w:val="single" w:sz="4" w:space="0" w:color="auto"/>
              <w:right w:val="single" w:sz="4" w:space="0" w:color="auto"/>
            </w:tcBorders>
            <w:vAlign w:val="center"/>
            <w:hideMark/>
          </w:tcPr>
          <w:p w:rsidR="00032689" w:rsidRDefault="00032689">
            <w:r>
              <w:t>Зона сельскохозяйственных угодий</w:t>
            </w:r>
          </w:p>
        </w:tc>
        <w:tc>
          <w:tcPr>
            <w:tcW w:w="899" w:type="pct"/>
            <w:tcBorders>
              <w:top w:val="nil"/>
              <w:left w:val="nil"/>
              <w:bottom w:val="single" w:sz="4" w:space="0" w:color="auto"/>
              <w:right w:val="single" w:sz="4" w:space="0" w:color="auto"/>
            </w:tcBorders>
            <w:vAlign w:val="center"/>
            <w:hideMark/>
          </w:tcPr>
          <w:p w:rsidR="00032689" w:rsidRDefault="00032689">
            <w:pPr>
              <w:jc w:val="center"/>
            </w:pPr>
            <w:r>
              <w:t>7622,93</w:t>
            </w:r>
          </w:p>
        </w:tc>
        <w:tc>
          <w:tcPr>
            <w:tcW w:w="640" w:type="pct"/>
            <w:tcBorders>
              <w:top w:val="nil"/>
              <w:left w:val="nil"/>
              <w:bottom w:val="single" w:sz="4" w:space="0" w:color="auto"/>
              <w:right w:val="single" w:sz="4" w:space="0" w:color="auto"/>
            </w:tcBorders>
            <w:vAlign w:val="center"/>
            <w:hideMark/>
          </w:tcPr>
          <w:p w:rsidR="00032689" w:rsidRDefault="00032689">
            <w:pPr>
              <w:jc w:val="center"/>
            </w:pPr>
            <w:r>
              <w:t>36,789</w:t>
            </w:r>
          </w:p>
        </w:tc>
      </w:tr>
      <w:tr w:rsidR="00032689" w:rsidTr="00032689">
        <w:trPr>
          <w:trHeight w:val="402"/>
          <w:jc w:val="center"/>
        </w:trPr>
        <w:tc>
          <w:tcPr>
            <w:tcW w:w="293" w:type="pct"/>
            <w:tcBorders>
              <w:top w:val="nil"/>
              <w:left w:val="single" w:sz="4" w:space="0" w:color="auto"/>
              <w:bottom w:val="single" w:sz="4" w:space="0" w:color="auto"/>
              <w:right w:val="single" w:sz="4" w:space="0" w:color="auto"/>
            </w:tcBorders>
            <w:vAlign w:val="center"/>
          </w:tcPr>
          <w:p w:rsidR="00032689" w:rsidRDefault="00032689" w:rsidP="00C7687B">
            <w:pPr>
              <w:pStyle w:val="afff0"/>
              <w:numPr>
                <w:ilvl w:val="0"/>
                <w:numId w:val="39"/>
              </w:numPr>
              <w:tabs>
                <w:tab w:val="left" w:pos="142"/>
              </w:tabs>
              <w:spacing w:after="0" w:line="240" w:lineRule="auto"/>
              <w:ind w:left="9" w:firstLine="0"/>
              <w:jc w:val="right"/>
              <w:rPr>
                <w:rFonts w:ascii="Times New Roman" w:eastAsia="Times New Roman" w:hAnsi="Times New Roman"/>
                <w:sz w:val="24"/>
                <w:szCs w:val="24"/>
                <w:lang w:eastAsia="ru-RU"/>
              </w:rPr>
            </w:pPr>
          </w:p>
        </w:tc>
        <w:tc>
          <w:tcPr>
            <w:tcW w:w="3168" w:type="pct"/>
            <w:tcBorders>
              <w:top w:val="nil"/>
              <w:left w:val="nil"/>
              <w:bottom w:val="single" w:sz="4" w:space="0" w:color="auto"/>
              <w:right w:val="single" w:sz="4" w:space="0" w:color="auto"/>
            </w:tcBorders>
            <w:vAlign w:val="center"/>
            <w:hideMark/>
          </w:tcPr>
          <w:p w:rsidR="00032689" w:rsidRDefault="00032689">
            <w:r>
              <w:t>Зона лесов</w:t>
            </w:r>
          </w:p>
        </w:tc>
        <w:tc>
          <w:tcPr>
            <w:tcW w:w="899" w:type="pct"/>
            <w:tcBorders>
              <w:top w:val="nil"/>
              <w:left w:val="nil"/>
              <w:bottom w:val="single" w:sz="4" w:space="0" w:color="auto"/>
              <w:right w:val="single" w:sz="4" w:space="0" w:color="auto"/>
            </w:tcBorders>
            <w:vAlign w:val="center"/>
            <w:hideMark/>
          </w:tcPr>
          <w:p w:rsidR="00032689" w:rsidRDefault="00032689">
            <w:pPr>
              <w:jc w:val="center"/>
            </w:pPr>
            <w:r>
              <w:t>2970,37</w:t>
            </w:r>
          </w:p>
        </w:tc>
        <w:tc>
          <w:tcPr>
            <w:tcW w:w="640" w:type="pct"/>
            <w:tcBorders>
              <w:top w:val="nil"/>
              <w:left w:val="nil"/>
              <w:bottom w:val="single" w:sz="4" w:space="0" w:color="auto"/>
              <w:right w:val="single" w:sz="4" w:space="0" w:color="auto"/>
            </w:tcBorders>
            <w:vAlign w:val="center"/>
            <w:hideMark/>
          </w:tcPr>
          <w:p w:rsidR="00032689" w:rsidRDefault="00032689">
            <w:pPr>
              <w:jc w:val="center"/>
            </w:pPr>
            <w:r>
              <w:t>14,335</w:t>
            </w:r>
          </w:p>
        </w:tc>
      </w:tr>
      <w:tr w:rsidR="00032689" w:rsidTr="00032689">
        <w:trPr>
          <w:trHeight w:val="402"/>
          <w:jc w:val="center"/>
        </w:trPr>
        <w:tc>
          <w:tcPr>
            <w:tcW w:w="293" w:type="pct"/>
            <w:tcBorders>
              <w:top w:val="nil"/>
              <w:left w:val="single" w:sz="4" w:space="0" w:color="auto"/>
              <w:bottom w:val="single" w:sz="4" w:space="0" w:color="auto"/>
              <w:right w:val="single" w:sz="4" w:space="0" w:color="auto"/>
            </w:tcBorders>
            <w:vAlign w:val="center"/>
          </w:tcPr>
          <w:p w:rsidR="00032689" w:rsidRDefault="00032689" w:rsidP="00C7687B">
            <w:pPr>
              <w:pStyle w:val="afff0"/>
              <w:numPr>
                <w:ilvl w:val="0"/>
                <w:numId w:val="39"/>
              </w:numPr>
              <w:tabs>
                <w:tab w:val="left" w:pos="142"/>
              </w:tabs>
              <w:spacing w:after="0" w:line="240" w:lineRule="auto"/>
              <w:ind w:left="9" w:firstLine="0"/>
              <w:jc w:val="right"/>
              <w:rPr>
                <w:rFonts w:ascii="Times New Roman" w:eastAsia="Times New Roman" w:hAnsi="Times New Roman"/>
                <w:sz w:val="24"/>
                <w:szCs w:val="24"/>
                <w:lang w:eastAsia="ru-RU"/>
              </w:rPr>
            </w:pPr>
          </w:p>
        </w:tc>
        <w:tc>
          <w:tcPr>
            <w:tcW w:w="3168" w:type="pct"/>
            <w:tcBorders>
              <w:top w:val="nil"/>
              <w:left w:val="nil"/>
              <w:bottom w:val="single" w:sz="4" w:space="0" w:color="auto"/>
              <w:right w:val="single" w:sz="4" w:space="0" w:color="auto"/>
            </w:tcBorders>
            <w:vAlign w:val="center"/>
            <w:hideMark/>
          </w:tcPr>
          <w:p w:rsidR="00032689" w:rsidRDefault="00032689">
            <w:r>
              <w:t>Зона кладбищ</w:t>
            </w:r>
          </w:p>
        </w:tc>
        <w:tc>
          <w:tcPr>
            <w:tcW w:w="899" w:type="pct"/>
            <w:tcBorders>
              <w:top w:val="nil"/>
              <w:left w:val="nil"/>
              <w:bottom w:val="single" w:sz="4" w:space="0" w:color="auto"/>
              <w:right w:val="single" w:sz="4" w:space="0" w:color="auto"/>
            </w:tcBorders>
            <w:vAlign w:val="center"/>
            <w:hideMark/>
          </w:tcPr>
          <w:p w:rsidR="00032689" w:rsidRDefault="00032689">
            <w:pPr>
              <w:jc w:val="center"/>
            </w:pPr>
            <w:r>
              <w:t>6,15</w:t>
            </w:r>
          </w:p>
        </w:tc>
        <w:tc>
          <w:tcPr>
            <w:tcW w:w="640" w:type="pct"/>
            <w:tcBorders>
              <w:top w:val="nil"/>
              <w:left w:val="nil"/>
              <w:bottom w:val="single" w:sz="4" w:space="0" w:color="auto"/>
              <w:right w:val="single" w:sz="4" w:space="0" w:color="auto"/>
            </w:tcBorders>
            <w:vAlign w:val="center"/>
            <w:hideMark/>
          </w:tcPr>
          <w:p w:rsidR="00032689" w:rsidRDefault="00032689">
            <w:pPr>
              <w:jc w:val="center"/>
            </w:pPr>
            <w:r>
              <w:t>0,030</w:t>
            </w:r>
          </w:p>
        </w:tc>
      </w:tr>
      <w:tr w:rsidR="00032689" w:rsidTr="00032689">
        <w:trPr>
          <w:trHeight w:val="402"/>
          <w:jc w:val="center"/>
        </w:trPr>
        <w:tc>
          <w:tcPr>
            <w:tcW w:w="293" w:type="pct"/>
            <w:tcBorders>
              <w:top w:val="nil"/>
              <w:left w:val="single" w:sz="4" w:space="0" w:color="auto"/>
              <w:bottom w:val="single" w:sz="4" w:space="0" w:color="auto"/>
              <w:right w:val="single" w:sz="4" w:space="0" w:color="auto"/>
            </w:tcBorders>
            <w:vAlign w:val="center"/>
          </w:tcPr>
          <w:p w:rsidR="00032689" w:rsidRDefault="00032689" w:rsidP="00C7687B">
            <w:pPr>
              <w:pStyle w:val="afff0"/>
              <w:numPr>
                <w:ilvl w:val="0"/>
                <w:numId w:val="39"/>
              </w:numPr>
              <w:tabs>
                <w:tab w:val="left" w:pos="142"/>
              </w:tabs>
              <w:spacing w:after="0" w:line="240" w:lineRule="auto"/>
              <w:ind w:left="9" w:firstLine="0"/>
              <w:jc w:val="right"/>
              <w:rPr>
                <w:rFonts w:ascii="Times New Roman" w:eastAsia="Times New Roman" w:hAnsi="Times New Roman"/>
                <w:sz w:val="24"/>
                <w:szCs w:val="24"/>
                <w:lang w:eastAsia="ru-RU"/>
              </w:rPr>
            </w:pPr>
          </w:p>
        </w:tc>
        <w:tc>
          <w:tcPr>
            <w:tcW w:w="3168" w:type="pct"/>
            <w:tcBorders>
              <w:top w:val="nil"/>
              <w:left w:val="nil"/>
              <w:bottom w:val="single" w:sz="4" w:space="0" w:color="auto"/>
              <w:right w:val="single" w:sz="4" w:space="0" w:color="auto"/>
            </w:tcBorders>
            <w:vAlign w:val="center"/>
            <w:hideMark/>
          </w:tcPr>
          <w:p w:rsidR="00032689" w:rsidRDefault="00032689">
            <w:r>
              <w:t>Зона складирования и захоронения отходов</w:t>
            </w:r>
          </w:p>
        </w:tc>
        <w:tc>
          <w:tcPr>
            <w:tcW w:w="899" w:type="pct"/>
            <w:tcBorders>
              <w:top w:val="nil"/>
              <w:left w:val="nil"/>
              <w:bottom w:val="single" w:sz="4" w:space="0" w:color="auto"/>
              <w:right w:val="single" w:sz="4" w:space="0" w:color="auto"/>
            </w:tcBorders>
            <w:vAlign w:val="center"/>
            <w:hideMark/>
          </w:tcPr>
          <w:p w:rsidR="00032689" w:rsidRDefault="00032689">
            <w:pPr>
              <w:jc w:val="center"/>
            </w:pPr>
            <w:r>
              <w:t>0,26</w:t>
            </w:r>
          </w:p>
        </w:tc>
        <w:tc>
          <w:tcPr>
            <w:tcW w:w="640" w:type="pct"/>
            <w:tcBorders>
              <w:top w:val="nil"/>
              <w:left w:val="nil"/>
              <w:bottom w:val="single" w:sz="4" w:space="0" w:color="auto"/>
              <w:right w:val="single" w:sz="4" w:space="0" w:color="auto"/>
            </w:tcBorders>
            <w:vAlign w:val="center"/>
            <w:hideMark/>
          </w:tcPr>
          <w:p w:rsidR="00032689" w:rsidRDefault="00032689">
            <w:pPr>
              <w:jc w:val="center"/>
            </w:pPr>
            <w:r>
              <w:t>0,001</w:t>
            </w:r>
          </w:p>
        </w:tc>
      </w:tr>
      <w:tr w:rsidR="00032689" w:rsidTr="00032689">
        <w:trPr>
          <w:trHeight w:val="402"/>
          <w:jc w:val="center"/>
        </w:trPr>
        <w:tc>
          <w:tcPr>
            <w:tcW w:w="293" w:type="pct"/>
            <w:tcBorders>
              <w:top w:val="nil"/>
              <w:left w:val="single" w:sz="4" w:space="0" w:color="auto"/>
              <w:bottom w:val="single" w:sz="4" w:space="0" w:color="auto"/>
              <w:right w:val="single" w:sz="4" w:space="0" w:color="auto"/>
            </w:tcBorders>
            <w:vAlign w:val="center"/>
          </w:tcPr>
          <w:p w:rsidR="00032689" w:rsidRDefault="00032689" w:rsidP="00C7687B">
            <w:pPr>
              <w:pStyle w:val="afff0"/>
              <w:numPr>
                <w:ilvl w:val="0"/>
                <w:numId w:val="39"/>
              </w:numPr>
              <w:tabs>
                <w:tab w:val="left" w:pos="142"/>
              </w:tabs>
              <w:spacing w:after="0" w:line="240" w:lineRule="auto"/>
              <w:ind w:left="9" w:firstLine="0"/>
              <w:jc w:val="right"/>
              <w:rPr>
                <w:rFonts w:ascii="Times New Roman" w:eastAsia="Times New Roman" w:hAnsi="Times New Roman"/>
                <w:sz w:val="24"/>
                <w:szCs w:val="24"/>
                <w:lang w:eastAsia="ru-RU"/>
              </w:rPr>
            </w:pPr>
          </w:p>
        </w:tc>
        <w:tc>
          <w:tcPr>
            <w:tcW w:w="3168" w:type="pct"/>
            <w:tcBorders>
              <w:top w:val="nil"/>
              <w:left w:val="nil"/>
              <w:bottom w:val="single" w:sz="4" w:space="0" w:color="auto"/>
              <w:right w:val="single" w:sz="4" w:space="0" w:color="auto"/>
            </w:tcBorders>
            <w:vAlign w:val="center"/>
            <w:hideMark/>
          </w:tcPr>
          <w:p w:rsidR="00032689" w:rsidRDefault="00032689">
            <w:r>
              <w:t>Зона озелененных территорий общего пользования (лесопарки, парки, сады, скверы, бульвары, городские леса)</w:t>
            </w:r>
          </w:p>
        </w:tc>
        <w:tc>
          <w:tcPr>
            <w:tcW w:w="899" w:type="pct"/>
            <w:tcBorders>
              <w:top w:val="nil"/>
              <w:left w:val="nil"/>
              <w:bottom w:val="single" w:sz="4" w:space="0" w:color="auto"/>
              <w:right w:val="single" w:sz="4" w:space="0" w:color="auto"/>
            </w:tcBorders>
            <w:vAlign w:val="center"/>
            <w:hideMark/>
          </w:tcPr>
          <w:p w:rsidR="00032689" w:rsidRDefault="00032689">
            <w:pPr>
              <w:jc w:val="center"/>
            </w:pPr>
            <w:r>
              <w:t>1,83</w:t>
            </w:r>
          </w:p>
        </w:tc>
        <w:tc>
          <w:tcPr>
            <w:tcW w:w="640" w:type="pct"/>
            <w:tcBorders>
              <w:top w:val="nil"/>
              <w:left w:val="nil"/>
              <w:bottom w:val="single" w:sz="4" w:space="0" w:color="auto"/>
              <w:right w:val="single" w:sz="4" w:space="0" w:color="auto"/>
            </w:tcBorders>
            <w:vAlign w:val="center"/>
            <w:hideMark/>
          </w:tcPr>
          <w:p w:rsidR="00032689" w:rsidRDefault="00032689">
            <w:pPr>
              <w:jc w:val="center"/>
            </w:pPr>
            <w:r>
              <w:t>0,009</w:t>
            </w:r>
          </w:p>
        </w:tc>
      </w:tr>
      <w:tr w:rsidR="00032689" w:rsidTr="00032689">
        <w:trPr>
          <w:trHeight w:val="402"/>
          <w:jc w:val="center"/>
        </w:trPr>
        <w:tc>
          <w:tcPr>
            <w:tcW w:w="293" w:type="pct"/>
            <w:tcBorders>
              <w:top w:val="nil"/>
              <w:left w:val="single" w:sz="4" w:space="0" w:color="auto"/>
              <w:bottom w:val="single" w:sz="4" w:space="0" w:color="auto"/>
              <w:right w:val="single" w:sz="4" w:space="0" w:color="auto"/>
            </w:tcBorders>
            <w:vAlign w:val="center"/>
          </w:tcPr>
          <w:p w:rsidR="00032689" w:rsidRDefault="00032689" w:rsidP="00C7687B">
            <w:pPr>
              <w:pStyle w:val="afff0"/>
              <w:numPr>
                <w:ilvl w:val="0"/>
                <w:numId w:val="39"/>
              </w:numPr>
              <w:tabs>
                <w:tab w:val="left" w:pos="142"/>
              </w:tabs>
              <w:spacing w:after="0" w:line="240" w:lineRule="auto"/>
              <w:ind w:left="9" w:firstLine="0"/>
              <w:jc w:val="right"/>
              <w:rPr>
                <w:rFonts w:ascii="Times New Roman" w:eastAsia="Times New Roman" w:hAnsi="Times New Roman"/>
                <w:sz w:val="24"/>
                <w:szCs w:val="24"/>
                <w:lang w:eastAsia="ru-RU"/>
              </w:rPr>
            </w:pPr>
          </w:p>
        </w:tc>
        <w:tc>
          <w:tcPr>
            <w:tcW w:w="3168" w:type="pct"/>
            <w:tcBorders>
              <w:top w:val="nil"/>
              <w:left w:val="nil"/>
              <w:bottom w:val="single" w:sz="4" w:space="0" w:color="auto"/>
              <w:right w:val="single" w:sz="4" w:space="0" w:color="auto"/>
            </w:tcBorders>
            <w:vAlign w:val="center"/>
            <w:hideMark/>
          </w:tcPr>
          <w:p w:rsidR="00032689" w:rsidRDefault="00032689">
            <w:r>
              <w:t>Зона озелененных территорий специального назначения</w:t>
            </w:r>
          </w:p>
        </w:tc>
        <w:tc>
          <w:tcPr>
            <w:tcW w:w="899" w:type="pct"/>
            <w:tcBorders>
              <w:top w:val="nil"/>
              <w:left w:val="nil"/>
              <w:bottom w:val="single" w:sz="4" w:space="0" w:color="auto"/>
              <w:right w:val="single" w:sz="4" w:space="0" w:color="auto"/>
            </w:tcBorders>
            <w:vAlign w:val="center"/>
            <w:hideMark/>
          </w:tcPr>
          <w:p w:rsidR="00032689" w:rsidRDefault="00032689">
            <w:pPr>
              <w:jc w:val="center"/>
            </w:pPr>
            <w:r>
              <w:t>241,52</w:t>
            </w:r>
          </w:p>
        </w:tc>
        <w:tc>
          <w:tcPr>
            <w:tcW w:w="640" w:type="pct"/>
            <w:tcBorders>
              <w:top w:val="nil"/>
              <w:left w:val="nil"/>
              <w:bottom w:val="single" w:sz="4" w:space="0" w:color="auto"/>
              <w:right w:val="single" w:sz="4" w:space="0" w:color="auto"/>
            </w:tcBorders>
            <w:vAlign w:val="center"/>
            <w:hideMark/>
          </w:tcPr>
          <w:p w:rsidR="00032689" w:rsidRDefault="00032689">
            <w:pPr>
              <w:jc w:val="center"/>
            </w:pPr>
            <w:r>
              <w:t>1,166</w:t>
            </w:r>
          </w:p>
        </w:tc>
      </w:tr>
      <w:tr w:rsidR="00032689" w:rsidTr="00032689">
        <w:trPr>
          <w:trHeight w:val="402"/>
          <w:jc w:val="center"/>
        </w:trPr>
        <w:tc>
          <w:tcPr>
            <w:tcW w:w="293" w:type="pct"/>
            <w:tcBorders>
              <w:top w:val="nil"/>
              <w:left w:val="single" w:sz="4" w:space="0" w:color="auto"/>
              <w:bottom w:val="single" w:sz="4" w:space="0" w:color="auto"/>
              <w:right w:val="single" w:sz="4" w:space="0" w:color="auto"/>
            </w:tcBorders>
            <w:vAlign w:val="center"/>
          </w:tcPr>
          <w:p w:rsidR="00032689" w:rsidRDefault="00032689" w:rsidP="00C7687B">
            <w:pPr>
              <w:pStyle w:val="afff0"/>
              <w:numPr>
                <w:ilvl w:val="0"/>
                <w:numId w:val="39"/>
              </w:numPr>
              <w:tabs>
                <w:tab w:val="left" w:pos="142"/>
              </w:tabs>
              <w:spacing w:after="0" w:line="240" w:lineRule="auto"/>
              <w:ind w:left="9" w:firstLine="0"/>
              <w:jc w:val="right"/>
              <w:rPr>
                <w:rFonts w:ascii="Times New Roman" w:eastAsia="Times New Roman" w:hAnsi="Times New Roman"/>
                <w:sz w:val="24"/>
                <w:szCs w:val="24"/>
                <w:lang w:eastAsia="ru-RU"/>
              </w:rPr>
            </w:pPr>
          </w:p>
        </w:tc>
        <w:tc>
          <w:tcPr>
            <w:tcW w:w="3168" w:type="pct"/>
            <w:tcBorders>
              <w:top w:val="nil"/>
              <w:left w:val="nil"/>
              <w:bottom w:val="single" w:sz="4" w:space="0" w:color="auto"/>
              <w:right w:val="single" w:sz="4" w:space="0" w:color="auto"/>
            </w:tcBorders>
            <w:vAlign w:val="center"/>
            <w:hideMark/>
          </w:tcPr>
          <w:p w:rsidR="00032689" w:rsidRDefault="00032689">
            <w:r>
              <w:t>Зона рекреационного назначения</w:t>
            </w:r>
          </w:p>
        </w:tc>
        <w:tc>
          <w:tcPr>
            <w:tcW w:w="899" w:type="pct"/>
            <w:tcBorders>
              <w:top w:val="nil"/>
              <w:left w:val="nil"/>
              <w:bottom w:val="single" w:sz="4" w:space="0" w:color="auto"/>
              <w:right w:val="single" w:sz="4" w:space="0" w:color="auto"/>
            </w:tcBorders>
            <w:vAlign w:val="center"/>
            <w:hideMark/>
          </w:tcPr>
          <w:p w:rsidR="00032689" w:rsidRDefault="00032689">
            <w:pPr>
              <w:jc w:val="center"/>
            </w:pPr>
            <w:r>
              <w:t>68,47</w:t>
            </w:r>
          </w:p>
        </w:tc>
        <w:tc>
          <w:tcPr>
            <w:tcW w:w="640" w:type="pct"/>
            <w:tcBorders>
              <w:top w:val="nil"/>
              <w:left w:val="nil"/>
              <w:bottom w:val="single" w:sz="4" w:space="0" w:color="auto"/>
              <w:right w:val="single" w:sz="4" w:space="0" w:color="auto"/>
            </w:tcBorders>
            <w:vAlign w:val="center"/>
            <w:hideMark/>
          </w:tcPr>
          <w:p w:rsidR="00032689" w:rsidRDefault="00032689">
            <w:pPr>
              <w:jc w:val="center"/>
            </w:pPr>
            <w:r>
              <w:t>0,330</w:t>
            </w:r>
          </w:p>
        </w:tc>
      </w:tr>
      <w:tr w:rsidR="00032689" w:rsidTr="00032689">
        <w:trPr>
          <w:trHeight w:val="402"/>
          <w:jc w:val="center"/>
        </w:trPr>
        <w:tc>
          <w:tcPr>
            <w:tcW w:w="293" w:type="pct"/>
            <w:tcBorders>
              <w:top w:val="nil"/>
              <w:left w:val="single" w:sz="4" w:space="0" w:color="auto"/>
              <w:bottom w:val="single" w:sz="4" w:space="0" w:color="auto"/>
              <w:right w:val="single" w:sz="4" w:space="0" w:color="auto"/>
            </w:tcBorders>
            <w:vAlign w:val="center"/>
          </w:tcPr>
          <w:p w:rsidR="00032689" w:rsidRDefault="00032689" w:rsidP="00C7687B">
            <w:pPr>
              <w:pStyle w:val="afff0"/>
              <w:numPr>
                <w:ilvl w:val="0"/>
                <w:numId w:val="39"/>
              </w:numPr>
              <w:tabs>
                <w:tab w:val="left" w:pos="142"/>
              </w:tabs>
              <w:spacing w:after="0" w:line="240" w:lineRule="auto"/>
              <w:ind w:left="9" w:firstLine="0"/>
              <w:jc w:val="right"/>
              <w:rPr>
                <w:rFonts w:ascii="Times New Roman" w:eastAsia="Times New Roman" w:hAnsi="Times New Roman"/>
                <w:sz w:val="24"/>
                <w:szCs w:val="24"/>
                <w:lang w:eastAsia="ru-RU"/>
              </w:rPr>
            </w:pPr>
          </w:p>
        </w:tc>
        <w:tc>
          <w:tcPr>
            <w:tcW w:w="3168" w:type="pct"/>
            <w:tcBorders>
              <w:top w:val="nil"/>
              <w:left w:val="nil"/>
              <w:bottom w:val="single" w:sz="4" w:space="0" w:color="auto"/>
              <w:right w:val="single" w:sz="4" w:space="0" w:color="auto"/>
            </w:tcBorders>
            <w:vAlign w:val="center"/>
            <w:hideMark/>
          </w:tcPr>
          <w:p w:rsidR="00032689" w:rsidRDefault="00032689">
            <w:r>
              <w:t>Зона отдыха</w:t>
            </w:r>
          </w:p>
        </w:tc>
        <w:tc>
          <w:tcPr>
            <w:tcW w:w="899" w:type="pct"/>
            <w:tcBorders>
              <w:top w:val="nil"/>
              <w:left w:val="nil"/>
              <w:bottom w:val="single" w:sz="4" w:space="0" w:color="auto"/>
              <w:right w:val="single" w:sz="4" w:space="0" w:color="auto"/>
            </w:tcBorders>
            <w:vAlign w:val="center"/>
            <w:hideMark/>
          </w:tcPr>
          <w:p w:rsidR="00032689" w:rsidRDefault="00032689">
            <w:pPr>
              <w:jc w:val="center"/>
            </w:pPr>
            <w:r>
              <w:t>2,99</w:t>
            </w:r>
          </w:p>
        </w:tc>
        <w:tc>
          <w:tcPr>
            <w:tcW w:w="640" w:type="pct"/>
            <w:tcBorders>
              <w:top w:val="nil"/>
              <w:left w:val="nil"/>
              <w:bottom w:val="single" w:sz="4" w:space="0" w:color="auto"/>
              <w:right w:val="single" w:sz="4" w:space="0" w:color="auto"/>
            </w:tcBorders>
            <w:vAlign w:val="center"/>
            <w:hideMark/>
          </w:tcPr>
          <w:p w:rsidR="00032689" w:rsidRDefault="00032689">
            <w:pPr>
              <w:jc w:val="center"/>
            </w:pPr>
            <w:r>
              <w:t>0,014</w:t>
            </w:r>
          </w:p>
        </w:tc>
      </w:tr>
      <w:tr w:rsidR="00032689" w:rsidTr="00032689">
        <w:trPr>
          <w:trHeight w:val="402"/>
          <w:jc w:val="center"/>
        </w:trPr>
        <w:tc>
          <w:tcPr>
            <w:tcW w:w="293" w:type="pct"/>
            <w:tcBorders>
              <w:top w:val="single" w:sz="4" w:space="0" w:color="auto"/>
              <w:left w:val="single" w:sz="4" w:space="0" w:color="auto"/>
              <w:bottom w:val="single" w:sz="4" w:space="0" w:color="auto"/>
              <w:right w:val="single" w:sz="4" w:space="0" w:color="auto"/>
            </w:tcBorders>
            <w:vAlign w:val="center"/>
          </w:tcPr>
          <w:p w:rsidR="00032689" w:rsidRDefault="00032689" w:rsidP="00C7687B">
            <w:pPr>
              <w:pStyle w:val="afff0"/>
              <w:numPr>
                <w:ilvl w:val="0"/>
                <w:numId w:val="39"/>
              </w:numPr>
              <w:tabs>
                <w:tab w:val="left" w:pos="142"/>
              </w:tabs>
              <w:spacing w:after="0" w:line="240" w:lineRule="auto"/>
              <w:ind w:left="9" w:firstLine="0"/>
              <w:jc w:val="right"/>
              <w:rPr>
                <w:rFonts w:ascii="Times New Roman" w:eastAsia="Times New Roman" w:hAnsi="Times New Roman"/>
                <w:sz w:val="24"/>
                <w:szCs w:val="24"/>
                <w:lang w:eastAsia="ru-RU"/>
              </w:rPr>
            </w:pPr>
          </w:p>
        </w:tc>
        <w:tc>
          <w:tcPr>
            <w:tcW w:w="3168" w:type="pct"/>
            <w:tcBorders>
              <w:top w:val="single" w:sz="4" w:space="0" w:color="auto"/>
              <w:left w:val="nil"/>
              <w:bottom w:val="single" w:sz="4" w:space="0" w:color="auto"/>
              <w:right w:val="single" w:sz="4" w:space="0" w:color="auto"/>
            </w:tcBorders>
            <w:vAlign w:val="center"/>
            <w:hideMark/>
          </w:tcPr>
          <w:p w:rsidR="00032689" w:rsidRDefault="00032689">
            <w:r>
              <w:t>Иные зоны (природные территории)</w:t>
            </w:r>
          </w:p>
        </w:tc>
        <w:tc>
          <w:tcPr>
            <w:tcW w:w="899" w:type="pct"/>
            <w:tcBorders>
              <w:top w:val="single" w:sz="4" w:space="0" w:color="auto"/>
              <w:left w:val="nil"/>
              <w:bottom w:val="single" w:sz="4" w:space="0" w:color="auto"/>
              <w:right w:val="single" w:sz="4" w:space="0" w:color="auto"/>
            </w:tcBorders>
            <w:vAlign w:val="center"/>
            <w:hideMark/>
          </w:tcPr>
          <w:p w:rsidR="00032689" w:rsidRDefault="00032689">
            <w:pPr>
              <w:jc w:val="center"/>
            </w:pPr>
            <w:r>
              <w:t>8759,78</w:t>
            </w:r>
          </w:p>
        </w:tc>
        <w:tc>
          <w:tcPr>
            <w:tcW w:w="640" w:type="pct"/>
            <w:tcBorders>
              <w:top w:val="single" w:sz="4" w:space="0" w:color="auto"/>
              <w:left w:val="nil"/>
              <w:bottom w:val="single" w:sz="4" w:space="0" w:color="auto"/>
              <w:right w:val="single" w:sz="4" w:space="0" w:color="auto"/>
            </w:tcBorders>
            <w:vAlign w:val="center"/>
            <w:hideMark/>
          </w:tcPr>
          <w:p w:rsidR="00032689" w:rsidRDefault="00032689">
            <w:pPr>
              <w:jc w:val="center"/>
            </w:pPr>
            <w:r>
              <w:t>42,275</w:t>
            </w:r>
          </w:p>
        </w:tc>
      </w:tr>
      <w:tr w:rsidR="00032689" w:rsidTr="00032689">
        <w:trPr>
          <w:trHeight w:val="402"/>
          <w:jc w:val="center"/>
        </w:trPr>
        <w:tc>
          <w:tcPr>
            <w:tcW w:w="293" w:type="pct"/>
            <w:tcBorders>
              <w:top w:val="single" w:sz="4" w:space="0" w:color="auto"/>
              <w:left w:val="single" w:sz="4" w:space="0" w:color="auto"/>
              <w:bottom w:val="single" w:sz="4" w:space="0" w:color="auto"/>
              <w:right w:val="single" w:sz="4" w:space="0" w:color="auto"/>
            </w:tcBorders>
            <w:vAlign w:val="center"/>
          </w:tcPr>
          <w:p w:rsidR="00032689" w:rsidRDefault="00032689" w:rsidP="00C7687B">
            <w:pPr>
              <w:pStyle w:val="afff0"/>
              <w:numPr>
                <w:ilvl w:val="0"/>
                <w:numId w:val="39"/>
              </w:numPr>
              <w:tabs>
                <w:tab w:val="left" w:pos="142"/>
              </w:tabs>
              <w:spacing w:after="0" w:line="240" w:lineRule="auto"/>
              <w:ind w:left="9" w:firstLine="0"/>
              <w:jc w:val="right"/>
              <w:rPr>
                <w:rFonts w:ascii="Times New Roman" w:eastAsia="Times New Roman" w:hAnsi="Times New Roman"/>
                <w:sz w:val="24"/>
                <w:szCs w:val="24"/>
                <w:lang w:eastAsia="ru-RU"/>
              </w:rPr>
            </w:pPr>
          </w:p>
        </w:tc>
        <w:tc>
          <w:tcPr>
            <w:tcW w:w="3168" w:type="pct"/>
            <w:tcBorders>
              <w:top w:val="single" w:sz="4" w:space="0" w:color="auto"/>
              <w:left w:val="nil"/>
              <w:bottom w:val="single" w:sz="4" w:space="0" w:color="auto"/>
              <w:right w:val="single" w:sz="4" w:space="0" w:color="auto"/>
            </w:tcBorders>
            <w:vAlign w:val="center"/>
            <w:hideMark/>
          </w:tcPr>
          <w:p w:rsidR="00032689" w:rsidRDefault="00032689">
            <w:r>
              <w:t>Зона акваторий</w:t>
            </w:r>
          </w:p>
        </w:tc>
        <w:tc>
          <w:tcPr>
            <w:tcW w:w="899" w:type="pct"/>
            <w:tcBorders>
              <w:top w:val="single" w:sz="4" w:space="0" w:color="auto"/>
              <w:left w:val="nil"/>
              <w:bottom w:val="single" w:sz="4" w:space="0" w:color="auto"/>
              <w:right w:val="single" w:sz="4" w:space="0" w:color="auto"/>
            </w:tcBorders>
            <w:vAlign w:val="center"/>
            <w:hideMark/>
          </w:tcPr>
          <w:p w:rsidR="00032689" w:rsidRDefault="00032689">
            <w:pPr>
              <w:jc w:val="center"/>
            </w:pPr>
            <w:r>
              <w:t>53,49</w:t>
            </w:r>
          </w:p>
        </w:tc>
        <w:tc>
          <w:tcPr>
            <w:tcW w:w="640" w:type="pct"/>
            <w:tcBorders>
              <w:top w:val="single" w:sz="4" w:space="0" w:color="auto"/>
              <w:left w:val="nil"/>
              <w:bottom w:val="single" w:sz="4" w:space="0" w:color="auto"/>
              <w:right w:val="single" w:sz="4" w:space="0" w:color="auto"/>
            </w:tcBorders>
            <w:vAlign w:val="center"/>
            <w:hideMark/>
          </w:tcPr>
          <w:p w:rsidR="00032689" w:rsidRDefault="00032689">
            <w:pPr>
              <w:jc w:val="center"/>
            </w:pPr>
            <w:r>
              <w:t>0,258</w:t>
            </w:r>
          </w:p>
        </w:tc>
      </w:tr>
    </w:tbl>
    <w:p w:rsidR="00032689" w:rsidRDefault="00032689" w:rsidP="00032689">
      <w:pPr>
        <w:pStyle w:val="afff0"/>
        <w:spacing w:after="0" w:line="240" w:lineRule="auto"/>
        <w:ind w:left="0"/>
        <w:jc w:val="center"/>
        <w:rPr>
          <w:rFonts w:ascii="Times New Roman" w:hAnsi="Times New Roman"/>
          <w:i/>
          <w:color w:val="000000" w:themeColor="text1"/>
          <w:sz w:val="28"/>
          <w:szCs w:val="28"/>
        </w:rPr>
      </w:pPr>
    </w:p>
    <w:p w:rsidR="00032689" w:rsidRDefault="00032689" w:rsidP="00032689">
      <w:pPr>
        <w:pStyle w:val="afff0"/>
        <w:spacing w:after="0" w:line="240" w:lineRule="auto"/>
        <w:ind w:left="0"/>
        <w:jc w:val="center"/>
        <w:rPr>
          <w:rFonts w:ascii="Times New Roman" w:hAnsi="Times New Roman"/>
          <w:i/>
          <w:color w:val="000000" w:themeColor="text1"/>
          <w:sz w:val="28"/>
          <w:szCs w:val="28"/>
        </w:rPr>
      </w:pPr>
    </w:p>
    <w:p w:rsidR="00032689" w:rsidRDefault="00032689" w:rsidP="00032689">
      <w:pPr>
        <w:pStyle w:val="afff0"/>
        <w:spacing w:after="0" w:line="240" w:lineRule="auto"/>
        <w:ind w:left="0"/>
        <w:jc w:val="center"/>
        <w:rPr>
          <w:rFonts w:ascii="Times New Roman" w:hAnsi="Times New Roman"/>
          <w:i/>
          <w:color w:val="000000" w:themeColor="text1"/>
          <w:sz w:val="28"/>
          <w:szCs w:val="28"/>
        </w:rPr>
      </w:pPr>
    </w:p>
    <w:p w:rsidR="00032689" w:rsidRDefault="00032689" w:rsidP="00032689">
      <w:pPr>
        <w:pStyle w:val="S8"/>
        <w:ind w:left="709" w:firstLine="0"/>
        <w:rPr>
          <w:color w:val="000000" w:themeColor="text1"/>
          <w:szCs w:val="28"/>
          <w:lang w:eastAsia="ru-RU"/>
        </w:rPr>
      </w:pPr>
    </w:p>
    <w:p w:rsidR="00032689" w:rsidRDefault="00032689" w:rsidP="00032689">
      <w:pPr>
        <w:pStyle w:val="S8"/>
        <w:ind w:left="709" w:firstLine="0"/>
        <w:rPr>
          <w:color w:val="000000" w:themeColor="text1"/>
          <w:szCs w:val="28"/>
          <w:lang w:eastAsia="ru-RU"/>
        </w:rPr>
      </w:pPr>
    </w:p>
    <w:p w:rsidR="00032689" w:rsidRDefault="00032689" w:rsidP="00032689">
      <w:pPr>
        <w:pStyle w:val="S8"/>
        <w:ind w:left="709" w:firstLine="0"/>
        <w:rPr>
          <w:color w:val="000000" w:themeColor="text1"/>
          <w:szCs w:val="28"/>
          <w:lang w:eastAsia="ru-RU"/>
        </w:rPr>
      </w:pPr>
    </w:p>
    <w:p w:rsidR="00032689" w:rsidRDefault="00032689" w:rsidP="00032689">
      <w:pPr>
        <w:rPr>
          <w:sz w:val="28"/>
          <w:szCs w:val="28"/>
          <w:highlight w:val="darkGray"/>
        </w:rPr>
        <w:sectPr w:rsidR="00032689">
          <w:pgSz w:w="11906" w:h="16838"/>
          <w:pgMar w:top="1134" w:right="851" w:bottom="1134" w:left="1701" w:header="709" w:footer="423" w:gutter="0"/>
          <w:cols w:space="720"/>
        </w:sectPr>
      </w:pPr>
    </w:p>
    <w:p w:rsidR="00032689" w:rsidRPr="00360CB7" w:rsidRDefault="00032689" w:rsidP="00C7687B">
      <w:pPr>
        <w:pStyle w:val="13"/>
        <w:numPr>
          <w:ilvl w:val="1"/>
          <w:numId w:val="36"/>
        </w:numPr>
        <w:spacing w:before="0"/>
        <w:ind w:left="709" w:firstLine="0"/>
        <w:rPr>
          <w:rFonts w:ascii="Times New Roman" w:hAnsi="Times New Roman"/>
          <w:b/>
          <w:color w:val="auto"/>
        </w:rPr>
      </w:pPr>
      <w:bookmarkStart w:id="47" w:name="_Toc75447415"/>
      <w:r w:rsidRPr="00360CB7">
        <w:rPr>
          <w:rFonts w:ascii="Times New Roman" w:hAnsi="Times New Roman"/>
          <w:b/>
          <w:color w:val="auto"/>
        </w:rPr>
        <w:lastRenderedPageBreak/>
        <w:t>Описание решения по установлению зон с особыми условиями использования территории</w:t>
      </w:r>
      <w:bookmarkEnd w:id="47"/>
    </w:p>
    <w:p w:rsidR="00032689" w:rsidRDefault="00032689" w:rsidP="00032689">
      <w:pPr>
        <w:pStyle w:val="S8"/>
        <w:rPr>
          <w:highlight w:val="darkGray"/>
        </w:rPr>
      </w:pPr>
    </w:p>
    <w:p w:rsidR="00032689" w:rsidRDefault="00032689" w:rsidP="00032689">
      <w:pPr>
        <w:pStyle w:val="b1"/>
        <w:rPr>
          <w:szCs w:val="28"/>
        </w:rPr>
      </w:pPr>
      <w:r>
        <w:rPr>
          <w:szCs w:val="28"/>
        </w:rPr>
        <w:t>На территории населенного пункта внесены в Единый государственный реестр недвижимости (далее – ЕГРН) сведения о границах следующих зон с зоны с особыми условиями использования территории:</w:t>
      </w:r>
    </w:p>
    <w:p w:rsidR="00032689" w:rsidRDefault="00032689" w:rsidP="00032689">
      <w:pPr>
        <w:pStyle w:val="S8"/>
        <w:rPr>
          <w:szCs w:val="28"/>
        </w:rPr>
      </w:pPr>
      <w:r>
        <w:rPr>
          <w:szCs w:val="28"/>
        </w:rPr>
        <w:t>- охранные зоны инженерных коммуникаций;</w:t>
      </w:r>
    </w:p>
    <w:p w:rsidR="00032689" w:rsidRDefault="00032689" w:rsidP="00032689">
      <w:pPr>
        <w:pStyle w:val="S8"/>
        <w:rPr>
          <w:szCs w:val="28"/>
        </w:rPr>
      </w:pPr>
      <w:r>
        <w:rPr>
          <w:szCs w:val="28"/>
        </w:rPr>
        <w:t>- прибрежная защитная полоса (реестровый номер – 19:09-6.161);</w:t>
      </w:r>
    </w:p>
    <w:p w:rsidR="00032689" w:rsidRDefault="00032689" w:rsidP="00032689">
      <w:pPr>
        <w:pStyle w:val="S8"/>
        <w:rPr>
          <w:szCs w:val="28"/>
        </w:rPr>
      </w:pPr>
      <w:r>
        <w:rPr>
          <w:szCs w:val="28"/>
        </w:rPr>
        <w:t>- водоохранная зона (реестровый номер – 19:09-6.470);</w:t>
      </w:r>
    </w:p>
    <w:p w:rsidR="00032689" w:rsidRDefault="00032689" w:rsidP="00032689">
      <w:pPr>
        <w:pStyle w:val="S8"/>
        <w:rPr>
          <w:szCs w:val="28"/>
        </w:rPr>
      </w:pPr>
      <w:r>
        <w:rPr>
          <w:szCs w:val="28"/>
        </w:rPr>
        <w:t xml:space="preserve"> - водоохранная зона (реестровый номер – 19:00-6.168);</w:t>
      </w:r>
    </w:p>
    <w:p w:rsidR="00032689" w:rsidRDefault="00032689" w:rsidP="00032689">
      <w:pPr>
        <w:pStyle w:val="S8"/>
        <w:rPr>
          <w:szCs w:val="28"/>
        </w:rPr>
      </w:pPr>
      <w:r>
        <w:rPr>
          <w:szCs w:val="28"/>
        </w:rPr>
        <w:t>- прибрежная защитная полоса (реестровый номер – 19:00-6.173);</w:t>
      </w:r>
    </w:p>
    <w:p w:rsidR="00032689" w:rsidRDefault="00032689" w:rsidP="00032689">
      <w:pPr>
        <w:pStyle w:val="S8"/>
        <w:rPr>
          <w:szCs w:val="28"/>
        </w:rPr>
      </w:pPr>
      <w:r>
        <w:rPr>
          <w:szCs w:val="28"/>
        </w:rPr>
        <w:t>- охранная зона пункта государственной геодезической сети (реестровый номер – 19:09-6.295);</w:t>
      </w:r>
    </w:p>
    <w:p w:rsidR="00032689" w:rsidRDefault="00032689" w:rsidP="00032689">
      <w:pPr>
        <w:pStyle w:val="S8"/>
        <w:rPr>
          <w:szCs w:val="28"/>
        </w:rPr>
      </w:pPr>
      <w:r>
        <w:rPr>
          <w:szCs w:val="28"/>
        </w:rPr>
        <w:t>- охранная зона пункта государственной геодезической сети (реестровый номер – 19:09-6.452).</w:t>
      </w:r>
    </w:p>
    <w:p w:rsidR="00032689" w:rsidRDefault="00032689" w:rsidP="00032689">
      <w:pPr>
        <w:pStyle w:val="S8"/>
        <w:rPr>
          <w:szCs w:val="28"/>
        </w:rPr>
      </w:pPr>
    </w:p>
    <w:p w:rsidR="00032689" w:rsidRDefault="00032689" w:rsidP="00032689">
      <w:pPr>
        <w:pStyle w:val="b1"/>
        <w:rPr>
          <w:i/>
          <w:szCs w:val="28"/>
        </w:rPr>
      </w:pPr>
      <w:r>
        <w:rPr>
          <w:i/>
          <w:szCs w:val="28"/>
        </w:rPr>
        <w:t>Придорожные полосы автомобильных дорог</w:t>
      </w:r>
    </w:p>
    <w:p w:rsidR="00032689" w:rsidRDefault="00032689" w:rsidP="00032689">
      <w:pPr>
        <w:ind w:firstLine="709"/>
        <w:jc w:val="both"/>
        <w:rPr>
          <w:sz w:val="28"/>
          <w:szCs w:val="28"/>
        </w:rPr>
      </w:pPr>
      <w:r>
        <w:rPr>
          <w:sz w:val="28"/>
          <w:szCs w:val="28"/>
        </w:rPr>
        <w:t>Для автомобильных дорог (за исключением автомобильных дорог, расположенных в границах населенных пунктов), придорожные полосы устанавливаются в соответствии с Федеральным законом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от 08.11.2007 № 257-ФЗ.</w:t>
      </w:r>
    </w:p>
    <w:p w:rsidR="00032689" w:rsidRDefault="00032689" w:rsidP="00032689">
      <w:pPr>
        <w:ind w:firstLine="709"/>
        <w:jc w:val="both"/>
        <w:rPr>
          <w:sz w:val="28"/>
          <w:szCs w:val="28"/>
        </w:rPr>
      </w:pPr>
      <w:r>
        <w:rPr>
          <w:sz w:val="28"/>
          <w:szCs w:val="28"/>
        </w:rPr>
        <w:t xml:space="preserve">Для автомобильных дорог </w:t>
      </w:r>
      <w:r>
        <w:rPr>
          <w:sz w:val="28"/>
          <w:szCs w:val="28"/>
          <w:lang w:val="en-US"/>
        </w:rPr>
        <w:t>III</w:t>
      </w:r>
      <w:r>
        <w:rPr>
          <w:sz w:val="28"/>
          <w:szCs w:val="28"/>
        </w:rPr>
        <w:t xml:space="preserve"> и </w:t>
      </w:r>
      <w:r>
        <w:rPr>
          <w:sz w:val="28"/>
          <w:szCs w:val="28"/>
          <w:lang w:val="en-US"/>
        </w:rPr>
        <w:t>IV</w:t>
      </w:r>
      <w:r>
        <w:rPr>
          <w:sz w:val="28"/>
          <w:szCs w:val="28"/>
        </w:rPr>
        <w:t xml:space="preserve"> технической категории ширина придорожной полосы ровна 50 м.</w:t>
      </w:r>
    </w:p>
    <w:p w:rsidR="00032689" w:rsidRDefault="00032689" w:rsidP="00032689">
      <w:pPr>
        <w:pStyle w:val="S8"/>
        <w:ind w:firstLine="0"/>
        <w:rPr>
          <w:i/>
          <w:color w:val="FF0000"/>
          <w:szCs w:val="28"/>
        </w:rPr>
      </w:pPr>
    </w:p>
    <w:p w:rsidR="00032689" w:rsidRDefault="00032689" w:rsidP="00032689">
      <w:pPr>
        <w:pStyle w:val="S8"/>
        <w:rPr>
          <w:i/>
          <w:szCs w:val="28"/>
          <w:lang w:eastAsia="ru-RU"/>
        </w:rPr>
      </w:pPr>
      <w:r>
        <w:rPr>
          <w:i/>
          <w:szCs w:val="28"/>
          <w:lang w:eastAsia="ru-RU"/>
        </w:rPr>
        <w:t>Нормативные охранные и санитарно-защитные зоны объектов инженерной инфраструктуры</w:t>
      </w:r>
    </w:p>
    <w:p w:rsidR="00032689" w:rsidRDefault="00032689" w:rsidP="00032689">
      <w:pPr>
        <w:pStyle w:val="S8"/>
        <w:rPr>
          <w:bCs/>
          <w:i/>
          <w:iCs/>
        </w:rPr>
      </w:pPr>
      <w:r>
        <w:rPr>
          <w:bCs/>
          <w:i/>
          <w:iCs/>
        </w:rPr>
        <w:t>Охранные зоны электросетевого хозяйства</w:t>
      </w:r>
    </w:p>
    <w:p w:rsidR="00032689" w:rsidRDefault="00032689" w:rsidP="00032689">
      <w:pPr>
        <w:pStyle w:val="S8"/>
      </w:pPr>
      <w:r>
        <w:t>Охранные зоны и правила охраны объектов электросетевого хозяйства устанавливаются в соответствии с Постановлением Правительства РФ от 24.02.2009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032689" w:rsidRDefault="00032689" w:rsidP="00032689">
      <w:pPr>
        <w:pStyle w:val="S8"/>
      </w:pPr>
      <w:r>
        <w:t>Охранные зоны вдоль воздушных линий электропередач составляют:</w:t>
      </w:r>
    </w:p>
    <w:p w:rsidR="00032689" w:rsidRDefault="00032689" w:rsidP="00032689">
      <w:pPr>
        <w:pStyle w:val="S8"/>
      </w:pPr>
      <w:r>
        <w:t>- 10 м (5м - для линий с самонесущими или изолированными проводами, размещенных в границах населенных пунктов) - для линий электропередачи 1-20 кВ;</w:t>
      </w:r>
    </w:p>
    <w:p w:rsidR="00032689" w:rsidRDefault="00032689" w:rsidP="00032689">
      <w:pPr>
        <w:pStyle w:val="S8"/>
      </w:pPr>
      <w:r>
        <w:t>- 15 м - для линий электропередачи 35 кВ;</w:t>
      </w:r>
    </w:p>
    <w:p w:rsidR="00032689" w:rsidRDefault="00032689" w:rsidP="00032689">
      <w:pPr>
        <w:pStyle w:val="S8"/>
      </w:pPr>
      <w:r>
        <w:t>- 20 м - для линий электропередачи 110 кВ;</w:t>
      </w:r>
    </w:p>
    <w:p w:rsidR="00032689" w:rsidRDefault="00032689" w:rsidP="00032689">
      <w:pPr>
        <w:pStyle w:val="S8"/>
      </w:pPr>
      <w:r>
        <w:t>- 25 м - для линий электропередачи 220 кВ;</w:t>
      </w:r>
    </w:p>
    <w:p w:rsidR="00032689" w:rsidRDefault="00032689" w:rsidP="00032689">
      <w:pPr>
        <w:pStyle w:val="S8"/>
      </w:pPr>
      <w:r>
        <w:t>-  30 м – для линий электропередачи 500 кВ.</w:t>
      </w:r>
    </w:p>
    <w:p w:rsidR="00032689" w:rsidRDefault="00032689" w:rsidP="00032689">
      <w:pPr>
        <w:pStyle w:val="S8"/>
      </w:pPr>
      <w:r>
        <w:t>Охранные зоны вокруг подстанций откладывается по периметру от ограждения. Размер охранной зоны соответствует размеру охранной зоны ЛЭП применительно к высшему классу напряжения.</w:t>
      </w:r>
    </w:p>
    <w:p w:rsidR="00032689" w:rsidRDefault="00032689" w:rsidP="00032689">
      <w:pPr>
        <w:pStyle w:val="S8"/>
      </w:pPr>
      <w:r>
        <w:lastRenderedPageBreak/>
        <w:t>Охранные зоны подземных кабельных линий электропередачи составляют 1 метр (при прохождении кабельных линий напряжением до 1 киловольта в городах под тротуарами - на 0,6 метра в сторону зданий и сооружений и на 1 метр в сторону проезжей части улицы).</w:t>
      </w:r>
    </w:p>
    <w:p w:rsidR="00032689" w:rsidRDefault="00032689" w:rsidP="00032689">
      <w:pPr>
        <w:pStyle w:val="S8"/>
      </w:pPr>
      <w:r>
        <w:t>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w:t>
      </w:r>
    </w:p>
    <w:p w:rsidR="00032689" w:rsidRDefault="00032689" w:rsidP="00032689">
      <w:pPr>
        <w:pStyle w:val="S8"/>
        <w:tabs>
          <w:tab w:val="left" w:pos="142"/>
        </w:tabs>
      </w:pPr>
    </w:p>
    <w:p w:rsidR="00032689" w:rsidRDefault="00032689" w:rsidP="00032689">
      <w:pPr>
        <w:widowControl w:val="0"/>
        <w:tabs>
          <w:tab w:val="left" w:pos="142"/>
        </w:tabs>
        <w:ind w:firstLine="709"/>
        <w:jc w:val="both"/>
        <w:rPr>
          <w:i/>
          <w:sz w:val="28"/>
          <w:szCs w:val="28"/>
        </w:rPr>
      </w:pPr>
      <w:r>
        <w:rPr>
          <w:i/>
          <w:sz w:val="28"/>
          <w:szCs w:val="28"/>
        </w:rPr>
        <w:t>Охранная зона тепловых сетей</w:t>
      </w:r>
    </w:p>
    <w:p w:rsidR="00032689" w:rsidRDefault="00032689" w:rsidP="00032689">
      <w:pPr>
        <w:pStyle w:val="S8"/>
      </w:pPr>
      <w:r>
        <w:t>В соответствии с п. 4 «Приказ Министерства архитектуры, строительства и ЖКХ от 17.08.1992 №197. О типовых правилах охраны коммунальных тепловых сетей» охранная зона сетей теплоснабжения устанавливается не менее 3 м от конструкции в каждую сторону.</w:t>
      </w:r>
    </w:p>
    <w:p w:rsidR="00032689" w:rsidRDefault="00032689" w:rsidP="00032689">
      <w:pPr>
        <w:pStyle w:val="S8"/>
      </w:pPr>
      <w:r>
        <w:t>Для котельных санитарно-защитная зона не установлена в связи с отсутствием расчетных данных (п. 7.1.10 СанПиН 2.2.1/2.1.1.1200-03 «Санитарно-защитные зоны и санитарная классификация предприятий, сооружений и иных объектов»).</w:t>
      </w:r>
    </w:p>
    <w:p w:rsidR="00032689" w:rsidRDefault="00032689" w:rsidP="00032689">
      <w:pPr>
        <w:widowControl w:val="0"/>
        <w:ind w:firstLine="709"/>
        <w:jc w:val="both"/>
        <w:rPr>
          <w:i/>
          <w:sz w:val="28"/>
          <w:szCs w:val="28"/>
          <w:highlight w:val="darkGray"/>
        </w:rPr>
      </w:pPr>
    </w:p>
    <w:p w:rsidR="00032689" w:rsidRDefault="00032689" w:rsidP="00032689">
      <w:pPr>
        <w:widowControl w:val="0"/>
        <w:ind w:firstLine="709"/>
        <w:jc w:val="both"/>
        <w:rPr>
          <w:i/>
          <w:sz w:val="28"/>
          <w:szCs w:val="28"/>
        </w:rPr>
      </w:pPr>
      <w:r>
        <w:rPr>
          <w:i/>
          <w:sz w:val="28"/>
          <w:szCs w:val="28"/>
        </w:rPr>
        <w:t>Охранная зона сетей связи</w:t>
      </w:r>
    </w:p>
    <w:p w:rsidR="00032689" w:rsidRDefault="00032689" w:rsidP="00032689">
      <w:pPr>
        <w:pStyle w:val="S8"/>
      </w:pPr>
      <w:r>
        <w:t>В соответствии с п. 4 «Правила охраны линий и сооружений связи Российской Федерации» для подземных и кабельных воздушных линий связи, расположенных вне населенных пунктов, охранная зона составляет не менее 2 метра с каждой стороны. В соответствии с п. 10 вышеуказанных правил границы охранных линий связи в городах и населенных пунктах устанавливаются владельцами или предприятиями, устанавливающими эти линии.</w:t>
      </w:r>
    </w:p>
    <w:p w:rsidR="00032689" w:rsidRDefault="00032689" w:rsidP="00032689">
      <w:pPr>
        <w:widowControl w:val="0"/>
        <w:tabs>
          <w:tab w:val="left" w:pos="142"/>
        </w:tabs>
        <w:ind w:firstLine="709"/>
        <w:jc w:val="both"/>
        <w:rPr>
          <w:sz w:val="28"/>
          <w:szCs w:val="28"/>
          <w:highlight w:val="darkGray"/>
        </w:rPr>
      </w:pPr>
    </w:p>
    <w:p w:rsidR="00032689" w:rsidRDefault="00032689" w:rsidP="00032689">
      <w:pPr>
        <w:widowControl w:val="0"/>
        <w:ind w:firstLine="709"/>
        <w:jc w:val="both"/>
        <w:rPr>
          <w:i/>
          <w:sz w:val="28"/>
          <w:szCs w:val="28"/>
        </w:rPr>
      </w:pPr>
      <w:r>
        <w:rPr>
          <w:i/>
          <w:sz w:val="28"/>
          <w:szCs w:val="28"/>
        </w:rPr>
        <w:t>Зоны санитарной охраны источников водоснабжения и водопроводов питьевого назначения</w:t>
      </w:r>
    </w:p>
    <w:p w:rsidR="00032689" w:rsidRDefault="00360CB7" w:rsidP="00032689">
      <w:pPr>
        <w:widowControl w:val="0"/>
        <w:ind w:firstLine="709"/>
        <w:jc w:val="both"/>
        <w:rPr>
          <w:sz w:val="28"/>
          <w:szCs w:val="28"/>
        </w:rPr>
      </w:pPr>
      <w:r>
        <w:rPr>
          <w:sz w:val="28"/>
          <w:szCs w:val="28"/>
        </w:rPr>
        <w:t>В соответствии с СанПиНом</w:t>
      </w:r>
      <w:r w:rsidR="00032689">
        <w:rPr>
          <w:sz w:val="28"/>
          <w:szCs w:val="28"/>
        </w:rPr>
        <w:t xml:space="preserve"> 2.1.4.1110-02. «Зоны санитарной охраны источников водоснабжения и водопроводов питьевого назначения» зоны санитарной охраны (далее – ЗСО) организуются на всех водопроводах, вне зависимости от ведомственной принадлежности, подающих воду, как из поверхностных, так и из подземных источников. Основной целью создания и обеспечения режима в ЗСО является санитарная охрана от загрязнения источников водоснабжения и водопроводных сооружений, а также территорий, на которых они расположены.</w:t>
      </w:r>
    </w:p>
    <w:p w:rsidR="00032689" w:rsidRDefault="00032689" w:rsidP="00032689">
      <w:pPr>
        <w:widowControl w:val="0"/>
        <w:ind w:firstLine="709"/>
        <w:jc w:val="both"/>
        <w:rPr>
          <w:sz w:val="28"/>
          <w:szCs w:val="28"/>
        </w:rPr>
      </w:pPr>
      <w:r>
        <w:rPr>
          <w:sz w:val="28"/>
          <w:szCs w:val="28"/>
        </w:rPr>
        <w:t xml:space="preserve">Зоны санитарной охраны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 Второй и третий </w:t>
      </w:r>
      <w:r>
        <w:rPr>
          <w:sz w:val="28"/>
          <w:szCs w:val="28"/>
        </w:rPr>
        <w:lastRenderedPageBreak/>
        <w:t>пояса (пояса ограничений) включают территорию, предназначенную для предупреждения загрязнения воды источников водоснабжения.</w:t>
      </w:r>
    </w:p>
    <w:p w:rsidR="00032689" w:rsidRDefault="00032689" w:rsidP="00032689">
      <w:pPr>
        <w:widowControl w:val="0"/>
        <w:ind w:firstLine="709"/>
        <w:jc w:val="both"/>
        <w:rPr>
          <w:sz w:val="28"/>
          <w:szCs w:val="28"/>
        </w:rPr>
      </w:pPr>
      <w:r>
        <w:rPr>
          <w:sz w:val="28"/>
          <w:szCs w:val="28"/>
        </w:rPr>
        <w:t>Санитарная охрана водоводов обеспечивается санитарно-защитной полосой.</w:t>
      </w:r>
    </w:p>
    <w:p w:rsidR="00032689" w:rsidRDefault="00032689" w:rsidP="00032689">
      <w:pPr>
        <w:widowControl w:val="0"/>
        <w:ind w:firstLine="709"/>
        <w:jc w:val="both"/>
        <w:rPr>
          <w:sz w:val="28"/>
          <w:szCs w:val="28"/>
        </w:rPr>
      </w:pPr>
      <w:r>
        <w:rPr>
          <w:sz w:val="28"/>
          <w:szCs w:val="28"/>
        </w:rPr>
        <w:t>В каждом из трех поясов, а также в пределах санитарно-защитной полосы, 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w:t>
      </w:r>
    </w:p>
    <w:p w:rsidR="00032689" w:rsidRDefault="00032689" w:rsidP="00032689">
      <w:pPr>
        <w:widowControl w:val="0"/>
        <w:ind w:firstLine="709"/>
        <w:jc w:val="both"/>
        <w:rPr>
          <w:sz w:val="28"/>
          <w:szCs w:val="28"/>
        </w:rPr>
      </w:pPr>
      <w:r>
        <w:rPr>
          <w:sz w:val="28"/>
          <w:szCs w:val="28"/>
        </w:rPr>
        <w:t>В соответствии с требованиями п. 2.2 СанПиН 2.1.4.1110-02 для подземных водоисточников устанавливается граница 1 пояса не менее 30 м от водозабора с защищенными подземными водами и не менее 50 м от водозабора с незащищенными подземными водами.</w:t>
      </w:r>
    </w:p>
    <w:p w:rsidR="00032689" w:rsidRDefault="00032689" w:rsidP="00032689">
      <w:pPr>
        <w:widowControl w:val="0"/>
        <w:ind w:firstLine="709"/>
        <w:jc w:val="both"/>
        <w:rPr>
          <w:sz w:val="28"/>
          <w:szCs w:val="28"/>
        </w:rPr>
      </w:pPr>
      <w:r>
        <w:rPr>
          <w:sz w:val="28"/>
          <w:szCs w:val="28"/>
        </w:rPr>
        <w:t>Границы второго и третьего поясов должны быть установлены проектом зон санитарной охраны на основании гидродинамических расчетов.</w:t>
      </w:r>
    </w:p>
    <w:p w:rsidR="00032689" w:rsidRDefault="00032689" w:rsidP="00032689">
      <w:pPr>
        <w:widowControl w:val="0"/>
        <w:ind w:firstLine="709"/>
        <w:jc w:val="both"/>
        <w:rPr>
          <w:sz w:val="28"/>
          <w:szCs w:val="28"/>
        </w:rPr>
      </w:pPr>
      <w:r>
        <w:rPr>
          <w:sz w:val="28"/>
          <w:szCs w:val="28"/>
        </w:rPr>
        <w:t>Зона санитарной охраны для водопроводных сооружений:</w:t>
      </w:r>
    </w:p>
    <w:p w:rsidR="00032689" w:rsidRDefault="00032689" w:rsidP="00032689">
      <w:pPr>
        <w:widowControl w:val="0"/>
        <w:ind w:firstLine="709"/>
        <w:jc w:val="both"/>
        <w:rPr>
          <w:sz w:val="28"/>
          <w:szCs w:val="28"/>
        </w:rPr>
      </w:pPr>
      <w:r>
        <w:rPr>
          <w:sz w:val="28"/>
          <w:szCs w:val="28"/>
        </w:rPr>
        <w:t>- резервуар чистой воды – 30 м;</w:t>
      </w:r>
    </w:p>
    <w:p w:rsidR="00032689" w:rsidRDefault="00032689" w:rsidP="00032689">
      <w:pPr>
        <w:widowControl w:val="0"/>
        <w:ind w:firstLine="709"/>
        <w:jc w:val="both"/>
        <w:rPr>
          <w:sz w:val="28"/>
          <w:szCs w:val="28"/>
        </w:rPr>
      </w:pPr>
      <w:r>
        <w:rPr>
          <w:sz w:val="28"/>
          <w:szCs w:val="28"/>
        </w:rPr>
        <w:t>- насосная станция - 15 м;</w:t>
      </w:r>
    </w:p>
    <w:p w:rsidR="00032689" w:rsidRDefault="00032689" w:rsidP="00032689">
      <w:pPr>
        <w:widowControl w:val="0"/>
        <w:ind w:firstLine="709"/>
        <w:jc w:val="both"/>
        <w:rPr>
          <w:sz w:val="28"/>
          <w:szCs w:val="28"/>
        </w:rPr>
      </w:pPr>
      <w:r>
        <w:rPr>
          <w:sz w:val="28"/>
          <w:szCs w:val="28"/>
        </w:rPr>
        <w:t>- водопроводных очистных сооружений – 30 м.</w:t>
      </w:r>
    </w:p>
    <w:p w:rsidR="00032689" w:rsidRDefault="00032689" w:rsidP="00032689">
      <w:pPr>
        <w:widowControl w:val="0"/>
        <w:ind w:firstLine="709"/>
        <w:jc w:val="both"/>
        <w:rPr>
          <w:sz w:val="28"/>
          <w:szCs w:val="28"/>
          <w:highlight w:val="darkGray"/>
          <w:lang w:bidi="ru-RU"/>
        </w:rPr>
      </w:pPr>
      <w:r>
        <w:rPr>
          <w:sz w:val="28"/>
          <w:szCs w:val="28"/>
        </w:rPr>
        <w:t>Для хозяйственно-питьевого водопровода ширина санитарно-защитной полосы по обе стороны от крайних линий водовода принимается 10 м при отсутствии грунтовых вод и 50 м в обе стороны при наличии грунтовых вод (п. 2.4 СанПиН 2.1.4.1110-02).</w:t>
      </w:r>
    </w:p>
    <w:p w:rsidR="00032689" w:rsidRDefault="00032689" w:rsidP="00032689">
      <w:pPr>
        <w:widowControl w:val="0"/>
        <w:tabs>
          <w:tab w:val="left" w:pos="142"/>
        </w:tabs>
        <w:ind w:firstLine="709"/>
        <w:jc w:val="both"/>
        <w:rPr>
          <w:sz w:val="28"/>
          <w:szCs w:val="28"/>
          <w:highlight w:val="darkGray"/>
        </w:rPr>
      </w:pPr>
    </w:p>
    <w:p w:rsidR="00032689" w:rsidRDefault="00032689" w:rsidP="00032689">
      <w:pPr>
        <w:pStyle w:val="S8"/>
        <w:rPr>
          <w:bCs/>
          <w:i/>
          <w:iCs/>
        </w:rPr>
      </w:pPr>
      <w:r>
        <w:rPr>
          <w:bCs/>
          <w:i/>
          <w:iCs/>
        </w:rPr>
        <w:t>Санитарно-защитные зоны объектов водоотведения</w:t>
      </w:r>
    </w:p>
    <w:p w:rsidR="00032689" w:rsidRDefault="00032689" w:rsidP="00032689">
      <w:pPr>
        <w:pStyle w:val="S8"/>
      </w:pPr>
      <w:r>
        <w:t>В соответствии с п. 7.1.13, табл. 7.1.2 СанПиН 2.2.1/2.1.1.1200-03 санитарно-защитные зоны устанавливаются:</w:t>
      </w:r>
    </w:p>
    <w:p w:rsidR="00032689" w:rsidRDefault="00032689" w:rsidP="00032689">
      <w:pPr>
        <w:pStyle w:val="S8"/>
      </w:pPr>
      <w:r>
        <w:t>- для очистных сооружений бытовых и производственных стоков производительностью до 5000 тыс. м3/сут – 200 м;</w:t>
      </w:r>
    </w:p>
    <w:p w:rsidR="00032689" w:rsidRDefault="00032689" w:rsidP="00032689">
      <w:pPr>
        <w:pStyle w:val="S8"/>
      </w:pPr>
      <w:r>
        <w:t>- для канализационных насосных станций бытовых стоков производительностью до 5 тыс м3 – 20 м;</w:t>
      </w:r>
    </w:p>
    <w:p w:rsidR="00032689" w:rsidRDefault="00032689" w:rsidP="00032689">
      <w:pPr>
        <w:pStyle w:val="S8"/>
      </w:pPr>
      <w:r>
        <w:t>Зоны с особыми условиями использования для сетей трубопроводов самотечной и напорной канализации не устанавливаются.</w:t>
      </w:r>
    </w:p>
    <w:p w:rsidR="00032689" w:rsidRDefault="00032689" w:rsidP="00032689">
      <w:pPr>
        <w:pStyle w:val="S8"/>
      </w:pPr>
    </w:p>
    <w:p w:rsidR="00032689" w:rsidRDefault="00032689" w:rsidP="00032689">
      <w:pPr>
        <w:pStyle w:val="S8"/>
        <w:rPr>
          <w:i/>
          <w:szCs w:val="28"/>
        </w:rPr>
      </w:pPr>
      <w:r>
        <w:rPr>
          <w:i/>
        </w:rPr>
        <w:t>Водоохранные зоны</w:t>
      </w:r>
    </w:p>
    <w:p w:rsidR="00032689" w:rsidRDefault="00032689" w:rsidP="00032689">
      <w:pPr>
        <w:pStyle w:val="S8"/>
        <w:rPr>
          <w:szCs w:val="28"/>
        </w:rPr>
      </w:pPr>
      <w:r>
        <w:rPr>
          <w:szCs w:val="28"/>
        </w:rPr>
        <w:t>В соответствии счастью 1 статьи 65 Водного кодекса водоохранными зонами являются территории, которые примыкают к береговой линии (границам водного объекта)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032689" w:rsidRDefault="00032689" w:rsidP="00032689">
      <w:pPr>
        <w:pStyle w:val="S8"/>
        <w:rPr>
          <w:szCs w:val="28"/>
        </w:rPr>
      </w:pPr>
      <w:r>
        <w:rPr>
          <w:szCs w:val="28"/>
        </w:rPr>
        <w:t xml:space="preserve">В границах водоохранных зон устанавливаются прибрежные защитные полосы, на территориях которых вводятся дополнительные </w:t>
      </w:r>
      <w:hyperlink r:id="rId20" w:anchor="dst100595" w:history="1">
        <w:r w:rsidRPr="00360CB7">
          <w:rPr>
            <w:rStyle w:val="af4"/>
            <w:color w:val="auto"/>
            <w:szCs w:val="28"/>
            <w:u w:val="none"/>
          </w:rPr>
          <w:t>ограничения</w:t>
        </w:r>
      </w:hyperlink>
      <w:r>
        <w:rPr>
          <w:szCs w:val="28"/>
        </w:rPr>
        <w:t xml:space="preserve"> хозяйственной и иной деятельности.</w:t>
      </w:r>
    </w:p>
    <w:p w:rsidR="00032689" w:rsidRDefault="00032689" w:rsidP="00032689">
      <w:pPr>
        <w:pStyle w:val="S8"/>
        <w:rPr>
          <w:szCs w:val="28"/>
        </w:rPr>
      </w:pPr>
      <w:r>
        <w:rPr>
          <w:szCs w:val="28"/>
        </w:rPr>
        <w:lastRenderedPageBreak/>
        <w:t>Ширина водоохранных зон устанавливается в соответствии с длиной реки:</w:t>
      </w:r>
    </w:p>
    <w:p w:rsidR="00032689" w:rsidRDefault="00032689" w:rsidP="00C7687B">
      <w:pPr>
        <w:pStyle w:val="S8"/>
        <w:numPr>
          <w:ilvl w:val="0"/>
          <w:numId w:val="40"/>
        </w:numPr>
        <w:ind w:left="0" w:firstLine="709"/>
        <w:rPr>
          <w:szCs w:val="28"/>
        </w:rPr>
      </w:pPr>
      <w:r>
        <w:rPr>
          <w:szCs w:val="28"/>
        </w:rPr>
        <w:t>реки длиной от 11 до 50 км - 100 м (р. Имек);</w:t>
      </w:r>
    </w:p>
    <w:p w:rsidR="00032689" w:rsidRDefault="00032689" w:rsidP="00C7687B">
      <w:pPr>
        <w:pStyle w:val="S8"/>
        <w:numPr>
          <w:ilvl w:val="0"/>
          <w:numId w:val="40"/>
        </w:numPr>
        <w:ind w:left="0" w:firstLine="709"/>
        <w:rPr>
          <w:szCs w:val="28"/>
        </w:rPr>
      </w:pPr>
      <w:r>
        <w:rPr>
          <w:szCs w:val="28"/>
        </w:rPr>
        <w:t>реки длиной более 51 км - 200 м (р. Таштып).</w:t>
      </w:r>
    </w:p>
    <w:p w:rsidR="00032689" w:rsidRDefault="00032689" w:rsidP="00032689">
      <w:pPr>
        <w:pStyle w:val="S8"/>
      </w:pPr>
      <w:r>
        <w:t>Прибрежные защитные полосы 20-50 м в зависимости от уклонов.</w:t>
      </w:r>
    </w:p>
    <w:p w:rsidR="00032689" w:rsidRDefault="00032689" w:rsidP="00032689">
      <w:pPr>
        <w:pStyle w:val="S8"/>
        <w:ind w:firstLine="0"/>
        <w:rPr>
          <w:szCs w:val="28"/>
        </w:rPr>
      </w:pPr>
    </w:p>
    <w:p w:rsidR="00032689" w:rsidRDefault="00032689" w:rsidP="00032689">
      <w:pPr>
        <w:ind w:firstLine="709"/>
        <w:jc w:val="both"/>
        <w:rPr>
          <w:i/>
          <w:sz w:val="28"/>
          <w:szCs w:val="28"/>
        </w:rPr>
      </w:pPr>
      <w:r>
        <w:rPr>
          <w:i/>
          <w:sz w:val="28"/>
          <w:szCs w:val="28"/>
        </w:rPr>
        <w:t>Охранные и защитные зоны объектов культурного наследия</w:t>
      </w:r>
    </w:p>
    <w:p w:rsidR="00032689" w:rsidRDefault="00032689" w:rsidP="00032689">
      <w:pPr>
        <w:ind w:firstLine="709"/>
        <w:jc w:val="both"/>
        <w:rPr>
          <w:sz w:val="28"/>
          <w:szCs w:val="28"/>
        </w:rPr>
      </w:pPr>
      <w:r>
        <w:rPr>
          <w:sz w:val="28"/>
          <w:szCs w:val="28"/>
        </w:rPr>
        <w:t>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объекта культурного наследия, зона регулирования застройки и хозяйственной деятельности, зона охраняемого природного ландшафта.</w:t>
      </w:r>
    </w:p>
    <w:p w:rsidR="00032689" w:rsidRDefault="00032689" w:rsidP="00032689">
      <w:pPr>
        <w:ind w:firstLine="709"/>
        <w:jc w:val="both"/>
        <w:rPr>
          <w:sz w:val="28"/>
          <w:szCs w:val="28"/>
        </w:rPr>
      </w:pPr>
      <w:r>
        <w:rPr>
          <w:sz w:val="28"/>
          <w:szCs w:val="28"/>
        </w:rPr>
        <w:t>Необходимый состав зон охраны объекта культурного наследия определяется проектом зон охраны объекта культурного наследия (статья 34 Федерального закона «Об объектах культурного наследия (памятниках истории и культуры) народов Российской Федерации» от 25.06.2002 № 73-ФЗ).</w:t>
      </w:r>
    </w:p>
    <w:p w:rsidR="00032689" w:rsidRDefault="00032689" w:rsidP="00032689">
      <w:pPr>
        <w:ind w:firstLine="709"/>
        <w:jc w:val="both"/>
        <w:rPr>
          <w:sz w:val="28"/>
          <w:szCs w:val="28"/>
        </w:rPr>
      </w:pPr>
      <w:r>
        <w:rPr>
          <w:sz w:val="28"/>
          <w:szCs w:val="28"/>
        </w:rPr>
        <w:t>Зоны охраны в отношении объектов культурного наследия, расположенных на территории сельсовета, до настоящего момента не установлены. В дальнейшем необходимо разработать проекты границ зон охраны объектов культурного наследия: охранной зоны объекта культурного наследия, зоны регулирования застройки и хозяйственной деятельности, зоны охраняемого природного ландшафта для объектов культурного наследия, расположенных на территории Имекского сельсовета.</w:t>
      </w:r>
    </w:p>
    <w:p w:rsidR="00032689" w:rsidRDefault="00032689" w:rsidP="00032689">
      <w:pPr>
        <w:ind w:firstLine="851"/>
        <w:jc w:val="both"/>
        <w:rPr>
          <w:sz w:val="28"/>
          <w:szCs w:val="28"/>
        </w:rPr>
      </w:pPr>
      <w:r>
        <w:rPr>
          <w:sz w:val="28"/>
          <w:szCs w:val="28"/>
        </w:rPr>
        <w:t>На территории Имекского сельсовета расположены объекты археологического наследия. Для объектов археологического наследия защитные зоны не устанавливаются (ст. 34.1. Федерального закона от 25.06.2002 № 73-ФЗ «Об объектах культурного наследия (памятниках истории и культуры) народов Российской Федерации»).</w:t>
      </w:r>
    </w:p>
    <w:p w:rsidR="00032689" w:rsidRDefault="00032689" w:rsidP="00032689">
      <w:pPr>
        <w:pStyle w:val="S8"/>
        <w:rPr>
          <w:szCs w:val="28"/>
          <w:highlight w:val="darkGray"/>
        </w:rPr>
      </w:pPr>
    </w:p>
    <w:p w:rsidR="00032689" w:rsidRDefault="00032689" w:rsidP="00032689">
      <w:pPr>
        <w:ind w:firstLine="709"/>
        <w:rPr>
          <w:i/>
          <w:sz w:val="28"/>
          <w:szCs w:val="28"/>
        </w:rPr>
      </w:pPr>
      <w:r>
        <w:rPr>
          <w:i/>
          <w:sz w:val="28"/>
          <w:szCs w:val="28"/>
        </w:rPr>
        <w:t>Охранные зоны особо охраняемых природных территорий</w:t>
      </w:r>
    </w:p>
    <w:p w:rsidR="00032689" w:rsidRDefault="00032689" w:rsidP="00032689">
      <w:pPr>
        <w:pStyle w:val="b1"/>
      </w:pPr>
      <w:r>
        <w:t>На территории Имекского сельсовета особо охраняемые природные территории отсутствуют.</w:t>
      </w:r>
    </w:p>
    <w:p w:rsidR="00032689" w:rsidRDefault="00032689" w:rsidP="00032689">
      <w:pPr>
        <w:widowControl w:val="0"/>
        <w:jc w:val="both"/>
        <w:rPr>
          <w:color w:val="FF0000"/>
          <w:sz w:val="28"/>
          <w:szCs w:val="28"/>
        </w:rPr>
      </w:pPr>
    </w:p>
    <w:p w:rsidR="00032689" w:rsidRDefault="00032689" w:rsidP="00032689">
      <w:pPr>
        <w:ind w:firstLine="709"/>
        <w:jc w:val="both"/>
        <w:rPr>
          <w:i/>
          <w:sz w:val="28"/>
          <w:szCs w:val="28"/>
        </w:rPr>
      </w:pPr>
      <w:r>
        <w:rPr>
          <w:i/>
          <w:sz w:val="28"/>
          <w:szCs w:val="28"/>
        </w:rPr>
        <w:t>Зоны негативного воздействия объектов капитального строительства</w:t>
      </w:r>
    </w:p>
    <w:p w:rsidR="00032689" w:rsidRDefault="00032689" w:rsidP="00032689">
      <w:pPr>
        <w:ind w:firstLine="709"/>
        <w:jc w:val="both"/>
        <w:rPr>
          <w:sz w:val="28"/>
          <w:szCs w:val="28"/>
        </w:rPr>
      </w:pPr>
      <w:r>
        <w:rPr>
          <w:sz w:val="28"/>
          <w:szCs w:val="28"/>
        </w:rPr>
        <w:t>В настоящее время санитарно-защитные зоны от предприятий, расположенных на территории сельсовета, не установлены.</w:t>
      </w:r>
    </w:p>
    <w:p w:rsidR="00032689" w:rsidRDefault="00032689" w:rsidP="00032689">
      <w:pPr>
        <w:jc w:val="both"/>
        <w:rPr>
          <w:sz w:val="28"/>
          <w:szCs w:val="28"/>
        </w:rPr>
      </w:pPr>
    </w:p>
    <w:p w:rsidR="00032689" w:rsidRDefault="00032689" w:rsidP="00032689">
      <w:pPr>
        <w:jc w:val="both"/>
        <w:rPr>
          <w:sz w:val="28"/>
          <w:szCs w:val="28"/>
        </w:rPr>
      </w:pPr>
    </w:p>
    <w:p w:rsidR="00032689" w:rsidRDefault="00032689" w:rsidP="00032689">
      <w:pPr>
        <w:jc w:val="both"/>
        <w:rPr>
          <w:sz w:val="28"/>
          <w:szCs w:val="28"/>
        </w:rPr>
      </w:pPr>
    </w:p>
    <w:p w:rsidR="00032689" w:rsidRDefault="00032689" w:rsidP="00032689">
      <w:pPr>
        <w:jc w:val="both"/>
        <w:rPr>
          <w:sz w:val="28"/>
          <w:szCs w:val="28"/>
        </w:rPr>
      </w:pPr>
    </w:p>
    <w:p w:rsidR="00032689" w:rsidRDefault="00032689" w:rsidP="00032689">
      <w:pPr>
        <w:jc w:val="both"/>
        <w:rPr>
          <w:sz w:val="28"/>
          <w:szCs w:val="28"/>
        </w:rPr>
      </w:pPr>
    </w:p>
    <w:p w:rsidR="00032689" w:rsidRDefault="00032689" w:rsidP="00032689">
      <w:pPr>
        <w:jc w:val="both"/>
        <w:rPr>
          <w:sz w:val="28"/>
          <w:szCs w:val="28"/>
        </w:rPr>
      </w:pPr>
    </w:p>
    <w:p w:rsidR="00032689" w:rsidRDefault="00032689" w:rsidP="00032689">
      <w:pPr>
        <w:jc w:val="both"/>
        <w:rPr>
          <w:sz w:val="28"/>
          <w:szCs w:val="28"/>
        </w:rPr>
      </w:pPr>
    </w:p>
    <w:p w:rsidR="00360CB7" w:rsidRDefault="00360CB7" w:rsidP="00032689">
      <w:pPr>
        <w:jc w:val="both"/>
        <w:rPr>
          <w:sz w:val="28"/>
          <w:szCs w:val="28"/>
        </w:rPr>
      </w:pPr>
    </w:p>
    <w:p w:rsidR="00360CB7" w:rsidRDefault="00360CB7" w:rsidP="00032689">
      <w:pPr>
        <w:jc w:val="both"/>
        <w:rPr>
          <w:sz w:val="28"/>
          <w:szCs w:val="28"/>
        </w:rPr>
      </w:pPr>
    </w:p>
    <w:p w:rsidR="00032689" w:rsidRDefault="00032689" w:rsidP="00032689">
      <w:pPr>
        <w:ind w:firstLine="709"/>
        <w:jc w:val="right"/>
        <w:rPr>
          <w:i/>
          <w:sz w:val="28"/>
          <w:szCs w:val="28"/>
        </w:rPr>
      </w:pPr>
      <w:r>
        <w:rPr>
          <w:i/>
          <w:sz w:val="28"/>
          <w:szCs w:val="28"/>
        </w:rPr>
        <w:t>Таблица 4.3-1</w:t>
      </w:r>
    </w:p>
    <w:p w:rsidR="00032689" w:rsidRDefault="00032689" w:rsidP="00032689">
      <w:pPr>
        <w:ind w:firstLine="709"/>
        <w:jc w:val="right"/>
        <w:rPr>
          <w:i/>
          <w:sz w:val="28"/>
          <w:szCs w:val="28"/>
        </w:rPr>
      </w:pPr>
    </w:p>
    <w:p w:rsidR="00032689" w:rsidRDefault="00032689" w:rsidP="00032689">
      <w:pPr>
        <w:jc w:val="center"/>
        <w:rPr>
          <w:i/>
          <w:sz w:val="28"/>
          <w:szCs w:val="28"/>
        </w:rPr>
      </w:pPr>
      <w:r>
        <w:rPr>
          <w:i/>
          <w:sz w:val="28"/>
          <w:szCs w:val="28"/>
        </w:rPr>
        <w:t>Классификация существующих объектов по классу санитарной опасности</w:t>
      </w:r>
    </w:p>
    <w:tbl>
      <w:tblPr>
        <w:tblW w:w="5000" w:type="pct"/>
        <w:tblLook w:val="04A0" w:firstRow="1" w:lastRow="0" w:firstColumn="1" w:lastColumn="0" w:noHBand="0" w:noVBand="1"/>
      </w:tblPr>
      <w:tblGrid>
        <w:gridCol w:w="3420"/>
        <w:gridCol w:w="6150"/>
      </w:tblGrid>
      <w:tr w:rsidR="00032689" w:rsidTr="00032689">
        <w:trPr>
          <w:trHeight w:val="630"/>
          <w:tblHeader/>
        </w:trPr>
        <w:tc>
          <w:tcPr>
            <w:tcW w:w="1787"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bCs/>
              </w:rPr>
            </w:pPr>
            <w:r>
              <w:t>Размер нормативной санитарно-защитной зоны, м</w:t>
            </w:r>
          </w:p>
        </w:tc>
        <w:tc>
          <w:tcPr>
            <w:tcW w:w="3213" w:type="pct"/>
            <w:tcBorders>
              <w:top w:val="single" w:sz="4" w:space="0" w:color="auto"/>
              <w:left w:val="nil"/>
              <w:bottom w:val="single" w:sz="4" w:space="0" w:color="auto"/>
              <w:right w:val="single" w:sz="4" w:space="0" w:color="auto"/>
            </w:tcBorders>
            <w:vAlign w:val="center"/>
            <w:hideMark/>
          </w:tcPr>
          <w:p w:rsidR="00032689" w:rsidRDefault="00032689">
            <w:pPr>
              <w:jc w:val="center"/>
              <w:rPr>
                <w:bCs/>
              </w:rPr>
            </w:pPr>
            <w:r>
              <w:t>Объекты, оказывающие негативное влияние на окружающую среду</w:t>
            </w:r>
          </w:p>
        </w:tc>
      </w:tr>
      <w:tr w:rsidR="00032689" w:rsidTr="00032689">
        <w:trPr>
          <w:trHeight w:val="402"/>
        </w:trPr>
        <w:tc>
          <w:tcPr>
            <w:tcW w:w="1787"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50</w:t>
            </w:r>
          </w:p>
        </w:tc>
        <w:tc>
          <w:tcPr>
            <w:tcW w:w="3213" w:type="pct"/>
            <w:tcBorders>
              <w:top w:val="single" w:sz="4" w:space="0" w:color="auto"/>
              <w:left w:val="nil"/>
              <w:bottom w:val="single" w:sz="4" w:space="0" w:color="auto"/>
              <w:right w:val="single" w:sz="4" w:space="0" w:color="auto"/>
            </w:tcBorders>
            <w:vAlign w:val="center"/>
            <w:hideMark/>
          </w:tcPr>
          <w:p w:rsidR="00032689" w:rsidRDefault="00032689">
            <w:pPr>
              <w:jc w:val="both"/>
              <w:rPr>
                <w:rFonts w:eastAsia="Calibri"/>
                <w:lang w:eastAsia="en-US"/>
              </w:rPr>
            </w:pPr>
            <w:r>
              <w:t>Сельские кладбища</w:t>
            </w:r>
          </w:p>
        </w:tc>
      </w:tr>
    </w:tbl>
    <w:p w:rsidR="00032689" w:rsidRDefault="00032689" w:rsidP="00032689">
      <w:pPr>
        <w:pStyle w:val="b1"/>
        <w:rPr>
          <w:szCs w:val="28"/>
          <w:lang w:eastAsia="ru-RU"/>
        </w:rPr>
      </w:pPr>
    </w:p>
    <w:p w:rsidR="00032689" w:rsidRDefault="00032689" w:rsidP="00032689">
      <w:pPr>
        <w:pStyle w:val="b1"/>
        <w:rPr>
          <w:szCs w:val="28"/>
        </w:rPr>
      </w:pPr>
      <w:r>
        <w:rPr>
          <w:szCs w:val="28"/>
        </w:rPr>
        <w:t xml:space="preserve">Зоны приведены </w:t>
      </w:r>
      <w:r w:rsidR="00360CB7">
        <w:rPr>
          <w:szCs w:val="28"/>
        </w:rPr>
        <w:t>в соответствии с СанПиНом</w:t>
      </w:r>
      <w:r>
        <w:rPr>
          <w:szCs w:val="28"/>
        </w:rPr>
        <w:t xml:space="preserve"> 2.2.1/2.1.1.1200-03 «Санитарно-защитные зоны и санитарная классификация предприятий, сооружений и иных объектов». В дальнейшем, для всех объектов, оказывающих негативное воздействие на окружающую среду, необходимо разработать проект санитарно-защитной зоны, в целях их сокращения.</w:t>
      </w:r>
    </w:p>
    <w:p w:rsidR="00032689" w:rsidRDefault="00032689" w:rsidP="00032689">
      <w:pPr>
        <w:rPr>
          <w:sz w:val="28"/>
          <w:szCs w:val="28"/>
          <w:highlight w:val="darkGray"/>
        </w:rPr>
        <w:sectPr w:rsidR="00032689">
          <w:pgSz w:w="11906" w:h="16838"/>
          <w:pgMar w:top="1134" w:right="851" w:bottom="1134" w:left="1701" w:header="709" w:footer="423" w:gutter="0"/>
          <w:cols w:space="720"/>
        </w:sectPr>
      </w:pPr>
    </w:p>
    <w:p w:rsidR="00032689" w:rsidRPr="00360CB7" w:rsidRDefault="00032689" w:rsidP="00C7687B">
      <w:pPr>
        <w:pStyle w:val="13"/>
        <w:numPr>
          <w:ilvl w:val="1"/>
          <w:numId w:val="36"/>
        </w:numPr>
        <w:spacing w:before="0"/>
        <w:ind w:left="709" w:firstLine="0"/>
        <w:rPr>
          <w:rFonts w:ascii="Times New Roman" w:hAnsi="Times New Roman"/>
          <w:b/>
          <w:color w:val="auto"/>
        </w:rPr>
      </w:pPr>
      <w:bookmarkStart w:id="48" w:name="_Toc75447416"/>
      <w:bookmarkStart w:id="49" w:name="_Toc530401329"/>
      <w:r w:rsidRPr="00360CB7">
        <w:rPr>
          <w:rFonts w:ascii="Times New Roman" w:hAnsi="Times New Roman"/>
          <w:b/>
          <w:color w:val="auto"/>
        </w:rPr>
        <w:lastRenderedPageBreak/>
        <w:t>Развитие жилищного строительства</w:t>
      </w:r>
      <w:bookmarkEnd w:id="48"/>
      <w:bookmarkEnd w:id="49"/>
    </w:p>
    <w:p w:rsidR="00032689" w:rsidRDefault="00032689" w:rsidP="00032689">
      <w:pPr>
        <w:pStyle w:val="ac"/>
        <w:widowControl w:val="0"/>
        <w:autoSpaceDE w:val="0"/>
        <w:autoSpaceDN w:val="0"/>
        <w:adjustRightInd w:val="0"/>
        <w:rPr>
          <w:szCs w:val="28"/>
          <w:highlight w:val="darkGray"/>
        </w:rPr>
      </w:pPr>
    </w:p>
    <w:p w:rsidR="00032689" w:rsidRDefault="00032689" w:rsidP="00032689">
      <w:pPr>
        <w:shd w:val="clear" w:color="auto" w:fill="FFFFFF"/>
        <w:ind w:firstLine="709"/>
        <w:jc w:val="both"/>
        <w:rPr>
          <w:sz w:val="28"/>
          <w:szCs w:val="28"/>
          <w:lang w:eastAsia="en-US"/>
        </w:rPr>
      </w:pPr>
      <w:r>
        <w:rPr>
          <w:sz w:val="28"/>
          <w:szCs w:val="28"/>
        </w:rPr>
        <w:t xml:space="preserve">Реализация жилищной программы, намеченной генеральным планом, предусматривает сочетание нового жилищного строительства с реконструктивными мероприятиями. </w:t>
      </w:r>
    </w:p>
    <w:p w:rsidR="00032689" w:rsidRDefault="00032689" w:rsidP="00032689">
      <w:pPr>
        <w:shd w:val="clear" w:color="auto" w:fill="FFFFFF"/>
        <w:ind w:firstLine="709"/>
        <w:jc w:val="both"/>
        <w:rPr>
          <w:sz w:val="28"/>
          <w:szCs w:val="28"/>
          <w:shd w:val="clear" w:color="auto" w:fill="FFFFFF"/>
        </w:rPr>
      </w:pPr>
      <w:r>
        <w:rPr>
          <w:sz w:val="28"/>
          <w:szCs w:val="28"/>
          <w:shd w:val="clear" w:color="auto" w:fill="FFFFFF"/>
        </w:rPr>
        <w:t>На территории Республики Хакасия отмечается высокий уровень износа жилищного фонда и коммунальной инфраструктуры. Доля ветхого и аварийного жилищного фонда достигает 4,1% (последние данные за 2017 год) в общем объеме жилищного фонда Республики Хакасия, в то время как по СФО данный показатель составлял 3,5%, по РФ – 2,4%</w:t>
      </w:r>
      <w:r>
        <w:rPr>
          <w:rStyle w:val="afffff4"/>
          <w:sz w:val="28"/>
          <w:szCs w:val="28"/>
          <w:shd w:val="clear" w:color="auto" w:fill="FFFFFF"/>
        </w:rPr>
        <w:footnoteReference w:id="13"/>
      </w:r>
      <w:r>
        <w:rPr>
          <w:sz w:val="28"/>
          <w:szCs w:val="28"/>
          <w:shd w:val="clear" w:color="auto" w:fill="FFFFFF"/>
        </w:rPr>
        <w:t>.</w:t>
      </w:r>
    </w:p>
    <w:p w:rsidR="00032689" w:rsidRDefault="00032689" w:rsidP="00032689">
      <w:pPr>
        <w:shd w:val="clear" w:color="auto" w:fill="FFFFFF"/>
        <w:ind w:firstLine="709"/>
        <w:jc w:val="both"/>
        <w:rPr>
          <w:sz w:val="28"/>
          <w:szCs w:val="28"/>
          <w:shd w:val="clear" w:color="auto" w:fill="FFFFFF"/>
        </w:rPr>
      </w:pPr>
      <w:r>
        <w:rPr>
          <w:sz w:val="28"/>
          <w:szCs w:val="28"/>
          <w:shd w:val="clear" w:color="auto" w:fill="FFFFFF"/>
        </w:rPr>
        <w:t>Согласно п. 3.1.10 Постановления Правительства Республики Хакасия от 22.11.2019 года № 590 «Доступное и комфортное жилье для населения» Стратегии социально-экономического развития Республики Хакасия до 2030 года ожидаются результаты, которые можно использовать и при развитии жилищного строительства на территории Имекского поселения:</w:t>
      </w:r>
    </w:p>
    <w:p w:rsidR="00032689" w:rsidRDefault="00032689" w:rsidP="00032689">
      <w:pPr>
        <w:shd w:val="clear" w:color="auto" w:fill="FFFFFF"/>
        <w:tabs>
          <w:tab w:val="left" w:pos="1134"/>
        </w:tabs>
        <w:ind w:firstLine="709"/>
        <w:jc w:val="both"/>
        <w:rPr>
          <w:sz w:val="28"/>
          <w:szCs w:val="28"/>
        </w:rPr>
      </w:pPr>
      <w:r>
        <w:rPr>
          <w:sz w:val="28"/>
          <w:szCs w:val="28"/>
        </w:rPr>
        <w:t>- увеличение объема жилищного строительства;</w:t>
      </w:r>
    </w:p>
    <w:p w:rsidR="00032689" w:rsidRDefault="00032689" w:rsidP="00032689">
      <w:pPr>
        <w:shd w:val="clear" w:color="auto" w:fill="FFFFFF"/>
        <w:tabs>
          <w:tab w:val="left" w:pos="1134"/>
        </w:tabs>
        <w:ind w:firstLine="709"/>
        <w:jc w:val="both"/>
        <w:rPr>
          <w:sz w:val="28"/>
          <w:szCs w:val="28"/>
        </w:rPr>
      </w:pPr>
      <w:r>
        <w:rPr>
          <w:sz w:val="28"/>
          <w:szCs w:val="28"/>
        </w:rPr>
        <w:t>- обеспечение доступным жильем семей со средним достатком, в том числе создание возможностей для приобретения (строительства) ими жилья с использованием ипотечного кредита, ставка по которому должна быть менее 8%;</w:t>
      </w:r>
    </w:p>
    <w:p w:rsidR="00032689" w:rsidRDefault="00032689" w:rsidP="00032689">
      <w:pPr>
        <w:shd w:val="clear" w:color="auto" w:fill="FFFFFF"/>
        <w:tabs>
          <w:tab w:val="left" w:pos="1134"/>
        </w:tabs>
        <w:ind w:firstLine="709"/>
        <w:jc w:val="both"/>
        <w:rPr>
          <w:sz w:val="28"/>
          <w:szCs w:val="28"/>
        </w:rPr>
      </w:pPr>
      <w:r>
        <w:rPr>
          <w:sz w:val="28"/>
          <w:szCs w:val="28"/>
        </w:rPr>
        <w:t>- увеличение доли граждан, имеющих возможность с помощью собственных и заемных средств приобрести или снять необходимое жилье на рынке, построить индивидуальное жилье до 60%;</w:t>
      </w:r>
    </w:p>
    <w:p w:rsidR="00032689" w:rsidRDefault="00032689" w:rsidP="00032689">
      <w:pPr>
        <w:shd w:val="clear" w:color="auto" w:fill="FFFFFF"/>
        <w:tabs>
          <w:tab w:val="left" w:pos="1134"/>
        </w:tabs>
        <w:ind w:firstLine="709"/>
        <w:jc w:val="both"/>
        <w:rPr>
          <w:sz w:val="28"/>
          <w:szCs w:val="28"/>
        </w:rPr>
      </w:pPr>
      <w:r>
        <w:rPr>
          <w:sz w:val="28"/>
          <w:szCs w:val="28"/>
        </w:rPr>
        <w:t>- незначительное количество ветхого и аварийного жилищного фонда;</w:t>
      </w:r>
    </w:p>
    <w:p w:rsidR="00032689" w:rsidRDefault="00032689" w:rsidP="00032689">
      <w:pPr>
        <w:shd w:val="clear" w:color="auto" w:fill="FFFFFF"/>
        <w:tabs>
          <w:tab w:val="left" w:pos="1134"/>
        </w:tabs>
        <w:ind w:firstLine="709"/>
        <w:jc w:val="both"/>
        <w:rPr>
          <w:sz w:val="28"/>
          <w:szCs w:val="28"/>
        </w:rPr>
      </w:pPr>
      <w:r>
        <w:rPr>
          <w:sz w:val="28"/>
          <w:szCs w:val="28"/>
        </w:rPr>
        <w:t>- приведение жилищного фонда к состоянию, отвечающему современным условиям энергоэффективности, экологии, а также потребностям отдельных групп граждан (молодые, многодетные семьи, пожилые люди, инвалиды и т.д.);</w:t>
      </w:r>
    </w:p>
    <w:p w:rsidR="00032689" w:rsidRDefault="00032689" w:rsidP="00032689">
      <w:pPr>
        <w:shd w:val="clear" w:color="auto" w:fill="FFFFFF"/>
        <w:tabs>
          <w:tab w:val="left" w:pos="1134"/>
        </w:tabs>
        <w:ind w:firstLine="709"/>
        <w:jc w:val="both"/>
        <w:rPr>
          <w:sz w:val="28"/>
          <w:szCs w:val="28"/>
        </w:rPr>
      </w:pPr>
      <w:r>
        <w:rPr>
          <w:sz w:val="28"/>
          <w:szCs w:val="28"/>
        </w:rPr>
        <w:t>- увеличение средней обеспеченности жильем общей площади на человека до 26,5 м</w:t>
      </w:r>
      <w:r>
        <w:rPr>
          <w:sz w:val="28"/>
          <w:szCs w:val="28"/>
          <w:vertAlign w:val="superscript"/>
        </w:rPr>
        <w:t>2</w:t>
      </w:r>
      <w:r>
        <w:rPr>
          <w:sz w:val="28"/>
          <w:szCs w:val="28"/>
        </w:rPr>
        <w:t>.</w:t>
      </w:r>
    </w:p>
    <w:p w:rsidR="00032689" w:rsidRDefault="00032689" w:rsidP="00032689">
      <w:pPr>
        <w:shd w:val="clear" w:color="auto" w:fill="FFFFFF"/>
        <w:ind w:firstLine="709"/>
        <w:jc w:val="both"/>
        <w:rPr>
          <w:rFonts w:eastAsia="Calibri"/>
          <w:sz w:val="28"/>
          <w:szCs w:val="28"/>
          <w:lang w:eastAsia="en-US"/>
        </w:rPr>
      </w:pPr>
      <w:r>
        <w:rPr>
          <w:sz w:val="28"/>
          <w:szCs w:val="28"/>
        </w:rPr>
        <w:t xml:space="preserve">Жилищно-гражданское строительство будет осуществляться на свободных территориях и за счет сноса малоценного жилищного фонда. </w:t>
      </w:r>
    </w:p>
    <w:p w:rsidR="00032689" w:rsidRDefault="00032689" w:rsidP="00032689">
      <w:pPr>
        <w:shd w:val="clear" w:color="auto" w:fill="FFFFFF"/>
        <w:ind w:firstLine="709"/>
        <w:jc w:val="both"/>
        <w:rPr>
          <w:sz w:val="28"/>
          <w:szCs w:val="28"/>
        </w:rPr>
      </w:pPr>
      <w:r>
        <w:rPr>
          <w:sz w:val="28"/>
          <w:szCs w:val="28"/>
        </w:rPr>
        <w:t>Проектом предполагается индивидуальное жилищное строительство.</w:t>
      </w:r>
    </w:p>
    <w:p w:rsidR="00032689" w:rsidRDefault="00032689" w:rsidP="00032689">
      <w:pPr>
        <w:ind w:firstLine="709"/>
        <w:jc w:val="both"/>
        <w:rPr>
          <w:sz w:val="28"/>
          <w:szCs w:val="28"/>
        </w:rPr>
      </w:pPr>
      <w:r>
        <w:rPr>
          <w:sz w:val="28"/>
          <w:szCs w:val="28"/>
        </w:rPr>
        <w:t>В качестве целевого ориентира обеспеченности жильем к 2040 году взяты показатели «Стратегии развития жилищной сферы Российской Федерации на период до 2025 года»</w:t>
      </w:r>
      <w:r>
        <w:rPr>
          <w:rStyle w:val="afffff4"/>
          <w:sz w:val="28"/>
          <w:szCs w:val="28"/>
        </w:rPr>
        <w:footnoteReference w:id="14"/>
      </w:r>
      <w:r>
        <w:rPr>
          <w:sz w:val="28"/>
          <w:szCs w:val="28"/>
        </w:rPr>
        <w:t xml:space="preserve"> -</w:t>
      </w:r>
      <w:r>
        <w:t xml:space="preserve"> </w:t>
      </w:r>
      <w:r>
        <w:rPr>
          <w:sz w:val="28"/>
          <w:szCs w:val="28"/>
        </w:rPr>
        <w:t>30 м</w:t>
      </w:r>
      <w:r>
        <w:rPr>
          <w:sz w:val="28"/>
          <w:szCs w:val="28"/>
          <w:vertAlign w:val="superscript"/>
        </w:rPr>
        <w:t>2</w:t>
      </w:r>
      <w:r>
        <w:rPr>
          <w:sz w:val="28"/>
          <w:szCs w:val="28"/>
        </w:rPr>
        <w:t xml:space="preserve"> на душу населения – средний текущий уровень обеспеченности жильем в восточно-европейских странах.</w:t>
      </w:r>
    </w:p>
    <w:p w:rsidR="00032689" w:rsidRDefault="00032689" w:rsidP="00032689">
      <w:pPr>
        <w:ind w:firstLine="709"/>
        <w:jc w:val="both"/>
        <w:rPr>
          <w:sz w:val="28"/>
          <w:szCs w:val="28"/>
        </w:rPr>
      </w:pPr>
      <w:r>
        <w:rPr>
          <w:sz w:val="28"/>
          <w:szCs w:val="28"/>
        </w:rPr>
        <w:t>Данным проектом принята следующая средняя обеспеченность населения общей площадью жилищного фонда:</w:t>
      </w:r>
    </w:p>
    <w:p w:rsidR="00032689" w:rsidRDefault="00032689" w:rsidP="00032689">
      <w:pPr>
        <w:ind w:firstLine="709"/>
        <w:jc w:val="both"/>
        <w:rPr>
          <w:sz w:val="28"/>
          <w:szCs w:val="28"/>
        </w:rPr>
      </w:pPr>
      <w:r>
        <w:rPr>
          <w:sz w:val="28"/>
          <w:szCs w:val="28"/>
        </w:rPr>
        <w:lastRenderedPageBreak/>
        <w:t>- 26,5 м</w:t>
      </w:r>
      <w:r>
        <w:rPr>
          <w:sz w:val="28"/>
          <w:szCs w:val="28"/>
          <w:vertAlign w:val="superscript"/>
        </w:rPr>
        <w:t>2</w:t>
      </w:r>
      <w:r>
        <w:rPr>
          <w:sz w:val="28"/>
          <w:szCs w:val="28"/>
        </w:rPr>
        <w:t xml:space="preserve"> на 1 человека к 2031 г.</w:t>
      </w:r>
      <w:r>
        <w:rPr>
          <w:rStyle w:val="afffff4"/>
          <w:sz w:val="28"/>
          <w:szCs w:val="28"/>
        </w:rPr>
        <w:footnoteReference w:id="15"/>
      </w:r>
      <w:r>
        <w:rPr>
          <w:sz w:val="28"/>
          <w:szCs w:val="28"/>
        </w:rPr>
        <w:t>;</w:t>
      </w:r>
    </w:p>
    <w:p w:rsidR="00032689" w:rsidRDefault="00032689" w:rsidP="00032689">
      <w:pPr>
        <w:ind w:firstLine="709"/>
        <w:jc w:val="both"/>
        <w:rPr>
          <w:sz w:val="28"/>
          <w:szCs w:val="28"/>
        </w:rPr>
      </w:pPr>
      <w:r>
        <w:rPr>
          <w:sz w:val="28"/>
          <w:szCs w:val="28"/>
        </w:rPr>
        <w:t>- 30 м</w:t>
      </w:r>
      <w:r>
        <w:rPr>
          <w:sz w:val="28"/>
          <w:szCs w:val="28"/>
          <w:vertAlign w:val="superscript"/>
        </w:rPr>
        <w:t>2</w:t>
      </w:r>
      <w:r>
        <w:rPr>
          <w:sz w:val="28"/>
          <w:szCs w:val="28"/>
        </w:rPr>
        <w:t xml:space="preserve"> на 1 человека к 2041 г.</w:t>
      </w:r>
      <w:r>
        <w:rPr>
          <w:rStyle w:val="afffff4"/>
          <w:sz w:val="28"/>
          <w:szCs w:val="28"/>
        </w:rPr>
        <w:footnoteReference w:id="16"/>
      </w:r>
      <w:r>
        <w:rPr>
          <w:sz w:val="28"/>
          <w:szCs w:val="28"/>
        </w:rPr>
        <w:t>.</w:t>
      </w:r>
    </w:p>
    <w:p w:rsidR="00032689" w:rsidRDefault="00032689" w:rsidP="00032689">
      <w:pPr>
        <w:ind w:firstLine="709"/>
        <w:jc w:val="both"/>
        <w:rPr>
          <w:sz w:val="28"/>
          <w:szCs w:val="28"/>
        </w:rPr>
      </w:pPr>
      <w:r>
        <w:rPr>
          <w:sz w:val="28"/>
          <w:szCs w:val="28"/>
        </w:rPr>
        <w:t>С учетом рекомендуемых показателей обеспеченности населения общей жилой площадью и прогнозом изменения демографических показателей получены значения объемов строительства жилого фонда на перспективу.</w:t>
      </w:r>
    </w:p>
    <w:p w:rsidR="00032689" w:rsidRDefault="00032689" w:rsidP="00032689">
      <w:pPr>
        <w:ind w:firstLine="709"/>
        <w:jc w:val="both"/>
        <w:rPr>
          <w:sz w:val="28"/>
          <w:szCs w:val="28"/>
        </w:rPr>
      </w:pPr>
      <w:r>
        <w:rPr>
          <w:sz w:val="28"/>
          <w:szCs w:val="28"/>
        </w:rPr>
        <w:t>Общая площадь жилищного фонда составит приблизительно к 2031 г. – 57,88 тыс. м</w:t>
      </w:r>
      <w:r>
        <w:rPr>
          <w:sz w:val="28"/>
          <w:szCs w:val="28"/>
          <w:vertAlign w:val="superscript"/>
        </w:rPr>
        <w:t>2</w:t>
      </w:r>
      <w:r>
        <w:rPr>
          <w:sz w:val="28"/>
          <w:szCs w:val="28"/>
        </w:rPr>
        <w:t>, к 2041 г. – 68,31 тыс. м</w:t>
      </w:r>
      <w:r>
        <w:rPr>
          <w:sz w:val="28"/>
          <w:szCs w:val="28"/>
          <w:vertAlign w:val="superscript"/>
        </w:rPr>
        <w:t>2</w:t>
      </w:r>
      <w:r>
        <w:rPr>
          <w:sz w:val="28"/>
          <w:szCs w:val="28"/>
        </w:rPr>
        <w:t>.</w:t>
      </w:r>
    </w:p>
    <w:p w:rsidR="00032689" w:rsidRDefault="00032689" w:rsidP="00032689">
      <w:pPr>
        <w:ind w:left="57" w:firstLine="709"/>
        <w:jc w:val="both"/>
        <w:rPr>
          <w:sz w:val="28"/>
          <w:szCs w:val="28"/>
        </w:rPr>
      </w:pPr>
      <w:r>
        <w:rPr>
          <w:sz w:val="28"/>
          <w:szCs w:val="28"/>
        </w:rPr>
        <w:t>Объем нового жилищного строительства составит около 35 тыс. м</w:t>
      </w:r>
      <w:r>
        <w:rPr>
          <w:sz w:val="28"/>
          <w:szCs w:val="28"/>
          <w:vertAlign w:val="superscript"/>
        </w:rPr>
        <w:t>2</w:t>
      </w:r>
      <w:r>
        <w:rPr>
          <w:sz w:val="28"/>
          <w:szCs w:val="28"/>
        </w:rPr>
        <w:t>. Среднегодовой объем жилищного строительства составит около 1,75 тыс. м</w:t>
      </w:r>
      <w:r>
        <w:rPr>
          <w:sz w:val="28"/>
          <w:szCs w:val="28"/>
          <w:vertAlign w:val="superscript"/>
        </w:rPr>
        <w:t>2</w:t>
      </w:r>
      <w:r>
        <w:rPr>
          <w:sz w:val="28"/>
          <w:szCs w:val="28"/>
        </w:rPr>
        <w:t>.</w:t>
      </w:r>
    </w:p>
    <w:p w:rsidR="00032689" w:rsidRDefault="00032689" w:rsidP="00032689">
      <w:pPr>
        <w:pStyle w:val="afff4"/>
        <w:ind w:left="57"/>
        <w:rPr>
          <w:sz w:val="28"/>
          <w:szCs w:val="28"/>
          <w:highlight w:val="darkGray"/>
        </w:rPr>
      </w:pPr>
      <w:r>
        <w:rPr>
          <w:sz w:val="28"/>
          <w:szCs w:val="28"/>
        </w:rPr>
        <w:t xml:space="preserve">Проектом предполагается строительство </w:t>
      </w:r>
      <w:r>
        <w:rPr>
          <w:spacing w:val="2"/>
          <w:sz w:val="28"/>
          <w:szCs w:val="28"/>
          <w:shd w:val="clear" w:color="auto" w:fill="FFFFFF"/>
        </w:rPr>
        <w:t>индивидуальных отдельно стоящих жилых домов с приусадебными земельными участками</w:t>
      </w:r>
      <w:r>
        <w:rPr>
          <w:sz w:val="28"/>
          <w:szCs w:val="28"/>
        </w:rPr>
        <w:t>.</w:t>
      </w:r>
    </w:p>
    <w:p w:rsidR="00032689" w:rsidRDefault="00032689" w:rsidP="00032689">
      <w:pPr>
        <w:rPr>
          <w:sz w:val="28"/>
          <w:szCs w:val="28"/>
          <w:highlight w:val="darkGray"/>
        </w:rPr>
        <w:sectPr w:rsidR="00032689">
          <w:pgSz w:w="11906" w:h="16838"/>
          <w:pgMar w:top="1134" w:right="851" w:bottom="1134" w:left="1701" w:header="709" w:footer="423" w:gutter="0"/>
          <w:cols w:space="720"/>
        </w:sectPr>
      </w:pPr>
    </w:p>
    <w:p w:rsidR="00032689" w:rsidRPr="00360CB7" w:rsidRDefault="00032689" w:rsidP="00C7687B">
      <w:pPr>
        <w:pStyle w:val="13"/>
        <w:numPr>
          <w:ilvl w:val="1"/>
          <w:numId w:val="36"/>
        </w:numPr>
        <w:spacing w:before="0"/>
        <w:ind w:left="709" w:firstLine="0"/>
        <w:rPr>
          <w:rFonts w:ascii="Times New Roman" w:hAnsi="Times New Roman"/>
          <w:b/>
          <w:color w:val="auto"/>
        </w:rPr>
      </w:pPr>
      <w:bookmarkStart w:id="50" w:name="_Toc75447417"/>
      <w:bookmarkStart w:id="51" w:name="_Toc530401330"/>
      <w:r w:rsidRPr="00360CB7">
        <w:rPr>
          <w:rFonts w:ascii="Times New Roman" w:hAnsi="Times New Roman"/>
          <w:b/>
          <w:color w:val="auto"/>
        </w:rPr>
        <w:lastRenderedPageBreak/>
        <w:t>Развитие и размещение учреждений и предприятий обслуживания населения</w:t>
      </w:r>
      <w:bookmarkEnd w:id="50"/>
      <w:bookmarkEnd w:id="51"/>
    </w:p>
    <w:p w:rsidR="00032689" w:rsidRDefault="00032689" w:rsidP="00032689">
      <w:pPr>
        <w:ind w:firstLine="709"/>
        <w:rPr>
          <w:sz w:val="28"/>
          <w:szCs w:val="28"/>
          <w:highlight w:val="darkGray"/>
        </w:rPr>
      </w:pPr>
    </w:p>
    <w:p w:rsidR="00032689" w:rsidRDefault="00032689" w:rsidP="00032689">
      <w:pPr>
        <w:ind w:firstLine="709"/>
        <w:jc w:val="both"/>
        <w:rPr>
          <w:sz w:val="28"/>
          <w:szCs w:val="28"/>
        </w:rPr>
      </w:pPr>
      <w:r>
        <w:rPr>
          <w:sz w:val="28"/>
          <w:szCs w:val="28"/>
        </w:rPr>
        <w:t>Проектом генерального плана предусмотрен комплекс мероприятий по достижению требуемого уровня обеспеченности населения объектами обслуживания.</w:t>
      </w:r>
    </w:p>
    <w:p w:rsidR="00032689" w:rsidRDefault="00032689" w:rsidP="00032689">
      <w:pPr>
        <w:ind w:firstLine="709"/>
        <w:jc w:val="both"/>
        <w:rPr>
          <w:rFonts w:eastAsia="Calibri"/>
          <w:sz w:val="28"/>
          <w:szCs w:val="28"/>
        </w:rPr>
      </w:pPr>
      <w:r>
        <w:rPr>
          <w:sz w:val="28"/>
          <w:szCs w:val="28"/>
        </w:rPr>
        <w:t>Расчет потребности в учреждениях и предприятиях обслуживания на проектное население произведен на основании следующих документов:</w:t>
      </w:r>
    </w:p>
    <w:p w:rsidR="00032689" w:rsidRDefault="00032689" w:rsidP="00032689">
      <w:pPr>
        <w:pStyle w:val="S8"/>
        <w:rPr>
          <w:szCs w:val="28"/>
        </w:rPr>
      </w:pPr>
      <w:r>
        <w:rPr>
          <w:szCs w:val="28"/>
        </w:rPr>
        <w:t>- СП 42.13330.2016 Градостроительство. Планировка и застройка городских и сельских поселений. Актуализированная редакция СНиП 2.07.01-89*;</w:t>
      </w:r>
    </w:p>
    <w:p w:rsidR="00032689" w:rsidRDefault="00032689" w:rsidP="00032689">
      <w:pPr>
        <w:pStyle w:val="ConsPlusNormal"/>
        <w:widowControl/>
        <w:jc w:val="both"/>
        <w:rPr>
          <w:rFonts w:ascii="Times New Roman" w:hAnsi="Times New Roman" w:cs="Times New Roman"/>
          <w:b/>
          <w:sz w:val="28"/>
          <w:szCs w:val="28"/>
        </w:rPr>
      </w:pPr>
      <w:r>
        <w:rPr>
          <w:rFonts w:ascii="Times New Roman" w:eastAsia="Calibri" w:hAnsi="Times New Roman" w:cs="Times New Roman"/>
          <w:sz w:val="28"/>
          <w:szCs w:val="28"/>
          <w:lang w:eastAsia="en-US"/>
        </w:rPr>
        <w:t xml:space="preserve">- </w:t>
      </w:r>
      <w:r>
        <w:rPr>
          <w:rFonts w:ascii="Times New Roman" w:hAnsi="Times New Roman" w:cs="Times New Roman"/>
          <w:sz w:val="28"/>
          <w:szCs w:val="28"/>
        </w:rPr>
        <w:t>Методических рекомендаций субъектам Российской Федерации и органам местного самоуправления по развитию сети организаций культуры и обеспеченности населения услугами организаций культуры, утвержденных распоряжением Министерством культуры Российской Федерации № Р-965 от 2 августа 2017 г.</w:t>
      </w:r>
    </w:p>
    <w:p w:rsidR="00032689" w:rsidRDefault="00032689" w:rsidP="00032689">
      <w:pPr>
        <w:ind w:firstLine="709"/>
        <w:jc w:val="both"/>
        <w:rPr>
          <w:sz w:val="28"/>
          <w:szCs w:val="28"/>
        </w:rPr>
      </w:pPr>
      <w:r>
        <w:rPr>
          <w:sz w:val="28"/>
          <w:szCs w:val="28"/>
        </w:rPr>
        <w:t>В таблице 4.5-1 приведен расчет потребности жителей Имекского сельсовета в объектах социального и культурно-бытового обслуживания местного значения на расчетный срок.</w:t>
      </w:r>
    </w:p>
    <w:p w:rsidR="00032689" w:rsidRDefault="00032689" w:rsidP="00032689">
      <w:pPr>
        <w:ind w:firstLine="709"/>
        <w:jc w:val="both"/>
        <w:rPr>
          <w:sz w:val="28"/>
          <w:szCs w:val="28"/>
        </w:rPr>
      </w:pPr>
    </w:p>
    <w:p w:rsidR="00032689" w:rsidRDefault="00032689" w:rsidP="00032689">
      <w:pPr>
        <w:jc w:val="right"/>
        <w:rPr>
          <w:i/>
          <w:sz w:val="28"/>
          <w:szCs w:val="28"/>
        </w:rPr>
      </w:pPr>
      <w:r>
        <w:rPr>
          <w:i/>
          <w:sz w:val="28"/>
          <w:szCs w:val="28"/>
        </w:rPr>
        <w:t>Таблица 4.5-1</w:t>
      </w:r>
    </w:p>
    <w:p w:rsidR="00032689" w:rsidRDefault="00032689" w:rsidP="00032689">
      <w:pPr>
        <w:jc w:val="right"/>
        <w:rPr>
          <w:i/>
          <w:sz w:val="28"/>
          <w:szCs w:val="28"/>
        </w:rPr>
      </w:pPr>
    </w:p>
    <w:p w:rsidR="00032689" w:rsidRDefault="00032689" w:rsidP="00032689">
      <w:pPr>
        <w:jc w:val="center"/>
        <w:rPr>
          <w:rFonts w:eastAsia="Calibri"/>
          <w:i/>
          <w:sz w:val="28"/>
          <w:szCs w:val="28"/>
          <w:lang w:eastAsia="en-US"/>
        </w:rPr>
      </w:pPr>
      <w:r>
        <w:rPr>
          <w:i/>
          <w:sz w:val="28"/>
          <w:szCs w:val="28"/>
        </w:rPr>
        <w:t>Расчет потребности населения в объектах социального и культурно-бытового обслуживания (2041 г.)</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3"/>
        <w:gridCol w:w="2091"/>
        <w:gridCol w:w="1490"/>
        <w:gridCol w:w="1017"/>
        <w:gridCol w:w="927"/>
        <w:gridCol w:w="1612"/>
      </w:tblGrid>
      <w:tr w:rsidR="00032689" w:rsidTr="00032689">
        <w:trPr>
          <w:tblHeader/>
          <w:jc w:val="center"/>
        </w:trPr>
        <w:tc>
          <w:tcPr>
            <w:tcW w:w="1259"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bCs/>
              </w:rPr>
            </w:pPr>
            <w:r>
              <w:rPr>
                <w:bCs/>
              </w:rPr>
              <w:t>Наименование объекта, единица измерения</w:t>
            </w:r>
          </w:p>
        </w:tc>
        <w:tc>
          <w:tcPr>
            <w:tcW w:w="948" w:type="pct"/>
            <w:tcBorders>
              <w:top w:val="single" w:sz="4" w:space="0" w:color="auto"/>
              <w:left w:val="single" w:sz="4" w:space="0" w:color="auto"/>
              <w:bottom w:val="single" w:sz="4" w:space="0" w:color="auto"/>
              <w:right w:val="single" w:sz="4" w:space="0" w:color="auto"/>
            </w:tcBorders>
            <w:vAlign w:val="center"/>
          </w:tcPr>
          <w:p w:rsidR="00032689" w:rsidRDefault="00032689">
            <w:pPr>
              <w:jc w:val="center"/>
              <w:rPr>
                <w:bCs/>
              </w:rPr>
            </w:pPr>
            <w:r>
              <w:rPr>
                <w:bCs/>
              </w:rPr>
              <w:t>Норматив</w:t>
            </w:r>
          </w:p>
          <w:p w:rsidR="00032689" w:rsidRDefault="00032689">
            <w:pPr>
              <w:jc w:val="center"/>
              <w:rPr>
                <w:bCs/>
              </w:rPr>
            </w:pPr>
          </w:p>
        </w:tc>
        <w:tc>
          <w:tcPr>
            <w:tcW w:w="90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ind w:left="-54"/>
              <w:jc w:val="center"/>
              <w:rPr>
                <w:bCs/>
              </w:rPr>
            </w:pPr>
            <w:r>
              <w:rPr>
                <w:bCs/>
              </w:rPr>
              <w:t>Сохраняемые объекты (сущ.)</w:t>
            </w:r>
          </w:p>
        </w:tc>
        <w:tc>
          <w:tcPr>
            <w:tcW w:w="649" w:type="pct"/>
            <w:tcBorders>
              <w:top w:val="single" w:sz="4" w:space="0" w:color="auto"/>
              <w:left w:val="single" w:sz="4" w:space="0" w:color="auto"/>
              <w:bottom w:val="single" w:sz="4" w:space="0" w:color="auto"/>
              <w:right w:val="single" w:sz="4" w:space="0" w:color="auto"/>
            </w:tcBorders>
            <w:vAlign w:val="center"/>
            <w:hideMark/>
          </w:tcPr>
          <w:p w:rsidR="00032689" w:rsidRDefault="00032689">
            <w:pPr>
              <w:ind w:left="-137" w:right="-113"/>
              <w:jc w:val="center"/>
              <w:rPr>
                <w:bCs/>
              </w:rPr>
            </w:pPr>
            <w:r>
              <w:rPr>
                <w:bCs/>
              </w:rPr>
              <w:t>Требуемая мощность</w:t>
            </w:r>
          </w:p>
        </w:tc>
        <w:tc>
          <w:tcPr>
            <w:tcW w:w="589" w:type="pct"/>
            <w:tcBorders>
              <w:top w:val="single" w:sz="4" w:space="0" w:color="auto"/>
              <w:left w:val="single" w:sz="4" w:space="0" w:color="auto"/>
              <w:bottom w:val="single" w:sz="4" w:space="0" w:color="auto"/>
              <w:right w:val="single" w:sz="4" w:space="0" w:color="auto"/>
            </w:tcBorders>
            <w:vAlign w:val="center"/>
            <w:hideMark/>
          </w:tcPr>
          <w:p w:rsidR="00032689" w:rsidRDefault="00032689">
            <w:pPr>
              <w:ind w:left="-103" w:right="-120"/>
              <w:jc w:val="center"/>
              <w:rPr>
                <w:bCs/>
              </w:rPr>
            </w:pPr>
            <w:r>
              <w:rPr>
                <w:bCs/>
              </w:rPr>
              <w:t>Принято проектом</w:t>
            </w:r>
          </w:p>
        </w:tc>
        <w:tc>
          <w:tcPr>
            <w:tcW w:w="65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bCs/>
              </w:rPr>
            </w:pPr>
            <w:r>
              <w:rPr>
                <w:bCs/>
              </w:rPr>
              <w:t>Новое строительство</w:t>
            </w:r>
          </w:p>
        </w:tc>
      </w:tr>
      <w:tr w:rsidR="00032689" w:rsidTr="00032689">
        <w:trPr>
          <w:jc w:val="center"/>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i/>
                <w:iCs/>
              </w:rPr>
            </w:pPr>
            <w:r>
              <w:rPr>
                <w:i/>
                <w:iCs/>
              </w:rPr>
              <w:t>Объекты спорта, с. Имек</w:t>
            </w:r>
          </w:p>
        </w:tc>
      </w:tr>
      <w:tr w:rsidR="00032689" w:rsidTr="00032689">
        <w:trPr>
          <w:jc w:val="center"/>
        </w:trPr>
        <w:tc>
          <w:tcPr>
            <w:tcW w:w="1259" w:type="pct"/>
            <w:tcBorders>
              <w:top w:val="single" w:sz="4" w:space="0" w:color="auto"/>
              <w:left w:val="single" w:sz="4" w:space="0" w:color="auto"/>
              <w:bottom w:val="single" w:sz="4" w:space="0" w:color="auto"/>
              <w:right w:val="single" w:sz="4" w:space="0" w:color="auto"/>
            </w:tcBorders>
            <w:vAlign w:val="center"/>
            <w:hideMark/>
          </w:tcPr>
          <w:p w:rsidR="00032689" w:rsidRDefault="00032689">
            <w:pPr>
              <w:rPr>
                <w:vertAlign w:val="superscript"/>
              </w:rPr>
            </w:pPr>
            <w:r>
              <w:t>Физкультурно-спортивный комплекс, м</w:t>
            </w:r>
            <w:r>
              <w:rPr>
                <w:vertAlign w:val="superscript"/>
              </w:rPr>
              <w:t>2</w:t>
            </w:r>
          </w:p>
        </w:tc>
        <w:tc>
          <w:tcPr>
            <w:tcW w:w="948" w:type="pct"/>
            <w:tcBorders>
              <w:top w:val="single" w:sz="4" w:space="0" w:color="auto"/>
              <w:left w:val="single" w:sz="4" w:space="0" w:color="auto"/>
              <w:bottom w:val="single" w:sz="4" w:space="0" w:color="auto"/>
              <w:right w:val="single" w:sz="4" w:space="0" w:color="auto"/>
            </w:tcBorders>
            <w:vAlign w:val="center"/>
            <w:hideMark/>
          </w:tcPr>
          <w:p w:rsidR="00032689" w:rsidRDefault="00032689">
            <w:pPr>
              <w:rPr>
                <w:sz w:val="20"/>
                <w:szCs w:val="20"/>
              </w:rPr>
            </w:pPr>
            <w:r>
              <w:rPr>
                <w:sz w:val="20"/>
                <w:szCs w:val="20"/>
              </w:rPr>
              <w:t>60-80 м</w:t>
            </w:r>
            <w:r>
              <w:rPr>
                <w:sz w:val="20"/>
                <w:szCs w:val="20"/>
                <w:vertAlign w:val="superscript"/>
              </w:rPr>
              <w:t>2</w:t>
            </w:r>
            <w:r>
              <w:rPr>
                <w:sz w:val="20"/>
                <w:szCs w:val="20"/>
              </w:rPr>
              <w:t xml:space="preserve"> площади пола на 1 тыс. человек</w:t>
            </w:r>
          </w:p>
        </w:tc>
        <w:tc>
          <w:tcPr>
            <w:tcW w:w="90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н.д.</w:t>
            </w:r>
          </w:p>
        </w:tc>
        <w:tc>
          <w:tcPr>
            <w:tcW w:w="649"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104</w:t>
            </w:r>
          </w:p>
        </w:tc>
        <w:tc>
          <w:tcPr>
            <w:tcW w:w="589"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200</w:t>
            </w:r>
          </w:p>
        </w:tc>
        <w:tc>
          <w:tcPr>
            <w:tcW w:w="65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200</w:t>
            </w:r>
          </w:p>
        </w:tc>
      </w:tr>
      <w:tr w:rsidR="00032689" w:rsidTr="00032689">
        <w:trPr>
          <w:jc w:val="center"/>
        </w:trPr>
        <w:tc>
          <w:tcPr>
            <w:tcW w:w="1259" w:type="pct"/>
            <w:tcBorders>
              <w:top w:val="single" w:sz="4" w:space="0" w:color="auto"/>
              <w:left w:val="single" w:sz="4" w:space="0" w:color="auto"/>
              <w:bottom w:val="single" w:sz="4" w:space="0" w:color="auto"/>
              <w:right w:val="single" w:sz="4" w:space="0" w:color="auto"/>
            </w:tcBorders>
            <w:vAlign w:val="center"/>
            <w:hideMark/>
          </w:tcPr>
          <w:p w:rsidR="00032689" w:rsidRDefault="00032689">
            <w:r>
              <w:t>Спортивные сооружения, га</w:t>
            </w:r>
          </w:p>
        </w:tc>
        <w:tc>
          <w:tcPr>
            <w:tcW w:w="948" w:type="pct"/>
            <w:tcBorders>
              <w:top w:val="single" w:sz="4" w:space="0" w:color="auto"/>
              <w:left w:val="single" w:sz="4" w:space="0" w:color="auto"/>
              <w:bottom w:val="single" w:sz="4" w:space="0" w:color="auto"/>
              <w:right w:val="single" w:sz="4" w:space="0" w:color="auto"/>
            </w:tcBorders>
            <w:vAlign w:val="center"/>
            <w:hideMark/>
          </w:tcPr>
          <w:p w:rsidR="00032689" w:rsidRDefault="00032689">
            <w:r>
              <w:t>0,7-0,9 га 1тыс.чел.</w:t>
            </w:r>
          </w:p>
        </w:tc>
        <w:tc>
          <w:tcPr>
            <w:tcW w:w="90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1</w:t>
            </w:r>
          </w:p>
        </w:tc>
        <w:tc>
          <w:tcPr>
            <w:tcW w:w="649"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1,16</w:t>
            </w:r>
          </w:p>
        </w:tc>
        <w:tc>
          <w:tcPr>
            <w:tcW w:w="589"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1</w:t>
            </w:r>
          </w:p>
        </w:tc>
        <w:tc>
          <w:tcPr>
            <w:tcW w:w="65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w:t>
            </w:r>
          </w:p>
        </w:tc>
      </w:tr>
      <w:tr w:rsidR="00032689" w:rsidTr="00032689">
        <w:trPr>
          <w:jc w:val="center"/>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highlight w:val="yellow"/>
              </w:rPr>
            </w:pPr>
            <w:r>
              <w:rPr>
                <w:i/>
                <w:iCs/>
              </w:rPr>
              <w:t>Объекты спорта, д. Нижний Имек</w:t>
            </w:r>
          </w:p>
        </w:tc>
      </w:tr>
      <w:tr w:rsidR="00032689" w:rsidTr="00032689">
        <w:trPr>
          <w:jc w:val="center"/>
        </w:trPr>
        <w:tc>
          <w:tcPr>
            <w:tcW w:w="1259" w:type="pct"/>
            <w:tcBorders>
              <w:top w:val="single" w:sz="4" w:space="0" w:color="auto"/>
              <w:left w:val="single" w:sz="4" w:space="0" w:color="auto"/>
              <w:bottom w:val="single" w:sz="4" w:space="0" w:color="auto"/>
              <w:right w:val="single" w:sz="4" w:space="0" w:color="auto"/>
            </w:tcBorders>
            <w:vAlign w:val="center"/>
            <w:hideMark/>
          </w:tcPr>
          <w:p w:rsidR="00032689" w:rsidRDefault="00032689">
            <w:pPr>
              <w:rPr>
                <w:highlight w:val="yellow"/>
              </w:rPr>
            </w:pPr>
            <w:r>
              <w:t>Спортивные залы общего пользования, м</w:t>
            </w:r>
            <w:r>
              <w:rPr>
                <w:vertAlign w:val="superscript"/>
              </w:rPr>
              <w:t>2</w:t>
            </w:r>
          </w:p>
        </w:tc>
        <w:tc>
          <w:tcPr>
            <w:tcW w:w="948" w:type="pct"/>
            <w:tcBorders>
              <w:top w:val="single" w:sz="4" w:space="0" w:color="auto"/>
              <w:left w:val="single" w:sz="4" w:space="0" w:color="auto"/>
              <w:bottom w:val="single" w:sz="4" w:space="0" w:color="auto"/>
              <w:right w:val="single" w:sz="4" w:space="0" w:color="auto"/>
            </w:tcBorders>
            <w:vAlign w:val="center"/>
            <w:hideMark/>
          </w:tcPr>
          <w:p w:rsidR="00032689" w:rsidRDefault="00032689">
            <w:pPr>
              <w:rPr>
                <w:highlight w:val="yellow"/>
              </w:rPr>
            </w:pPr>
            <w:r>
              <w:t>60-80 м</w:t>
            </w:r>
            <w:r>
              <w:rPr>
                <w:vertAlign w:val="superscript"/>
              </w:rPr>
              <w:t>2</w:t>
            </w:r>
            <w:r>
              <w:t xml:space="preserve"> площади пола на 1 тыс. человек</w:t>
            </w:r>
          </w:p>
        </w:tc>
        <w:tc>
          <w:tcPr>
            <w:tcW w:w="90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highlight w:val="yellow"/>
              </w:rPr>
            </w:pPr>
            <w:r>
              <w:t>н.д.</w:t>
            </w:r>
          </w:p>
        </w:tc>
        <w:tc>
          <w:tcPr>
            <w:tcW w:w="649"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highlight w:val="yellow"/>
              </w:rPr>
            </w:pPr>
            <w:r>
              <w:t>38</w:t>
            </w:r>
          </w:p>
        </w:tc>
        <w:tc>
          <w:tcPr>
            <w:tcW w:w="589"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highlight w:val="yellow"/>
              </w:rPr>
            </w:pPr>
            <w:r>
              <w:t>38</w:t>
            </w:r>
          </w:p>
        </w:tc>
        <w:tc>
          <w:tcPr>
            <w:tcW w:w="65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highlight w:val="yellow"/>
              </w:rPr>
            </w:pPr>
            <w:r>
              <w:t>38</w:t>
            </w:r>
          </w:p>
        </w:tc>
      </w:tr>
      <w:tr w:rsidR="00032689" w:rsidTr="00032689">
        <w:trPr>
          <w:jc w:val="center"/>
        </w:trPr>
        <w:tc>
          <w:tcPr>
            <w:tcW w:w="1259" w:type="pct"/>
            <w:tcBorders>
              <w:top w:val="single" w:sz="4" w:space="0" w:color="auto"/>
              <w:left w:val="single" w:sz="4" w:space="0" w:color="auto"/>
              <w:bottom w:val="single" w:sz="4" w:space="0" w:color="auto"/>
              <w:right w:val="single" w:sz="4" w:space="0" w:color="auto"/>
            </w:tcBorders>
            <w:vAlign w:val="center"/>
            <w:hideMark/>
          </w:tcPr>
          <w:p w:rsidR="00032689" w:rsidRDefault="00032689">
            <w:r>
              <w:t>Спортивные сооружения, га</w:t>
            </w:r>
          </w:p>
        </w:tc>
        <w:tc>
          <w:tcPr>
            <w:tcW w:w="948" w:type="pct"/>
            <w:tcBorders>
              <w:top w:val="single" w:sz="4" w:space="0" w:color="auto"/>
              <w:left w:val="single" w:sz="4" w:space="0" w:color="auto"/>
              <w:bottom w:val="single" w:sz="4" w:space="0" w:color="auto"/>
              <w:right w:val="single" w:sz="4" w:space="0" w:color="auto"/>
            </w:tcBorders>
            <w:vAlign w:val="center"/>
            <w:hideMark/>
          </w:tcPr>
          <w:p w:rsidR="00032689" w:rsidRDefault="00032689">
            <w:r>
              <w:t>0,7-0,9 га 1тыс.чел.</w:t>
            </w:r>
          </w:p>
        </w:tc>
        <w:tc>
          <w:tcPr>
            <w:tcW w:w="90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0,045</w:t>
            </w:r>
          </w:p>
        </w:tc>
        <w:tc>
          <w:tcPr>
            <w:tcW w:w="649"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0,44</w:t>
            </w:r>
          </w:p>
        </w:tc>
        <w:tc>
          <w:tcPr>
            <w:tcW w:w="589"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0,44</w:t>
            </w:r>
          </w:p>
        </w:tc>
        <w:tc>
          <w:tcPr>
            <w:tcW w:w="65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0,395</w:t>
            </w:r>
          </w:p>
        </w:tc>
      </w:tr>
      <w:tr w:rsidR="00032689" w:rsidTr="00032689">
        <w:trPr>
          <w:jc w:val="center"/>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rPr>
                <w:i/>
                <w:iCs/>
              </w:rPr>
              <w:t>Объекты спорта, д. Верхний Имек</w:t>
            </w:r>
          </w:p>
        </w:tc>
      </w:tr>
      <w:tr w:rsidR="00032689" w:rsidTr="00032689">
        <w:trPr>
          <w:jc w:val="center"/>
        </w:trPr>
        <w:tc>
          <w:tcPr>
            <w:tcW w:w="1259" w:type="pct"/>
            <w:tcBorders>
              <w:top w:val="single" w:sz="4" w:space="0" w:color="auto"/>
              <w:left w:val="single" w:sz="4" w:space="0" w:color="auto"/>
              <w:bottom w:val="single" w:sz="4" w:space="0" w:color="auto"/>
              <w:right w:val="single" w:sz="4" w:space="0" w:color="auto"/>
            </w:tcBorders>
            <w:vAlign w:val="center"/>
            <w:hideMark/>
          </w:tcPr>
          <w:p w:rsidR="00032689" w:rsidRDefault="00032689">
            <w:r>
              <w:t>Спортивные сооружения, га</w:t>
            </w:r>
          </w:p>
        </w:tc>
        <w:tc>
          <w:tcPr>
            <w:tcW w:w="948" w:type="pct"/>
            <w:tcBorders>
              <w:top w:val="single" w:sz="4" w:space="0" w:color="auto"/>
              <w:left w:val="single" w:sz="4" w:space="0" w:color="auto"/>
              <w:bottom w:val="single" w:sz="4" w:space="0" w:color="auto"/>
              <w:right w:val="single" w:sz="4" w:space="0" w:color="auto"/>
            </w:tcBorders>
            <w:vAlign w:val="center"/>
            <w:hideMark/>
          </w:tcPr>
          <w:p w:rsidR="00032689" w:rsidRDefault="00032689">
            <w:r>
              <w:t>0,7-0,9 га 1тыс.чел.</w:t>
            </w:r>
          </w:p>
        </w:tc>
        <w:tc>
          <w:tcPr>
            <w:tcW w:w="90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w:t>
            </w:r>
          </w:p>
        </w:tc>
        <w:tc>
          <w:tcPr>
            <w:tcW w:w="649"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0,18</w:t>
            </w:r>
          </w:p>
        </w:tc>
        <w:tc>
          <w:tcPr>
            <w:tcW w:w="589"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0,18</w:t>
            </w:r>
          </w:p>
        </w:tc>
        <w:tc>
          <w:tcPr>
            <w:tcW w:w="65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0,18</w:t>
            </w:r>
          </w:p>
        </w:tc>
      </w:tr>
      <w:tr w:rsidR="00032689" w:rsidTr="00032689">
        <w:trPr>
          <w:jc w:val="center"/>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rPr>
                <w:i/>
                <w:iCs/>
              </w:rPr>
              <w:t>Объекты спорта, д. Харой</w:t>
            </w:r>
          </w:p>
        </w:tc>
      </w:tr>
      <w:tr w:rsidR="00032689" w:rsidTr="00032689">
        <w:trPr>
          <w:jc w:val="center"/>
        </w:trPr>
        <w:tc>
          <w:tcPr>
            <w:tcW w:w="1259" w:type="pct"/>
            <w:tcBorders>
              <w:top w:val="single" w:sz="4" w:space="0" w:color="auto"/>
              <w:left w:val="single" w:sz="4" w:space="0" w:color="auto"/>
              <w:bottom w:val="single" w:sz="4" w:space="0" w:color="auto"/>
              <w:right w:val="single" w:sz="4" w:space="0" w:color="auto"/>
            </w:tcBorders>
            <w:vAlign w:val="center"/>
            <w:hideMark/>
          </w:tcPr>
          <w:p w:rsidR="00032689" w:rsidRDefault="00032689">
            <w:r>
              <w:t>Спортивные сооружения, га</w:t>
            </w:r>
          </w:p>
        </w:tc>
        <w:tc>
          <w:tcPr>
            <w:tcW w:w="948" w:type="pct"/>
            <w:tcBorders>
              <w:top w:val="single" w:sz="4" w:space="0" w:color="auto"/>
              <w:left w:val="single" w:sz="4" w:space="0" w:color="auto"/>
              <w:bottom w:val="single" w:sz="4" w:space="0" w:color="auto"/>
              <w:right w:val="single" w:sz="4" w:space="0" w:color="auto"/>
            </w:tcBorders>
            <w:vAlign w:val="center"/>
            <w:hideMark/>
          </w:tcPr>
          <w:p w:rsidR="00032689" w:rsidRDefault="00032689">
            <w:r>
              <w:t>0,7-0,9 га 1тыс.чел.</w:t>
            </w:r>
          </w:p>
        </w:tc>
        <w:tc>
          <w:tcPr>
            <w:tcW w:w="90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0,09</w:t>
            </w:r>
          </w:p>
        </w:tc>
        <w:tc>
          <w:tcPr>
            <w:tcW w:w="649"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0,13</w:t>
            </w:r>
          </w:p>
        </w:tc>
        <w:tc>
          <w:tcPr>
            <w:tcW w:w="589"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0,20</w:t>
            </w:r>
          </w:p>
        </w:tc>
        <w:tc>
          <w:tcPr>
            <w:tcW w:w="65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w:t>
            </w:r>
          </w:p>
        </w:tc>
      </w:tr>
      <w:tr w:rsidR="00032689" w:rsidTr="00032689">
        <w:trPr>
          <w:jc w:val="center"/>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rPr>
                <w:i/>
                <w:iCs/>
              </w:rPr>
              <w:t>Объекты спорта, д. Печегол</w:t>
            </w:r>
          </w:p>
        </w:tc>
      </w:tr>
      <w:tr w:rsidR="00032689" w:rsidTr="00032689">
        <w:trPr>
          <w:jc w:val="center"/>
        </w:trPr>
        <w:tc>
          <w:tcPr>
            <w:tcW w:w="1259" w:type="pct"/>
            <w:tcBorders>
              <w:top w:val="single" w:sz="4" w:space="0" w:color="auto"/>
              <w:left w:val="single" w:sz="4" w:space="0" w:color="auto"/>
              <w:bottom w:val="single" w:sz="4" w:space="0" w:color="auto"/>
              <w:right w:val="single" w:sz="4" w:space="0" w:color="auto"/>
            </w:tcBorders>
            <w:vAlign w:val="center"/>
            <w:hideMark/>
          </w:tcPr>
          <w:p w:rsidR="00032689" w:rsidRDefault="00032689">
            <w:r>
              <w:t>Спортивные сооружения, га</w:t>
            </w:r>
          </w:p>
        </w:tc>
        <w:tc>
          <w:tcPr>
            <w:tcW w:w="948" w:type="pct"/>
            <w:tcBorders>
              <w:top w:val="single" w:sz="4" w:space="0" w:color="auto"/>
              <w:left w:val="single" w:sz="4" w:space="0" w:color="auto"/>
              <w:bottom w:val="single" w:sz="4" w:space="0" w:color="auto"/>
              <w:right w:val="single" w:sz="4" w:space="0" w:color="auto"/>
            </w:tcBorders>
            <w:vAlign w:val="center"/>
            <w:hideMark/>
          </w:tcPr>
          <w:p w:rsidR="00032689" w:rsidRDefault="00032689">
            <w:pPr>
              <w:rPr>
                <w:sz w:val="20"/>
                <w:szCs w:val="20"/>
              </w:rPr>
            </w:pPr>
            <w:r>
              <w:t>0,7-0,9 га 1тыс.чел.</w:t>
            </w:r>
          </w:p>
        </w:tc>
        <w:tc>
          <w:tcPr>
            <w:tcW w:w="90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н.д.</w:t>
            </w:r>
          </w:p>
        </w:tc>
        <w:tc>
          <w:tcPr>
            <w:tcW w:w="649"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0,125</w:t>
            </w:r>
          </w:p>
        </w:tc>
        <w:tc>
          <w:tcPr>
            <w:tcW w:w="589"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0,125</w:t>
            </w:r>
          </w:p>
        </w:tc>
        <w:tc>
          <w:tcPr>
            <w:tcW w:w="65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0,125</w:t>
            </w:r>
          </w:p>
        </w:tc>
      </w:tr>
      <w:tr w:rsidR="00032689" w:rsidTr="00032689">
        <w:trPr>
          <w:jc w:val="center"/>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i/>
                <w:iCs/>
              </w:rPr>
            </w:pPr>
            <w:r>
              <w:rPr>
                <w:i/>
                <w:iCs/>
              </w:rPr>
              <w:lastRenderedPageBreak/>
              <w:t>Объекты культуры, с. Имек</w:t>
            </w:r>
          </w:p>
        </w:tc>
      </w:tr>
      <w:tr w:rsidR="00032689" w:rsidTr="00032689">
        <w:trPr>
          <w:jc w:val="center"/>
        </w:trPr>
        <w:tc>
          <w:tcPr>
            <w:tcW w:w="1259" w:type="pct"/>
            <w:tcBorders>
              <w:top w:val="single" w:sz="4" w:space="0" w:color="auto"/>
              <w:left w:val="single" w:sz="4" w:space="0" w:color="auto"/>
              <w:bottom w:val="single" w:sz="4" w:space="0" w:color="auto"/>
              <w:right w:val="single" w:sz="4" w:space="0" w:color="auto"/>
            </w:tcBorders>
            <w:vAlign w:val="center"/>
            <w:hideMark/>
          </w:tcPr>
          <w:p w:rsidR="00032689" w:rsidRDefault="00032689">
            <w:r>
              <w:t>Дома культуры, учреждения клубного типа, объект/место</w:t>
            </w:r>
          </w:p>
        </w:tc>
        <w:tc>
          <w:tcPr>
            <w:tcW w:w="948" w:type="pct"/>
            <w:tcBorders>
              <w:top w:val="single" w:sz="4" w:space="0" w:color="auto"/>
              <w:left w:val="single" w:sz="4" w:space="0" w:color="auto"/>
              <w:bottom w:val="single" w:sz="4" w:space="0" w:color="auto"/>
              <w:right w:val="single" w:sz="4" w:space="0" w:color="auto"/>
            </w:tcBorders>
            <w:vAlign w:val="center"/>
            <w:hideMark/>
          </w:tcPr>
          <w:p w:rsidR="00032689" w:rsidRDefault="00032689">
            <w:r>
              <w:t>150 мест на 1 тыс. чел., место</w:t>
            </w:r>
          </w:p>
        </w:tc>
        <w:tc>
          <w:tcPr>
            <w:tcW w:w="90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keepNext/>
              <w:jc w:val="center"/>
            </w:pPr>
            <w:r>
              <w:t>0</w:t>
            </w:r>
          </w:p>
        </w:tc>
        <w:tc>
          <w:tcPr>
            <w:tcW w:w="649"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340</w:t>
            </w:r>
          </w:p>
        </w:tc>
        <w:tc>
          <w:tcPr>
            <w:tcW w:w="589"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198</w:t>
            </w:r>
          </w:p>
        </w:tc>
        <w:tc>
          <w:tcPr>
            <w:tcW w:w="65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198</w:t>
            </w:r>
          </w:p>
        </w:tc>
      </w:tr>
      <w:tr w:rsidR="00032689" w:rsidTr="00032689">
        <w:trPr>
          <w:jc w:val="center"/>
        </w:trPr>
        <w:tc>
          <w:tcPr>
            <w:tcW w:w="1259" w:type="pct"/>
            <w:tcBorders>
              <w:top w:val="single" w:sz="4" w:space="0" w:color="auto"/>
              <w:left w:val="single" w:sz="4" w:space="0" w:color="auto"/>
              <w:bottom w:val="single" w:sz="4" w:space="0" w:color="auto"/>
              <w:right w:val="single" w:sz="4" w:space="0" w:color="auto"/>
            </w:tcBorders>
            <w:vAlign w:val="center"/>
            <w:hideMark/>
          </w:tcPr>
          <w:p w:rsidR="00032689" w:rsidRDefault="00032689">
            <w:r>
              <w:t>Общедоступная библиотека с детским отделением, объект</w:t>
            </w:r>
          </w:p>
        </w:tc>
        <w:tc>
          <w:tcPr>
            <w:tcW w:w="948" w:type="pct"/>
            <w:tcBorders>
              <w:top w:val="single" w:sz="4" w:space="0" w:color="auto"/>
              <w:left w:val="single" w:sz="4" w:space="0" w:color="auto"/>
              <w:bottom w:val="single" w:sz="4" w:space="0" w:color="auto"/>
              <w:right w:val="single" w:sz="4" w:space="0" w:color="auto"/>
            </w:tcBorders>
            <w:vAlign w:val="center"/>
            <w:hideMark/>
          </w:tcPr>
          <w:p w:rsidR="00032689" w:rsidRDefault="00032689">
            <w:r>
              <w:t>1 на административный центр сельского поселения</w:t>
            </w:r>
          </w:p>
        </w:tc>
        <w:tc>
          <w:tcPr>
            <w:tcW w:w="90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keepNext/>
              <w:jc w:val="center"/>
            </w:pPr>
            <w:r>
              <w:t>5</w:t>
            </w:r>
          </w:p>
        </w:tc>
        <w:tc>
          <w:tcPr>
            <w:tcW w:w="649"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5</w:t>
            </w:r>
          </w:p>
        </w:tc>
        <w:tc>
          <w:tcPr>
            <w:tcW w:w="589"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5</w:t>
            </w:r>
          </w:p>
        </w:tc>
        <w:tc>
          <w:tcPr>
            <w:tcW w:w="65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0</w:t>
            </w:r>
          </w:p>
        </w:tc>
      </w:tr>
      <w:tr w:rsidR="00032689" w:rsidTr="00032689">
        <w:trPr>
          <w:jc w:val="center"/>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i/>
                <w:iCs/>
              </w:rPr>
            </w:pPr>
            <w:r>
              <w:rPr>
                <w:i/>
                <w:iCs/>
              </w:rPr>
              <w:t>Объекты здравоохранения, с. Имек</w:t>
            </w:r>
          </w:p>
        </w:tc>
      </w:tr>
      <w:tr w:rsidR="00032689" w:rsidTr="00032689">
        <w:trPr>
          <w:trHeight w:val="473"/>
          <w:jc w:val="center"/>
        </w:trPr>
        <w:tc>
          <w:tcPr>
            <w:tcW w:w="1259" w:type="pct"/>
            <w:tcBorders>
              <w:top w:val="single" w:sz="4" w:space="0" w:color="auto"/>
              <w:left w:val="single" w:sz="4" w:space="0" w:color="auto"/>
              <w:bottom w:val="single" w:sz="4" w:space="0" w:color="auto"/>
              <w:right w:val="single" w:sz="4" w:space="0" w:color="auto"/>
            </w:tcBorders>
            <w:vAlign w:val="center"/>
            <w:hideMark/>
          </w:tcPr>
          <w:p w:rsidR="00032689" w:rsidRDefault="00032689">
            <w:r>
              <w:t>ФАП</w:t>
            </w:r>
          </w:p>
        </w:tc>
        <w:tc>
          <w:tcPr>
            <w:tcW w:w="948" w:type="pct"/>
            <w:tcBorders>
              <w:top w:val="single" w:sz="4" w:space="0" w:color="auto"/>
              <w:left w:val="single" w:sz="4" w:space="0" w:color="auto"/>
              <w:bottom w:val="single" w:sz="4" w:space="0" w:color="auto"/>
              <w:right w:val="single" w:sz="4" w:space="0" w:color="auto"/>
            </w:tcBorders>
            <w:vAlign w:val="center"/>
          </w:tcPr>
          <w:p w:rsidR="00032689" w:rsidRDefault="00032689"/>
        </w:tc>
        <w:tc>
          <w:tcPr>
            <w:tcW w:w="90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keepNext/>
              <w:jc w:val="center"/>
            </w:pPr>
            <w:r>
              <w:t>1</w:t>
            </w:r>
          </w:p>
        </w:tc>
        <w:tc>
          <w:tcPr>
            <w:tcW w:w="649"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1</w:t>
            </w:r>
          </w:p>
        </w:tc>
        <w:tc>
          <w:tcPr>
            <w:tcW w:w="589"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1</w:t>
            </w:r>
          </w:p>
        </w:tc>
        <w:tc>
          <w:tcPr>
            <w:tcW w:w="65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1</w:t>
            </w:r>
          </w:p>
        </w:tc>
      </w:tr>
      <w:tr w:rsidR="00032689" w:rsidTr="00032689">
        <w:trPr>
          <w:jc w:val="center"/>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rPr>
                <w:i/>
                <w:iCs/>
              </w:rPr>
              <w:t>Объекты культуры, д. Нижний Имек</w:t>
            </w:r>
          </w:p>
        </w:tc>
      </w:tr>
      <w:tr w:rsidR="00032689" w:rsidTr="00032689">
        <w:trPr>
          <w:jc w:val="center"/>
        </w:trPr>
        <w:tc>
          <w:tcPr>
            <w:tcW w:w="1259" w:type="pct"/>
            <w:tcBorders>
              <w:top w:val="single" w:sz="4" w:space="0" w:color="auto"/>
              <w:left w:val="single" w:sz="4" w:space="0" w:color="auto"/>
              <w:bottom w:val="single" w:sz="4" w:space="0" w:color="auto"/>
              <w:right w:val="single" w:sz="4" w:space="0" w:color="auto"/>
            </w:tcBorders>
            <w:vAlign w:val="center"/>
            <w:hideMark/>
          </w:tcPr>
          <w:p w:rsidR="00032689" w:rsidRDefault="00032689">
            <w:r>
              <w:t>Дома культуры, учреждения клубного типа, объект/место</w:t>
            </w:r>
          </w:p>
        </w:tc>
        <w:tc>
          <w:tcPr>
            <w:tcW w:w="948" w:type="pct"/>
            <w:tcBorders>
              <w:top w:val="single" w:sz="4" w:space="0" w:color="auto"/>
              <w:left w:val="single" w:sz="4" w:space="0" w:color="auto"/>
              <w:bottom w:val="single" w:sz="4" w:space="0" w:color="auto"/>
              <w:right w:val="single" w:sz="4" w:space="0" w:color="auto"/>
            </w:tcBorders>
            <w:vAlign w:val="center"/>
            <w:hideMark/>
          </w:tcPr>
          <w:p w:rsidR="00032689" w:rsidRDefault="00032689">
            <w:r>
              <w:t>300 мест на 1 тыс. чел., место</w:t>
            </w:r>
          </w:p>
        </w:tc>
        <w:tc>
          <w:tcPr>
            <w:tcW w:w="90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keepNext/>
              <w:jc w:val="center"/>
            </w:pPr>
            <w:r>
              <w:rPr>
                <w:color w:val="000000"/>
              </w:rPr>
              <w:t>96</w:t>
            </w:r>
          </w:p>
        </w:tc>
        <w:tc>
          <w:tcPr>
            <w:tcW w:w="649"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145</w:t>
            </w:r>
          </w:p>
        </w:tc>
        <w:tc>
          <w:tcPr>
            <w:tcW w:w="589"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96</w:t>
            </w:r>
          </w:p>
        </w:tc>
        <w:tc>
          <w:tcPr>
            <w:tcW w:w="65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w:t>
            </w:r>
          </w:p>
        </w:tc>
      </w:tr>
      <w:tr w:rsidR="00032689" w:rsidTr="00032689">
        <w:trPr>
          <w:jc w:val="center"/>
        </w:trPr>
        <w:tc>
          <w:tcPr>
            <w:tcW w:w="1259" w:type="pct"/>
            <w:tcBorders>
              <w:top w:val="single" w:sz="4" w:space="0" w:color="auto"/>
              <w:left w:val="single" w:sz="4" w:space="0" w:color="auto"/>
              <w:bottom w:val="single" w:sz="4" w:space="0" w:color="auto"/>
              <w:right w:val="single" w:sz="4" w:space="0" w:color="auto"/>
            </w:tcBorders>
            <w:vAlign w:val="center"/>
            <w:hideMark/>
          </w:tcPr>
          <w:p w:rsidR="00032689" w:rsidRDefault="00032689">
            <w:r>
              <w:t>Общедоступная библиотека с детским отделением, объект</w:t>
            </w:r>
          </w:p>
        </w:tc>
        <w:tc>
          <w:tcPr>
            <w:tcW w:w="948" w:type="pct"/>
            <w:tcBorders>
              <w:top w:val="single" w:sz="4" w:space="0" w:color="auto"/>
              <w:left w:val="single" w:sz="4" w:space="0" w:color="auto"/>
              <w:bottom w:val="single" w:sz="4" w:space="0" w:color="auto"/>
              <w:right w:val="single" w:sz="4" w:space="0" w:color="auto"/>
            </w:tcBorders>
            <w:vAlign w:val="center"/>
            <w:hideMark/>
          </w:tcPr>
          <w:p w:rsidR="00032689" w:rsidRDefault="00032689">
            <w:r>
              <w:t>1 на административный центр сельского поселения</w:t>
            </w:r>
          </w:p>
        </w:tc>
        <w:tc>
          <w:tcPr>
            <w:tcW w:w="90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keepNext/>
              <w:jc w:val="center"/>
              <w:rPr>
                <w:color w:val="000000"/>
              </w:rPr>
            </w:pPr>
            <w:r>
              <w:t>1</w:t>
            </w:r>
          </w:p>
        </w:tc>
        <w:tc>
          <w:tcPr>
            <w:tcW w:w="649"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1</w:t>
            </w:r>
          </w:p>
        </w:tc>
        <w:tc>
          <w:tcPr>
            <w:tcW w:w="589"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1</w:t>
            </w:r>
          </w:p>
        </w:tc>
        <w:tc>
          <w:tcPr>
            <w:tcW w:w="65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0</w:t>
            </w:r>
          </w:p>
        </w:tc>
      </w:tr>
      <w:tr w:rsidR="00032689" w:rsidTr="00032689">
        <w:trPr>
          <w:jc w:val="center"/>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rPr>
                <w:i/>
                <w:iCs/>
              </w:rPr>
              <w:t>Объекты здравоохранения, д. Нижний Имек</w:t>
            </w:r>
          </w:p>
        </w:tc>
      </w:tr>
      <w:tr w:rsidR="00032689" w:rsidTr="00032689">
        <w:trPr>
          <w:trHeight w:val="451"/>
          <w:jc w:val="center"/>
        </w:trPr>
        <w:tc>
          <w:tcPr>
            <w:tcW w:w="1259" w:type="pct"/>
            <w:tcBorders>
              <w:top w:val="single" w:sz="4" w:space="0" w:color="auto"/>
              <w:left w:val="single" w:sz="4" w:space="0" w:color="auto"/>
              <w:bottom w:val="single" w:sz="4" w:space="0" w:color="auto"/>
              <w:right w:val="single" w:sz="4" w:space="0" w:color="auto"/>
            </w:tcBorders>
            <w:vAlign w:val="center"/>
            <w:hideMark/>
          </w:tcPr>
          <w:p w:rsidR="00032689" w:rsidRDefault="00032689">
            <w:r>
              <w:t>ФАП</w:t>
            </w:r>
          </w:p>
        </w:tc>
        <w:tc>
          <w:tcPr>
            <w:tcW w:w="948" w:type="pct"/>
            <w:tcBorders>
              <w:top w:val="single" w:sz="4" w:space="0" w:color="auto"/>
              <w:left w:val="single" w:sz="4" w:space="0" w:color="auto"/>
              <w:bottom w:val="single" w:sz="4" w:space="0" w:color="auto"/>
              <w:right w:val="single" w:sz="4" w:space="0" w:color="auto"/>
            </w:tcBorders>
            <w:vAlign w:val="center"/>
          </w:tcPr>
          <w:p w:rsidR="00032689" w:rsidRDefault="00032689"/>
        </w:tc>
        <w:tc>
          <w:tcPr>
            <w:tcW w:w="90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keepNext/>
              <w:jc w:val="center"/>
              <w:rPr>
                <w:color w:val="000000"/>
              </w:rPr>
            </w:pPr>
            <w:r>
              <w:t>1</w:t>
            </w:r>
          </w:p>
        </w:tc>
        <w:tc>
          <w:tcPr>
            <w:tcW w:w="649"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1</w:t>
            </w:r>
          </w:p>
        </w:tc>
        <w:tc>
          <w:tcPr>
            <w:tcW w:w="589"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1</w:t>
            </w:r>
          </w:p>
        </w:tc>
        <w:tc>
          <w:tcPr>
            <w:tcW w:w="65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1</w:t>
            </w:r>
          </w:p>
        </w:tc>
      </w:tr>
      <w:tr w:rsidR="00032689" w:rsidTr="00032689">
        <w:trPr>
          <w:jc w:val="center"/>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rPr>
                <w:i/>
                <w:iCs/>
              </w:rPr>
              <w:t>Объекты культуры, д. Верхний Имек</w:t>
            </w:r>
          </w:p>
        </w:tc>
      </w:tr>
      <w:tr w:rsidR="00032689" w:rsidTr="00032689">
        <w:trPr>
          <w:jc w:val="center"/>
        </w:trPr>
        <w:tc>
          <w:tcPr>
            <w:tcW w:w="1259" w:type="pct"/>
            <w:tcBorders>
              <w:top w:val="single" w:sz="4" w:space="0" w:color="auto"/>
              <w:left w:val="single" w:sz="4" w:space="0" w:color="auto"/>
              <w:bottom w:val="single" w:sz="4" w:space="0" w:color="auto"/>
              <w:right w:val="single" w:sz="4" w:space="0" w:color="auto"/>
            </w:tcBorders>
            <w:vAlign w:val="center"/>
            <w:hideMark/>
          </w:tcPr>
          <w:p w:rsidR="00032689" w:rsidRDefault="00032689">
            <w:r>
              <w:t>Дома культуры, учреждения клубного типа, объект/место</w:t>
            </w:r>
          </w:p>
        </w:tc>
        <w:tc>
          <w:tcPr>
            <w:tcW w:w="948" w:type="pct"/>
            <w:tcBorders>
              <w:top w:val="single" w:sz="4" w:space="0" w:color="auto"/>
              <w:left w:val="single" w:sz="4" w:space="0" w:color="auto"/>
              <w:bottom w:val="single" w:sz="4" w:space="0" w:color="auto"/>
              <w:right w:val="single" w:sz="4" w:space="0" w:color="auto"/>
            </w:tcBorders>
            <w:vAlign w:val="center"/>
            <w:hideMark/>
          </w:tcPr>
          <w:p w:rsidR="00032689" w:rsidRDefault="00032689">
            <w:r>
              <w:t>500 мест на 1 тыс. чел., место</w:t>
            </w:r>
          </w:p>
        </w:tc>
        <w:tc>
          <w:tcPr>
            <w:tcW w:w="90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keepNext/>
              <w:jc w:val="center"/>
            </w:pPr>
            <w:r>
              <w:rPr>
                <w:color w:val="000000"/>
              </w:rPr>
              <w:t>23</w:t>
            </w:r>
          </w:p>
        </w:tc>
        <w:tc>
          <w:tcPr>
            <w:tcW w:w="649"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100</w:t>
            </w:r>
          </w:p>
        </w:tc>
        <w:tc>
          <w:tcPr>
            <w:tcW w:w="589"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100</w:t>
            </w:r>
          </w:p>
        </w:tc>
        <w:tc>
          <w:tcPr>
            <w:tcW w:w="65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100</w:t>
            </w:r>
          </w:p>
        </w:tc>
      </w:tr>
      <w:tr w:rsidR="00032689" w:rsidTr="00032689">
        <w:trPr>
          <w:jc w:val="center"/>
        </w:trPr>
        <w:tc>
          <w:tcPr>
            <w:tcW w:w="1259" w:type="pct"/>
            <w:tcBorders>
              <w:top w:val="single" w:sz="4" w:space="0" w:color="auto"/>
              <w:left w:val="single" w:sz="4" w:space="0" w:color="auto"/>
              <w:bottom w:val="single" w:sz="4" w:space="0" w:color="auto"/>
              <w:right w:val="single" w:sz="4" w:space="0" w:color="auto"/>
            </w:tcBorders>
            <w:vAlign w:val="center"/>
            <w:hideMark/>
          </w:tcPr>
          <w:p w:rsidR="00032689" w:rsidRDefault="00032689">
            <w:r>
              <w:t>Общедоступная библиотека с детским отделением, объект</w:t>
            </w:r>
          </w:p>
        </w:tc>
        <w:tc>
          <w:tcPr>
            <w:tcW w:w="948" w:type="pct"/>
            <w:tcBorders>
              <w:top w:val="single" w:sz="4" w:space="0" w:color="auto"/>
              <w:left w:val="single" w:sz="4" w:space="0" w:color="auto"/>
              <w:bottom w:val="single" w:sz="4" w:space="0" w:color="auto"/>
              <w:right w:val="single" w:sz="4" w:space="0" w:color="auto"/>
            </w:tcBorders>
            <w:vAlign w:val="center"/>
            <w:hideMark/>
          </w:tcPr>
          <w:p w:rsidR="00032689" w:rsidRDefault="00032689">
            <w:r>
              <w:t>1 на административный центр сельского поселения</w:t>
            </w:r>
          </w:p>
        </w:tc>
        <w:tc>
          <w:tcPr>
            <w:tcW w:w="90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keepNext/>
              <w:jc w:val="center"/>
            </w:pPr>
            <w:r>
              <w:t>1</w:t>
            </w:r>
          </w:p>
        </w:tc>
        <w:tc>
          <w:tcPr>
            <w:tcW w:w="649"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1</w:t>
            </w:r>
          </w:p>
        </w:tc>
        <w:tc>
          <w:tcPr>
            <w:tcW w:w="589"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1</w:t>
            </w:r>
          </w:p>
        </w:tc>
        <w:tc>
          <w:tcPr>
            <w:tcW w:w="65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0</w:t>
            </w:r>
          </w:p>
        </w:tc>
      </w:tr>
      <w:tr w:rsidR="00032689" w:rsidTr="00032689">
        <w:trPr>
          <w:jc w:val="center"/>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rPr>
                <w:i/>
                <w:iCs/>
              </w:rPr>
              <w:t>Объекты здравоохранения, д. Верхний Имек</w:t>
            </w:r>
          </w:p>
        </w:tc>
      </w:tr>
      <w:tr w:rsidR="00032689" w:rsidTr="00032689">
        <w:trPr>
          <w:trHeight w:val="459"/>
          <w:jc w:val="center"/>
        </w:trPr>
        <w:tc>
          <w:tcPr>
            <w:tcW w:w="1259" w:type="pct"/>
            <w:tcBorders>
              <w:top w:val="single" w:sz="4" w:space="0" w:color="auto"/>
              <w:left w:val="single" w:sz="4" w:space="0" w:color="auto"/>
              <w:bottom w:val="single" w:sz="4" w:space="0" w:color="auto"/>
              <w:right w:val="single" w:sz="4" w:space="0" w:color="auto"/>
            </w:tcBorders>
            <w:vAlign w:val="center"/>
            <w:hideMark/>
          </w:tcPr>
          <w:p w:rsidR="00032689" w:rsidRDefault="00032689">
            <w:r>
              <w:t>ФАП</w:t>
            </w:r>
          </w:p>
        </w:tc>
        <w:tc>
          <w:tcPr>
            <w:tcW w:w="948" w:type="pct"/>
            <w:tcBorders>
              <w:top w:val="single" w:sz="4" w:space="0" w:color="auto"/>
              <w:left w:val="single" w:sz="4" w:space="0" w:color="auto"/>
              <w:bottom w:val="single" w:sz="4" w:space="0" w:color="auto"/>
              <w:right w:val="single" w:sz="4" w:space="0" w:color="auto"/>
            </w:tcBorders>
            <w:vAlign w:val="center"/>
          </w:tcPr>
          <w:p w:rsidR="00032689" w:rsidRDefault="00032689"/>
        </w:tc>
        <w:tc>
          <w:tcPr>
            <w:tcW w:w="90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keepNext/>
              <w:jc w:val="center"/>
            </w:pPr>
            <w:r>
              <w:t>1</w:t>
            </w:r>
          </w:p>
        </w:tc>
        <w:tc>
          <w:tcPr>
            <w:tcW w:w="649"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1</w:t>
            </w:r>
          </w:p>
        </w:tc>
        <w:tc>
          <w:tcPr>
            <w:tcW w:w="589"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1</w:t>
            </w:r>
          </w:p>
        </w:tc>
        <w:tc>
          <w:tcPr>
            <w:tcW w:w="65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1</w:t>
            </w:r>
          </w:p>
        </w:tc>
      </w:tr>
      <w:tr w:rsidR="00032689" w:rsidTr="00032689">
        <w:trPr>
          <w:jc w:val="center"/>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rPr>
                <w:i/>
                <w:iCs/>
              </w:rPr>
              <w:t>Объекты культуры, д. Харой</w:t>
            </w:r>
          </w:p>
        </w:tc>
      </w:tr>
      <w:tr w:rsidR="00032689" w:rsidTr="00032689">
        <w:trPr>
          <w:jc w:val="center"/>
        </w:trPr>
        <w:tc>
          <w:tcPr>
            <w:tcW w:w="1259" w:type="pct"/>
            <w:tcBorders>
              <w:top w:val="single" w:sz="4" w:space="0" w:color="auto"/>
              <w:left w:val="single" w:sz="4" w:space="0" w:color="auto"/>
              <w:bottom w:val="single" w:sz="4" w:space="0" w:color="auto"/>
              <w:right w:val="single" w:sz="4" w:space="0" w:color="auto"/>
            </w:tcBorders>
            <w:vAlign w:val="center"/>
            <w:hideMark/>
          </w:tcPr>
          <w:p w:rsidR="00032689" w:rsidRDefault="00032689">
            <w:r>
              <w:t>Дома культуры, учреждения клубного типа, объект/место</w:t>
            </w:r>
          </w:p>
        </w:tc>
        <w:tc>
          <w:tcPr>
            <w:tcW w:w="948" w:type="pct"/>
            <w:tcBorders>
              <w:top w:val="single" w:sz="4" w:space="0" w:color="auto"/>
              <w:left w:val="single" w:sz="4" w:space="0" w:color="auto"/>
              <w:bottom w:val="single" w:sz="4" w:space="0" w:color="auto"/>
              <w:right w:val="single" w:sz="4" w:space="0" w:color="auto"/>
            </w:tcBorders>
            <w:vAlign w:val="center"/>
            <w:hideMark/>
          </w:tcPr>
          <w:p w:rsidR="00032689" w:rsidRDefault="00032689">
            <w:r>
              <w:t>500 мест на 1 тыс. чел., место</w:t>
            </w:r>
          </w:p>
        </w:tc>
        <w:tc>
          <w:tcPr>
            <w:tcW w:w="90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keepNext/>
              <w:jc w:val="center"/>
            </w:pPr>
            <w:r>
              <w:rPr>
                <w:color w:val="000000"/>
              </w:rPr>
              <w:t>36</w:t>
            </w:r>
          </w:p>
        </w:tc>
        <w:tc>
          <w:tcPr>
            <w:tcW w:w="649"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78</w:t>
            </w:r>
          </w:p>
        </w:tc>
        <w:tc>
          <w:tcPr>
            <w:tcW w:w="589"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36</w:t>
            </w:r>
          </w:p>
        </w:tc>
        <w:tc>
          <w:tcPr>
            <w:tcW w:w="65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0</w:t>
            </w:r>
          </w:p>
        </w:tc>
      </w:tr>
      <w:tr w:rsidR="00032689" w:rsidTr="00032689">
        <w:trPr>
          <w:jc w:val="center"/>
        </w:trPr>
        <w:tc>
          <w:tcPr>
            <w:tcW w:w="1259" w:type="pct"/>
            <w:tcBorders>
              <w:top w:val="single" w:sz="4" w:space="0" w:color="auto"/>
              <w:left w:val="single" w:sz="4" w:space="0" w:color="auto"/>
              <w:bottom w:val="single" w:sz="4" w:space="0" w:color="auto"/>
              <w:right w:val="single" w:sz="4" w:space="0" w:color="auto"/>
            </w:tcBorders>
            <w:vAlign w:val="center"/>
            <w:hideMark/>
          </w:tcPr>
          <w:p w:rsidR="00032689" w:rsidRDefault="00032689">
            <w:r>
              <w:t>Общедоступная библиотека с детским отделением, объект</w:t>
            </w:r>
          </w:p>
        </w:tc>
        <w:tc>
          <w:tcPr>
            <w:tcW w:w="948" w:type="pct"/>
            <w:tcBorders>
              <w:top w:val="single" w:sz="4" w:space="0" w:color="auto"/>
              <w:left w:val="single" w:sz="4" w:space="0" w:color="auto"/>
              <w:bottom w:val="single" w:sz="4" w:space="0" w:color="auto"/>
              <w:right w:val="single" w:sz="4" w:space="0" w:color="auto"/>
            </w:tcBorders>
            <w:vAlign w:val="center"/>
            <w:hideMark/>
          </w:tcPr>
          <w:p w:rsidR="00032689" w:rsidRDefault="00032689">
            <w:r>
              <w:t>1 на административный центр сельского поселения</w:t>
            </w:r>
          </w:p>
        </w:tc>
        <w:tc>
          <w:tcPr>
            <w:tcW w:w="90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keepNext/>
              <w:jc w:val="center"/>
            </w:pPr>
            <w:r>
              <w:t>1</w:t>
            </w:r>
          </w:p>
        </w:tc>
        <w:tc>
          <w:tcPr>
            <w:tcW w:w="649"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1</w:t>
            </w:r>
          </w:p>
        </w:tc>
        <w:tc>
          <w:tcPr>
            <w:tcW w:w="589"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1</w:t>
            </w:r>
          </w:p>
        </w:tc>
        <w:tc>
          <w:tcPr>
            <w:tcW w:w="65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0</w:t>
            </w:r>
          </w:p>
        </w:tc>
      </w:tr>
      <w:tr w:rsidR="00032689" w:rsidTr="00032689">
        <w:trPr>
          <w:jc w:val="center"/>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rPr>
                <w:i/>
                <w:iCs/>
              </w:rPr>
              <w:t>Объекты культуры, д. Печегол</w:t>
            </w:r>
          </w:p>
        </w:tc>
      </w:tr>
      <w:tr w:rsidR="00032689" w:rsidTr="00032689">
        <w:trPr>
          <w:jc w:val="center"/>
        </w:trPr>
        <w:tc>
          <w:tcPr>
            <w:tcW w:w="1259" w:type="pct"/>
            <w:tcBorders>
              <w:top w:val="single" w:sz="4" w:space="0" w:color="auto"/>
              <w:left w:val="single" w:sz="4" w:space="0" w:color="auto"/>
              <w:bottom w:val="single" w:sz="4" w:space="0" w:color="auto"/>
              <w:right w:val="single" w:sz="4" w:space="0" w:color="auto"/>
            </w:tcBorders>
            <w:vAlign w:val="center"/>
            <w:hideMark/>
          </w:tcPr>
          <w:p w:rsidR="00032689" w:rsidRDefault="00032689">
            <w:r>
              <w:t xml:space="preserve">Дома культуры, учреждения клубного типа, </w:t>
            </w:r>
            <w:r>
              <w:lastRenderedPageBreak/>
              <w:t>объект/место</w:t>
            </w:r>
          </w:p>
        </w:tc>
        <w:tc>
          <w:tcPr>
            <w:tcW w:w="948" w:type="pct"/>
            <w:tcBorders>
              <w:top w:val="single" w:sz="4" w:space="0" w:color="auto"/>
              <w:left w:val="single" w:sz="4" w:space="0" w:color="auto"/>
              <w:bottom w:val="single" w:sz="4" w:space="0" w:color="auto"/>
              <w:right w:val="single" w:sz="4" w:space="0" w:color="auto"/>
            </w:tcBorders>
            <w:vAlign w:val="center"/>
            <w:hideMark/>
          </w:tcPr>
          <w:p w:rsidR="00032689" w:rsidRDefault="00032689">
            <w:r>
              <w:lastRenderedPageBreak/>
              <w:t>500 мест на 1 тыс. чел., место</w:t>
            </w:r>
          </w:p>
        </w:tc>
        <w:tc>
          <w:tcPr>
            <w:tcW w:w="90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keepNext/>
              <w:jc w:val="center"/>
            </w:pPr>
            <w:r>
              <w:t>20</w:t>
            </w:r>
          </w:p>
        </w:tc>
        <w:tc>
          <w:tcPr>
            <w:tcW w:w="649"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69</w:t>
            </w:r>
          </w:p>
        </w:tc>
        <w:tc>
          <w:tcPr>
            <w:tcW w:w="589"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20</w:t>
            </w:r>
          </w:p>
        </w:tc>
        <w:tc>
          <w:tcPr>
            <w:tcW w:w="65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0</w:t>
            </w:r>
          </w:p>
        </w:tc>
      </w:tr>
      <w:tr w:rsidR="00032689" w:rsidTr="00032689">
        <w:trPr>
          <w:jc w:val="center"/>
        </w:trPr>
        <w:tc>
          <w:tcPr>
            <w:tcW w:w="1259" w:type="pct"/>
            <w:tcBorders>
              <w:top w:val="single" w:sz="4" w:space="0" w:color="auto"/>
              <w:left w:val="single" w:sz="4" w:space="0" w:color="auto"/>
              <w:bottom w:val="single" w:sz="4" w:space="0" w:color="auto"/>
              <w:right w:val="single" w:sz="4" w:space="0" w:color="auto"/>
            </w:tcBorders>
            <w:vAlign w:val="center"/>
            <w:hideMark/>
          </w:tcPr>
          <w:p w:rsidR="00032689" w:rsidRDefault="00032689">
            <w:r>
              <w:lastRenderedPageBreak/>
              <w:t>Общедоступная библиотека с детским отделением, объект</w:t>
            </w:r>
          </w:p>
        </w:tc>
        <w:tc>
          <w:tcPr>
            <w:tcW w:w="948" w:type="pct"/>
            <w:tcBorders>
              <w:top w:val="single" w:sz="4" w:space="0" w:color="auto"/>
              <w:left w:val="single" w:sz="4" w:space="0" w:color="auto"/>
              <w:bottom w:val="single" w:sz="4" w:space="0" w:color="auto"/>
              <w:right w:val="single" w:sz="4" w:space="0" w:color="auto"/>
            </w:tcBorders>
            <w:vAlign w:val="center"/>
            <w:hideMark/>
          </w:tcPr>
          <w:p w:rsidR="00032689" w:rsidRDefault="00032689">
            <w:r>
              <w:t>1 на административный центр сельского поселения</w:t>
            </w:r>
          </w:p>
        </w:tc>
        <w:tc>
          <w:tcPr>
            <w:tcW w:w="90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keepNext/>
              <w:jc w:val="center"/>
            </w:pPr>
            <w:r>
              <w:t>1</w:t>
            </w:r>
          </w:p>
        </w:tc>
        <w:tc>
          <w:tcPr>
            <w:tcW w:w="649"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1</w:t>
            </w:r>
          </w:p>
        </w:tc>
        <w:tc>
          <w:tcPr>
            <w:tcW w:w="589"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1</w:t>
            </w:r>
          </w:p>
        </w:tc>
        <w:tc>
          <w:tcPr>
            <w:tcW w:w="65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0</w:t>
            </w:r>
          </w:p>
        </w:tc>
      </w:tr>
      <w:tr w:rsidR="00032689" w:rsidTr="00032689">
        <w:trPr>
          <w:trHeight w:val="85"/>
          <w:jc w:val="center"/>
        </w:trPr>
        <w:tc>
          <w:tcPr>
            <w:tcW w:w="5000" w:type="pct"/>
            <w:gridSpan w:val="6"/>
            <w:tcBorders>
              <w:top w:val="single" w:sz="4" w:space="0" w:color="auto"/>
              <w:left w:val="single" w:sz="4" w:space="0" w:color="auto"/>
              <w:bottom w:val="single" w:sz="4" w:space="0" w:color="auto"/>
              <w:right w:val="single" w:sz="4" w:space="0" w:color="auto"/>
            </w:tcBorders>
            <w:hideMark/>
          </w:tcPr>
          <w:p w:rsidR="00032689" w:rsidRDefault="00032689">
            <w:pPr>
              <w:jc w:val="center"/>
              <w:rPr>
                <w:i/>
                <w:iCs/>
              </w:rPr>
            </w:pPr>
            <w:r>
              <w:rPr>
                <w:i/>
                <w:iCs/>
              </w:rPr>
              <w:t>Объекты образования, с. Имек</w:t>
            </w:r>
          </w:p>
        </w:tc>
      </w:tr>
      <w:tr w:rsidR="00032689" w:rsidTr="00032689">
        <w:trPr>
          <w:jc w:val="center"/>
        </w:trPr>
        <w:tc>
          <w:tcPr>
            <w:tcW w:w="1259" w:type="pct"/>
            <w:tcBorders>
              <w:top w:val="single" w:sz="4" w:space="0" w:color="auto"/>
              <w:left w:val="single" w:sz="4" w:space="0" w:color="auto"/>
              <w:bottom w:val="single" w:sz="4" w:space="0" w:color="auto"/>
              <w:right w:val="single" w:sz="4" w:space="0" w:color="auto"/>
            </w:tcBorders>
            <w:vAlign w:val="center"/>
            <w:hideMark/>
          </w:tcPr>
          <w:p w:rsidR="00032689" w:rsidRDefault="00032689">
            <w:pPr>
              <w:keepNext/>
            </w:pPr>
            <w:r>
              <w:t>Дошкольные образовательные организации, место</w:t>
            </w:r>
          </w:p>
        </w:tc>
        <w:tc>
          <w:tcPr>
            <w:tcW w:w="948"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lang w:eastAsia="ar-SA"/>
              </w:rPr>
            </w:pPr>
            <w:r>
              <w:rPr>
                <w:lang w:eastAsia="ar-SA"/>
              </w:rPr>
              <w:t>85% охвата детей дошкольного возраста</w:t>
            </w:r>
          </w:p>
          <w:p w:rsidR="00032689" w:rsidRDefault="00032689">
            <w:pPr>
              <w:jc w:val="center"/>
              <w:rPr>
                <w:lang w:eastAsia="en-US"/>
              </w:rPr>
            </w:pPr>
            <w:r>
              <w:rPr>
                <w:lang w:eastAsia="ar-SA"/>
              </w:rPr>
              <w:t xml:space="preserve"> </w:t>
            </w:r>
            <w:r>
              <w:t>(от 1,5 до 7 лет)</w:t>
            </w:r>
          </w:p>
        </w:tc>
        <w:tc>
          <w:tcPr>
            <w:tcW w:w="90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keepNext/>
              <w:jc w:val="center"/>
            </w:pPr>
            <w:r>
              <w:t>95</w:t>
            </w:r>
          </w:p>
        </w:tc>
        <w:tc>
          <w:tcPr>
            <w:tcW w:w="649"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95</w:t>
            </w:r>
          </w:p>
        </w:tc>
        <w:tc>
          <w:tcPr>
            <w:tcW w:w="589"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95</w:t>
            </w:r>
          </w:p>
        </w:tc>
        <w:tc>
          <w:tcPr>
            <w:tcW w:w="65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0</w:t>
            </w:r>
          </w:p>
        </w:tc>
      </w:tr>
      <w:tr w:rsidR="00032689" w:rsidTr="00032689">
        <w:trPr>
          <w:jc w:val="center"/>
        </w:trPr>
        <w:tc>
          <w:tcPr>
            <w:tcW w:w="1259" w:type="pct"/>
            <w:tcBorders>
              <w:top w:val="single" w:sz="4" w:space="0" w:color="auto"/>
              <w:left w:val="single" w:sz="4" w:space="0" w:color="auto"/>
              <w:bottom w:val="single" w:sz="4" w:space="0" w:color="auto"/>
              <w:right w:val="single" w:sz="4" w:space="0" w:color="auto"/>
            </w:tcBorders>
            <w:vAlign w:val="center"/>
            <w:hideMark/>
          </w:tcPr>
          <w:p w:rsidR="00032689" w:rsidRDefault="00032689">
            <w:pPr>
              <w:keepNext/>
            </w:pPr>
            <w:r>
              <w:t>Общеобразовательные организации, место</w:t>
            </w:r>
          </w:p>
        </w:tc>
        <w:tc>
          <w:tcPr>
            <w:tcW w:w="948"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100 % охват детей основным общим образованием (1–9 классы – от 6,5 до 16 лет) и 75 % охват детей средним общим образованием (10–11 классы – от 16 до 18)</w:t>
            </w:r>
          </w:p>
        </w:tc>
        <w:tc>
          <w:tcPr>
            <w:tcW w:w="90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keepNext/>
              <w:jc w:val="center"/>
            </w:pPr>
            <w:r>
              <w:t>330</w:t>
            </w:r>
          </w:p>
        </w:tc>
        <w:tc>
          <w:tcPr>
            <w:tcW w:w="649"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330</w:t>
            </w:r>
          </w:p>
        </w:tc>
        <w:tc>
          <w:tcPr>
            <w:tcW w:w="589"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380</w:t>
            </w:r>
          </w:p>
        </w:tc>
        <w:tc>
          <w:tcPr>
            <w:tcW w:w="65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0</w:t>
            </w:r>
          </w:p>
        </w:tc>
      </w:tr>
      <w:tr w:rsidR="00032689" w:rsidTr="00032689">
        <w:trPr>
          <w:jc w:val="center"/>
        </w:trPr>
        <w:tc>
          <w:tcPr>
            <w:tcW w:w="1259" w:type="pct"/>
            <w:tcBorders>
              <w:top w:val="single" w:sz="4" w:space="0" w:color="auto"/>
              <w:left w:val="single" w:sz="4" w:space="0" w:color="auto"/>
              <w:bottom w:val="single" w:sz="4" w:space="0" w:color="auto"/>
              <w:right w:val="single" w:sz="4" w:space="0" w:color="auto"/>
            </w:tcBorders>
            <w:vAlign w:val="center"/>
            <w:hideMark/>
          </w:tcPr>
          <w:p w:rsidR="00032689" w:rsidRDefault="00032689">
            <w:r>
              <w:t>Организации дополнительного образования, место</w:t>
            </w:r>
          </w:p>
        </w:tc>
        <w:tc>
          <w:tcPr>
            <w:tcW w:w="948"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10% общего числа школьников</w:t>
            </w:r>
          </w:p>
        </w:tc>
        <w:tc>
          <w:tcPr>
            <w:tcW w:w="90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keepNext/>
              <w:jc w:val="center"/>
            </w:pPr>
            <w:r>
              <w:t>0</w:t>
            </w:r>
          </w:p>
        </w:tc>
        <w:tc>
          <w:tcPr>
            <w:tcW w:w="649"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50</w:t>
            </w:r>
            <w:r>
              <w:rPr>
                <w:rStyle w:val="afffff4"/>
              </w:rPr>
              <w:footnoteReference w:id="17"/>
            </w:r>
          </w:p>
        </w:tc>
        <w:tc>
          <w:tcPr>
            <w:tcW w:w="589"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50</w:t>
            </w:r>
          </w:p>
        </w:tc>
        <w:tc>
          <w:tcPr>
            <w:tcW w:w="65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50</w:t>
            </w:r>
          </w:p>
        </w:tc>
      </w:tr>
      <w:tr w:rsidR="00032689" w:rsidTr="00032689">
        <w:trPr>
          <w:jc w:val="center"/>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rPr>
                <w:i/>
                <w:iCs/>
              </w:rPr>
              <w:t>Объекты образования, д. Нижний Имек</w:t>
            </w:r>
          </w:p>
        </w:tc>
      </w:tr>
      <w:tr w:rsidR="00032689" w:rsidTr="00032689">
        <w:trPr>
          <w:jc w:val="center"/>
        </w:trPr>
        <w:tc>
          <w:tcPr>
            <w:tcW w:w="1259" w:type="pct"/>
            <w:tcBorders>
              <w:top w:val="single" w:sz="4" w:space="0" w:color="auto"/>
              <w:left w:val="single" w:sz="4" w:space="0" w:color="auto"/>
              <w:bottom w:val="single" w:sz="4" w:space="0" w:color="auto"/>
              <w:right w:val="single" w:sz="4" w:space="0" w:color="auto"/>
            </w:tcBorders>
            <w:vAlign w:val="center"/>
            <w:hideMark/>
          </w:tcPr>
          <w:p w:rsidR="00032689" w:rsidRDefault="00032689">
            <w:r>
              <w:t>Дошкольные образовательные организации, место</w:t>
            </w:r>
          </w:p>
        </w:tc>
        <w:tc>
          <w:tcPr>
            <w:tcW w:w="948"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lang w:eastAsia="ar-SA"/>
              </w:rPr>
            </w:pPr>
            <w:r>
              <w:rPr>
                <w:lang w:eastAsia="ar-SA"/>
              </w:rPr>
              <w:t>85% охвата детей дошкольного возраста</w:t>
            </w:r>
          </w:p>
          <w:p w:rsidR="00032689" w:rsidRDefault="00032689">
            <w:pPr>
              <w:jc w:val="center"/>
              <w:rPr>
                <w:lang w:eastAsia="en-US"/>
              </w:rPr>
            </w:pPr>
            <w:r>
              <w:rPr>
                <w:lang w:eastAsia="ar-SA"/>
              </w:rPr>
              <w:t xml:space="preserve"> </w:t>
            </w:r>
            <w:r>
              <w:t>(от 1,5 до 7 лет)</w:t>
            </w:r>
          </w:p>
        </w:tc>
        <w:tc>
          <w:tcPr>
            <w:tcW w:w="90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keepNext/>
              <w:jc w:val="center"/>
            </w:pPr>
            <w:r>
              <w:t>0</w:t>
            </w:r>
          </w:p>
        </w:tc>
        <w:tc>
          <w:tcPr>
            <w:tcW w:w="649"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25</w:t>
            </w:r>
          </w:p>
        </w:tc>
        <w:tc>
          <w:tcPr>
            <w:tcW w:w="589"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25</w:t>
            </w:r>
          </w:p>
        </w:tc>
        <w:tc>
          <w:tcPr>
            <w:tcW w:w="65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25</w:t>
            </w:r>
          </w:p>
        </w:tc>
      </w:tr>
      <w:tr w:rsidR="00032689" w:rsidTr="00032689">
        <w:trPr>
          <w:jc w:val="center"/>
        </w:trPr>
        <w:tc>
          <w:tcPr>
            <w:tcW w:w="1259" w:type="pct"/>
            <w:tcBorders>
              <w:top w:val="single" w:sz="4" w:space="0" w:color="auto"/>
              <w:left w:val="single" w:sz="4" w:space="0" w:color="auto"/>
              <w:bottom w:val="single" w:sz="4" w:space="0" w:color="auto"/>
              <w:right w:val="single" w:sz="4" w:space="0" w:color="auto"/>
            </w:tcBorders>
            <w:vAlign w:val="center"/>
            <w:hideMark/>
          </w:tcPr>
          <w:p w:rsidR="00032689" w:rsidRDefault="00032689">
            <w:r>
              <w:t>Общеобразовательные организации, место</w:t>
            </w:r>
          </w:p>
        </w:tc>
        <w:tc>
          <w:tcPr>
            <w:tcW w:w="948"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100 % охват детей основным общим образованием (1–9 классы – от 6,5 до 16 лет) и 75 % охват детей средним общим образованием (10–11 классы – от 16 до 18)</w:t>
            </w:r>
          </w:p>
        </w:tc>
        <w:tc>
          <w:tcPr>
            <w:tcW w:w="90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keepNext/>
              <w:jc w:val="center"/>
            </w:pPr>
            <w:r>
              <w:t>26</w:t>
            </w:r>
          </w:p>
        </w:tc>
        <w:tc>
          <w:tcPr>
            <w:tcW w:w="649"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30</w:t>
            </w:r>
          </w:p>
        </w:tc>
        <w:tc>
          <w:tcPr>
            <w:tcW w:w="589"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30</w:t>
            </w:r>
          </w:p>
        </w:tc>
        <w:tc>
          <w:tcPr>
            <w:tcW w:w="65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30</w:t>
            </w:r>
          </w:p>
        </w:tc>
      </w:tr>
      <w:tr w:rsidR="00032689" w:rsidTr="00032689">
        <w:trPr>
          <w:jc w:val="center"/>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rPr>
                <w:i/>
                <w:iCs/>
              </w:rPr>
              <w:t>Объекты образования, д. Верхний Имек</w:t>
            </w:r>
          </w:p>
        </w:tc>
      </w:tr>
      <w:tr w:rsidR="00032689" w:rsidTr="00032689">
        <w:trPr>
          <w:jc w:val="center"/>
        </w:trPr>
        <w:tc>
          <w:tcPr>
            <w:tcW w:w="1259" w:type="pct"/>
            <w:tcBorders>
              <w:top w:val="single" w:sz="4" w:space="0" w:color="auto"/>
              <w:left w:val="single" w:sz="4" w:space="0" w:color="auto"/>
              <w:bottom w:val="single" w:sz="4" w:space="0" w:color="auto"/>
              <w:right w:val="single" w:sz="4" w:space="0" w:color="auto"/>
            </w:tcBorders>
            <w:vAlign w:val="center"/>
            <w:hideMark/>
          </w:tcPr>
          <w:p w:rsidR="00032689" w:rsidRDefault="00032689">
            <w:r>
              <w:t>Общеобразовательные организации, место</w:t>
            </w:r>
          </w:p>
        </w:tc>
        <w:tc>
          <w:tcPr>
            <w:tcW w:w="948"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 xml:space="preserve">100 % охват детей основным общим образованием (1–9 классы – от 6,5 до 16 лет) и 75 % охват детей </w:t>
            </w:r>
            <w:r>
              <w:lastRenderedPageBreak/>
              <w:t>средним общим образованием (10–11 классы – от 16 до 18)</w:t>
            </w:r>
          </w:p>
        </w:tc>
        <w:tc>
          <w:tcPr>
            <w:tcW w:w="90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keepNext/>
              <w:jc w:val="center"/>
            </w:pPr>
            <w:r>
              <w:lastRenderedPageBreak/>
              <w:t>10</w:t>
            </w:r>
          </w:p>
        </w:tc>
        <w:tc>
          <w:tcPr>
            <w:tcW w:w="649"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20</w:t>
            </w:r>
          </w:p>
        </w:tc>
        <w:tc>
          <w:tcPr>
            <w:tcW w:w="589"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20</w:t>
            </w:r>
          </w:p>
        </w:tc>
        <w:tc>
          <w:tcPr>
            <w:tcW w:w="65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20</w:t>
            </w:r>
          </w:p>
        </w:tc>
      </w:tr>
      <w:tr w:rsidR="00032689" w:rsidTr="00032689">
        <w:trPr>
          <w:jc w:val="center"/>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rPr>
                <w:i/>
                <w:iCs/>
              </w:rPr>
              <w:lastRenderedPageBreak/>
              <w:t>Объекты образования, д. Харой</w:t>
            </w:r>
          </w:p>
        </w:tc>
      </w:tr>
      <w:tr w:rsidR="00032689" w:rsidTr="00032689">
        <w:trPr>
          <w:jc w:val="center"/>
        </w:trPr>
        <w:tc>
          <w:tcPr>
            <w:tcW w:w="1259" w:type="pct"/>
            <w:tcBorders>
              <w:top w:val="single" w:sz="4" w:space="0" w:color="auto"/>
              <w:left w:val="single" w:sz="4" w:space="0" w:color="auto"/>
              <w:bottom w:val="single" w:sz="4" w:space="0" w:color="auto"/>
              <w:right w:val="single" w:sz="4" w:space="0" w:color="auto"/>
            </w:tcBorders>
            <w:vAlign w:val="center"/>
            <w:hideMark/>
          </w:tcPr>
          <w:p w:rsidR="00032689" w:rsidRDefault="00032689">
            <w:r>
              <w:t>Общеобразовательные организации, место</w:t>
            </w:r>
          </w:p>
        </w:tc>
        <w:tc>
          <w:tcPr>
            <w:tcW w:w="948"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100 % охват детей основным общим образованием (1–9 классы – от 6,5 до 16 лет) и 75 % охват детей средним общим образованием (10–11 классы – от 16 до 18)</w:t>
            </w:r>
          </w:p>
        </w:tc>
        <w:tc>
          <w:tcPr>
            <w:tcW w:w="90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keepNext/>
              <w:jc w:val="center"/>
            </w:pPr>
            <w:r>
              <w:t>12</w:t>
            </w:r>
          </w:p>
        </w:tc>
        <w:tc>
          <w:tcPr>
            <w:tcW w:w="649"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12</w:t>
            </w:r>
          </w:p>
        </w:tc>
        <w:tc>
          <w:tcPr>
            <w:tcW w:w="589"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12</w:t>
            </w:r>
          </w:p>
        </w:tc>
        <w:tc>
          <w:tcPr>
            <w:tcW w:w="65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0</w:t>
            </w:r>
          </w:p>
        </w:tc>
      </w:tr>
      <w:tr w:rsidR="00032689" w:rsidTr="00032689">
        <w:trPr>
          <w:jc w:val="center"/>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rPr>
                <w:i/>
                <w:iCs/>
              </w:rPr>
              <w:t>Объекты образования, д. Печегол</w:t>
            </w:r>
          </w:p>
        </w:tc>
      </w:tr>
      <w:tr w:rsidR="00032689" w:rsidTr="00032689">
        <w:trPr>
          <w:jc w:val="center"/>
        </w:trPr>
        <w:tc>
          <w:tcPr>
            <w:tcW w:w="1259" w:type="pct"/>
            <w:tcBorders>
              <w:top w:val="single" w:sz="4" w:space="0" w:color="auto"/>
              <w:left w:val="single" w:sz="4" w:space="0" w:color="auto"/>
              <w:bottom w:val="single" w:sz="4" w:space="0" w:color="auto"/>
              <w:right w:val="single" w:sz="4" w:space="0" w:color="auto"/>
            </w:tcBorders>
            <w:vAlign w:val="center"/>
            <w:hideMark/>
          </w:tcPr>
          <w:p w:rsidR="00032689" w:rsidRDefault="00032689">
            <w:r>
              <w:t>Общеобразовательные организации, место</w:t>
            </w:r>
          </w:p>
        </w:tc>
        <w:tc>
          <w:tcPr>
            <w:tcW w:w="948"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100 % охват детей основным общим образованием (1–9 классы – от 6,5 до 16 лет) и 75 % охват детей средним общим образованием (10–11 классы – от 16 до 18)</w:t>
            </w:r>
          </w:p>
        </w:tc>
        <w:tc>
          <w:tcPr>
            <w:tcW w:w="90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keepNext/>
              <w:jc w:val="center"/>
            </w:pPr>
            <w:r>
              <w:t>3</w:t>
            </w:r>
          </w:p>
        </w:tc>
        <w:tc>
          <w:tcPr>
            <w:tcW w:w="649"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3</w:t>
            </w:r>
          </w:p>
        </w:tc>
        <w:tc>
          <w:tcPr>
            <w:tcW w:w="589"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3</w:t>
            </w:r>
          </w:p>
        </w:tc>
        <w:tc>
          <w:tcPr>
            <w:tcW w:w="653" w:type="pc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0</w:t>
            </w:r>
          </w:p>
        </w:tc>
      </w:tr>
    </w:tbl>
    <w:p w:rsidR="00032689" w:rsidRDefault="00032689" w:rsidP="00032689">
      <w:pPr>
        <w:ind w:firstLine="709"/>
        <w:jc w:val="both"/>
        <w:rPr>
          <w:sz w:val="28"/>
          <w:szCs w:val="28"/>
          <w:lang w:eastAsia="en-US"/>
        </w:rPr>
      </w:pPr>
    </w:p>
    <w:p w:rsidR="00032689" w:rsidRDefault="00032689" w:rsidP="00032689">
      <w:pPr>
        <w:ind w:firstLine="709"/>
        <w:jc w:val="both"/>
        <w:rPr>
          <w:sz w:val="28"/>
          <w:szCs w:val="28"/>
        </w:rPr>
      </w:pPr>
      <w:r>
        <w:rPr>
          <w:sz w:val="28"/>
          <w:szCs w:val="28"/>
        </w:rPr>
        <w:t>В рамках реализации региональной программы «Модернизация первичного звена здравоохранения» на территории Республики Хакасия планируется создание взамен существующего фельдшерско-акушерского пункта в с. Имек в 2022 году.</w:t>
      </w:r>
    </w:p>
    <w:p w:rsidR="00032689" w:rsidRDefault="00032689" w:rsidP="00032689">
      <w:pPr>
        <w:ind w:firstLine="709"/>
        <w:jc w:val="both"/>
        <w:rPr>
          <w:sz w:val="28"/>
          <w:szCs w:val="28"/>
        </w:rPr>
      </w:pPr>
      <w:r>
        <w:rPr>
          <w:sz w:val="28"/>
          <w:szCs w:val="28"/>
        </w:rPr>
        <w:t xml:space="preserve">В рамках перспективной реализации государственной программы «Развитие здравоохранения» Республики Хакасия планируется проведение комплексного ремонта ФАП в д. Нижний Имек и ФАП в д. Верхний Имек в 2026-2027 гг. </w:t>
      </w:r>
    </w:p>
    <w:p w:rsidR="00032689" w:rsidRDefault="00032689" w:rsidP="00032689">
      <w:pPr>
        <w:ind w:firstLine="567"/>
        <w:jc w:val="both"/>
        <w:rPr>
          <w:sz w:val="28"/>
          <w:szCs w:val="28"/>
        </w:rPr>
      </w:pPr>
      <w:r>
        <w:rPr>
          <w:sz w:val="28"/>
          <w:szCs w:val="28"/>
        </w:rPr>
        <w:t>Проектом запланирована реализация следующих мероприятий по размещению объектов обслуживания населения с 2021 по 2031 гг.:</w:t>
      </w:r>
    </w:p>
    <w:p w:rsidR="00032689" w:rsidRDefault="00032689" w:rsidP="00032689">
      <w:pPr>
        <w:ind w:firstLine="567"/>
        <w:jc w:val="both"/>
        <w:rPr>
          <w:sz w:val="28"/>
          <w:szCs w:val="28"/>
        </w:rPr>
      </w:pPr>
      <w:r>
        <w:rPr>
          <w:sz w:val="28"/>
          <w:szCs w:val="28"/>
        </w:rPr>
        <w:t xml:space="preserve"> - строительство физкультурно-спортивного комплекса, с. Имек, минимальной расчетной мощностью 104 м</w:t>
      </w:r>
      <w:r>
        <w:rPr>
          <w:sz w:val="28"/>
          <w:szCs w:val="28"/>
          <w:vertAlign w:val="superscript"/>
        </w:rPr>
        <w:t>2</w:t>
      </w:r>
      <w:r>
        <w:rPr>
          <w:sz w:val="28"/>
          <w:szCs w:val="28"/>
        </w:rPr>
        <w:t>, принято проектом – 150 м</w:t>
      </w:r>
      <w:r>
        <w:rPr>
          <w:sz w:val="28"/>
          <w:szCs w:val="28"/>
          <w:vertAlign w:val="superscript"/>
        </w:rPr>
        <w:t>2</w:t>
      </w:r>
      <w:r>
        <w:rPr>
          <w:sz w:val="28"/>
          <w:szCs w:val="28"/>
        </w:rPr>
        <w:t>;</w:t>
      </w:r>
    </w:p>
    <w:p w:rsidR="00032689" w:rsidRDefault="00032689" w:rsidP="00032689">
      <w:pPr>
        <w:ind w:firstLine="567"/>
        <w:jc w:val="both"/>
        <w:rPr>
          <w:sz w:val="28"/>
          <w:szCs w:val="28"/>
        </w:rPr>
      </w:pPr>
      <w:r>
        <w:rPr>
          <w:sz w:val="28"/>
          <w:szCs w:val="28"/>
        </w:rPr>
        <w:t>- строительство спортивного зала общего пользования, д. Нижний Имек, минимальной расчетной мощностью 38 м</w:t>
      </w:r>
      <w:r>
        <w:rPr>
          <w:sz w:val="28"/>
          <w:szCs w:val="28"/>
          <w:vertAlign w:val="superscript"/>
        </w:rPr>
        <w:t>2</w:t>
      </w:r>
      <w:r>
        <w:rPr>
          <w:sz w:val="28"/>
          <w:szCs w:val="28"/>
        </w:rPr>
        <w:t>;</w:t>
      </w:r>
    </w:p>
    <w:p w:rsidR="00032689" w:rsidRDefault="00032689" w:rsidP="00032689">
      <w:pPr>
        <w:ind w:firstLine="567"/>
        <w:jc w:val="both"/>
        <w:rPr>
          <w:sz w:val="28"/>
          <w:szCs w:val="28"/>
        </w:rPr>
      </w:pPr>
      <w:r>
        <w:rPr>
          <w:sz w:val="28"/>
          <w:szCs w:val="28"/>
        </w:rPr>
        <w:t>- строительство спортивных сооружений, в д. Нижний Имек расчетной площадью – 0,395 га;</w:t>
      </w:r>
    </w:p>
    <w:p w:rsidR="00032689" w:rsidRDefault="00032689" w:rsidP="00032689">
      <w:pPr>
        <w:ind w:firstLine="567"/>
        <w:jc w:val="both"/>
        <w:rPr>
          <w:sz w:val="28"/>
          <w:szCs w:val="28"/>
        </w:rPr>
      </w:pPr>
      <w:r>
        <w:rPr>
          <w:sz w:val="28"/>
          <w:szCs w:val="28"/>
        </w:rPr>
        <w:t>- реконструкция начальной школы в д. Харой;</w:t>
      </w:r>
    </w:p>
    <w:p w:rsidR="00032689" w:rsidRDefault="00032689" w:rsidP="00032689">
      <w:pPr>
        <w:ind w:firstLine="567"/>
        <w:jc w:val="both"/>
        <w:rPr>
          <w:sz w:val="28"/>
          <w:szCs w:val="28"/>
        </w:rPr>
      </w:pPr>
      <w:r>
        <w:rPr>
          <w:sz w:val="28"/>
          <w:szCs w:val="28"/>
        </w:rPr>
        <w:t>- реконструкция начальной школы в д. Печегол;</w:t>
      </w:r>
    </w:p>
    <w:p w:rsidR="00032689" w:rsidRDefault="00032689" w:rsidP="00032689">
      <w:pPr>
        <w:ind w:firstLine="567"/>
        <w:rPr>
          <w:bCs/>
          <w:iCs/>
          <w:sz w:val="28"/>
          <w:szCs w:val="28"/>
        </w:rPr>
      </w:pPr>
      <w:r>
        <w:rPr>
          <w:sz w:val="28"/>
          <w:szCs w:val="28"/>
        </w:rPr>
        <w:t xml:space="preserve">- </w:t>
      </w:r>
      <w:r>
        <w:rPr>
          <w:bCs/>
          <w:iCs/>
          <w:sz w:val="28"/>
          <w:szCs w:val="28"/>
        </w:rPr>
        <w:t>строительство СДК в с. Имек, расчётной мощностью 198 мест;</w:t>
      </w:r>
    </w:p>
    <w:p w:rsidR="00032689" w:rsidRDefault="00032689" w:rsidP="00032689">
      <w:pPr>
        <w:ind w:firstLine="567"/>
        <w:jc w:val="both"/>
        <w:rPr>
          <w:bCs/>
          <w:iCs/>
          <w:sz w:val="28"/>
          <w:szCs w:val="28"/>
        </w:rPr>
      </w:pPr>
      <w:r>
        <w:rPr>
          <w:bCs/>
          <w:iCs/>
          <w:sz w:val="28"/>
          <w:szCs w:val="28"/>
        </w:rPr>
        <w:lastRenderedPageBreak/>
        <w:t>- строительство спортивных сооружений в д. Печегол, минимальная расчетная мощность – 0,125 га;</w:t>
      </w:r>
    </w:p>
    <w:p w:rsidR="00032689" w:rsidRDefault="00032689" w:rsidP="00032689">
      <w:pPr>
        <w:ind w:firstLine="567"/>
        <w:jc w:val="both"/>
        <w:rPr>
          <w:bCs/>
          <w:iCs/>
          <w:sz w:val="28"/>
          <w:szCs w:val="28"/>
        </w:rPr>
      </w:pPr>
      <w:r>
        <w:rPr>
          <w:bCs/>
          <w:iCs/>
          <w:sz w:val="28"/>
          <w:szCs w:val="28"/>
        </w:rPr>
        <w:t>- строительство спортивных сооружений в д. Харой, минимальная расчетная мощность – 0,2 га.</w:t>
      </w:r>
    </w:p>
    <w:p w:rsidR="00032689" w:rsidRDefault="00032689" w:rsidP="00032689">
      <w:pPr>
        <w:ind w:firstLine="567"/>
        <w:jc w:val="both"/>
        <w:rPr>
          <w:sz w:val="28"/>
          <w:szCs w:val="28"/>
        </w:rPr>
      </w:pPr>
      <w:r>
        <w:rPr>
          <w:sz w:val="28"/>
          <w:szCs w:val="28"/>
        </w:rPr>
        <w:t>Проектом запланирована реализация следующих мероприятий по размещению объектов обслуживания населения с 2031 по 2041 гг.:</w:t>
      </w:r>
    </w:p>
    <w:p w:rsidR="00032689" w:rsidRDefault="00032689" w:rsidP="00032689">
      <w:pPr>
        <w:ind w:firstLine="567"/>
        <w:rPr>
          <w:bCs/>
          <w:iCs/>
          <w:sz w:val="28"/>
          <w:szCs w:val="28"/>
        </w:rPr>
      </w:pPr>
      <w:r>
        <w:rPr>
          <w:sz w:val="28"/>
          <w:szCs w:val="28"/>
        </w:rPr>
        <w:t xml:space="preserve">- </w:t>
      </w:r>
      <w:r>
        <w:rPr>
          <w:bCs/>
          <w:iCs/>
          <w:sz w:val="28"/>
          <w:szCs w:val="28"/>
        </w:rPr>
        <w:t>строительство детского сада в д. Нижний Имек, мощностью 25 мест;</w:t>
      </w:r>
    </w:p>
    <w:p w:rsidR="00032689" w:rsidRDefault="00032689" w:rsidP="00032689">
      <w:pPr>
        <w:ind w:firstLine="567"/>
        <w:rPr>
          <w:bCs/>
          <w:iCs/>
          <w:sz w:val="28"/>
          <w:szCs w:val="28"/>
        </w:rPr>
      </w:pPr>
      <w:r>
        <w:rPr>
          <w:bCs/>
          <w:iCs/>
          <w:sz w:val="28"/>
          <w:szCs w:val="28"/>
        </w:rPr>
        <w:t>- снос и строительство начальной школы в д. Нижний Имек, мощностью – 30 мест;</w:t>
      </w:r>
    </w:p>
    <w:p w:rsidR="00032689" w:rsidRDefault="00032689" w:rsidP="00032689">
      <w:pPr>
        <w:ind w:firstLine="567"/>
        <w:rPr>
          <w:bCs/>
          <w:iCs/>
          <w:sz w:val="28"/>
          <w:szCs w:val="28"/>
        </w:rPr>
      </w:pPr>
      <w:r>
        <w:rPr>
          <w:bCs/>
          <w:iCs/>
          <w:sz w:val="28"/>
          <w:szCs w:val="28"/>
        </w:rPr>
        <w:t>- снос и строительство начальной школы в д. Верхний Имек, мощностью – 20 мест;</w:t>
      </w:r>
    </w:p>
    <w:p w:rsidR="00032689" w:rsidRDefault="00032689" w:rsidP="00032689">
      <w:pPr>
        <w:ind w:firstLine="567"/>
        <w:jc w:val="both"/>
        <w:rPr>
          <w:sz w:val="28"/>
          <w:szCs w:val="28"/>
        </w:rPr>
      </w:pPr>
      <w:r>
        <w:rPr>
          <w:sz w:val="28"/>
          <w:szCs w:val="28"/>
        </w:rPr>
        <w:t>- строительство учреждения дополнительного образования в с. Имек, расчетной мощностью – 50 мест;</w:t>
      </w:r>
    </w:p>
    <w:p w:rsidR="00032689" w:rsidRDefault="00032689" w:rsidP="00032689">
      <w:pPr>
        <w:ind w:firstLine="567"/>
        <w:jc w:val="both"/>
        <w:rPr>
          <w:bCs/>
          <w:iCs/>
          <w:sz w:val="28"/>
          <w:szCs w:val="28"/>
        </w:rPr>
      </w:pPr>
      <w:r>
        <w:rPr>
          <w:bCs/>
          <w:iCs/>
          <w:sz w:val="28"/>
          <w:szCs w:val="28"/>
        </w:rPr>
        <w:t xml:space="preserve">- строительство </w:t>
      </w:r>
      <w:r>
        <w:rPr>
          <w:sz w:val="28"/>
          <w:szCs w:val="28"/>
        </w:rPr>
        <w:t xml:space="preserve">спортивных сооружений, минимальной </w:t>
      </w:r>
      <w:r>
        <w:rPr>
          <w:bCs/>
          <w:iCs/>
          <w:sz w:val="28"/>
          <w:szCs w:val="28"/>
        </w:rPr>
        <w:t>расчетной мощностью в д. Верхний Имек – 0,18 га;</w:t>
      </w:r>
    </w:p>
    <w:p w:rsidR="00032689" w:rsidRDefault="00032689" w:rsidP="00032689">
      <w:pPr>
        <w:ind w:firstLine="567"/>
        <w:rPr>
          <w:sz w:val="28"/>
          <w:szCs w:val="28"/>
        </w:rPr>
      </w:pPr>
      <w:r>
        <w:rPr>
          <w:bCs/>
          <w:iCs/>
          <w:sz w:val="28"/>
          <w:szCs w:val="28"/>
        </w:rPr>
        <w:t xml:space="preserve">- строительство клуба в д. Верхний Имек, расчётной мощностью 100 мест. </w:t>
      </w:r>
    </w:p>
    <w:p w:rsidR="00032689" w:rsidRDefault="00032689" w:rsidP="00032689">
      <w:pPr>
        <w:ind w:firstLine="567"/>
        <w:jc w:val="both"/>
        <w:rPr>
          <w:sz w:val="28"/>
          <w:szCs w:val="28"/>
          <w:shd w:val="clear" w:color="auto" w:fill="FFFFFF"/>
        </w:rPr>
      </w:pPr>
      <w:r>
        <w:rPr>
          <w:sz w:val="28"/>
          <w:szCs w:val="28"/>
        </w:rPr>
        <w:t xml:space="preserve">Согласно нормативам, принятым в СП 42.13330.2016 Градостроительство. Планировка и застройка городских и сельских поселений. Актуализированная редакция СНиП 2.07.01-89* количество мест в организациях дополнительного образования составляет 10% от числа школьников. Согласно п.3.1.3 «Стратегии социально-экономического развития Республики Хакассия до 2030 года» </w:t>
      </w:r>
      <w:r>
        <w:rPr>
          <w:sz w:val="28"/>
          <w:szCs w:val="28"/>
          <w:shd w:val="clear" w:color="auto" w:fill="FFFFFF"/>
        </w:rPr>
        <w:t xml:space="preserve">увеличение доли детей в возрасте от 5 до 18 лет, обучающихся по дополнительным образовательным программам до 80%, что отражено в расчетах потребности в количестве мест в организации, осуществляющей дополнительное образование с учетом перспективной численности детей в возрасте от 5 до 18 лет на 2040 год. </w:t>
      </w:r>
    </w:p>
    <w:p w:rsidR="00032689" w:rsidRDefault="00032689" w:rsidP="00032689">
      <w:pPr>
        <w:ind w:firstLine="567"/>
        <w:jc w:val="both"/>
        <w:rPr>
          <w:sz w:val="28"/>
          <w:szCs w:val="28"/>
        </w:rPr>
      </w:pPr>
      <w:r>
        <w:rPr>
          <w:sz w:val="28"/>
          <w:szCs w:val="28"/>
          <w:shd w:val="clear" w:color="auto" w:fill="FFFFFF"/>
        </w:rPr>
        <w:t xml:space="preserve">Размещение учреждений дополнительного образования рекомендовано на территории </w:t>
      </w:r>
      <w:r>
        <w:rPr>
          <w:sz w:val="28"/>
          <w:szCs w:val="28"/>
        </w:rPr>
        <w:t>МБОУ «Имекская СОШ» и начальных школ, располагаемых в деревнях Нижний Имек и Верхний Имек, с учётом соблюдения требований, предъявляемых к организациям такого типа.</w:t>
      </w:r>
    </w:p>
    <w:p w:rsidR="00032689" w:rsidRDefault="00032689" w:rsidP="00032689">
      <w:pPr>
        <w:ind w:firstLine="709"/>
        <w:jc w:val="both"/>
        <w:rPr>
          <w:sz w:val="28"/>
          <w:szCs w:val="28"/>
        </w:rPr>
      </w:pPr>
      <w:r>
        <w:rPr>
          <w:sz w:val="28"/>
          <w:szCs w:val="28"/>
        </w:rPr>
        <w:t>Потребность населения Имекского сельсовета в объектах обслуживания иного значения, рекомендуемых для размещения, представлена в таблице 4.5-2.</w:t>
      </w:r>
    </w:p>
    <w:p w:rsidR="00032689" w:rsidRDefault="00032689" w:rsidP="00032689">
      <w:pPr>
        <w:jc w:val="both"/>
        <w:rPr>
          <w:sz w:val="28"/>
          <w:szCs w:val="28"/>
        </w:rPr>
      </w:pPr>
    </w:p>
    <w:p w:rsidR="00032689" w:rsidRDefault="00032689" w:rsidP="00032689">
      <w:pPr>
        <w:jc w:val="right"/>
        <w:rPr>
          <w:i/>
          <w:sz w:val="28"/>
          <w:szCs w:val="28"/>
        </w:rPr>
      </w:pPr>
      <w:r>
        <w:rPr>
          <w:i/>
          <w:sz w:val="28"/>
          <w:szCs w:val="28"/>
        </w:rPr>
        <w:t>Таблица 4.5-2</w:t>
      </w:r>
    </w:p>
    <w:p w:rsidR="00032689" w:rsidRDefault="00032689" w:rsidP="00032689">
      <w:pPr>
        <w:jc w:val="right"/>
        <w:rPr>
          <w:i/>
          <w:sz w:val="28"/>
          <w:szCs w:val="28"/>
        </w:rPr>
      </w:pPr>
    </w:p>
    <w:p w:rsidR="00032689" w:rsidRDefault="00032689" w:rsidP="00032689">
      <w:pPr>
        <w:jc w:val="center"/>
        <w:rPr>
          <w:i/>
          <w:sz w:val="28"/>
          <w:szCs w:val="28"/>
        </w:rPr>
      </w:pPr>
      <w:r>
        <w:rPr>
          <w:i/>
          <w:sz w:val="28"/>
          <w:szCs w:val="28"/>
        </w:rPr>
        <w:t>Минимальная потребность населения Имекского сельсовета в иных объектах обслуживания населения на расчетный срок</w:t>
      </w:r>
    </w:p>
    <w:tbl>
      <w:tblPr>
        <w:tblW w:w="5000" w:type="pct"/>
        <w:jc w:val="center"/>
        <w:tblLook w:val="00A0" w:firstRow="1" w:lastRow="0" w:firstColumn="1" w:lastColumn="0" w:noHBand="0" w:noVBand="0"/>
      </w:tblPr>
      <w:tblGrid>
        <w:gridCol w:w="4969"/>
        <w:gridCol w:w="3068"/>
        <w:gridCol w:w="1533"/>
      </w:tblGrid>
      <w:tr w:rsidR="00032689" w:rsidTr="00032689">
        <w:trPr>
          <w:trHeight w:val="300"/>
          <w:jc w:val="center"/>
        </w:trPr>
        <w:tc>
          <w:tcPr>
            <w:tcW w:w="2596" w:type="pct"/>
            <w:tcBorders>
              <w:top w:val="single" w:sz="4" w:space="0" w:color="auto"/>
              <w:left w:val="single" w:sz="4" w:space="0" w:color="auto"/>
              <w:bottom w:val="single" w:sz="4" w:space="0" w:color="auto"/>
              <w:right w:val="single" w:sz="4" w:space="0" w:color="auto"/>
            </w:tcBorders>
            <w:vAlign w:val="center"/>
            <w:hideMark/>
          </w:tcPr>
          <w:p w:rsidR="00032689" w:rsidRDefault="00032689">
            <w:pPr>
              <w:pStyle w:val="afffff1"/>
              <w:rPr>
                <w:bCs/>
                <w:sz w:val="24"/>
                <w:szCs w:val="24"/>
              </w:rPr>
            </w:pPr>
            <w:r>
              <w:rPr>
                <w:bCs/>
                <w:sz w:val="24"/>
                <w:szCs w:val="24"/>
              </w:rPr>
              <w:t>Наименование, единица измерения</w:t>
            </w:r>
          </w:p>
        </w:tc>
        <w:tc>
          <w:tcPr>
            <w:tcW w:w="1603" w:type="pct"/>
            <w:tcBorders>
              <w:top w:val="single" w:sz="4" w:space="0" w:color="auto"/>
              <w:left w:val="nil"/>
              <w:bottom w:val="single" w:sz="4" w:space="0" w:color="auto"/>
              <w:right w:val="single" w:sz="4" w:space="0" w:color="auto"/>
            </w:tcBorders>
            <w:noWrap/>
            <w:vAlign w:val="center"/>
            <w:hideMark/>
          </w:tcPr>
          <w:p w:rsidR="00032689" w:rsidRDefault="00032689">
            <w:pPr>
              <w:pStyle w:val="afffff1"/>
              <w:rPr>
                <w:bCs/>
                <w:sz w:val="24"/>
                <w:szCs w:val="24"/>
              </w:rPr>
            </w:pPr>
            <w:r>
              <w:rPr>
                <w:bCs/>
                <w:sz w:val="24"/>
                <w:szCs w:val="24"/>
              </w:rPr>
              <w:t>Норматив</w:t>
            </w:r>
          </w:p>
        </w:tc>
        <w:tc>
          <w:tcPr>
            <w:tcW w:w="801" w:type="pct"/>
            <w:tcBorders>
              <w:top w:val="single" w:sz="4" w:space="0" w:color="auto"/>
              <w:left w:val="nil"/>
              <w:bottom w:val="single" w:sz="4" w:space="0" w:color="auto"/>
              <w:right w:val="single" w:sz="4" w:space="0" w:color="auto"/>
            </w:tcBorders>
            <w:noWrap/>
            <w:vAlign w:val="center"/>
            <w:hideMark/>
          </w:tcPr>
          <w:p w:rsidR="00032689" w:rsidRDefault="00032689">
            <w:pPr>
              <w:pStyle w:val="afffff1"/>
              <w:rPr>
                <w:bCs/>
                <w:sz w:val="24"/>
                <w:szCs w:val="24"/>
              </w:rPr>
            </w:pPr>
            <w:r>
              <w:rPr>
                <w:bCs/>
                <w:sz w:val="24"/>
                <w:szCs w:val="24"/>
              </w:rPr>
              <w:t>Потребность</w:t>
            </w:r>
          </w:p>
        </w:tc>
      </w:tr>
      <w:tr w:rsidR="00032689" w:rsidTr="00032689">
        <w:trPr>
          <w:trHeight w:val="300"/>
          <w:jc w:val="center"/>
        </w:trPr>
        <w:tc>
          <w:tcPr>
            <w:tcW w:w="5000" w:type="pct"/>
            <w:gridSpan w:val="3"/>
            <w:tcBorders>
              <w:top w:val="single" w:sz="4" w:space="0" w:color="auto"/>
              <w:left w:val="single" w:sz="4" w:space="0" w:color="auto"/>
              <w:bottom w:val="single" w:sz="4" w:space="0" w:color="auto"/>
              <w:right w:val="single" w:sz="4" w:space="0" w:color="auto"/>
            </w:tcBorders>
            <w:noWrap/>
            <w:vAlign w:val="center"/>
            <w:hideMark/>
          </w:tcPr>
          <w:p w:rsidR="00032689" w:rsidRDefault="00032689">
            <w:pPr>
              <w:pStyle w:val="afffff1"/>
              <w:rPr>
                <w:rStyle w:val="afffff5"/>
                <w:i w:val="0"/>
                <w:iCs w:val="0"/>
                <w:color w:val="auto"/>
              </w:rPr>
            </w:pPr>
            <w:r>
              <w:rPr>
                <w:rStyle w:val="afffff5"/>
              </w:rPr>
              <w:t>Предприятия торговли и общественного питания</w:t>
            </w:r>
          </w:p>
        </w:tc>
      </w:tr>
      <w:tr w:rsidR="00032689" w:rsidTr="00032689">
        <w:trPr>
          <w:trHeight w:val="300"/>
          <w:jc w:val="center"/>
        </w:trPr>
        <w:tc>
          <w:tcPr>
            <w:tcW w:w="2596" w:type="pct"/>
            <w:tcBorders>
              <w:top w:val="nil"/>
              <w:left w:val="single" w:sz="4" w:space="0" w:color="auto"/>
              <w:bottom w:val="single" w:sz="4" w:space="0" w:color="auto"/>
              <w:right w:val="single" w:sz="4" w:space="0" w:color="auto"/>
            </w:tcBorders>
            <w:vAlign w:val="center"/>
            <w:hideMark/>
          </w:tcPr>
          <w:p w:rsidR="00032689" w:rsidRDefault="00032689">
            <w:pPr>
              <w:pStyle w:val="affffe"/>
              <w:tabs>
                <w:tab w:val="left" w:pos="4965"/>
              </w:tabs>
              <w:rPr>
                <w:sz w:val="24"/>
                <w:szCs w:val="24"/>
              </w:rPr>
            </w:pPr>
            <w:r>
              <w:rPr>
                <w:sz w:val="24"/>
                <w:szCs w:val="24"/>
              </w:rPr>
              <w:t>Предприятия торговли</w:t>
            </w:r>
          </w:p>
        </w:tc>
        <w:tc>
          <w:tcPr>
            <w:tcW w:w="1603" w:type="pct"/>
            <w:tcBorders>
              <w:top w:val="nil"/>
              <w:left w:val="nil"/>
              <w:bottom w:val="single" w:sz="4" w:space="0" w:color="auto"/>
              <w:right w:val="single" w:sz="4" w:space="0" w:color="auto"/>
            </w:tcBorders>
            <w:noWrap/>
            <w:vAlign w:val="center"/>
            <w:hideMark/>
          </w:tcPr>
          <w:p w:rsidR="00032689" w:rsidRDefault="00032689">
            <w:pPr>
              <w:jc w:val="center"/>
              <w:rPr>
                <w:vertAlign w:val="superscript"/>
              </w:rPr>
            </w:pPr>
            <w:r>
              <w:t>м</w:t>
            </w:r>
            <w:r>
              <w:rPr>
                <w:vertAlign w:val="superscript"/>
              </w:rPr>
              <w:t>2</w:t>
            </w:r>
          </w:p>
        </w:tc>
        <w:tc>
          <w:tcPr>
            <w:tcW w:w="801" w:type="pct"/>
            <w:tcBorders>
              <w:top w:val="nil"/>
              <w:left w:val="nil"/>
              <w:bottom w:val="single" w:sz="4" w:space="0" w:color="auto"/>
              <w:right w:val="single" w:sz="4" w:space="0" w:color="auto"/>
            </w:tcBorders>
            <w:noWrap/>
            <w:vAlign w:val="center"/>
            <w:hideMark/>
          </w:tcPr>
          <w:p w:rsidR="00032689" w:rsidRDefault="00032689">
            <w:pPr>
              <w:jc w:val="center"/>
              <w:rPr>
                <w:lang w:val="en-US"/>
              </w:rPr>
            </w:pPr>
            <w:r>
              <w:rPr>
                <w:lang w:val="en-US"/>
              </w:rPr>
              <w:t>428*</w:t>
            </w:r>
          </w:p>
        </w:tc>
      </w:tr>
      <w:tr w:rsidR="00032689" w:rsidTr="00032689">
        <w:trPr>
          <w:trHeight w:val="300"/>
          <w:jc w:val="center"/>
        </w:trPr>
        <w:tc>
          <w:tcPr>
            <w:tcW w:w="5000" w:type="pct"/>
            <w:gridSpan w:val="3"/>
            <w:tcBorders>
              <w:top w:val="nil"/>
              <w:left w:val="single" w:sz="4" w:space="0" w:color="auto"/>
              <w:bottom w:val="single" w:sz="4" w:space="0" w:color="auto"/>
              <w:right w:val="single" w:sz="4" w:space="0" w:color="auto"/>
            </w:tcBorders>
            <w:vAlign w:val="center"/>
            <w:hideMark/>
          </w:tcPr>
          <w:p w:rsidR="00032689" w:rsidRDefault="00032689">
            <w:pPr>
              <w:jc w:val="center"/>
              <w:rPr>
                <w:i/>
                <w:iCs/>
                <w:lang w:val="en-US"/>
              </w:rPr>
            </w:pPr>
            <w:r>
              <w:rPr>
                <w:i/>
                <w:iCs/>
              </w:rPr>
              <w:t>Предприятия общественного питания</w:t>
            </w:r>
          </w:p>
        </w:tc>
      </w:tr>
      <w:tr w:rsidR="00032689" w:rsidTr="00032689">
        <w:trPr>
          <w:trHeight w:val="300"/>
          <w:jc w:val="center"/>
        </w:trPr>
        <w:tc>
          <w:tcPr>
            <w:tcW w:w="2596" w:type="pct"/>
            <w:tcBorders>
              <w:top w:val="nil"/>
              <w:left w:val="single" w:sz="4" w:space="0" w:color="auto"/>
              <w:bottom w:val="single" w:sz="4" w:space="0" w:color="auto"/>
              <w:right w:val="single" w:sz="4" w:space="0" w:color="auto"/>
            </w:tcBorders>
            <w:vAlign w:val="center"/>
            <w:hideMark/>
          </w:tcPr>
          <w:p w:rsidR="00032689" w:rsidRDefault="00032689">
            <w:pPr>
              <w:pStyle w:val="affffe"/>
              <w:tabs>
                <w:tab w:val="left" w:pos="4965"/>
              </w:tabs>
              <w:rPr>
                <w:sz w:val="24"/>
                <w:szCs w:val="24"/>
              </w:rPr>
            </w:pPr>
            <w:r>
              <w:t>Предприятия общественного питания</w:t>
            </w:r>
          </w:p>
        </w:tc>
        <w:tc>
          <w:tcPr>
            <w:tcW w:w="1603" w:type="pct"/>
            <w:tcBorders>
              <w:top w:val="nil"/>
              <w:left w:val="nil"/>
              <w:bottom w:val="single" w:sz="4" w:space="0" w:color="auto"/>
              <w:right w:val="single" w:sz="4" w:space="0" w:color="auto"/>
            </w:tcBorders>
            <w:noWrap/>
            <w:vAlign w:val="center"/>
            <w:hideMark/>
          </w:tcPr>
          <w:p w:rsidR="00032689" w:rsidRDefault="00032689">
            <w:pPr>
              <w:jc w:val="center"/>
            </w:pPr>
            <w:r>
              <w:t>40 мест на 1 тыс. человек</w:t>
            </w:r>
          </w:p>
        </w:tc>
        <w:tc>
          <w:tcPr>
            <w:tcW w:w="801" w:type="pct"/>
            <w:tcBorders>
              <w:top w:val="nil"/>
              <w:left w:val="nil"/>
              <w:bottom w:val="single" w:sz="4" w:space="0" w:color="auto"/>
              <w:right w:val="single" w:sz="4" w:space="0" w:color="auto"/>
            </w:tcBorders>
            <w:noWrap/>
            <w:vAlign w:val="center"/>
            <w:hideMark/>
          </w:tcPr>
          <w:p w:rsidR="00032689" w:rsidRDefault="00032689">
            <w:pPr>
              <w:jc w:val="center"/>
            </w:pPr>
            <w:r>
              <w:t>79**</w:t>
            </w:r>
          </w:p>
        </w:tc>
      </w:tr>
      <w:tr w:rsidR="00032689" w:rsidTr="00032689">
        <w:trPr>
          <w:trHeight w:val="300"/>
          <w:jc w:val="center"/>
        </w:trPr>
        <w:tc>
          <w:tcPr>
            <w:tcW w:w="5000" w:type="pct"/>
            <w:gridSpan w:val="3"/>
            <w:tcBorders>
              <w:top w:val="single" w:sz="4" w:space="0" w:color="auto"/>
              <w:left w:val="single" w:sz="4" w:space="0" w:color="auto"/>
              <w:bottom w:val="single" w:sz="4" w:space="0" w:color="auto"/>
              <w:right w:val="single" w:sz="4" w:space="0" w:color="auto"/>
            </w:tcBorders>
            <w:noWrap/>
            <w:vAlign w:val="center"/>
            <w:hideMark/>
          </w:tcPr>
          <w:p w:rsidR="00032689" w:rsidRDefault="00032689">
            <w:pPr>
              <w:pStyle w:val="afffff1"/>
              <w:rPr>
                <w:sz w:val="24"/>
                <w:szCs w:val="24"/>
              </w:rPr>
            </w:pPr>
            <w:r>
              <w:rPr>
                <w:rStyle w:val="afffff5"/>
              </w:rPr>
              <w:lastRenderedPageBreak/>
              <w:t>Предприятия бытового обслуживания</w:t>
            </w:r>
          </w:p>
        </w:tc>
      </w:tr>
      <w:tr w:rsidR="00032689" w:rsidTr="00032689">
        <w:trPr>
          <w:trHeight w:val="300"/>
          <w:jc w:val="center"/>
        </w:trPr>
        <w:tc>
          <w:tcPr>
            <w:tcW w:w="2596" w:type="pct"/>
            <w:tcBorders>
              <w:top w:val="nil"/>
              <w:left w:val="single" w:sz="4" w:space="0" w:color="auto"/>
              <w:bottom w:val="single" w:sz="4" w:space="0" w:color="auto"/>
              <w:right w:val="single" w:sz="4" w:space="0" w:color="auto"/>
            </w:tcBorders>
            <w:vAlign w:val="center"/>
            <w:hideMark/>
          </w:tcPr>
          <w:p w:rsidR="00032689" w:rsidRDefault="00032689">
            <w:pPr>
              <w:pStyle w:val="affffe"/>
              <w:rPr>
                <w:sz w:val="24"/>
                <w:szCs w:val="24"/>
              </w:rPr>
            </w:pPr>
            <w:r>
              <w:rPr>
                <w:sz w:val="24"/>
                <w:szCs w:val="24"/>
              </w:rPr>
              <w:t>Предприятие бытового обслуживания, рабочее место</w:t>
            </w:r>
          </w:p>
        </w:tc>
        <w:tc>
          <w:tcPr>
            <w:tcW w:w="1603" w:type="pct"/>
            <w:tcBorders>
              <w:top w:val="nil"/>
              <w:left w:val="nil"/>
              <w:bottom w:val="single" w:sz="4" w:space="0" w:color="auto"/>
              <w:right w:val="single" w:sz="4" w:space="0" w:color="auto"/>
            </w:tcBorders>
            <w:noWrap/>
            <w:vAlign w:val="center"/>
            <w:hideMark/>
          </w:tcPr>
          <w:p w:rsidR="00032689" w:rsidRDefault="00032689" w:rsidP="00C7687B">
            <w:pPr>
              <w:numPr>
                <w:ilvl w:val="0"/>
                <w:numId w:val="41"/>
              </w:numPr>
              <w:jc w:val="center"/>
            </w:pPr>
            <w:r>
              <w:t>на 1 тыс. человек</w:t>
            </w:r>
          </w:p>
        </w:tc>
        <w:tc>
          <w:tcPr>
            <w:tcW w:w="801" w:type="pct"/>
            <w:tcBorders>
              <w:top w:val="nil"/>
              <w:left w:val="nil"/>
              <w:bottom w:val="single" w:sz="4" w:space="0" w:color="auto"/>
              <w:right w:val="single" w:sz="4" w:space="0" w:color="auto"/>
            </w:tcBorders>
            <w:noWrap/>
            <w:vAlign w:val="center"/>
            <w:hideMark/>
          </w:tcPr>
          <w:p w:rsidR="00032689" w:rsidRDefault="00032689">
            <w:pPr>
              <w:jc w:val="center"/>
              <w:rPr>
                <w:lang w:val="en-US"/>
              </w:rPr>
            </w:pPr>
            <w:r>
              <w:rPr>
                <w:lang w:val="en-US"/>
              </w:rPr>
              <w:t>16</w:t>
            </w:r>
          </w:p>
        </w:tc>
      </w:tr>
    </w:tbl>
    <w:p w:rsidR="00032689" w:rsidRDefault="00032689" w:rsidP="00032689">
      <w:pPr>
        <w:ind w:firstLine="851"/>
        <w:rPr>
          <w:sz w:val="20"/>
          <w:szCs w:val="20"/>
          <w:lang w:eastAsia="en-US"/>
        </w:rPr>
      </w:pPr>
      <w:r>
        <w:rPr>
          <w:sz w:val="20"/>
          <w:szCs w:val="20"/>
        </w:rPr>
        <w:t>*по населенным пунктам, в том числе: с. Имек – 215,5 м</w:t>
      </w:r>
      <w:r>
        <w:rPr>
          <w:sz w:val="20"/>
          <w:szCs w:val="20"/>
          <w:vertAlign w:val="superscript"/>
        </w:rPr>
        <w:t>2</w:t>
      </w:r>
      <w:r>
        <w:rPr>
          <w:sz w:val="20"/>
          <w:szCs w:val="20"/>
        </w:rPr>
        <w:t>, д. Нижний Имек – 77,8 м</w:t>
      </w:r>
      <w:r>
        <w:rPr>
          <w:sz w:val="20"/>
          <w:szCs w:val="20"/>
          <w:vertAlign w:val="superscript"/>
        </w:rPr>
        <w:t>2</w:t>
      </w:r>
      <w:r>
        <w:rPr>
          <w:sz w:val="20"/>
          <w:szCs w:val="20"/>
        </w:rPr>
        <w:t>, д. Верхний Имек – 46,8 м</w:t>
      </w:r>
      <w:r>
        <w:rPr>
          <w:sz w:val="20"/>
          <w:szCs w:val="20"/>
          <w:vertAlign w:val="superscript"/>
        </w:rPr>
        <w:t>2</w:t>
      </w:r>
    </w:p>
    <w:p w:rsidR="00032689" w:rsidRDefault="00032689" w:rsidP="00032689">
      <w:pPr>
        <w:ind w:firstLine="851"/>
        <w:rPr>
          <w:sz w:val="28"/>
          <w:szCs w:val="28"/>
          <w:highlight w:val="darkGray"/>
        </w:rPr>
      </w:pPr>
      <w:r>
        <w:rPr>
          <w:sz w:val="20"/>
          <w:szCs w:val="20"/>
        </w:rPr>
        <w:t>** по населенным пунктам, в том числе: с. Имек – 52, д. Нижний Имек – 19, д. Верхний Имек – 8 мест</w:t>
      </w:r>
    </w:p>
    <w:p w:rsidR="00032689" w:rsidRDefault="00032689" w:rsidP="00032689">
      <w:pPr>
        <w:rPr>
          <w:sz w:val="28"/>
          <w:szCs w:val="28"/>
          <w:highlight w:val="darkGray"/>
        </w:rPr>
        <w:sectPr w:rsidR="00032689">
          <w:pgSz w:w="11906" w:h="16838"/>
          <w:pgMar w:top="1134" w:right="851" w:bottom="1134" w:left="1701" w:header="709" w:footer="423" w:gutter="0"/>
          <w:cols w:space="720"/>
        </w:sectPr>
      </w:pPr>
    </w:p>
    <w:p w:rsidR="00032689" w:rsidRPr="00360CB7" w:rsidRDefault="00032689" w:rsidP="00C7687B">
      <w:pPr>
        <w:pStyle w:val="13"/>
        <w:numPr>
          <w:ilvl w:val="1"/>
          <w:numId w:val="36"/>
        </w:numPr>
        <w:spacing w:before="0"/>
        <w:ind w:left="709" w:firstLine="0"/>
        <w:rPr>
          <w:rFonts w:ascii="Times New Roman" w:hAnsi="Times New Roman"/>
          <w:b/>
          <w:color w:val="auto"/>
        </w:rPr>
      </w:pPr>
      <w:bookmarkStart w:id="52" w:name="_Toc75447418"/>
      <w:bookmarkStart w:id="53" w:name="_Toc530401331"/>
      <w:r w:rsidRPr="00360CB7">
        <w:rPr>
          <w:rFonts w:ascii="Times New Roman" w:hAnsi="Times New Roman"/>
          <w:b/>
          <w:color w:val="auto"/>
        </w:rPr>
        <w:lastRenderedPageBreak/>
        <w:t>Развитие и размещение объектов транспортной инфраструктуры</w:t>
      </w:r>
      <w:bookmarkEnd w:id="52"/>
      <w:bookmarkEnd w:id="53"/>
    </w:p>
    <w:p w:rsidR="00032689" w:rsidRDefault="00032689" w:rsidP="00032689">
      <w:pPr>
        <w:pStyle w:val="S8"/>
        <w:rPr>
          <w:szCs w:val="28"/>
          <w:highlight w:val="darkGray"/>
        </w:rPr>
      </w:pPr>
    </w:p>
    <w:p w:rsidR="00032689" w:rsidRDefault="00032689" w:rsidP="00032689">
      <w:pPr>
        <w:pStyle w:val="S8"/>
        <w:jc w:val="left"/>
        <w:rPr>
          <w:i/>
        </w:rPr>
      </w:pPr>
      <w:r>
        <w:rPr>
          <w:i/>
        </w:rPr>
        <w:t>Воздушный транспорт</w:t>
      </w:r>
    </w:p>
    <w:p w:rsidR="00032689" w:rsidRDefault="00032689" w:rsidP="00032689">
      <w:pPr>
        <w:pStyle w:val="S8"/>
        <w:rPr>
          <w:szCs w:val="28"/>
        </w:rPr>
      </w:pPr>
      <w:r>
        <w:rPr>
          <w:szCs w:val="28"/>
        </w:rPr>
        <w:t>Развитие внутреннего воздушного транспорта не планируется.</w:t>
      </w:r>
    </w:p>
    <w:p w:rsidR="00032689" w:rsidRDefault="00032689" w:rsidP="00032689">
      <w:pPr>
        <w:pStyle w:val="S8"/>
        <w:rPr>
          <w:szCs w:val="28"/>
        </w:rPr>
      </w:pPr>
    </w:p>
    <w:p w:rsidR="00032689" w:rsidRDefault="00032689" w:rsidP="00032689">
      <w:pPr>
        <w:pStyle w:val="S8"/>
        <w:rPr>
          <w:i/>
        </w:rPr>
      </w:pPr>
      <w:r>
        <w:rPr>
          <w:i/>
        </w:rPr>
        <w:t>Водный транспорт</w:t>
      </w:r>
    </w:p>
    <w:p w:rsidR="00032689" w:rsidRDefault="00032689" w:rsidP="00032689">
      <w:pPr>
        <w:pStyle w:val="S8"/>
        <w:rPr>
          <w:szCs w:val="28"/>
        </w:rPr>
      </w:pPr>
      <w:r>
        <w:rPr>
          <w:szCs w:val="28"/>
        </w:rPr>
        <w:t>Развитие водного транспорта не планируется.</w:t>
      </w:r>
    </w:p>
    <w:p w:rsidR="00032689" w:rsidRDefault="00032689" w:rsidP="00032689">
      <w:pPr>
        <w:pStyle w:val="S8"/>
        <w:rPr>
          <w:szCs w:val="28"/>
        </w:rPr>
      </w:pPr>
    </w:p>
    <w:p w:rsidR="00032689" w:rsidRDefault="00032689" w:rsidP="00032689">
      <w:pPr>
        <w:pStyle w:val="b1"/>
        <w:jc w:val="left"/>
        <w:rPr>
          <w:i/>
        </w:rPr>
      </w:pPr>
      <w:r>
        <w:rPr>
          <w:i/>
        </w:rPr>
        <w:t>Железнодорожный транспорт</w:t>
      </w:r>
    </w:p>
    <w:p w:rsidR="00032689" w:rsidRDefault="00032689" w:rsidP="00032689">
      <w:pPr>
        <w:pStyle w:val="S8"/>
        <w:suppressAutoHyphens/>
        <w:rPr>
          <w:szCs w:val="28"/>
        </w:rPr>
      </w:pPr>
      <w:r>
        <w:t>Развитие железнодорожного транспорта не планируется.</w:t>
      </w:r>
    </w:p>
    <w:p w:rsidR="00032689" w:rsidRDefault="00032689" w:rsidP="00032689">
      <w:pPr>
        <w:pStyle w:val="S8"/>
      </w:pPr>
    </w:p>
    <w:p w:rsidR="00032689" w:rsidRDefault="00032689" w:rsidP="00032689">
      <w:pPr>
        <w:pStyle w:val="S8"/>
        <w:jc w:val="left"/>
        <w:rPr>
          <w:i/>
        </w:rPr>
      </w:pPr>
      <w:r>
        <w:rPr>
          <w:i/>
        </w:rPr>
        <w:t xml:space="preserve">Автомобильные дороги </w:t>
      </w:r>
    </w:p>
    <w:p w:rsidR="00032689" w:rsidRDefault="00032689" w:rsidP="00032689">
      <w:pPr>
        <w:tabs>
          <w:tab w:val="left" w:pos="993"/>
        </w:tabs>
        <w:ind w:firstLine="709"/>
        <w:jc w:val="both"/>
        <w:rPr>
          <w:sz w:val="28"/>
          <w:szCs w:val="28"/>
        </w:rPr>
      </w:pPr>
      <w:r>
        <w:rPr>
          <w:sz w:val="28"/>
          <w:szCs w:val="28"/>
        </w:rPr>
        <w:t>При разработке схемы транспортной сети были учтены и отражены на соответствующих картах мероприятия в соответствии со схемой территориального планирования Республики Хакасия:</w:t>
      </w:r>
    </w:p>
    <w:p w:rsidR="00032689" w:rsidRDefault="00032689" w:rsidP="00032689">
      <w:pPr>
        <w:tabs>
          <w:tab w:val="left" w:pos="993"/>
        </w:tabs>
        <w:ind w:firstLine="709"/>
        <w:jc w:val="both"/>
        <w:rPr>
          <w:sz w:val="28"/>
          <w:szCs w:val="28"/>
        </w:rPr>
      </w:pPr>
      <w:r>
        <w:rPr>
          <w:sz w:val="28"/>
          <w:szCs w:val="28"/>
        </w:rPr>
        <w:t>- реконструкция автомобильных дорог регионального и межмуниципального значения Абакан-Ак-Довурак, подъезд к д.Верхний Имек;</w:t>
      </w:r>
    </w:p>
    <w:p w:rsidR="00032689" w:rsidRDefault="00032689" w:rsidP="00032689">
      <w:pPr>
        <w:tabs>
          <w:tab w:val="left" w:pos="993"/>
        </w:tabs>
        <w:ind w:firstLine="709"/>
        <w:jc w:val="both"/>
        <w:rPr>
          <w:sz w:val="28"/>
          <w:szCs w:val="28"/>
        </w:rPr>
      </w:pPr>
      <w:r>
        <w:rPr>
          <w:sz w:val="28"/>
          <w:szCs w:val="28"/>
        </w:rPr>
        <w:t>- реконструкция автомобильной дороги местного значения Печегол-Печень.</w:t>
      </w:r>
    </w:p>
    <w:p w:rsidR="00032689" w:rsidRDefault="00032689" w:rsidP="00032689">
      <w:pPr>
        <w:tabs>
          <w:tab w:val="left" w:pos="993"/>
        </w:tabs>
        <w:ind w:firstLine="709"/>
        <w:jc w:val="both"/>
        <w:rPr>
          <w:sz w:val="28"/>
          <w:szCs w:val="28"/>
        </w:rPr>
      </w:pPr>
    </w:p>
    <w:p w:rsidR="00032689" w:rsidRDefault="00032689" w:rsidP="00032689">
      <w:pPr>
        <w:pStyle w:val="S8"/>
        <w:jc w:val="left"/>
      </w:pPr>
      <w:r>
        <w:rPr>
          <w:i/>
        </w:rPr>
        <w:t>Улично-дорожная сеть</w:t>
      </w:r>
    </w:p>
    <w:p w:rsidR="00032689" w:rsidRDefault="00032689" w:rsidP="00032689">
      <w:pPr>
        <w:ind w:right="-2" w:firstLine="709"/>
        <w:jc w:val="both"/>
        <w:rPr>
          <w:sz w:val="28"/>
          <w:szCs w:val="28"/>
        </w:rPr>
      </w:pPr>
      <w:r>
        <w:rPr>
          <w:sz w:val="28"/>
          <w:szCs w:val="28"/>
        </w:rPr>
        <w:t xml:space="preserve">В основу проектного решения улично-дорожной сети положено: </w:t>
      </w:r>
    </w:p>
    <w:p w:rsidR="00032689" w:rsidRDefault="00032689" w:rsidP="00C7687B">
      <w:pPr>
        <w:pStyle w:val="ConsPlusNormal"/>
        <w:widowControl/>
        <w:numPr>
          <w:ilvl w:val="0"/>
          <w:numId w:val="42"/>
        </w:numPr>
        <w:jc w:val="both"/>
        <w:rPr>
          <w:rFonts w:ascii="Times New Roman" w:hAnsi="Times New Roman"/>
          <w:sz w:val="28"/>
          <w:szCs w:val="28"/>
        </w:rPr>
      </w:pPr>
      <w:r>
        <w:rPr>
          <w:rFonts w:ascii="Times New Roman" w:hAnsi="Times New Roman"/>
          <w:sz w:val="28"/>
          <w:szCs w:val="28"/>
        </w:rPr>
        <w:t>максимальное сохранение сложившейся структуры улиц и дорог, существующей застройки;</w:t>
      </w:r>
    </w:p>
    <w:p w:rsidR="00032689" w:rsidRDefault="00032689" w:rsidP="00C7687B">
      <w:pPr>
        <w:pStyle w:val="ConsPlusNormal"/>
        <w:widowControl/>
        <w:numPr>
          <w:ilvl w:val="0"/>
          <w:numId w:val="42"/>
        </w:numPr>
        <w:jc w:val="both"/>
        <w:rPr>
          <w:rFonts w:ascii="Times New Roman" w:hAnsi="Times New Roman"/>
          <w:sz w:val="28"/>
          <w:szCs w:val="28"/>
        </w:rPr>
      </w:pPr>
      <w:r>
        <w:rPr>
          <w:rFonts w:ascii="Times New Roman" w:hAnsi="Times New Roman"/>
          <w:sz w:val="28"/>
          <w:szCs w:val="28"/>
        </w:rPr>
        <w:t>обеспечение наиболее удобных связей жилых зон с центром, местами труда, внешними дорогами;</w:t>
      </w:r>
    </w:p>
    <w:p w:rsidR="00032689" w:rsidRDefault="00032689" w:rsidP="00C7687B">
      <w:pPr>
        <w:pStyle w:val="ConsPlusNormal"/>
        <w:widowControl/>
        <w:numPr>
          <w:ilvl w:val="0"/>
          <w:numId w:val="42"/>
        </w:numPr>
        <w:jc w:val="both"/>
        <w:rPr>
          <w:rFonts w:ascii="Times New Roman" w:hAnsi="Times New Roman"/>
          <w:sz w:val="28"/>
          <w:szCs w:val="28"/>
        </w:rPr>
      </w:pPr>
      <w:r>
        <w:rPr>
          <w:rFonts w:ascii="Times New Roman" w:hAnsi="Times New Roman"/>
          <w:sz w:val="28"/>
          <w:szCs w:val="28"/>
        </w:rPr>
        <w:t>реконструкция существующих улиц и приведение их параметров в соответствие с нормативными параметрами.</w:t>
      </w:r>
    </w:p>
    <w:p w:rsidR="00032689" w:rsidRDefault="00032689" w:rsidP="00032689">
      <w:pPr>
        <w:ind w:right="-2" w:firstLine="709"/>
        <w:jc w:val="both"/>
        <w:rPr>
          <w:bCs/>
          <w:sz w:val="28"/>
          <w:szCs w:val="28"/>
          <w:highlight w:val="darkGray"/>
        </w:rPr>
      </w:pPr>
    </w:p>
    <w:p w:rsidR="00032689" w:rsidRDefault="00032689" w:rsidP="00032689">
      <w:pPr>
        <w:pStyle w:val="S8"/>
        <w:jc w:val="left"/>
        <w:rPr>
          <w:i/>
          <w:color w:val="000000" w:themeColor="text1"/>
        </w:rPr>
      </w:pPr>
      <w:r>
        <w:rPr>
          <w:i/>
          <w:color w:val="000000" w:themeColor="text1"/>
        </w:rPr>
        <w:t>Автомобильный транспорт</w:t>
      </w:r>
    </w:p>
    <w:p w:rsidR="00032689" w:rsidRDefault="00032689" w:rsidP="00032689">
      <w:pPr>
        <w:pStyle w:val="S8"/>
        <w:rPr>
          <w:color w:val="000000" w:themeColor="text1"/>
        </w:rPr>
      </w:pPr>
      <w:r>
        <w:rPr>
          <w:color w:val="000000" w:themeColor="text1"/>
        </w:rPr>
        <w:t>На территории муниципального образования на расчетный срок предполагается проживание 2277 человек.</w:t>
      </w:r>
    </w:p>
    <w:p w:rsidR="00032689" w:rsidRDefault="00032689" w:rsidP="00032689">
      <w:pPr>
        <w:pStyle w:val="S8"/>
        <w:rPr>
          <w:color w:val="000000" w:themeColor="text1"/>
          <w:szCs w:val="28"/>
        </w:rPr>
      </w:pPr>
      <w:r>
        <w:rPr>
          <w:color w:val="000000" w:themeColor="text1"/>
          <w:szCs w:val="28"/>
        </w:rPr>
        <w:t>Расчёт уровня автомобилизации, исходя из проектной численности населения в части легкового и грузового транспорта, приведён в таблице 4.6-1.</w:t>
      </w:r>
    </w:p>
    <w:p w:rsidR="00032689" w:rsidRDefault="00032689" w:rsidP="00032689">
      <w:pPr>
        <w:pStyle w:val="S8"/>
        <w:rPr>
          <w:color w:val="000000" w:themeColor="text1"/>
          <w:szCs w:val="28"/>
        </w:rPr>
      </w:pPr>
    </w:p>
    <w:p w:rsidR="00032689" w:rsidRDefault="00032689" w:rsidP="00032689">
      <w:pPr>
        <w:pStyle w:val="S8"/>
        <w:rPr>
          <w:color w:val="000000" w:themeColor="text1"/>
          <w:szCs w:val="28"/>
        </w:rPr>
      </w:pPr>
    </w:p>
    <w:p w:rsidR="00032689" w:rsidRDefault="00032689" w:rsidP="00032689">
      <w:pPr>
        <w:pStyle w:val="S8"/>
        <w:rPr>
          <w:color w:val="000000" w:themeColor="text1"/>
          <w:szCs w:val="28"/>
        </w:rPr>
      </w:pPr>
    </w:p>
    <w:p w:rsidR="00032689" w:rsidRDefault="00032689" w:rsidP="00032689">
      <w:pPr>
        <w:pStyle w:val="S8"/>
        <w:rPr>
          <w:color w:val="000000" w:themeColor="text1"/>
          <w:szCs w:val="28"/>
        </w:rPr>
      </w:pPr>
    </w:p>
    <w:p w:rsidR="00032689" w:rsidRDefault="00032689" w:rsidP="00032689">
      <w:pPr>
        <w:pStyle w:val="S8"/>
        <w:rPr>
          <w:color w:val="000000" w:themeColor="text1"/>
          <w:szCs w:val="28"/>
        </w:rPr>
      </w:pPr>
    </w:p>
    <w:p w:rsidR="00032689" w:rsidRDefault="00032689" w:rsidP="00032689">
      <w:pPr>
        <w:pStyle w:val="S8"/>
        <w:rPr>
          <w:color w:val="000000" w:themeColor="text1"/>
          <w:szCs w:val="28"/>
        </w:rPr>
      </w:pPr>
    </w:p>
    <w:p w:rsidR="00032689" w:rsidRDefault="00032689" w:rsidP="00032689">
      <w:pPr>
        <w:pStyle w:val="S8"/>
        <w:rPr>
          <w:color w:val="000000" w:themeColor="text1"/>
          <w:szCs w:val="28"/>
        </w:rPr>
      </w:pPr>
    </w:p>
    <w:p w:rsidR="00032689" w:rsidRDefault="00032689" w:rsidP="00032689">
      <w:pPr>
        <w:pStyle w:val="S8"/>
        <w:rPr>
          <w:color w:val="000000" w:themeColor="text1"/>
          <w:szCs w:val="28"/>
        </w:rPr>
      </w:pPr>
    </w:p>
    <w:p w:rsidR="00032689" w:rsidRDefault="00032689" w:rsidP="00032689">
      <w:pPr>
        <w:pStyle w:val="S8"/>
        <w:jc w:val="right"/>
        <w:rPr>
          <w:i/>
          <w:color w:val="000000" w:themeColor="text1"/>
          <w:szCs w:val="28"/>
        </w:rPr>
      </w:pPr>
      <w:r>
        <w:rPr>
          <w:i/>
          <w:color w:val="000000" w:themeColor="text1"/>
          <w:szCs w:val="28"/>
        </w:rPr>
        <w:lastRenderedPageBreak/>
        <w:t>Таблица 4.6-1</w:t>
      </w:r>
    </w:p>
    <w:p w:rsidR="00032689" w:rsidRDefault="00032689" w:rsidP="00032689">
      <w:pPr>
        <w:pStyle w:val="S8"/>
        <w:jc w:val="right"/>
        <w:rPr>
          <w:i/>
          <w:color w:val="000000" w:themeColor="text1"/>
          <w:szCs w:val="28"/>
        </w:rPr>
      </w:pPr>
    </w:p>
    <w:p w:rsidR="00032689" w:rsidRDefault="00032689" w:rsidP="00032689">
      <w:pPr>
        <w:pStyle w:val="S8"/>
        <w:ind w:firstLine="0"/>
        <w:jc w:val="center"/>
        <w:rPr>
          <w:i/>
          <w:color w:val="000000" w:themeColor="text1"/>
          <w:szCs w:val="28"/>
        </w:rPr>
      </w:pPr>
      <w:r>
        <w:rPr>
          <w:i/>
          <w:color w:val="000000" w:themeColor="text1"/>
          <w:szCs w:val="28"/>
        </w:rPr>
        <w:t>Проектируемая численность парка автомобилей муниципального образования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6"/>
        <w:gridCol w:w="2607"/>
        <w:gridCol w:w="2368"/>
        <w:gridCol w:w="2389"/>
      </w:tblGrid>
      <w:tr w:rsidR="00032689" w:rsidTr="00032689">
        <w:trPr>
          <w:trHeight w:val="125"/>
          <w:jc w:val="center"/>
        </w:trPr>
        <w:tc>
          <w:tcPr>
            <w:tcW w:w="1153" w:type="pct"/>
            <w:vMerge w:val="restar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themeColor="text1"/>
              </w:rPr>
            </w:pPr>
            <w:r>
              <w:rPr>
                <w:color w:val="000000" w:themeColor="text1"/>
              </w:rPr>
              <w:t>Население на расч. срок, чел</w:t>
            </w:r>
          </w:p>
        </w:tc>
        <w:tc>
          <w:tcPr>
            <w:tcW w:w="3847" w:type="pct"/>
            <w:gridSpan w:val="3"/>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themeColor="text1"/>
              </w:rPr>
            </w:pPr>
            <w:r>
              <w:rPr>
                <w:color w:val="000000" w:themeColor="text1"/>
              </w:rPr>
              <w:t>Расчётная автомобилизация</w:t>
            </w:r>
          </w:p>
        </w:tc>
      </w:tr>
      <w:tr w:rsidR="00032689" w:rsidTr="00032689">
        <w:trPr>
          <w:trHeight w:val="75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32689" w:rsidRDefault="00032689">
            <w:pPr>
              <w:rPr>
                <w:color w:val="000000" w:themeColor="text1"/>
              </w:rPr>
            </w:pPr>
          </w:p>
        </w:tc>
        <w:tc>
          <w:tcPr>
            <w:tcW w:w="1362" w:type="pct"/>
            <w:vMerge w:val="restar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themeColor="text1"/>
              </w:rPr>
            </w:pPr>
            <w:r>
              <w:rPr>
                <w:color w:val="000000" w:themeColor="text1"/>
              </w:rPr>
              <w:t>легковой транспорт при норме 400 авт./1000 жит.</w:t>
            </w:r>
          </w:p>
        </w:tc>
        <w:tc>
          <w:tcPr>
            <w:tcW w:w="1237" w:type="pct"/>
            <w:vMerge w:val="restar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themeColor="text1"/>
              </w:rPr>
            </w:pPr>
            <w:r>
              <w:rPr>
                <w:color w:val="000000" w:themeColor="text1"/>
              </w:rPr>
              <w:t>грузовой транспорт при норме 40 авт./1000 жит.</w:t>
            </w:r>
          </w:p>
        </w:tc>
        <w:tc>
          <w:tcPr>
            <w:tcW w:w="1248" w:type="pct"/>
            <w:vMerge w:val="restar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rPr>
                <w:color w:val="000000" w:themeColor="text1"/>
              </w:rPr>
            </w:pPr>
            <w:r>
              <w:rPr>
                <w:color w:val="000000" w:themeColor="text1"/>
              </w:rPr>
              <w:t>мотоциклы, мопеды при норме 100 авт./1000 жит.</w:t>
            </w:r>
          </w:p>
        </w:tc>
      </w:tr>
      <w:tr w:rsidR="00032689" w:rsidTr="00032689">
        <w:trPr>
          <w:trHeight w:val="276"/>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32689" w:rsidRDefault="00032689">
            <w:pPr>
              <w:rPr>
                <w:color w:val="000000" w:themeColor="text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32689" w:rsidRDefault="00032689">
            <w:pPr>
              <w:rPr>
                <w:color w:val="000000" w:themeColor="text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32689" w:rsidRDefault="00032689">
            <w:pPr>
              <w:rPr>
                <w:color w:val="000000" w:themeColor="text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32689" w:rsidRDefault="00032689">
            <w:pPr>
              <w:rPr>
                <w:color w:val="000000" w:themeColor="text1"/>
              </w:rPr>
            </w:pPr>
          </w:p>
        </w:tc>
      </w:tr>
      <w:tr w:rsidR="00032689" w:rsidTr="00032689">
        <w:trPr>
          <w:trHeight w:val="315"/>
          <w:jc w:val="center"/>
        </w:trPr>
        <w:tc>
          <w:tcPr>
            <w:tcW w:w="1153" w:type="pct"/>
            <w:tcBorders>
              <w:top w:val="single" w:sz="4" w:space="0" w:color="auto"/>
              <w:left w:val="single" w:sz="4" w:space="0" w:color="auto"/>
              <w:bottom w:val="single" w:sz="4" w:space="0" w:color="auto"/>
              <w:right w:val="single" w:sz="4" w:space="0" w:color="auto"/>
            </w:tcBorders>
            <w:vAlign w:val="bottom"/>
            <w:hideMark/>
          </w:tcPr>
          <w:p w:rsidR="00032689" w:rsidRDefault="00032689">
            <w:pPr>
              <w:jc w:val="center"/>
              <w:rPr>
                <w:color w:val="000000" w:themeColor="text1"/>
              </w:rPr>
            </w:pPr>
            <w:r>
              <w:rPr>
                <w:color w:val="000000" w:themeColor="text1"/>
              </w:rPr>
              <w:t>2277</w:t>
            </w:r>
          </w:p>
        </w:tc>
        <w:tc>
          <w:tcPr>
            <w:tcW w:w="1362" w:type="pct"/>
            <w:tcBorders>
              <w:top w:val="single" w:sz="4" w:space="0" w:color="auto"/>
              <w:left w:val="single" w:sz="4" w:space="0" w:color="auto"/>
              <w:bottom w:val="single" w:sz="4" w:space="0" w:color="auto"/>
              <w:right w:val="single" w:sz="4" w:space="0" w:color="auto"/>
            </w:tcBorders>
            <w:vAlign w:val="bottom"/>
            <w:hideMark/>
          </w:tcPr>
          <w:p w:rsidR="00032689" w:rsidRDefault="00032689">
            <w:pPr>
              <w:jc w:val="center"/>
              <w:rPr>
                <w:color w:val="000000" w:themeColor="text1"/>
              </w:rPr>
            </w:pPr>
            <w:r>
              <w:rPr>
                <w:color w:val="000000" w:themeColor="text1"/>
              </w:rPr>
              <w:t>911</w:t>
            </w:r>
          </w:p>
        </w:tc>
        <w:tc>
          <w:tcPr>
            <w:tcW w:w="1237" w:type="pct"/>
            <w:tcBorders>
              <w:top w:val="single" w:sz="4" w:space="0" w:color="auto"/>
              <w:left w:val="single" w:sz="4" w:space="0" w:color="auto"/>
              <w:bottom w:val="single" w:sz="4" w:space="0" w:color="auto"/>
              <w:right w:val="single" w:sz="4" w:space="0" w:color="auto"/>
            </w:tcBorders>
            <w:vAlign w:val="bottom"/>
            <w:hideMark/>
          </w:tcPr>
          <w:p w:rsidR="00032689" w:rsidRDefault="00032689">
            <w:pPr>
              <w:jc w:val="center"/>
              <w:rPr>
                <w:color w:val="000000" w:themeColor="text1"/>
              </w:rPr>
            </w:pPr>
            <w:r>
              <w:rPr>
                <w:color w:val="000000" w:themeColor="text1"/>
              </w:rPr>
              <w:t>91</w:t>
            </w:r>
          </w:p>
        </w:tc>
        <w:tc>
          <w:tcPr>
            <w:tcW w:w="1248" w:type="pct"/>
            <w:tcBorders>
              <w:top w:val="single" w:sz="4" w:space="0" w:color="auto"/>
              <w:left w:val="single" w:sz="4" w:space="0" w:color="auto"/>
              <w:bottom w:val="single" w:sz="4" w:space="0" w:color="auto"/>
              <w:right w:val="single" w:sz="4" w:space="0" w:color="auto"/>
            </w:tcBorders>
            <w:vAlign w:val="bottom"/>
            <w:hideMark/>
          </w:tcPr>
          <w:p w:rsidR="00032689" w:rsidRDefault="00032689">
            <w:pPr>
              <w:jc w:val="center"/>
              <w:rPr>
                <w:color w:val="000000" w:themeColor="text1"/>
              </w:rPr>
            </w:pPr>
            <w:r>
              <w:rPr>
                <w:color w:val="000000" w:themeColor="text1"/>
              </w:rPr>
              <w:t>228</w:t>
            </w:r>
          </w:p>
        </w:tc>
      </w:tr>
    </w:tbl>
    <w:p w:rsidR="00032689" w:rsidRDefault="00032689" w:rsidP="00032689">
      <w:pPr>
        <w:pStyle w:val="ac"/>
        <w:widowControl w:val="0"/>
        <w:autoSpaceDE w:val="0"/>
        <w:autoSpaceDN w:val="0"/>
        <w:adjustRightInd w:val="0"/>
        <w:spacing w:after="120"/>
        <w:rPr>
          <w:szCs w:val="28"/>
          <w:highlight w:val="darkGray"/>
        </w:rPr>
      </w:pPr>
    </w:p>
    <w:p w:rsidR="00032689" w:rsidRDefault="00032689" w:rsidP="00032689">
      <w:pPr>
        <w:ind w:right="-2" w:firstLine="709"/>
        <w:jc w:val="both"/>
        <w:rPr>
          <w:bCs/>
          <w:sz w:val="28"/>
          <w:szCs w:val="28"/>
          <w:highlight w:val="darkGray"/>
          <w:lang w:eastAsia="en-US"/>
        </w:rPr>
      </w:pPr>
    </w:p>
    <w:p w:rsidR="00032689" w:rsidRDefault="00032689" w:rsidP="00032689">
      <w:pPr>
        <w:pStyle w:val="ac"/>
        <w:widowControl w:val="0"/>
        <w:autoSpaceDE w:val="0"/>
        <w:autoSpaceDN w:val="0"/>
        <w:adjustRightInd w:val="0"/>
        <w:rPr>
          <w:bCs w:val="0"/>
          <w:szCs w:val="28"/>
          <w:highlight w:val="darkGray"/>
        </w:rPr>
      </w:pPr>
    </w:p>
    <w:p w:rsidR="00032689" w:rsidRDefault="00032689" w:rsidP="00032689">
      <w:pPr>
        <w:pStyle w:val="ac"/>
        <w:widowControl w:val="0"/>
        <w:autoSpaceDE w:val="0"/>
        <w:autoSpaceDN w:val="0"/>
        <w:adjustRightInd w:val="0"/>
        <w:spacing w:after="120"/>
        <w:rPr>
          <w:szCs w:val="28"/>
          <w:highlight w:val="darkGray"/>
        </w:rPr>
      </w:pPr>
    </w:p>
    <w:p w:rsidR="00032689" w:rsidRDefault="00032689" w:rsidP="00032689">
      <w:pPr>
        <w:rPr>
          <w:sz w:val="28"/>
          <w:szCs w:val="28"/>
          <w:highlight w:val="darkGray"/>
        </w:rPr>
        <w:sectPr w:rsidR="00032689">
          <w:pgSz w:w="11906" w:h="16838"/>
          <w:pgMar w:top="1134" w:right="851" w:bottom="1134" w:left="1701" w:header="709" w:footer="423" w:gutter="0"/>
          <w:cols w:space="720"/>
        </w:sectPr>
      </w:pPr>
    </w:p>
    <w:p w:rsidR="00032689" w:rsidRPr="00360CB7" w:rsidRDefault="00032689" w:rsidP="00C7687B">
      <w:pPr>
        <w:pStyle w:val="13"/>
        <w:numPr>
          <w:ilvl w:val="1"/>
          <w:numId w:val="36"/>
        </w:numPr>
        <w:spacing w:before="0"/>
        <w:ind w:left="0" w:firstLine="709"/>
        <w:rPr>
          <w:rFonts w:ascii="Times New Roman" w:hAnsi="Times New Roman"/>
          <w:b/>
          <w:color w:val="auto"/>
          <w:szCs w:val="28"/>
          <w:lang w:eastAsia="ru-RU"/>
        </w:rPr>
      </w:pPr>
      <w:bookmarkStart w:id="54" w:name="_Toc75447419"/>
      <w:bookmarkStart w:id="55" w:name="_Toc70344982"/>
      <w:bookmarkStart w:id="56" w:name="_Toc530401338"/>
      <w:r w:rsidRPr="00360CB7">
        <w:rPr>
          <w:rFonts w:ascii="Times New Roman" w:hAnsi="Times New Roman"/>
          <w:b/>
          <w:color w:val="auto"/>
          <w:szCs w:val="28"/>
          <w:lang w:eastAsia="ru-RU"/>
        </w:rPr>
        <w:lastRenderedPageBreak/>
        <w:t>Развитие и размещение объектов инженерной инфраструктуры</w:t>
      </w:r>
      <w:bookmarkEnd w:id="54"/>
      <w:bookmarkEnd w:id="55"/>
    </w:p>
    <w:p w:rsidR="00032689" w:rsidRPr="00360CB7" w:rsidRDefault="00032689" w:rsidP="00032689">
      <w:pPr>
        <w:pStyle w:val="13"/>
        <w:numPr>
          <w:ilvl w:val="0"/>
          <w:numId w:val="0"/>
        </w:numPr>
        <w:spacing w:before="0"/>
        <w:ind w:left="709"/>
        <w:outlineLvl w:val="9"/>
        <w:rPr>
          <w:rFonts w:ascii="Times New Roman" w:hAnsi="Times New Roman"/>
          <w:b/>
          <w:color w:val="auto"/>
          <w:szCs w:val="28"/>
          <w:lang w:eastAsia="ru-RU"/>
        </w:rPr>
      </w:pPr>
    </w:p>
    <w:p w:rsidR="00032689" w:rsidRPr="00360CB7" w:rsidRDefault="00032689" w:rsidP="00C7687B">
      <w:pPr>
        <w:pStyle w:val="13"/>
        <w:numPr>
          <w:ilvl w:val="2"/>
          <w:numId w:val="43"/>
        </w:numPr>
        <w:spacing w:before="0"/>
        <w:ind w:left="0" w:firstLine="709"/>
        <w:rPr>
          <w:rFonts w:ascii="Times New Roman" w:hAnsi="Times New Roman"/>
          <w:b/>
          <w:color w:val="auto"/>
          <w:szCs w:val="28"/>
          <w:lang w:eastAsia="ru-RU"/>
        </w:rPr>
      </w:pPr>
      <w:bookmarkStart w:id="57" w:name="_Toc75447420"/>
      <w:bookmarkStart w:id="58" w:name="_Toc70344983"/>
      <w:r w:rsidRPr="00360CB7">
        <w:rPr>
          <w:rFonts w:ascii="Times New Roman" w:hAnsi="Times New Roman"/>
          <w:b/>
          <w:color w:val="auto"/>
          <w:szCs w:val="28"/>
          <w:lang w:eastAsia="ru-RU"/>
        </w:rPr>
        <w:t>Водоснабжение и водоотведение</w:t>
      </w:r>
      <w:bookmarkEnd w:id="57"/>
      <w:bookmarkEnd w:id="58"/>
    </w:p>
    <w:p w:rsidR="00032689" w:rsidRDefault="00032689" w:rsidP="00032689">
      <w:pPr>
        <w:pStyle w:val="13"/>
        <w:numPr>
          <w:ilvl w:val="0"/>
          <w:numId w:val="0"/>
        </w:numPr>
        <w:spacing w:before="0"/>
        <w:ind w:left="709"/>
        <w:outlineLvl w:val="9"/>
        <w:rPr>
          <w:szCs w:val="28"/>
          <w:lang w:eastAsia="ru-RU"/>
        </w:rPr>
      </w:pPr>
    </w:p>
    <w:p w:rsidR="00032689" w:rsidRDefault="00032689" w:rsidP="00032689">
      <w:pPr>
        <w:ind w:firstLine="709"/>
        <w:jc w:val="both"/>
        <w:rPr>
          <w:i/>
          <w:sz w:val="28"/>
          <w:szCs w:val="28"/>
          <w:lang w:eastAsia="en-US"/>
        </w:rPr>
      </w:pPr>
      <w:r>
        <w:rPr>
          <w:i/>
          <w:sz w:val="28"/>
          <w:szCs w:val="28"/>
        </w:rPr>
        <w:t>Водоснабжение</w:t>
      </w:r>
    </w:p>
    <w:p w:rsidR="00032689" w:rsidRDefault="00032689" w:rsidP="00032689">
      <w:pPr>
        <w:ind w:firstLine="709"/>
        <w:jc w:val="both"/>
        <w:rPr>
          <w:sz w:val="28"/>
          <w:szCs w:val="28"/>
        </w:rPr>
      </w:pPr>
      <w:r>
        <w:rPr>
          <w:sz w:val="28"/>
          <w:szCs w:val="28"/>
        </w:rPr>
        <w:t xml:space="preserve">Принятые в проекте решения соответствуют требованиям: </w:t>
      </w:r>
    </w:p>
    <w:p w:rsidR="00032689" w:rsidRDefault="00032689" w:rsidP="00032689">
      <w:pPr>
        <w:ind w:firstLine="709"/>
        <w:jc w:val="both"/>
        <w:rPr>
          <w:sz w:val="28"/>
          <w:szCs w:val="28"/>
        </w:rPr>
      </w:pPr>
      <w:r>
        <w:rPr>
          <w:sz w:val="28"/>
          <w:szCs w:val="28"/>
        </w:rPr>
        <w:t>- СП 31.13330.2012 «Водоснабжение. Наружные сети и сооружения. Актуализированная редакция. СНиП 2.04.02˗84*»;</w:t>
      </w:r>
    </w:p>
    <w:p w:rsidR="00032689" w:rsidRDefault="00032689" w:rsidP="00032689">
      <w:pPr>
        <w:ind w:firstLine="709"/>
        <w:jc w:val="both"/>
        <w:rPr>
          <w:sz w:val="28"/>
          <w:szCs w:val="28"/>
        </w:rPr>
      </w:pPr>
      <w:r>
        <w:rPr>
          <w:sz w:val="28"/>
          <w:szCs w:val="28"/>
        </w:rPr>
        <w:t>- СП 8.13130.2009 «Системы противопожарной защиты. Источники наружного противопожарного водоснабжения. Требования пожарной безопасности»;</w:t>
      </w:r>
    </w:p>
    <w:p w:rsidR="00032689" w:rsidRDefault="00032689" w:rsidP="00032689">
      <w:pPr>
        <w:ind w:firstLine="709"/>
        <w:jc w:val="both"/>
        <w:rPr>
          <w:sz w:val="28"/>
          <w:szCs w:val="28"/>
        </w:rPr>
      </w:pPr>
      <w:r>
        <w:rPr>
          <w:sz w:val="28"/>
          <w:szCs w:val="28"/>
        </w:rPr>
        <w:t>- СанПиН 2.1.4.1074˗01. 2.1.4 «Питьевая вода и водоснабжение населенных мест. Питьевая вода. Гигиенические требования к качеству воды централизованных систем питьевого водоснабжения. Контроль качества. Гигиенические требования к обеспечению безопасности систем горячего водоснабжения. Санитарно ˗ эпидемиологические правила и нормативы».</w:t>
      </w:r>
    </w:p>
    <w:p w:rsidR="00032689" w:rsidRDefault="00032689" w:rsidP="00032689">
      <w:pPr>
        <w:ind w:firstLine="709"/>
        <w:jc w:val="both"/>
        <w:rPr>
          <w:sz w:val="28"/>
          <w:szCs w:val="28"/>
        </w:rPr>
      </w:pPr>
      <w:r>
        <w:rPr>
          <w:sz w:val="28"/>
          <w:szCs w:val="28"/>
        </w:rPr>
        <w:t>Планирование основных мероприятий по развитию систем водоснабжения основано на материалах:</w:t>
      </w:r>
    </w:p>
    <w:p w:rsidR="00032689" w:rsidRDefault="00032689" w:rsidP="00032689">
      <w:pPr>
        <w:ind w:firstLine="709"/>
        <w:jc w:val="both"/>
        <w:rPr>
          <w:sz w:val="28"/>
          <w:szCs w:val="28"/>
        </w:rPr>
      </w:pPr>
      <w:r>
        <w:rPr>
          <w:sz w:val="28"/>
          <w:szCs w:val="28"/>
        </w:rPr>
        <w:t xml:space="preserve">- «Программа комплексного развития систем коммунальной </w:t>
      </w:r>
      <w:r w:rsidR="00360CB7">
        <w:rPr>
          <w:sz w:val="28"/>
          <w:szCs w:val="28"/>
        </w:rPr>
        <w:t>инфраструктуры Имекского</w:t>
      </w:r>
      <w:r>
        <w:rPr>
          <w:sz w:val="28"/>
          <w:szCs w:val="28"/>
        </w:rPr>
        <w:t xml:space="preserve"> сельсовета на 2017-2030 годы»;</w:t>
      </w:r>
    </w:p>
    <w:p w:rsidR="00032689" w:rsidRDefault="00032689" w:rsidP="00032689">
      <w:pPr>
        <w:ind w:firstLine="709"/>
        <w:jc w:val="both"/>
        <w:rPr>
          <w:sz w:val="28"/>
          <w:szCs w:val="28"/>
        </w:rPr>
      </w:pPr>
      <w:r>
        <w:rPr>
          <w:sz w:val="28"/>
          <w:szCs w:val="28"/>
        </w:rPr>
        <w:t>- действующей градостроительной документации.</w:t>
      </w:r>
    </w:p>
    <w:p w:rsidR="00032689" w:rsidRDefault="00032689" w:rsidP="00032689">
      <w:pPr>
        <w:ind w:firstLine="709"/>
        <w:jc w:val="both"/>
        <w:rPr>
          <w:sz w:val="28"/>
          <w:szCs w:val="28"/>
        </w:rPr>
      </w:pPr>
      <w:r>
        <w:rPr>
          <w:sz w:val="28"/>
          <w:szCs w:val="28"/>
        </w:rPr>
        <w:t>В результате анализа существующего положения в области водоснабжения выявлено следующее:</w:t>
      </w:r>
    </w:p>
    <w:p w:rsidR="00032689" w:rsidRDefault="00032689" w:rsidP="00032689">
      <w:pPr>
        <w:ind w:firstLine="709"/>
        <w:jc w:val="both"/>
        <w:rPr>
          <w:sz w:val="28"/>
          <w:szCs w:val="28"/>
        </w:rPr>
      </w:pPr>
      <w:r>
        <w:rPr>
          <w:sz w:val="28"/>
          <w:szCs w:val="28"/>
        </w:rPr>
        <w:t>- существующие источники водоснабжения (артезианские скважины) имеют значительный срок эксплуатации, водопроводные сети и сооружения имеют высокую степень износа;</w:t>
      </w:r>
    </w:p>
    <w:p w:rsidR="00032689" w:rsidRDefault="00032689" w:rsidP="00032689">
      <w:pPr>
        <w:ind w:firstLine="709"/>
        <w:jc w:val="both"/>
        <w:rPr>
          <w:sz w:val="28"/>
          <w:szCs w:val="28"/>
        </w:rPr>
      </w:pPr>
      <w:r>
        <w:rPr>
          <w:sz w:val="28"/>
          <w:szCs w:val="28"/>
        </w:rPr>
        <w:t>- в технологической схеме существующей системы водоснабжения отсутствуют водопроводные очистные сооружения, таким образом постоянное поступление в питьевой водопровод воды требуемого качества не гарантируется.</w:t>
      </w:r>
    </w:p>
    <w:p w:rsidR="00032689" w:rsidRDefault="00032689" w:rsidP="00032689">
      <w:pPr>
        <w:ind w:firstLine="709"/>
        <w:jc w:val="both"/>
        <w:rPr>
          <w:sz w:val="28"/>
          <w:szCs w:val="28"/>
        </w:rPr>
      </w:pPr>
      <w:r>
        <w:rPr>
          <w:sz w:val="28"/>
          <w:szCs w:val="28"/>
        </w:rPr>
        <w:t>В развитии водоснабжения населенных пунктов Имекского сельсовета предлагается следующее:</w:t>
      </w:r>
    </w:p>
    <w:p w:rsidR="00032689" w:rsidRDefault="00032689" w:rsidP="00032689">
      <w:pPr>
        <w:ind w:firstLine="709"/>
        <w:jc w:val="both"/>
        <w:rPr>
          <w:sz w:val="28"/>
          <w:szCs w:val="28"/>
        </w:rPr>
      </w:pPr>
      <w:r>
        <w:rPr>
          <w:sz w:val="28"/>
          <w:szCs w:val="28"/>
        </w:rPr>
        <w:t>- реконструкция и капитальный ремонт существующих водопроводных сетей с сооружениями с заменой отработавших труб на полиэтиленовые со сроком службы не менее 50 лет;</w:t>
      </w:r>
    </w:p>
    <w:p w:rsidR="00032689" w:rsidRDefault="00032689" w:rsidP="00032689">
      <w:pPr>
        <w:ind w:firstLine="709"/>
        <w:jc w:val="both"/>
        <w:rPr>
          <w:sz w:val="28"/>
          <w:szCs w:val="28"/>
        </w:rPr>
      </w:pPr>
      <w:r>
        <w:rPr>
          <w:sz w:val="28"/>
          <w:szCs w:val="28"/>
        </w:rPr>
        <w:t>- строительство новых закольцованных водопроводов из полиэтиленовых труб для подключения существующих и новых строящихся объектов на планируемых территориях;</w:t>
      </w:r>
    </w:p>
    <w:p w:rsidR="00032689" w:rsidRDefault="00032689" w:rsidP="00032689">
      <w:pPr>
        <w:ind w:firstLine="709"/>
        <w:jc w:val="both"/>
        <w:rPr>
          <w:sz w:val="28"/>
          <w:szCs w:val="28"/>
        </w:rPr>
      </w:pPr>
      <w:r>
        <w:rPr>
          <w:sz w:val="28"/>
          <w:szCs w:val="28"/>
        </w:rPr>
        <w:t>- реконструкция сооружений водозабора (артезианские скважины, насосная станция с резервуаром чистой воды) с заменой отработавшего оборудование на современное энергоэффективное;</w:t>
      </w:r>
    </w:p>
    <w:p w:rsidR="00032689" w:rsidRDefault="00032689" w:rsidP="00032689">
      <w:pPr>
        <w:ind w:firstLine="709"/>
        <w:jc w:val="both"/>
        <w:rPr>
          <w:sz w:val="28"/>
          <w:szCs w:val="28"/>
        </w:rPr>
      </w:pPr>
      <w:r>
        <w:rPr>
          <w:sz w:val="28"/>
          <w:szCs w:val="28"/>
        </w:rPr>
        <w:t>- строительство водозаборов из подземных вод в д. Верхний Имек, д. Нижний Имек и д. Печегол, состоящих из артезианской скважины и водонапорной башни;</w:t>
      </w:r>
    </w:p>
    <w:p w:rsidR="00032689" w:rsidRDefault="00032689" w:rsidP="00032689">
      <w:pPr>
        <w:ind w:firstLine="709"/>
        <w:jc w:val="both"/>
        <w:rPr>
          <w:sz w:val="28"/>
          <w:szCs w:val="28"/>
        </w:rPr>
      </w:pPr>
      <w:r>
        <w:rPr>
          <w:sz w:val="28"/>
          <w:szCs w:val="28"/>
        </w:rPr>
        <w:lastRenderedPageBreak/>
        <w:t>- установление зон санитарной охраны существующих и планируемых источников водоснабжения, водопроводных сетей и сооружений.</w:t>
      </w:r>
    </w:p>
    <w:p w:rsidR="00032689" w:rsidRDefault="00032689" w:rsidP="00032689">
      <w:pPr>
        <w:ind w:firstLine="709"/>
        <w:jc w:val="both"/>
        <w:rPr>
          <w:sz w:val="28"/>
          <w:szCs w:val="28"/>
        </w:rPr>
      </w:pPr>
      <w:bookmarkStart w:id="59" w:name="_Hlk57263940"/>
      <w:r>
        <w:rPr>
          <w:sz w:val="28"/>
          <w:szCs w:val="28"/>
        </w:rPr>
        <w:t>Норма водопотребления на хозяйственно -питьевые нужды принята 160 л/сут, на полив 50 л/сут на человека согласно СП 31.13330.2012 «Водоснабжение. Наружные сети и сооружения. Актуализированная редакция. СНиП 2.04.02˗84*»</w:t>
      </w:r>
      <w:bookmarkEnd w:id="59"/>
      <w:r>
        <w:rPr>
          <w:sz w:val="28"/>
          <w:szCs w:val="28"/>
        </w:rPr>
        <w:t>.</w:t>
      </w:r>
    </w:p>
    <w:p w:rsidR="00032689" w:rsidRDefault="00032689" w:rsidP="00032689">
      <w:pPr>
        <w:ind w:firstLine="709"/>
        <w:jc w:val="both"/>
        <w:rPr>
          <w:sz w:val="28"/>
          <w:szCs w:val="28"/>
        </w:rPr>
      </w:pPr>
      <w:r>
        <w:rPr>
          <w:sz w:val="28"/>
          <w:szCs w:val="28"/>
        </w:rPr>
        <w:t>Далее в таблице приведен баланс водопотребления составленный на основе данных о численности населения в современном состоянии, на первую очередь и на расчетный срок.</w:t>
      </w:r>
    </w:p>
    <w:p w:rsidR="00032689" w:rsidRDefault="00032689" w:rsidP="00032689">
      <w:pPr>
        <w:rPr>
          <w:rFonts w:ascii="Calibri" w:hAnsi="Calibri"/>
          <w:sz w:val="28"/>
          <w:szCs w:val="28"/>
        </w:rPr>
      </w:pPr>
    </w:p>
    <w:p w:rsidR="00032689" w:rsidRDefault="00032689" w:rsidP="00032689">
      <w:pPr>
        <w:jc w:val="right"/>
        <w:rPr>
          <w:i/>
          <w:sz w:val="28"/>
          <w:szCs w:val="28"/>
        </w:rPr>
      </w:pPr>
      <w:r>
        <w:rPr>
          <w:i/>
          <w:sz w:val="28"/>
          <w:szCs w:val="28"/>
        </w:rPr>
        <w:t>Таблица 4.7.1-1</w:t>
      </w:r>
    </w:p>
    <w:p w:rsidR="00032689" w:rsidRDefault="00032689" w:rsidP="00032689">
      <w:pPr>
        <w:rPr>
          <w:i/>
          <w:sz w:val="28"/>
          <w:szCs w:val="28"/>
        </w:rPr>
      </w:pPr>
    </w:p>
    <w:p w:rsidR="00032689" w:rsidRDefault="00032689" w:rsidP="00032689">
      <w:pPr>
        <w:jc w:val="center"/>
        <w:rPr>
          <w:i/>
          <w:sz w:val="28"/>
          <w:szCs w:val="28"/>
        </w:rPr>
      </w:pPr>
      <w:r>
        <w:rPr>
          <w:i/>
          <w:sz w:val="28"/>
          <w:szCs w:val="28"/>
        </w:rPr>
        <w:t>Ведомость расчетных расходов на водоснабжение по укрупненным показателям</w:t>
      </w:r>
    </w:p>
    <w:tbl>
      <w:tblPr>
        <w:tblpPr w:leftFromText="180" w:rightFromText="180" w:vertAnchor="text" w:tblpXSpec="center" w:tblpY="1"/>
        <w:tblOverlap w:val="never"/>
        <w:tblW w:w="5000" w:type="pct"/>
        <w:tblLook w:val="04A0" w:firstRow="1" w:lastRow="0" w:firstColumn="1" w:lastColumn="0" w:noHBand="0" w:noVBand="1"/>
      </w:tblPr>
      <w:tblGrid>
        <w:gridCol w:w="734"/>
        <w:gridCol w:w="1713"/>
        <w:gridCol w:w="783"/>
        <w:gridCol w:w="807"/>
        <w:gridCol w:w="1016"/>
        <w:gridCol w:w="1586"/>
        <w:gridCol w:w="2931"/>
      </w:tblGrid>
      <w:tr w:rsidR="00032689" w:rsidTr="00032689">
        <w:trPr>
          <w:trHeight w:val="300"/>
        </w:trPr>
        <w:tc>
          <w:tcPr>
            <w:tcW w:w="262" w:type="pct"/>
            <w:vMerge w:val="restart"/>
            <w:tcBorders>
              <w:top w:val="single" w:sz="4" w:space="0" w:color="auto"/>
              <w:left w:val="single" w:sz="4" w:space="0" w:color="auto"/>
              <w:bottom w:val="single" w:sz="4" w:space="0" w:color="000000"/>
              <w:right w:val="single" w:sz="4" w:space="0" w:color="auto"/>
            </w:tcBorders>
            <w:noWrap/>
            <w:vAlign w:val="center"/>
            <w:hideMark/>
          </w:tcPr>
          <w:p w:rsidR="00032689" w:rsidRDefault="00032689">
            <w:pPr>
              <w:jc w:val="center"/>
            </w:pPr>
            <w:bookmarkStart w:id="60" w:name="_Hlk55204106"/>
            <w:r>
              <w:t>№ п/п</w:t>
            </w:r>
          </w:p>
        </w:tc>
        <w:tc>
          <w:tcPr>
            <w:tcW w:w="1572" w:type="pct"/>
            <w:vMerge w:val="restart"/>
            <w:tcBorders>
              <w:top w:val="single" w:sz="4" w:space="0" w:color="auto"/>
              <w:left w:val="single" w:sz="4" w:space="0" w:color="auto"/>
              <w:bottom w:val="single" w:sz="4" w:space="0" w:color="000000"/>
              <w:right w:val="single" w:sz="4" w:space="0" w:color="000000"/>
            </w:tcBorders>
            <w:vAlign w:val="center"/>
            <w:hideMark/>
          </w:tcPr>
          <w:p w:rsidR="00032689" w:rsidRDefault="00032689">
            <w:pPr>
              <w:jc w:val="center"/>
            </w:pPr>
            <w:r>
              <w:t>Наименование</w:t>
            </w:r>
          </w:p>
        </w:tc>
        <w:tc>
          <w:tcPr>
            <w:tcW w:w="593" w:type="pct"/>
            <w:vMerge w:val="restart"/>
            <w:tcBorders>
              <w:top w:val="single" w:sz="4" w:space="0" w:color="auto"/>
              <w:left w:val="single" w:sz="4" w:space="0" w:color="auto"/>
              <w:bottom w:val="single" w:sz="4" w:space="0" w:color="000000"/>
              <w:right w:val="single" w:sz="4" w:space="0" w:color="auto"/>
            </w:tcBorders>
            <w:vAlign w:val="center"/>
            <w:hideMark/>
          </w:tcPr>
          <w:p w:rsidR="00032689" w:rsidRDefault="00032689">
            <w:pPr>
              <w:jc w:val="center"/>
            </w:pPr>
            <w:r>
              <w:t>Ед. изм.</w:t>
            </w:r>
          </w:p>
        </w:tc>
        <w:tc>
          <w:tcPr>
            <w:tcW w:w="1823" w:type="pct"/>
            <w:gridSpan w:val="3"/>
            <w:tcBorders>
              <w:top w:val="single" w:sz="4" w:space="0" w:color="auto"/>
              <w:left w:val="nil"/>
              <w:bottom w:val="single" w:sz="4" w:space="0" w:color="auto"/>
              <w:right w:val="single" w:sz="4" w:space="0" w:color="auto"/>
            </w:tcBorders>
            <w:noWrap/>
            <w:vAlign w:val="center"/>
            <w:hideMark/>
          </w:tcPr>
          <w:p w:rsidR="00032689" w:rsidRDefault="00032689">
            <w:pPr>
              <w:jc w:val="center"/>
            </w:pPr>
            <w:r>
              <w:t>Величина</w:t>
            </w:r>
          </w:p>
        </w:tc>
        <w:tc>
          <w:tcPr>
            <w:tcW w:w="750" w:type="pct"/>
            <w:vMerge w:val="restart"/>
            <w:tcBorders>
              <w:top w:val="single" w:sz="4" w:space="0" w:color="auto"/>
              <w:left w:val="single" w:sz="4" w:space="0" w:color="auto"/>
              <w:bottom w:val="single" w:sz="4" w:space="0" w:color="000000"/>
              <w:right w:val="single" w:sz="4" w:space="0" w:color="auto"/>
            </w:tcBorders>
            <w:shd w:val="clear" w:color="auto" w:fill="FFFFFF"/>
            <w:noWrap/>
            <w:vAlign w:val="center"/>
            <w:hideMark/>
          </w:tcPr>
          <w:p w:rsidR="00032689" w:rsidRDefault="00032689">
            <w:pPr>
              <w:ind w:left="-51" w:right="-2"/>
              <w:jc w:val="center"/>
            </w:pPr>
            <w:r>
              <w:t>Примечания</w:t>
            </w:r>
          </w:p>
        </w:tc>
      </w:tr>
      <w:tr w:rsidR="00032689" w:rsidTr="00032689">
        <w:trPr>
          <w:trHeight w:val="300"/>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032689" w:rsidRDefault="00032689">
            <w:pPr>
              <w:rPr>
                <w:lang w:eastAsia="en-US"/>
              </w:rPr>
            </w:pPr>
          </w:p>
        </w:tc>
        <w:tc>
          <w:tcPr>
            <w:tcW w:w="0" w:type="auto"/>
            <w:vMerge/>
            <w:tcBorders>
              <w:top w:val="single" w:sz="4" w:space="0" w:color="auto"/>
              <w:left w:val="single" w:sz="4" w:space="0" w:color="auto"/>
              <w:bottom w:val="single" w:sz="4" w:space="0" w:color="000000"/>
              <w:right w:val="single" w:sz="4" w:space="0" w:color="000000"/>
            </w:tcBorders>
            <w:vAlign w:val="center"/>
            <w:hideMark/>
          </w:tcPr>
          <w:p w:rsidR="00032689" w:rsidRDefault="00032689">
            <w:pPr>
              <w:rPr>
                <w:lang w:eastAsia="en-US"/>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032689" w:rsidRDefault="00032689">
            <w:pPr>
              <w:rPr>
                <w:lang w:eastAsia="en-US"/>
              </w:rPr>
            </w:pPr>
          </w:p>
        </w:tc>
        <w:tc>
          <w:tcPr>
            <w:tcW w:w="520" w:type="pct"/>
            <w:tcBorders>
              <w:top w:val="nil"/>
              <w:left w:val="single" w:sz="4" w:space="0" w:color="auto"/>
              <w:bottom w:val="single" w:sz="4" w:space="0" w:color="000000"/>
              <w:right w:val="single" w:sz="4" w:space="0" w:color="auto"/>
            </w:tcBorders>
            <w:noWrap/>
            <w:vAlign w:val="center"/>
            <w:hideMark/>
          </w:tcPr>
          <w:p w:rsidR="00032689" w:rsidRDefault="00032689">
            <w:pPr>
              <w:jc w:val="center"/>
            </w:pPr>
            <w:r>
              <w:t>Сущ.</w:t>
            </w:r>
          </w:p>
          <w:p w:rsidR="00032689" w:rsidRDefault="00032689">
            <w:pPr>
              <w:jc w:val="center"/>
              <w:rPr>
                <w:b/>
              </w:rPr>
            </w:pPr>
            <w:r>
              <w:t>202</w:t>
            </w:r>
            <w:r>
              <w:rPr>
                <w:lang w:val="en-US"/>
              </w:rPr>
              <w:t>1</w:t>
            </w:r>
            <w:r>
              <w:t xml:space="preserve"> г.</w:t>
            </w:r>
          </w:p>
        </w:tc>
        <w:tc>
          <w:tcPr>
            <w:tcW w:w="592" w:type="pct"/>
            <w:tcBorders>
              <w:top w:val="nil"/>
              <w:left w:val="single" w:sz="4" w:space="0" w:color="auto"/>
              <w:bottom w:val="single" w:sz="4" w:space="0" w:color="000000"/>
              <w:right w:val="single" w:sz="4" w:space="0" w:color="auto"/>
            </w:tcBorders>
            <w:noWrap/>
            <w:vAlign w:val="center"/>
            <w:hideMark/>
          </w:tcPr>
          <w:p w:rsidR="00032689" w:rsidRDefault="00032689">
            <w:pPr>
              <w:jc w:val="center"/>
            </w:pPr>
            <w:r>
              <w:t>I очередь</w:t>
            </w:r>
          </w:p>
          <w:p w:rsidR="00032689" w:rsidRDefault="00032689">
            <w:pPr>
              <w:jc w:val="center"/>
              <w:rPr>
                <w:b/>
              </w:rPr>
            </w:pPr>
            <w:r>
              <w:t>2031 г.</w:t>
            </w:r>
          </w:p>
        </w:tc>
        <w:tc>
          <w:tcPr>
            <w:tcW w:w="711" w:type="pct"/>
            <w:tcBorders>
              <w:top w:val="nil"/>
              <w:left w:val="single" w:sz="4" w:space="0" w:color="auto"/>
              <w:bottom w:val="single" w:sz="4" w:space="0" w:color="000000"/>
              <w:right w:val="single" w:sz="4" w:space="0" w:color="auto"/>
            </w:tcBorders>
            <w:noWrap/>
            <w:vAlign w:val="center"/>
            <w:hideMark/>
          </w:tcPr>
          <w:p w:rsidR="00032689" w:rsidRDefault="00032689">
            <w:pPr>
              <w:jc w:val="center"/>
            </w:pPr>
            <w:r>
              <w:t>Расчетный срок</w:t>
            </w:r>
          </w:p>
          <w:p w:rsidR="00032689" w:rsidRDefault="00032689">
            <w:pPr>
              <w:jc w:val="center"/>
              <w:rPr>
                <w:b/>
              </w:rPr>
            </w:pPr>
            <w:r>
              <w:t>2041 г.</w:t>
            </w: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032689" w:rsidRDefault="00032689">
            <w:pPr>
              <w:rPr>
                <w:lang w:eastAsia="en-US"/>
              </w:rPr>
            </w:pPr>
          </w:p>
        </w:tc>
      </w:tr>
      <w:tr w:rsidR="00032689" w:rsidTr="00032689">
        <w:trPr>
          <w:trHeight w:val="300"/>
        </w:trPr>
        <w:tc>
          <w:tcPr>
            <w:tcW w:w="262" w:type="pct"/>
            <w:tcBorders>
              <w:top w:val="nil"/>
              <w:left w:val="single" w:sz="4" w:space="0" w:color="auto"/>
              <w:bottom w:val="single" w:sz="4" w:space="0" w:color="auto"/>
              <w:right w:val="single" w:sz="4" w:space="0" w:color="auto"/>
            </w:tcBorders>
            <w:shd w:val="clear" w:color="auto" w:fill="FFFFFF"/>
            <w:noWrap/>
            <w:vAlign w:val="center"/>
            <w:hideMark/>
          </w:tcPr>
          <w:p w:rsidR="00032689" w:rsidRDefault="00032689">
            <w:pPr>
              <w:jc w:val="center"/>
            </w:pPr>
            <w:r>
              <w:t>1</w:t>
            </w:r>
          </w:p>
        </w:tc>
        <w:tc>
          <w:tcPr>
            <w:tcW w:w="1572" w:type="pct"/>
            <w:tcBorders>
              <w:top w:val="single" w:sz="4" w:space="0" w:color="auto"/>
              <w:left w:val="nil"/>
              <w:bottom w:val="single" w:sz="4" w:space="0" w:color="auto"/>
              <w:right w:val="single" w:sz="4" w:space="0" w:color="000000"/>
            </w:tcBorders>
            <w:shd w:val="clear" w:color="auto" w:fill="FFFFFF"/>
            <w:vAlign w:val="center"/>
            <w:hideMark/>
          </w:tcPr>
          <w:p w:rsidR="00032689" w:rsidRDefault="00032689">
            <w:pPr>
              <w:jc w:val="center"/>
              <w:rPr>
                <w:bCs/>
              </w:rPr>
            </w:pPr>
            <w:r>
              <w:rPr>
                <w:bCs/>
              </w:rPr>
              <w:t>Численность населения</w:t>
            </w:r>
          </w:p>
        </w:tc>
        <w:tc>
          <w:tcPr>
            <w:tcW w:w="593" w:type="pct"/>
            <w:tcBorders>
              <w:top w:val="nil"/>
              <w:left w:val="nil"/>
              <w:bottom w:val="single" w:sz="4" w:space="0" w:color="auto"/>
              <w:right w:val="single" w:sz="4" w:space="0" w:color="auto"/>
            </w:tcBorders>
            <w:shd w:val="clear" w:color="auto" w:fill="FFFFFF"/>
            <w:vAlign w:val="center"/>
            <w:hideMark/>
          </w:tcPr>
          <w:p w:rsidR="00032689" w:rsidRDefault="00032689">
            <w:pPr>
              <w:jc w:val="center"/>
            </w:pPr>
            <w:r>
              <w:t>чел.</w:t>
            </w:r>
          </w:p>
        </w:tc>
        <w:tc>
          <w:tcPr>
            <w:tcW w:w="520" w:type="pct"/>
            <w:tcBorders>
              <w:top w:val="nil"/>
              <w:left w:val="nil"/>
              <w:bottom w:val="single" w:sz="4" w:space="0" w:color="auto"/>
              <w:right w:val="single" w:sz="4" w:space="0" w:color="auto"/>
            </w:tcBorders>
            <w:shd w:val="clear" w:color="auto" w:fill="FFFFFF"/>
            <w:noWrap/>
            <w:vAlign w:val="center"/>
            <w:hideMark/>
          </w:tcPr>
          <w:p w:rsidR="00032689" w:rsidRDefault="00032689">
            <w:pPr>
              <w:jc w:val="center"/>
              <w:rPr>
                <w:lang w:val="en-US"/>
              </w:rPr>
            </w:pPr>
            <w:r>
              <w:t>2105</w:t>
            </w:r>
          </w:p>
        </w:tc>
        <w:tc>
          <w:tcPr>
            <w:tcW w:w="592" w:type="pct"/>
            <w:tcBorders>
              <w:top w:val="nil"/>
              <w:left w:val="nil"/>
              <w:bottom w:val="single" w:sz="4" w:space="0" w:color="auto"/>
              <w:right w:val="single" w:sz="4" w:space="0" w:color="auto"/>
            </w:tcBorders>
            <w:shd w:val="clear" w:color="auto" w:fill="FFFFFF"/>
            <w:noWrap/>
            <w:vAlign w:val="center"/>
            <w:hideMark/>
          </w:tcPr>
          <w:p w:rsidR="00032689" w:rsidRDefault="00032689">
            <w:pPr>
              <w:jc w:val="center"/>
              <w:rPr>
                <w:lang w:val="en-US"/>
              </w:rPr>
            </w:pPr>
            <w:r>
              <w:t>2184</w:t>
            </w:r>
          </w:p>
        </w:tc>
        <w:tc>
          <w:tcPr>
            <w:tcW w:w="711" w:type="pct"/>
            <w:tcBorders>
              <w:top w:val="nil"/>
              <w:left w:val="nil"/>
              <w:bottom w:val="single" w:sz="4" w:space="0" w:color="auto"/>
              <w:right w:val="single" w:sz="4" w:space="0" w:color="auto"/>
            </w:tcBorders>
            <w:shd w:val="clear" w:color="auto" w:fill="FFFFFF"/>
            <w:noWrap/>
            <w:vAlign w:val="center"/>
            <w:hideMark/>
          </w:tcPr>
          <w:p w:rsidR="00032689" w:rsidRDefault="00032689">
            <w:pPr>
              <w:jc w:val="center"/>
              <w:rPr>
                <w:lang w:val="en-US"/>
              </w:rPr>
            </w:pPr>
            <w:r>
              <w:t>2277</w:t>
            </w:r>
          </w:p>
        </w:tc>
        <w:tc>
          <w:tcPr>
            <w:tcW w:w="750" w:type="pct"/>
            <w:tcBorders>
              <w:top w:val="nil"/>
              <w:left w:val="nil"/>
              <w:bottom w:val="single" w:sz="4" w:space="0" w:color="auto"/>
              <w:right w:val="single" w:sz="4" w:space="0" w:color="auto"/>
            </w:tcBorders>
            <w:shd w:val="clear" w:color="auto" w:fill="FFFFFF"/>
            <w:noWrap/>
            <w:vAlign w:val="center"/>
          </w:tcPr>
          <w:p w:rsidR="00032689" w:rsidRDefault="00032689">
            <w:pPr>
              <w:jc w:val="center"/>
            </w:pPr>
          </w:p>
        </w:tc>
      </w:tr>
      <w:tr w:rsidR="00032689" w:rsidTr="00032689">
        <w:trPr>
          <w:trHeight w:val="300"/>
        </w:trPr>
        <w:tc>
          <w:tcPr>
            <w:tcW w:w="262"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jc w:val="center"/>
            </w:pPr>
            <w:r>
              <w:t>2</w:t>
            </w:r>
          </w:p>
        </w:tc>
        <w:tc>
          <w:tcPr>
            <w:tcW w:w="1572" w:type="pct"/>
            <w:tcBorders>
              <w:top w:val="single" w:sz="4" w:space="0" w:color="auto"/>
              <w:left w:val="single" w:sz="4" w:space="0" w:color="auto"/>
              <w:bottom w:val="single" w:sz="4" w:space="0" w:color="auto"/>
              <w:right w:val="single" w:sz="4" w:space="0" w:color="000000"/>
            </w:tcBorders>
            <w:shd w:val="clear" w:color="auto" w:fill="FFFFFF"/>
            <w:vAlign w:val="center"/>
            <w:hideMark/>
          </w:tcPr>
          <w:p w:rsidR="00032689" w:rsidRDefault="00032689">
            <w:pPr>
              <w:jc w:val="center"/>
            </w:pPr>
            <w:r>
              <w:t>Норма водопотребления на хоз. питьевые нужды</w:t>
            </w:r>
          </w:p>
        </w:tc>
        <w:tc>
          <w:tcPr>
            <w:tcW w:w="593"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032689" w:rsidRDefault="00032689">
            <w:pPr>
              <w:jc w:val="center"/>
            </w:pPr>
            <w:r>
              <w:t xml:space="preserve">л/сут </w:t>
            </w:r>
            <w:r>
              <w:br/>
              <w:t>на 1 чел</w:t>
            </w:r>
          </w:p>
        </w:tc>
        <w:tc>
          <w:tcPr>
            <w:tcW w:w="520"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jc w:val="center"/>
              <w:rPr>
                <w:lang w:val="en-US"/>
              </w:rPr>
            </w:pPr>
            <w:r>
              <w:t>160</w:t>
            </w:r>
          </w:p>
        </w:tc>
        <w:tc>
          <w:tcPr>
            <w:tcW w:w="592"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jc w:val="center"/>
              <w:rPr>
                <w:lang w:val="en-US"/>
              </w:rPr>
            </w:pPr>
            <w:r>
              <w:t>160</w:t>
            </w:r>
          </w:p>
        </w:tc>
        <w:tc>
          <w:tcPr>
            <w:tcW w:w="711"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jc w:val="center"/>
              <w:rPr>
                <w:lang w:val="en-US"/>
              </w:rPr>
            </w:pPr>
            <w:r>
              <w:t>160</w:t>
            </w:r>
          </w:p>
        </w:tc>
        <w:tc>
          <w:tcPr>
            <w:tcW w:w="75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032689" w:rsidRDefault="00032689">
            <w:pPr>
              <w:jc w:val="center"/>
            </w:pPr>
          </w:p>
        </w:tc>
      </w:tr>
      <w:tr w:rsidR="00032689" w:rsidTr="00032689">
        <w:trPr>
          <w:trHeight w:val="300"/>
        </w:trPr>
        <w:tc>
          <w:tcPr>
            <w:tcW w:w="262"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jc w:val="center"/>
            </w:pPr>
            <w:r>
              <w:t>3</w:t>
            </w:r>
          </w:p>
        </w:tc>
        <w:tc>
          <w:tcPr>
            <w:tcW w:w="1572" w:type="pct"/>
            <w:tcBorders>
              <w:top w:val="single" w:sz="4" w:space="0" w:color="auto"/>
              <w:left w:val="single" w:sz="4" w:space="0" w:color="auto"/>
              <w:bottom w:val="single" w:sz="4" w:space="0" w:color="auto"/>
              <w:right w:val="single" w:sz="4" w:space="0" w:color="000000"/>
            </w:tcBorders>
            <w:shd w:val="clear" w:color="auto" w:fill="FFFFFF"/>
            <w:vAlign w:val="center"/>
            <w:hideMark/>
          </w:tcPr>
          <w:p w:rsidR="00032689" w:rsidRDefault="00032689">
            <w:pPr>
              <w:jc w:val="center"/>
            </w:pPr>
            <w:r>
              <w:t>Максимальный суточный расход воды на хозяйственно-питьевые нужды</w:t>
            </w:r>
          </w:p>
        </w:tc>
        <w:tc>
          <w:tcPr>
            <w:tcW w:w="593"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032689" w:rsidRDefault="00032689">
            <w:pPr>
              <w:jc w:val="center"/>
            </w:pPr>
            <w:r>
              <w:t>м</w:t>
            </w:r>
            <w:r>
              <w:rPr>
                <w:vertAlign w:val="superscript"/>
              </w:rPr>
              <w:t>3</w:t>
            </w:r>
            <w:r>
              <w:t>/сут</w:t>
            </w:r>
          </w:p>
        </w:tc>
        <w:tc>
          <w:tcPr>
            <w:tcW w:w="520"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jc w:val="center"/>
            </w:pPr>
            <w:r>
              <w:t>412,8</w:t>
            </w:r>
          </w:p>
        </w:tc>
        <w:tc>
          <w:tcPr>
            <w:tcW w:w="592"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jc w:val="center"/>
            </w:pPr>
            <w:r>
              <w:t>419,3</w:t>
            </w:r>
          </w:p>
        </w:tc>
        <w:tc>
          <w:tcPr>
            <w:tcW w:w="711"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jc w:val="center"/>
            </w:pPr>
            <w:r>
              <w:t>437,2</w:t>
            </w:r>
          </w:p>
        </w:tc>
        <w:tc>
          <w:tcPr>
            <w:tcW w:w="75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032689" w:rsidRDefault="00032689">
            <w:pPr>
              <w:jc w:val="center"/>
            </w:pPr>
          </w:p>
        </w:tc>
      </w:tr>
      <w:tr w:rsidR="00032689" w:rsidTr="00032689">
        <w:trPr>
          <w:trHeight w:val="300"/>
        </w:trPr>
        <w:tc>
          <w:tcPr>
            <w:tcW w:w="262"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jc w:val="center"/>
            </w:pPr>
            <w:r>
              <w:t>4</w:t>
            </w:r>
          </w:p>
        </w:tc>
        <w:tc>
          <w:tcPr>
            <w:tcW w:w="1572" w:type="pct"/>
            <w:tcBorders>
              <w:top w:val="single" w:sz="4" w:space="0" w:color="auto"/>
              <w:left w:val="single" w:sz="4" w:space="0" w:color="auto"/>
              <w:bottom w:val="single" w:sz="4" w:space="0" w:color="auto"/>
              <w:right w:val="single" w:sz="4" w:space="0" w:color="000000"/>
            </w:tcBorders>
            <w:shd w:val="clear" w:color="auto" w:fill="FFFFFF"/>
            <w:vAlign w:val="center"/>
            <w:hideMark/>
          </w:tcPr>
          <w:p w:rsidR="00032689" w:rsidRDefault="00032689">
            <w:pPr>
              <w:jc w:val="center"/>
            </w:pPr>
            <w:r>
              <w:t>Неучтенные расходы воды</w:t>
            </w:r>
          </w:p>
          <w:p w:rsidR="00032689" w:rsidRDefault="00032689">
            <w:pPr>
              <w:jc w:val="center"/>
            </w:pPr>
            <w:r>
              <w:t>15% от расхода на хозяйственно-питьевые нужды</w:t>
            </w:r>
          </w:p>
        </w:tc>
        <w:tc>
          <w:tcPr>
            <w:tcW w:w="593"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032689" w:rsidRDefault="00032689">
            <w:pPr>
              <w:jc w:val="center"/>
            </w:pPr>
            <w:r>
              <w:t>м</w:t>
            </w:r>
            <w:r>
              <w:rPr>
                <w:vertAlign w:val="superscript"/>
              </w:rPr>
              <w:t>3</w:t>
            </w:r>
            <w:r>
              <w:t>/сут</w:t>
            </w:r>
          </w:p>
        </w:tc>
        <w:tc>
          <w:tcPr>
            <w:tcW w:w="520"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jc w:val="center"/>
            </w:pPr>
            <w:r>
              <w:t>61,9</w:t>
            </w:r>
          </w:p>
        </w:tc>
        <w:tc>
          <w:tcPr>
            <w:tcW w:w="592"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jc w:val="center"/>
            </w:pPr>
            <w:r>
              <w:t>62,9</w:t>
            </w:r>
          </w:p>
        </w:tc>
        <w:tc>
          <w:tcPr>
            <w:tcW w:w="711"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jc w:val="center"/>
            </w:pPr>
            <w:r>
              <w:t>65,6</w:t>
            </w:r>
          </w:p>
        </w:tc>
        <w:tc>
          <w:tcPr>
            <w:tcW w:w="75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032689" w:rsidRDefault="00032689">
            <w:pPr>
              <w:jc w:val="center"/>
            </w:pPr>
          </w:p>
        </w:tc>
      </w:tr>
      <w:tr w:rsidR="00032689" w:rsidTr="00032689">
        <w:trPr>
          <w:trHeight w:val="300"/>
        </w:trPr>
        <w:tc>
          <w:tcPr>
            <w:tcW w:w="262"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jc w:val="center"/>
            </w:pPr>
            <w:r>
              <w:t>5</w:t>
            </w:r>
          </w:p>
        </w:tc>
        <w:tc>
          <w:tcPr>
            <w:tcW w:w="1572" w:type="pct"/>
            <w:tcBorders>
              <w:top w:val="single" w:sz="4" w:space="0" w:color="auto"/>
              <w:left w:val="single" w:sz="4" w:space="0" w:color="auto"/>
              <w:bottom w:val="single" w:sz="4" w:space="0" w:color="auto"/>
              <w:right w:val="single" w:sz="4" w:space="0" w:color="000000"/>
            </w:tcBorders>
            <w:shd w:val="clear" w:color="auto" w:fill="FFFFFF"/>
            <w:vAlign w:val="center"/>
            <w:hideMark/>
          </w:tcPr>
          <w:p w:rsidR="00032689" w:rsidRDefault="00032689">
            <w:pPr>
              <w:jc w:val="center"/>
            </w:pPr>
            <w:r>
              <w:t>Норма расхода воды на полив территории</w:t>
            </w:r>
          </w:p>
        </w:tc>
        <w:tc>
          <w:tcPr>
            <w:tcW w:w="593"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032689" w:rsidRDefault="00032689">
            <w:pPr>
              <w:jc w:val="center"/>
            </w:pPr>
            <w:r>
              <w:t xml:space="preserve">л/сут </w:t>
            </w:r>
            <w:r>
              <w:br/>
              <w:t>на 1 чел.</w:t>
            </w:r>
          </w:p>
        </w:tc>
        <w:tc>
          <w:tcPr>
            <w:tcW w:w="520"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jc w:val="center"/>
            </w:pPr>
            <w:r>
              <w:t>50</w:t>
            </w:r>
          </w:p>
        </w:tc>
        <w:tc>
          <w:tcPr>
            <w:tcW w:w="592"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jc w:val="center"/>
            </w:pPr>
            <w:r>
              <w:t>50</w:t>
            </w:r>
          </w:p>
        </w:tc>
        <w:tc>
          <w:tcPr>
            <w:tcW w:w="711"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jc w:val="center"/>
            </w:pPr>
            <w:r>
              <w:t>50</w:t>
            </w:r>
          </w:p>
        </w:tc>
        <w:tc>
          <w:tcPr>
            <w:tcW w:w="75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032689" w:rsidRDefault="00032689">
            <w:pPr>
              <w:jc w:val="center"/>
            </w:pPr>
          </w:p>
        </w:tc>
      </w:tr>
      <w:tr w:rsidR="00032689" w:rsidTr="00032689">
        <w:trPr>
          <w:trHeight w:val="300"/>
        </w:trPr>
        <w:tc>
          <w:tcPr>
            <w:tcW w:w="262"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jc w:val="center"/>
            </w:pPr>
            <w:r>
              <w:t>6</w:t>
            </w:r>
          </w:p>
        </w:tc>
        <w:tc>
          <w:tcPr>
            <w:tcW w:w="1572" w:type="pct"/>
            <w:tcBorders>
              <w:top w:val="single" w:sz="4" w:space="0" w:color="auto"/>
              <w:left w:val="single" w:sz="4" w:space="0" w:color="auto"/>
              <w:bottom w:val="single" w:sz="4" w:space="0" w:color="auto"/>
              <w:right w:val="single" w:sz="4" w:space="0" w:color="000000"/>
            </w:tcBorders>
            <w:shd w:val="clear" w:color="auto" w:fill="FFFFFF"/>
            <w:vAlign w:val="center"/>
            <w:hideMark/>
          </w:tcPr>
          <w:p w:rsidR="00032689" w:rsidRDefault="00032689">
            <w:pPr>
              <w:jc w:val="center"/>
            </w:pPr>
            <w:r>
              <w:t>Расход воды на полив территории</w:t>
            </w:r>
          </w:p>
        </w:tc>
        <w:tc>
          <w:tcPr>
            <w:tcW w:w="593"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032689" w:rsidRDefault="00032689">
            <w:pPr>
              <w:jc w:val="center"/>
              <w:rPr>
                <w:rFonts w:eastAsia="Calibri"/>
              </w:rPr>
            </w:pPr>
            <w:r>
              <w:t>м3/сут</w:t>
            </w:r>
          </w:p>
        </w:tc>
        <w:tc>
          <w:tcPr>
            <w:tcW w:w="520"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jc w:val="center"/>
            </w:pPr>
            <w:r>
              <w:t>107,5</w:t>
            </w:r>
          </w:p>
        </w:tc>
        <w:tc>
          <w:tcPr>
            <w:tcW w:w="592"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jc w:val="center"/>
            </w:pPr>
            <w:r>
              <w:t>109,2</w:t>
            </w:r>
          </w:p>
        </w:tc>
        <w:tc>
          <w:tcPr>
            <w:tcW w:w="711"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jc w:val="center"/>
            </w:pPr>
            <w:r>
              <w:t>113,9</w:t>
            </w:r>
          </w:p>
        </w:tc>
        <w:tc>
          <w:tcPr>
            <w:tcW w:w="75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032689" w:rsidRDefault="00032689">
            <w:pPr>
              <w:jc w:val="center"/>
            </w:pPr>
          </w:p>
        </w:tc>
      </w:tr>
      <w:tr w:rsidR="00032689" w:rsidTr="00032689">
        <w:trPr>
          <w:trHeight w:val="300"/>
        </w:trPr>
        <w:tc>
          <w:tcPr>
            <w:tcW w:w="262"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jc w:val="center"/>
            </w:pPr>
            <w:r>
              <w:t>7</w:t>
            </w:r>
          </w:p>
        </w:tc>
        <w:tc>
          <w:tcPr>
            <w:tcW w:w="1572" w:type="pct"/>
            <w:tcBorders>
              <w:top w:val="single" w:sz="4" w:space="0" w:color="auto"/>
              <w:left w:val="single" w:sz="4" w:space="0" w:color="auto"/>
              <w:bottom w:val="single" w:sz="4" w:space="0" w:color="auto"/>
              <w:right w:val="single" w:sz="4" w:space="0" w:color="000000"/>
            </w:tcBorders>
            <w:shd w:val="clear" w:color="auto" w:fill="FFFFFF"/>
            <w:vAlign w:val="center"/>
            <w:hideMark/>
          </w:tcPr>
          <w:p w:rsidR="00032689" w:rsidRDefault="00032689">
            <w:pPr>
              <w:jc w:val="center"/>
            </w:pPr>
            <w:r>
              <w:t xml:space="preserve">Максимальный расход воды </w:t>
            </w:r>
            <w:r>
              <w:lastRenderedPageBreak/>
              <w:t>на 1 пожар</w:t>
            </w:r>
          </w:p>
        </w:tc>
        <w:tc>
          <w:tcPr>
            <w:tcW w:w="593"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032689" w:rsidRDefault="00032689">
            <w:pPr>
              <w:jc w:val="center"/>
            </w:pPr>
            <w:r>
              <w:lastRenderedPageBreak/>
              <w:t>л/с</w:t>
            </w:r>
          </w:p>
        </w:tc>
        <w:tc>
          <w:tcPr>
            <w:tcW w:w="520"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jc w:val="center"/>
            </w:pPr>
            <w:r>
              <w:t>10</w:t>
            </w:r>
          </w:p>
        </w:tc>
        <w:tc>
          <w:tcPr>
            <w:tcW w:w="592"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jc w:val="center"/>
            </w:pPr>
            <w:r>
              <w:t>10</w:t>
            </w:r>
          </w:p>
        </w:tc>
        <w:tc>
          <w:tcPr>
            <w:tcW w:w="711"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jc w:val="center"/>
            </w:pPr>
            <w:r>
              <w:t>10</w:t>
            </w:r>
          </w:p>
        </w:tc>
        <w:tc>
          <w:tcPr>
            <w:tcW w:w="75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032689" w:rsidRDefault="00032689">
            <w:pPr>
              <w:jc w:val="center"/>
            </w:pPr>
          </w:p>
        </w:tc>
      </w:tr>
      <w:tr w:rsidR="00032689" w:rsidTr="00032689">
        <w:trPr>
          <w:trHeight w:val="300"/>
        </w:trPr>
        <w:tc>
          <w:tcPr>
            <w:tcW w:w="262"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jc w:val="center"/>
            </w:pPr>
            <w:r>
              <w:lastRenderedPageBreak/>
              <w:t>8</w:t>
            </w:r>
          </w:p>
        </w:tc>
        <w:tc>
          <w:tcPr>
            <w:tcW w:w="1572" w:type="pct"/>
            <w:tcBorders>
              <w:top w:val="single" w:sz="4" w:space="0" w:color="auto"/>
              <w:left w:val="single" w:sz="4" w:space="0" w:color="auto"/>
              <w:bottom w:val="single" w:sz="4" w:space="0" w:color="auto"/>
              <w:right w:val="single" w:sz="4" w:space="0" w:color="000000"/>
            </w:tcBorders>
            <w:shd w:val="clear" w:color="auto" w:fill="FFFFFF"/>
            <w:vAlign w:val="center"/>
            <w:hideMark/>
          </w:tcPr>
          <w:p w:rsidR="00032689" w:rsidRDefault="00032689">
            <w:pPr>
              <w:jc w:val="center"/>
            </w:pPr>
            <w:r>
              <w:t>Расход воды на пожар</w:t>
            </w:r>
          </w:p>
        </w:tc>
        <w:tc>
          <w:tcPr>
            <w:tcW w:w="593"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032689" w:rsidRDefault="00032689">
            <w:pPr>
              <w:jc w:val="center"/>
            </w:pPr>
            <w:r>
              <w:t>м</w:t>
            </w:r>
            <w:r>
              <w:rPr>
                <w:vertAlign w:val="superscript"/>
              </w:rPr>
              <w:t>3</w:t>
            </w:r>
            <w:r>
              <w:t>/сут</w:t>
            </w:r>
          </w:p>
        </w:tc>
        <w:tc>
          <w:tcPr>
            <w:tcW w:w="520"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jc w:val="center"/>
            </w:pPr>
            <w:r>
              <w:t>108,0</w:t>
            </w:r>
          </w:p>
        </w:tc>
        <w:tc>
          <w:tcPr>
            <w:tcW w:w="592"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jc w:val="center"/>
            </w:pPr>
            <w:r>
              <w:t>108,0</w:t>
            </w:r>
          </w:p>
        </w:tc>
        <w:tc>
          <w:tcPr>
            <w:tcW w:w="711"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jc w:val="center"/>
            </w:pPr>
            <w:r>
              <w:t>108,0</w:t>
            </w:r>
          </w:p>
        </w:tc>
        <w:tc>
          <w:tcPr>
            <w:tcW w:w="750"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ind w:left="-51" w:right="-144"/>
              <w:jc w:val="center"/>
            </w:pPr>
            <w:r>
              <w:t>В общем расходе не учитывается</w:t>
            </w:r>
          </w:p>
        </w:tc>
      </w:tr>
      <w:tr w:rsidR="00032689" w:rsidTr="00032689">
        <w:trPr>
          <w:trHeight w:val="300"/>
        </w:trPr>
        <w:tc>
          <w:tcPr>
            <w:tcW w:w="262"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032689" w:rsidRDefault="00032689">
            <w:pPr>
              <w:jc w:val="center"/>
            </w:pPr>
          </w:p>
        </w:tc>
        <w:tc>
          <w:tcPr>
            <w:tcW w:w="1572" w:type="pct"/>
            <w:tcBorders>
              <w:top w:val="single" w:sz="4" w:space="0" w:color="auto"/>
              <w:left w:val="single" w:sz="4" w:space="0" w:color="auto"/>
              <w:bottom w:val="single" w:sz="4" w:space="0" w:color="auto"/>
              <w:right w:val="single" w:sz="4" w:space="0" w:color="000000"/>
            </w:tcBorders>
            <w:shd w:val="clear" w:color="auto" w:fill="FFFFFF"/>
            <w:vAlign w:val="center"/>
            <w:hideMark/>
          </w:tcPr>
          <w:p w:rsidR="00032689" w:rsidRDefault="00032689">
            <w:pPr>
              <w:jc w:val="center"/>
              <w:rPr>
                <w:b/>
              </w:rPr>
            </w:pPr>
            <w:r>
              <w:rPr>
                <w:b/>
              </w:rPr>
              <w:t>Итого</w:t>
            </w:r>
          </w:p>
        </w:tc>
        <w:tc>
          <w:tcPr>
            <w:tcW w:w="593" w:type="pct"/>
            <w:tcBorders>
              <w:top w:val="single" w:sz="4" w:space="0" w:color="auto"/>
              <w:left w:val="single" w:sz="4" w:space="0" w:color="auto"/>
              <w:bottom w:val="single" w:sz="4" w:space="0" w:color="auto"/>
              <w:right w:val="single" w:sz="4" w:space="0" w:color="auto"/>
            </w:tcBorders>
            <w:shd w:val="clear" w:color="auto" w:fill="FFFFFF"/>
            <w:vAlign w:val="center"/>
          </w:tcPr>
          <w:p w:rsidR="00032689" w:rsidRDefault="00032689">
            <w:pPr>
              <w:jc w:val="center"/>
              <w:rPr>
                <w:b/>
              </w:rPr>
            </w:pPr>
          </w:p>
        </w:tc>
        <w:tc>
          <w:tcPr>
            <w:tcW w:w="520"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jc w:val="center"/>
              <w:rPr>
                <w:b/>
              </w:rPr>
            </w:pPr>
            <w:r>
              <w:t>582,2</w:t>
            </w:r>
          </w:p>
        </w:tc>
        <w:tc>
          <w:tcPr>
            <w:tcW w:w="592"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jc w:val="center"/>
              <w:rPr>
                <w:b/>
              </w:rPr>
            </w:pPr>
            <w:r>
              <w:t>591,4</w:t>
            </w:r>
          </w:p>
        </w:tc>
        <w:tc>
          <w:tcPr>
            <w:tcW w:w="711"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jc w:val="center"/>
              <w:rPr>
                <w:b/>
              </w:rPr>
            </w:pPr>
            <w:r>
              <w:t>616,6</w:t>
            </w:r>
          </w:p>
        </w:tc>
        <w:tc>
          <w:tcPr>
            <w:tcW w:w="75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032689" w:rsidRDefault="00032689">
            <w:pPr>
              <w:jc w:val="center"/>
              <w:rPr>
                <w:b/>
              </w:rPr>
            </w:pPr>
          </w:p>
        </w:tc>
      </w:tr>
      <w:bookmarkEnd w:id="60"/>
    </w:tbl>
    <w:p w:rsidR="00032689" w:rsidRDefault="00032689" w:rsidP="00032689">
      <w:pPr>
        <w:ind w:firstLine="709"/>
        <w:jc w:val="both"/>
        <w:rPr>
          <w:sz w:val="28"/>
          <w:szCs w:val="28"/>
          <w:lang w:eastAsia="en-US"/>
        </w:rPr>
      </w:pPr>
    </w:p>
    <w:p w:rsidR="00032689" w:rsidRDefault="00032689" w:rsidP="00032689">
      <w:pPr>
        <w:ind w:firstLine="709"/>
        <w:jc w:val="both"/>
        <w:rPr>
          <w:sz w:val="28"/>
          <w:szCs w:val="28"/>
        </w:rPr>
      </w:pPr>
      <w:r>
        <w:rPr>
          <w:sz w:val="28"/>
          <w:szCs w:val="28"/>
        </w:rPr>
        <w:t xml:space="preserve">Водопотребление включает расходы воды на хозяйственно-питьевые и бытовые нужды в жилых и общественных зданиях с поправкой на неравномерность (К=1,2), а также неучтенные расходы на нужды </w:t>
      </w:r>
      <w:r w:rsidR="00360CB7">
        <w:rPr>
          <w:sz w:val="28"/>
          <w:szCs w:val="28"/>
        </w:rPr>
        <w:t>предприятий,</w:t>
      </w:r>
      <w:r>
        <w:rPr>
          <w:sz w:val="28"/>
          <w:szCs w:val="28"/>
        </w:rPr>
        <w:t xml:space="preserve"> обслуживающих население в размере 15%.</w:t>
      </w:r>
    </w:p>
    <w:p w:rsidR="00032689" w:rsidRDefault="00032689" w:rsidP="00032689">
      <w:pPr>
        <w:ind w:firstLine="709"/>
        <w:jc w:val="both"/>
        <w:rPr>
          <w:sz w:val="28"/>
          <w:szCs w:val="28"/>
        </w:rPr>
      </w:pPr>
      <w:r>
        <w:rPr>
          <w:sz w:val="28"/>
          <w:szCs w:val="28"/>
        </w:rPr>
        <w:t xml:space="preserve">Расход воды на наружное пожаротушения принят 10 л/с, в соответствии с СП 8.13130.2009 «Системы противопожарной защиты. Источники наружного противопожарного водоснабжения. Требования пожарной безопасности» без учета дополнительного расхода на тушение пожара здания, оборудованного внутренним противопожарным водопроводом с наибольшим расходом. </w:t>
      </w:r>
    </w:p>
    <w:p w:rsidR="00032689" w:rsidRDefault="00032689" w:rsidP="00032689">
      <w:pPr>
        <w:ind w:firstLine="709"/>
        <w:jc w:val="both"/>
        <w:rPr>
          <w:sz w:val="28"/>
          <w:szCs w:val="28"/>
        </w:rPr>
      </w:pPr>
      <w:r>
        <w:rPr>
          <w:sz w:val="28"/>
          <w:szCs w:val="28"/>
        </w:rPr>
        <w:t>Расчетное количество одновременных пожаров - один. Продолжительность тушения пожара составляет 3 ч.</w:t>
      </w:r>
    </w:p>
    <w:p w:rsidR="00032689" w:rsidRDefault="00032689" w:rsidP="00032689">
      <w:pPr>
        <w:pStyle w:val="13"/>
        <w:numPr>
          <w:ilvl w:val="0"/>
          <w:numId w:val="0"/>
        </w:numPr>
        <w:spacing w:before="0"/>
        <w:ind w:left="709"/>
        <w:outlineLvl w:val="9"/>
        <w:rPr>
          <w:szCs w:val="28"/>
          <w:lang w:eastAsia="ru-RU"/>
        </w:rPr>
      </w:pPr>
    </w:p>
    <w:p w:rsidR="00032689" w:rsidRDefault="00032689" w:rsidP="00032689">
      <w:pPr>
        <w:ind w:firstLine="708"/>
        <w:jc w:val="both"/>
        <w:rPr>
          <w:i/>
          <w:sz w:val="28"/>
          <w:szCs w:val="28"/>
          <w:lang w:eastAsia="en-US"/>
        </w:rPr>
      </w:pPr>
      <w:r>
        <w:rPr>
          <w:i/>
          <w:sz w:val="28"/>
          <w:szCs w:val="28"/>
        </w:rPr>
        <w:t>Водоотведение</w:t>
      </w:r>
    </w:p>
    <w:p w:rsidR="00032689" w:rsidRDefault="00032689" w:rsidP="00032689">
      <w:pPr>
        <w:ind w:firstLine="709"/>
        <w:jc w:val="both"/>
        <w:rPr>
          <w:sz w:val="28"/>
          <w:szCs w:val="28"/>
        </w:rPr>
      </w:pPr>
      <w:r>
        <w:rPr>
          <w:sz w:val="28"/>
          <w:szCs w:val="28"/>
        </w:rPr>
        <w:t>Проектные решения приняты с учетом требований:</w:t>
      </w:r>
    </w:p>
    <w:p w:rsidR="00032689" w:rsidRDefault="00032689" w:rsidP="00032689">
      <w:pPr>
        <w:ind w:firstLine="709"/>
        <w:jc w:val="both"/>
        <w:rPr>
          <w:sz w:val="28"/>
          <w:szCs w:val="28"/>
        </w:rPr>
      </w:pPr>
      <w:r>
        <w:rPr>
          <w:sz w:val="28"/>
          <w:szCs w:val="28"/>
        </w:rPr>
        <w:t>- СП 32.13330.2018 «Канализация. Наружные сети и сооружения. СНиП 2.04.03-85»;</w:t>
      </w:r>
    </w:p>
    <w:p w:rsidR="00032689" w:rsidRDefault="00032689" w:rsidP="00032689">
      <w:pPr>
        <w:ind w:firstLine="709"/>
        <w:jc w:val="both"/>
        <w:rPr>
          <w:sz w:val="28"/>
          <w:szCs w:val="28"/>
        </w:rPr>
      </w:pPr>
      <w:r>
        <w:rPr>
          <w:sz w:val="28"/>
          <w:szCs w:val="28"/>
        </w:rPr>
        <w:t>- СП 42.13330.2016 «Градостроительство. Планировка и застройка городских и сельских поселений. Актуализированная редакция СНиП 2.07.01-89*».</w:t>
      </w:r>
    </w:p>
    <w:p w:rsidR="00032689" w:rsidRDefault="00032689" w:rsidP="00032689">
      <w:pPr>
        <w:ind w:firstLine="709"/>
        <w:jc w:val="both"/>
        <w:rPr>
          <w:sz w:val="28"/>
          <w:szCs w:val="28"/>
        </w:rPr>
      </w:pPr>
      <w:r>
        <w:rPr>
          <w:sz w:val="28"/>
          <w:szCs w:val="28"/>
        </w:rPr>
        <w:t>В результате анализа существующего положения в области водоотведения выявлено, что на территории поселения централизованная система канализации отсутствует. Население пользуется индивидуальными системами водоотведения, приемниками которых являются выгребы. Бытовые стоки из выгребов вывозятся в согласованные места.</w:t>
      </w:r>
    </w:p>
    <w:p w:rsidR="00032689" w:rsidRDefault="00032689" w:rsidP="00032689">
      <w:pPr>
        <w:ind w:firstLine="709"/>
        <w:jc w:val="both"/>
        <w:rPr>
          <w:sz w:val="28"/>
          <w:szCs w:val="28"/>
        </w:rPr>
      </w:pPr>
      <w:r>
        <w:rPr>
          <w:sz w:val="28"/>
          <w:szCs w:val="28"/>
        </w:rPr>
        <w:t>Проектом планируется сохранение существующей схемы отведения бытовых стоков индивидуальными выпусками в герметичные выгребные ямы. Не герметичные приемники бытовых стоков предлагается реконструировать.</w:t>
      </w:r>
    </w:p>
    <w:p w:rsidR="00032689" w:rsidRDefault="00032689" w:rsidP="00032689">
      <w:pPr>
        <w:ind w:firstLine="709"/>
        <w:jc w:val="both"/>
        <w:rPr>
          <w:sz w:val="28"/>
          <w:szCs w:val="28"/>
        </w:rPr>
      </w:pPr>
      <w:r>
        <w:rPr>
          <w:sz w:val="28"/>
          <w:szCs w:val="28"/>
        </w:rPr>
        <w:t xml:space="preserve">Норма водоотведения принята 160 л/сут на человека </w:t>
      </w:r>
      <w:r w:rsidR="00360CB7">
        <w:rPr>
          <w:sz w:val="28"/>
          <w:szCs w:val="28"/>
        </w:rPr>
        <w:t>согласно местным нормативам</w:t>
      </w:r>
      <w:r>
        <w:rPr>
          <w:sz w:val="28"/>
          <w:szCs w:val="28"/>
        </w:rPr>
        <w:t xml:space="preserve"> градостроительного проектирования, СП 32.13330.2018 и СП 31.13330.2012. Ниже в таблице приведен баланс водоотведения составленный на основе данных о численности населения в современном состоянии, на первую очередь и на расчетный срок.</w:t>
      </w:r>
    </w:p>
    <w:p w:rsidR="00032689" w:rsidRDefault="00032689" w:rsidP="00032689">
      <w:pPr>
        <w:ind w:firstLine="709"/>
        <w:jc w:val="both"/>
        <w:rPr>
          <w:sz w:val="28"/>
          <w:szCs w:val="28"/>
        </w:rPr>
      </w:pPr>
    </w:p>
    <w:p w:rsidR="00360CB7" w:rsidRDefault="00360CB7" w:rsidP="00032689">
      <w:pPr>
        <w:ind w:firstLine="709"/>
        <w:jc w:val="both"/>
        <w:rPr>
          <w:sz w:val="28"/>
          <w:szCs w:val="28"/>
        </w:rPr>
      </w:pPr>
    </w:p>
    <w:p w:rsidR="00360CB7" w:rsidRDefault="00360CB7" w:rsidP="00032689">
      <w:pPr>
        <w:ind w:firstLine="709"/>
        <w:jc w:val="both"/>
        <w:rPr>
          <w:sz w:val="28"/>
          <w:szCs w:val="28"/>
        </w:rPr>
      </w:pPr>
    </w:p>
    <w:p w:rsidR="00360CB7" w:rsidRDefault="00360CB7" w:rsidP="00032689">
      <w:pPr>
        <w:ind w:firstLine="709"/>
        <w:jc w:val="both"/>
        <w:rPr>
          <w:sz w:val="28"/>
          <w:szCs w:val="28"/>
        </w:rPr>
      </w:pPr>
    </w:p>
    <w:p w:rsidR="00360CB7" w:rsidRDefault="00360CB7" w:rsidP="00032689">
      <w:pPr>
        <w:ind w:firstLine="709"/>
        <w:jc w:val="both"/>
        <w:rPr>
          <w:sz w:val="28"/>
          <w:szCs w:val="28"/>
        </w:rPr>
      </w:pPr>
    </w:p>
    <w:p w:rsidR="007575ED" w:rsidRDefault="007575ED" w:rsidP="00032689">
      <w:pPr>
        <w:ind w:firstLine="709"/>
        <w:jc w:val="both"/>
        <w:rPr>
          <w:sz w:val="28"/>
          <w:szCs w:val="28"/>
        </w:rPr>
      </w:pPr>
    </w:p>
    <w:p w:rsidR="00032689" w:rsidRDefault="00032689" w:rsidP="00032689">
      <w:pPr>
        <w:ind w:firstLine="709"/>
        <w:jc w:val="right"/>
        <w:rPr>
          <w:i/>
          <w:color w:val="000000"/>
          <w:sz w:val="28"/>
          <w:szCs w:val="28"/>
          <w:shd w:val="clear" w:color="auto" w:fill="FFFFFF"/>
        </w:rPr>
      </w:pPr>
      <w:r>
        <w:rPr>
          <w:i/>
          <w:color w:val="000000"/>
          <w:sz w:val="28"/>
          <w:szCs w:val="28"/>
          <w:shd w:val="clear" w:color="auto" w:fill="FFFFFF"/>
        </w:rPr>
        <w:lastRenderedPageBreak/>
        <w:t>Таблица 4.7-2</w:t>
      </w:r>
    </w:p>
    <w:p w:rsidR="00032689" w:rsidRDefault="00032689" w:rsidP="00032689">
      <w:pPr>
        <w:ind w:firstLine="709"/>
        <w:jc w:val="both"/>
        <w:rPr>
          <w:i/>
          <w:color w:val="000000"/>
          <w:sz w:val="28"/>
          <w:szCs w:val="28"/>
          <w:shd w:val="clear" w:color="auto" w:fill="FFFFFF"/>
        </w:rPr>
      </w:pPr>
    </w:p>
    <w:p w:rsidR="00032689" w:rsidRDefault="00032689" w:rsidP="00032689">
      <w:pPr>
        <w:ind w:firstLine="709"/>
        <w:jc w:val="both"/>
        <w:rPr>
          <w:sz w:val="28"/>
          <w:szCs w:val="28"/>
        </w:rPr>
      </w:pPr>
      <w:r>
        <w:rPr>
          <w:i/>
          <w:color w:val="000000"/>
          <w:sz w:val="28"/>
          <w:szCs w:val="28"/>
          <w:shd w:val="clear" w:color="auto" w:fill="FFFFFF"/>
        </w:rPr>
        <w:t>Нагрузки на водоотведение по укрупненным показателям</w:t>
      </w:r>
    </w:p>
    <w:tbl>
      <w:tblPr>
        <w:tblW w:w="5000" w:type="pct"/>
        <w:jc w:val="center"/>
        <w:tblLook w:val="04A0" w:firstRow="1" w:lastRow="0" w:firstColumn="1" w:lastColumn="0" w:noHBand="0" w:noVBand="1"/>
      </w:tblPr>
      <w:tblGrid>
        <w:gridCol w:w="785"/>
        <w:gridCol w:w="3286"/>
        <w:gridCol w:w="771"/>
        <w:gridCol w:w="787"/>
        <w:gridCol w:w="1143"/>
        <w:gridCol w:w="1324"/>
        <w:gridCol w:w="1474"/>
      </w:tblGrid>
      <w:tr w:rsidR="00032689" w:rsidTr="00032689">
        <w:trPr>
          <w:trHeight w:val="300"/>
          <w:jc w:val="center"/>
        </w:trPr>
        <w:tc>
          <w:tcPr>
            <w:tcW w:w="410" w:type="pct"/>
            <w:vMerge w:val="restart"/>
            <w:tcBorders>
              <w:top w:val="single" w:sz="4" w:space="0" w:color="auto"/>
              <w:left w:val="single" w:sz="4" w:space="0" w:color="auto"/>
              <w:bottom w:val="single" w:sz="4" w:space="0" w:color="000000"/>
              <w:right w:val="single" w:sz="4" w:space="0" w:color="auto"/>
            </w:tcBorders>
            <w:noWrap/>
            <w:vAlign w:val="center"/>
            <w:hideMark/>
          </w:tcPr>
          <w:p w:rsidR="00032689" w:rsidRDefault="00032689">
            <w:pPr>
              <w:ind w:right="-45"/>
              <w:jc w:val="center"/>
            </w:pPr>
            <w:r>
              <w:t>№ п/п</w:t>
            </w:r>
          </w:p>
        </w:tc>
        <w:tc>
          <w:tcPr>
            <w:tcW w:w="1717" w:type="pct"/>
            <w:vMerge w:val="restart"/>
            <w:tcBorders>
              <w:top w:val="single" w:sz="4" w:space="0" w:color="auto"/>
              <w:left w:val="single" w:sz="4" w:space="0" w:color="auto"/>
              <w:bottom w:val="single" w:sz="4" w:space="0" w:color="000000"/>
              <w:right w:val="single" w:sz="4" w:space="0" w:color="000000"/>
            </w:tcBorders>
            <w:vAlign w:val="center"/>
            <w:hideMark/>
          </w:tcPr>
          <w:p w:rsidR="00032689" w:rsidRDefault="00032689">
            <w:pPr>
              <w:ind w:firstLine="709"/>
              <w:jc w:val="center"/>
            </w:pPr>
            <w:r>
              <w:t>Наименование</w:t>
            </w:r>
          </w:p>
        </w:tc>
        <w:tc>
          <w:tcPr>
            <w:tcW w:w="403" w:type="pct"/>
            <w:vMerge w:val="restart"/>
            <w:tcBorders>
              <w:top w:val="single" w:sz="4" w:space="0" w:color="auto"/>
              <w:left w:val="single" w:sz="4" w:space="0" w:color="auto"/>
              <w:bottom w:val="single" w:sz="4" w:space="0" w:color="000000"/>
              <w:right w:val="single" w:sz="4" w:space="0" w:color="auto"/>
            </w:tcBorders>
            <w:vAlign w:val="center"/>
            <w:hideMark/>
          </w:tcPr>
          <w:p w:rsidR="00032689" w:rsidRDefault="00032689">
            <w:pPr>
              <w:ind w:right="-76" w:firstLine="13"/>
              <w:jc w:val="center"/>
            </w:pPr>
            <w:r>
              <w:t>Ед. изм.</w:t>
            </w:r>
          </w:p>
        </w:tc>
        <w:tc>
          <w:tcPr>
            <w:tcW w:w="1700" w:type="pct"/>
            <w:gridSpan w:val="3"/>
            <w:tcBorders>
              <w:top w:val="single" w:sz="4" w:space="0" w:color="auto"/>
              <w:left w:val="nil"/>
              <w:bottom w:val="single" w:sz="4" w:space="0" w:color="auto"/>
              <w:right w:val="single" w:sz="4" w:space="0" w:color="auto"/>
            </w:tcBorders>
            <w:noWrap/>
            <w:vAlign w:val="center"/>
            <w:hideMark/>
          </w:tcPr>
          <w:p w:rsidR="00032689" w:rsidRDefault="00032689">
            <w:pPr>
              <w:ind w:firstLine="709"/>
              <w:jc w:val="center"/>
            </w:pPr>
            <w:r>
              <w:t>Величина</w:t>
            </w:r>
          </w:p>
        </w:tc>
        <w:tc>
          <w:tcPr>
            <w:tcW w:w="770" w:type="pct"/>
            <w:vMerge w:val="restart"/>
            <w:tcBorders>
              <w:top w:val="single" w:sz="4" w:space="0" w:color="auto"/>
              <w:left w:val="single" w:sz="4" w:space="0" w:color="auto"/>
              <w:bottom w:val="single" w:sz="4" w:space="0" w:color="000000"/>
              <w:right w:val="single" w:sz="4" w:space="0" w:color="auto"/>
            </w:tcBorders>
            <w:shd w:val="clear" w:color="auto" w:fill="FFFFFF"/>
            <w:noWrap/>
            <w:vAlign w:val="center"/>
            <w:hideMark/>
          </w:tcPr>
          <w:p w:rsidR="00032689" w:rsidRDefault="00032689">
            <w:pPr>
              <w:ind w:left="-158" w:right="-144" w:firstLine="29"/>
              <w:jc w:val="center"/>
            </w:pPr>
            <w:r>
              <w:t>Примечания</w:t>
            </w:r>
          </w:p>
        </w:tc>
      </w:tr>
      <w:tr w:rsidR="00032689" w:rsidTr="00032689">
        <w:trPr>
          <w:trHeight w:val="300"/>
          <w:jc w:val="center"/>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032689" w:rsidRDefault="00032689">
            <w:pPr>
              <w:rPr>
                <w:lang w:eastAsia="en-US"/>
              </w:rPr>
            </w:pPr>
          </w:p>
        </w:tc>
        <w:tc>
          <w:tcPr>
            <w:tcW w:w="0" w:type="auto"/>
            <w:vMerge/>
            <w:tcBorders>
              <w:top w:val="single" w:sz="4" w:space="0" w:color="auto"/>
              <w:left w:val="single" w:sz="4" w:space="0" w:color="auto"/>
              <w:bottom w:val="single" w:sz="4" w:space="0" w:color="000000"/>
              <w:right w:val="single" w:sz="4" w:space="0" w:color="000000"/>
            </w:tcBorders>
            <w:vAlign w:val="center"/>
            <w:hideMark/>
          </w:tcPr>
          <w:p w:rsidR="00032689" w:rsidRDefault="00032689">
            <w:pPr>
              <w:rPr>
                <w:lang w:eastAsia="en-US"/>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032689" w:rsidRDefault="00032689">
            <w:pPr>
              <w:rPr>
                <w:lang w:eastAsia="en-US"/>
              </w:rPr>
            </w:pPr>
          </w:p>
        </w:tc>
        <w:tc>
          <w:tcPr>
            <w:tcW w:w="411" w:type="pct"/>
            <w:tcBorders>
              <w:top w:val="nil"/>
              <w:left w:val="single" w:sz="4" w:space="0" w:color="auto"/>
              <w:bottom w:val="single" w:sz="4" w:space="0" w:color="000000"/>
              <w:right w:val="single" w:sz="4" w:space="0" w:color="auto"/>
            </w:tcBorders>
            <w:noWrap/>
            <w:vAlign w:val="center"/>
            <w:hideMark/>
          </w:tcPr>
          <w:p w:rsidR="00032689" w:rsidRDefault="00032689">
            <w:pPr>
              <w:ind w:right="-129"/>
              <w:jc w:val="center"/>
            </w:pPr>
            <w:r>
              <w:t>Сущ.</w:t>
            </w:r>
          </w:p>
          <w:p w:rsidR="00032689" w:rsidRDefault="00032689">
            <w:pPr>
              <w:ind w:right="-129"/>
              <w:jc w:val="center"/>
            </w:pPr>
            <w:r>
              <w:t>2021 г.</w:t>
            </w:r>
          </w:p>
        </w:tc>
        <w:tc>
          <w:tcPr>
            <w:tcW w:w="597" w:type="pct"/>
            <w:tcBorders>
              <w:top w:val="nil"/>
              <w:left w:val="single" w:sz="4" w:space="0" w:color="auto"/>
              <w:bottom w:val="single" w:sz="4" w:space="0" w:color="000000"/>
              <w:right w:val="single" w:sz="4" w:space="0" w:color="auto"/>
            </w:tcBorders>
            <w:noWrap/>
            <w:vAlign w:val="center"/>
            <w:hideMark/>
          </w:tcPr>
          <w:p w:rsidR="00032689" w:rsidRDefault="00032689">
            <w:pPr>
              <w:ind w:right="-92"/>
              <w:jc w:val="center"/>
            </w:pPr>
            <w:r>
              <w:t>I очередь</w:t>
            </w:r>
          </w:p>
          <w:p w:rsidR="00032689" w:rsidRDefault="00032689">
            <w:pPr>
              <w:ind w:right="-92"/>
              <w:jc w:val="center"/>
            </w:pPr>
            <w:r>
              <w:t>2031 г.</w:t>
            </w:r>
          </w:p>
        </w:tc>
        <w:tc>
          <w:tcPr>
            <w:tcW w:w="692" w:type="pct"/>
            <w:tcBorders>
              <w:top w:val="nil"/>
              <w:left w:val="single" w:sz="4" w:space="0" w:color="auto"/>
              <w:bottom w:val="single" w:sz="4" w:space="0" w:color="000000"/>
              <w:right w:val="single" w:sz="4" w:space="0" w:color="auto"/>
            </w:tcBorders>
            <w:noWrap/>
            <w:vAlign w:val="center"/>
            <w:hideMark/>
          </w:tcPr>
          <w:p w:rsidR="00032689" w:rsidRDefault="00032689">
            <w:pPr>
              <w:jc w:val="center"/>
            </w:pPr>
            <w:r>
              <w:t>Расчетный</w:t>
            </w:r>
            <w:r>
              <w:br/>
              <w:t>срок</w:t>
            </w:r>
          </w:p>
          <w:p w:rsidR="00032689" w:rsidRDefault="00032689">
            <w:pPr>
              <w:jc w:val="center"/>
            </w:pPr>
            <w:r>
              <w:t>2041 г.</w:t>
            </w: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032689" w:rsidRDefault="00032689">
            <w:pPr>
              <w:rPr>
                <w:lang w:eastAsia="en-US"/>
              </w:rPr>
            </w:pPr>
          </w:p>
        </w:tc>
      </w:tr>
      <w:tr w:rsidR="00032689" w:rsidTr="00032689">
        <w:trPr>
          <w:trHeight w:val="300"/>
          <w:jc w:val="center"/>
        </w:trPr>
        <w:tc>
          <w:tcPr>
            <w:tcW w:w="410" w:type="pct"/>
            <w:tcBorders>
              <w:top w:val="nil"/>
              <w:left w:val="single" w:sz="4" w:space="0" w:color="auto"/>
              <w:bottom w:val="single" w:sz="4" w:space="0" w:color="auto"/>
              <w:right w:val="single" w:sz="4" w:space="0" w:color="auto"/>
            </w:tcBorders>
            <w:shd w:val="clear" w:color="auto" w:fill="FFFFFF"/>
            <w:noWrap/>
            <w:vAlign w:val="center"/>
            <w:hideMark/>
          </w:tcPr>
          <w:p w:rsidR="00032689" w:rsidRDefault="00032689">
            <w:pPr>
              <w:ind w:left="-142" w:right="-217"/>
              <w:jc w:val="center"/>
            </w:pPr>
            <w:r>
              <w:t>1</w:t>
            </w:r>
          </w:p>
        </w:tc>
        <w:tc>
          <w:tcPr>
            <w:tcW w:w="1717" w:type="pct"/>
            <w:tcBorders>
              <w:top w:val="single" w:sz="4" w:space="0" w:color="auto"/>
              <w:left w:val="nil"/>
              <w:bottom w:val="single" w:sz="4" w:space="0" w:color="auto"/>
              <w:right w:val="single" w:sz="4" w:space="0" w:color="000000"/>
            </w:tcBorders>
            <w:shd w:val="clear" w:color="auto" w:fill="FFFFFF"/>
            <w:vAlign w:val="center"/>
            <w:hideMark/>
          </w:tcPr>
          <w:p w:rsidR="00032689" w:rsidRDefault="00032689">
            <w:pPr>
              <w:ind w:right="-217"/>
              <w:jc w:val="center"/>
            </w:pPr>
            <w:r>
              <w:t>Численность населения</w:t>
            </w:r>
          </w:p>
        </w:tc>
        <w:tc>
          <w:tcPr>
            <w:tcW w:w="403" w:type="pct"/>
            <w:tcBorders>
              <w:top w:val="nil"/>
              <w:left w:val="nil"/>
              <w:bottom w:val="single" w:sz="4" w:space="0" w:color="auto"/>
              <w:right w:val="single" w:sz="4" w:space="0" w:color="auto"/>
            </w:tcBorders>
            <w:shd w:val="clear" w:color="auto" w:fill="FFFFFF"/>
            <w:vAlign w:val="center"/>
            <w:hideMark/>
          </w:tcPr>
          <w:p w:rsidR="00032689" w:rsidRDefault="00032689">
            <w:pPr>
              <w:ind w:right="-76" w:firstLine="13"/>
              <w:jc w:val="center"/>
            </w:pPr>
            <w:r>
              <w:t>чел.</w:t>
            </w:r>
          </w:p>
        </w:tc>
        <w:tc>
          <w:tcPr>
            <w:tcW w:w="411" w:type="pct"/>
            <w:tcBorders>
              <w:top w:val="nil"/>
              <w:left w:val="nil"/>
              <w:bottom w:val="single" w:sz="4" w:space="0" w:color="auto"/>
              <w:right w:val="single" w:sz="4" w:space="0" w:color="auto"/>
            </w:tcBorders>
            <w:shd w:val="clear" w:color="auto" w:fill="FFFFFF"/>
            <w:noWrap/>
            <w:vAlign w:val="center"/>
            <w:hideMark/>
          </w:tcPr>
          <w:p w:rsidR="00032689" w:rsidRDefault="00032689">
            <w:pPr>
              <w:ind w:right="-129"/>
              <w:jc w:val="center"/>
            </w:pPr>
            <w:r>
              <w:t>2105,0</w:t>
            </w:r>
          </w:p>
        </w:tc>
        <w:tc>
          <w:tcPr>
            <w:tcW w:w="597" w:type="pct"/>
            <w:tcBorders>
              <w:top w:val="nil"/>
              <w:left w:val="nil"/>
              <w:bottom w:val="single" w:sz="4" w:space="0" w:color="auto"/>
              <w:right w:val="single" w:sz="4" w:space="0" w:color="auto"/>
            </w:tcBorders>
            <w:shd w:val="clear" w:color="auto" w:fill="FFFFFF"/>
            <w:noWrap/>
            <w:vAlign w:val="center"/>
            <w:hideMark/>
          </w:tcPr>
          <w:p w:rsidR="00032689" w:rsidRDefault="00032689">
            <w:pPr>
              <w:ind w:right="-92"/>
              <w:jc w:val="center"/>
            </w:pPr>
            <w:r>
              <w:t>2184,0</w:t>
            </w:r>
          </w:p>
        </w:tc>
        <w:tc>
          <w:tcPr>
            <w:tcW w:w="692" w:type="pct"/>
            <w:tcBorders>
              <w:top w:val="nil"/>
              <w:left w:val="nil"/>
              <w:bottom w:val="single" w:sz="4" w:space="0" w:color="auto"/>
              <w:right w:val="single" w:sz="4" w:space="0" w:color="auto"/>
            </w:tcBorders>
            <w:shd w:val="clear" w:color="auto" w:fill="FFFFFF"/>
            <w:noWrap/>
            <w:vAlign w:val="center"/>
            <w:hideMark/>
          </w:tcPr>
          <w:p w:rsidR="00032689" w:rsidRDefault="00032689">
            <w:pPr>
              <w:jc w:val="center"/>
            </w:pPr>
            <w:r>
              <w:t>2277,0</w:t>
            </w:r>
          </w:p>
        </w:tc>
        <w:tc>
          <w:tcPr>
            <w:tcW w:w="770" w:type="pct"/>
            <w:tcBorders>
              <w:top w:val="nil"/>
              <w:left w:val="nil"/>
              <w:bottom w:val="single" w:sz="4" w:space="0" w:color="auto"/>
              <w:right w:val="single" w:sz="4" w:space="0" w:color="auto"/>
            </w:tcBorders>
            <w:shd w:val="clear" w:color="auto" w:fill="FFFFFF"/>
            <w:noWrap/>
            <w:vAlign w:val="center"/>
          </w:tcPr>
          <w:p w:rsidR="00032689" w:rsidRDefault="00032689">
            <w:pPr>
              <w:ind w:firstLine="709"/>
              <w:jc w:val="center"/>
            </w:pPr>
          </w:p>
        </w:tc>
      </w:tr>
      <w:tr w:rsidR="00032689" w:rsidTr="00032689">
        <w:trPr>
          <w:trHeight w:val="300"/>
          <w:jc w:val="center"/>
        </w:trPr>
        <w:tc>
          <w:tcPr>
            <w:tcW w:w="410"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ind w:left="-142" w:right="-217"/>
              <w:jc w:val="center"/>
            </w:pPr>
            <w:r>
              <w:t>2</w:t>
            </w:r>
          </w:p>
        </w:tc>
        <w:tc>
          <w:tcPr>
            <w:tcW w:w="1717" w:type="pct"/>
            <w:tcBorders>
              <w:top w:val="single" w:sz="4" w:space="0" w:color="auto"/>
              <w:left w:val="single" w:sz="4" w:space="0" w:color="auto"/>
              <w:bottom w:val="single" w:sz="4" w:space="0" w:color="auto"/>
              <w:right w:val="single" w:sz="4" w:space="0" w:color="000000"/>
            </w:tcBorders>
            <w:shd w:val="clear" w:color="auto" w:fill="FFFFFF"/>
            <w:vAlign w:val="center"/>
            <w:hideMark/>
          </w:tcPr>
          <w:p w:rsidR="00032689" w:rsidRDefault="00032689">
            <w:pPr>
              <w:ind w:right="-217"/>
              <w:jc w:val="center"/>
            </w:pPr>
            <w:r>
              <w:t>Норма водоотведения</w:t>
            </w:r>
          </w:p>
        </w:tc>
        <w:tc>
          <w:tcPr>
            <w:tcW w:w="403"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032689" w:rsidRDefault="00032689">
            <w:pPr>
              <w:ind w:right="-76" w:firstLine="13"/>
              <w:jc w:val="center"/>
            </w:pPr>
            <w:r>
              <w:t xml:space="preserve">л/сут </w:t>
            </w:r>
            <w:r>
              <w:br/>
              <w:t>на 1 чел</w:t>
            </w:r>
          </w:p>
        </w:tc>
        <w:tc>
          <w:tcPr>
            <w:tcW w:w="411"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ind w:right="-129"/>
              <w:jc w:val="center"/>
            </w:pPr>
            <w:r>
              <w:t>160,0</w:t>
            </w:r>
          </w:p>
        </w:tc>
        <w:tc>
          <w:tcPr>
            <w:tcW w:w="597"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ind w:right="-92"/>
              <w:jc w:val="center"/>
            </w:pPr>
            <w:r>
              <w:t>160,0</w:t>
            </w:r>
          </w:p>
        </w:tc>
        <w:tc>
          <w:tcPr>
            <w:tcW w:w="692"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jc w:val="center"/>
            </w:pPr>
            <w:r>
              <w:t>160,0</w:t>
            </w:r>
          </w:p>
        </w:tc>
        <w:tc>
          <w:tcPr>
            <w:tcW w:w="77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032689" w:rsidRDefault="00032689">
            <w:pPr>
              <w:ind w:firstLine="709"/>
              <w:jc w:val="center"/>
            </w:pPr>
          </w:p>
        </w:tc>
      </w:tr>
      <w:tr w:rsidR="00032689" w:rsidTr="00032689">
        <w:trPr>
          <w:trHeight w:val="300"/>
          <w:jc w:val="center"/>
        </w:trPr>
        <w:tc>
          <w:tcPr>
            <w:tcW w:w="410"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ind w:left="-142" w:right="-217"/>
              <w:jc w:val="center"/>
            </w:pPr>
            <w:r>
              <w:t>3</w:t>
            </w:r>
          </w:p>
        </w:tc>
        <w:tc>
          <w:tcPr>
            <w:tcW w:w="1717" w:type="pct"/>
            <w:tcBorders>
              <w:top w:val="single" w:sz="4" w:space="0" w:color="auto"/>
              <w:left w:val="single" w:sz="4" w:space="0" w:color="auto"/>
              <w:bottom w:val="single" w:sz="4" w:space="0" w:color="auto"/>
              <w:right w:val="single" w:sz="4" w:space="0" w:color="000000"/>
            </w:tcBorders>
            <w:shd w:val="clear" w:color="auto" w:fill="FFFFFF"/>
            <w:vAlign w:val="center"/>
            <w:hideMark/>
          </w:tcPr>
          <w:p w:rsidR="00032689" w:rsidRDefault="00032689">
            <w:pPr>
              <w:ind w:right="-217"/>
              <w:jc w:val="center"/>
            </w:pPr>
            <w:r>
              <w:t>Максимальный суточный расход воды на хозяйственно-питьевые нужды</w:t>
            </w:r>
          </w:p>
        </w:tc>
        <w:tc>
          <w:tcPr>
            <w:tcW w:w="403"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032689" w:rsidRDefault="00032689">
            <w:pPr>
              <w:ind w:right="-76" w:firstLine="13"/>
              <w:jc w:val="center"/>
            </w:pPr>
            <w:r>
              <w:t>м</w:t>
            </w:r>
            <w:r>
              <w:rPr>
                <w:vertAlign w:val="superscript"/>
              </w:rPr>
              <w:t>3</w:t>
            </w:r>
            <w:r>
              <w:t>/сут</w:t>
            </w:r>
          </w:p>
        </w:tc>
        <w:tc>
          <w:tcPr>
            <w:tcW w:w="411"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ind w:right="-129"/>
              <w:jc w:val="center"/>
            </w:pPr>
            <w:r>
              <w:t>412,8</w:t>
            </w:r>
          </w:p>
        </w:tc>
        <w:tc>
          <w:tcPr>
            <w:tcW w:w="597"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ind w:right="-92"/>
              <w:jc w:val="center"/>
            </w:pPr>
            <w:r>
              <w:t>419,3</w:t>
            </w:r>
          </w:p>
        </w:tc>
        <w:tc>
          <w:tcPr>
            <w:tcW w:w="692"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jc w:val="center"/>
            </w:pPr>
            <w:r>
              <w:t>437,2</w:t>
            </w:r>
          </w:p>
        </w:tc>
        <w:tc>
          <w:tcPr>
            <w:tcW w:w="77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032689" w:rsidRDefault="00032689">
            <w:pPr>
              <w:ind w:firstLine="709"/>
              <w:jc w:val="center"/>
            </w:pPr>
          </w:p>
        </w:tc>
      </w:tr>
      <w:tr w:rsidR="00032689" w:rsidTr="00032689">
        <w:trPr>
          <w:trHeight w:val="300"/>
          <w:jc w:val="center"/>
        </w:trPr>
        <w:tc>
          <w:tcPr>
            <w:tcW w:w="410"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ind w:left="-142" w:right="-217"/>
              <w:jc w:val="center"/>
            </w:pPr>
            <w:r>
              <w:t>4</w:t>
            </w:r>
          </w:p>
        </w:tc>
        <w:tc>
          <w:tcPr>
            <w:tcW w:w="1717" w:type="pct"/>
            <w:tcBorders>
              <w:top w:val="single" w:sz="4" w:space="0" w:color="auto"/>
              <w:left w:val="single" w:sz="4" w:space="0" w:color="auto"/>
              <w:bottom w:val="single" w:sz="4" w:space="0" w:color="auto"/>
              <w:right w:val="single" w:sz="4" w:space="0" w:color="000000"/>
            </w:tcBorders>
            <w:shd w:val="clear" w:color="auto" w:fill="FFFFFF"/>
            <w:vAlign w:val="center"/>
            <w:hideMark/>
          </w:tcPr>
          <w:p w:rsidR="00032689" w:rsidRDefault="00032689">
            <w:pPr>
              <w:ind w:right="-217"/>
              <w:jc w:val="center"/>
            </w:pPr>
            <w:r>
              <w:t>Неучтенные расходы воды</w:t>
            </w:r>
          </w:p>
          <w:p w:rsidR="00032689" w:rsidRDefault="00032689">
            <w:pPr>
              <w:ind w:right="-217"/>
              <w:jc w:val="center"/>
            </w:pPr>
            <w:r>
              <w:t>15% от расхода на хозяйственно-питьевые нужды</w:t>
            </w:r>
          </w:p>
        </w:tc>
        <w:tc>
          <w:tcPr>
            <w:tcW w:w="403"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032689" w:rsidRDefault="00032689">
            <w:pPr>
              <w:ind w:right="-76" w:firstLine="13"/>
              <w:jc w:val="center"/>
            </w:pPr>
            <w:r>
              <w:t>м</w:t>
            </w:r>
            <w:r>
              <w:rPr>
                <w:vertAlign w:val="superscript"/>
              </w:rPr>
              <w:t>3</w:t>
            </w:r>
            <w:r>
              <w:t>/сут</w:t>
            </w:r>
          </w:p>
        </w:tc>
        <w:tc>
          <w:tcPr>
            <w:tcW w:w="411"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ind w:right="-129"/>
              <w:jc w:val="center"/>
            </w:pPr>
            <w:r>
              <w:t>61,9</w:t>
            </w:r>
          </w:p>
        </w:tc>
        <w:tc>
          <w:tcPr>
            <w:tcW w:w="597"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ind w:right="-92"/>
              <w:jc w:val="center"/>
            </w:pPr>
            <w:r>
              <w:t>62,9</w:t>
            </w:r>
          </w:p>
        </w:tc>
        <w:tc>
          <w:tcPr>
            <w:tcW w:w="692"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jc w:val="center"/>
            </w:pPr>
            <w:r>
              <w:t>65,6</w:t>
            </w:r>
          </w:p>
        </w:tc>
        <w:tc>
          <w:tcPr>
            <w:tcW w:w="77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032689" w:rsidRDefault="00032689">
            <w:pPr>
              <w:ind w:firstLine="709"/>
              <w:jc w:val="center"/>
            </w:pPr>
          </w:p>
        </w:tc>
      </w:tr>
      <w:tr w:rsidR="00032689" w:rsidTr="00032689">
        <w:trPr>
          <w:trHeight w:val="300"/>
          <w:jc w:val="center"/>
        </w:trPr>
        <w:tc>
          <w:tcPr>
            <w:tcW w:w="41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032689" w:rsidRDefault="00032689">
            <w:pPr>
              <w:ind w:right="-217"/>
              <w:jc w:val="center"/>
            </w:pPr>
            <w:bookmarkStart w:id="61" w:name="_Hlk57268391"/>
          </w:p>
        </w:tc>
        <w:tc>
          <w:tcPr>
            <w:tcW w:w="1717" w:type="pct"/>
            <w:tcBorders>
              <w:top w:val="single" w:sz="4" w:space="0" w:color="auto"/>
              <w:left w:val="single" w:sz="4" w:space="0" w:color="auto"/>
              <w:bottom w:val="single" w:sz="4" w:space="0" w:color="auto"/>
              <w:right w:val="single" w:sz="4" w:space="0" w:color="000000"/>
            </w:tcBorders>
            <w:shd w:val="clear" w:color="auto" w:fill="FFFFFF"/>
            <w:vAlign w:val="center"/>
            <w:hideMark/>
          </w:tcPr>
          <w:p w:rsidR="00032689" w:rsidRDefault="00032689">
            <w:pPr>
              <w:ind w:right="-217"/>
              <w:jc w:val="center"/>
            </w:pPr>
            <w:r>
              <w:t>Итого</w:t>
            </w:r>
          </w:p>
        </w:tc>
        <w:tc>
          <w:tcPr>
            <w:tcW w:w="403" w:type="pct"/>
            <w:tcBorders>
              <w:top w:val="single" w:sz="4" w:space="0" w:color="auto"/>
              <w:left w:val="single" w:sz="4" w:space="0" w:color="auto"/>
              <w:bottom w:val="single" w:sz="4" w:space="0" w:color="auto"/>
              <w:right w:val="single" w:sz="4" w:space="0" w:color="auto"/>
            </w:tcBorders>
            <w:shd w:val="clear" w:color="auto" w:fill="FFFFFF"/>
            <w:vAlign w:val="center"/>
          </w:tcPr>
          <w:p w:rsidR="00032689" w:rsidRDefault="00032689">
            <w:pPr>
              <w:ind w:right="-76" w:firstLine="13"/>
              <w:jc w:val="center"/>
            </w:pPr>
          </w:p>
        </w:tc>
        <w:tc>
          <w:tcPr>
            <w:tcW w:w="411"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ind w:right="-129"/>
              <w:jc w:val="center"/>
            </w:pPr>
            <w:r>
              <w:t>474,7</w:t>
            </w:r>
          </w:p>
        </w:tc>
        <w:tc>
          <w:tcPr>
            <w:tcW w:w="597"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ind w:right="-92"/>
              <w:jc w:val="center"/>
            </w:pPr>
            <w:r>
              <w:t>482,2</w:t>
            </w:r>
          </w:p>
        </w:tc>
        <w:tc>
          <w:tcPr>
            <w:tcW w:w="692"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jc w:val="center"/>
            </w:pPr>
            <w:r>
              <w:t>502,8</w:t>
            </w:r>
          </w:p>
        </w:tc>
        <w:tc>
          <w:tcPr>
            <w:tcW w:w="77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032689" w:rsidRDefault="00032689">
            <w:pPr>
              <w:ind w:firstLine="709"/>
              <w:jc w:val="center"/>
            </w:pPr>
          </w:p>
        </w:tc>
      </w:tr>
    </w:tbl>
    <w:bookmarkEnd w:id="61"/>
    <w:p w:rsidR="00032689" w:rsidRDefault="00032689" w:rsidP="00032689">
      <w:pPr>
        <w:ind w:firstLine="709"/>
        <w:jc w:val="both"/>
        <w:rPr>
          <w:sz w:val="28"/>
          <w:szCs w:val="28"/>
          <w:lang w:eastAsia="en-US"/>
        </w:rPr>
      </w:pPr>
      <w:r>
        <w:rPr>
          <w:sz w:val="28"/>
          <w:szCs w:val="28"/>
        </w:rPr>
        <w:t xml:space="preserve">Водоотведение включает расходы воды на хозяйственно-питьевые и бытовые нужды в жилых и общественных зданиях с поправкой на неравномерность (К=1,2), а также неучтенные расходы на </w:t>
      </w:r>
      <w:r w:rsidR="00360CB7">
        <w:rPr>
          <w:sz w:val="28"/>
          <w:szCs w:val="28"/>
        </w:rPr>
        <w:t>нужды предприятий</w:t>
      </w:r>
      <w:r>
        <w:rPr>
          <w:sz w:val="28"/>
          <w:szCs w:val="28"/>
        </w:rPr>
        <w:t>, обслуживающих население в размере 15%.</w:t>
      </w:r>
    </w:p>
    <w:p w:rsidR="00032689" w:rsidRDefault="00032689" w:rsidP="00032689">
      <w:pPr>
        <w:pStyle w:val="13"/>
        <w:numPr>
          <w:ilvl w:val="0"/>
          <w:numId w:val="0"/>
        </w:numPr>
        <w:spacing w:before="0"/>
        <w:ind w:left="709"/>
        <w:outlineLvl w:val="9"/>
        <w:rPr>
          <w:szCs w:val="28"/>
          <w:lang w:eastAsia="ru-RU"/>
        </w:rPr>
      </w:pPr>
    </w:p>
    <w:p w:rsidR="00032689" w:rsidRDefault="00032689" w:rsidP="00032689">
      <w:pPr>
        <w:ind w:firstLine="708"/>
        <w:jc w:val="both"/>
        <w:rPr>
          <w:i/>
          <w:sz w:val="28"/>
          <w:szCs w:val="28"/>
          <w:lang w:eastAsia="en-US"/>
        </w:rPr>
      </w:pPr>
      <w:r>
        <w:rPr>
          <w:i/>
          <w:sz w:val="28"/>
          <w:szCs w:val="28"/>
        </w:rPr>
        <w:t>Дождевая канализация</w:t>
      </w:r>
    </w:p>
    <w:p w:rsidR="00032689" w:rsidRDefault="00032689" w:rsidP="00032689">
      <w:pPr>
        <w:ind w:firstLine="708"/>
        <w:jc w:val="both"/>
        <w:rPr>
          <w:sz w:val="28"/>
          <w:szCs w:val="28"/>
        </w:rPr>
      </w:pPr>
      <w:r>
        <w:rPr>
          <w:sz w:val="28"/>
          <w:szCs w:val="28"/>
        </w:rPr>
        <w:t>Для организованного отвода дождевых и талых вод с застроенной территории Имекского сельсовета в соответствии с нормами СП 42.13330.2016 предлагается благоустройство территории с организацией сетей открытых водоотводящих устройств в виде кюветных лотков, расположенных вдоль дорог и в районах с малоэтажной застройкой. При этом пересечение открытых систем водоотведения с автодорогами предлагается решить устройством трубчатых переездов.</w:t>
      </w:r>
    </w:p>
    <w:p w:rsidR="00032689" w:rsidRDefault="00032689" w:rsidP="00032689">
      <w:pPr>
        <w:ind w:firstLine="708"/>
        <w:jc w:val="both"/>
        <w:rPr>
          <w:sz w:val="28"/>
          <w:szCs w:val="28"/>
        </w:rPr>
      </w:pPr>
      <w:r>
        <w:rPr>
          <w:sz w:val="28"/>
          <w:szCs w:val="28"/>
        </w:rPr>
        <w:t>Поступление поверхностных стоков в проектируемые водоотводные сети необходимо решить планировкой рельефа.</w:t>
      </w:r>
    </w:p>
    <w:p w:rsidR="00032689" w:rsidRDefault="00032689" w:rsidP="00032689">
      <w:pPr>
        <w:ind w:firstLine="708"/>
        <w:jc w:val="both"/>
        <w:rPr>
          <w:sz w:val="28"/>
          <w:szCs w:val="28"/>
        </w:rPr>
      </w:pPr>
      <w:r>
        <w:rPr>
          <w:sz w:val="28"/>
          <w:szCs w:val="28"/>
        </w:rPr>
        <w:t xml:space="preserve">Отвод поверхностных стоков с незагрязненных территорий жилой и общественно-деловой застройки возможен на рельеф. </w:t>
      </w:r>
    </w:p>
    <w:p w:rsidR="00032689" w:rsidRDefault="00032689" w:rsidP="00032689">
      <w:pPr>
        <w:ind w:firstLine="708"/>
        <w:jc w:val="both"/>
        <w:rPr>
          <w:sz w:val="28"/>
          <w:szCs w:val="28"/>
        </w:rPr>
      </w:pPr>
      <w:r>
        <w:rPr>
          <w:sz w:val="28"/>
          <w:szCs w:val="28"/>
        </w:rPr>
        <w:t>Отвод поверхностных стоков с загрязненных производственных территорий необходимо выполнить в приемные герметичные резервуары для первичного отстаивания с последующим вывозом в согласованные места или предусмотреть локальные очистные сооружения ливневых стоков.</w:t>
      </w:r>
    </w:p>
    <w:p w:rsidR="00032689" w:rsidRDefault="00032689" w:rsidP="00032689">
      <w:pPr>
        <w:ind w:firstLine="708"/>
        <w:jc w:val="both"/>
        <w:rPr>
          <w:sz w:val="28"/>
          <w:szCs w:val="28"/>
        </w:rPr>
      </w:pPr>
      <w:r>
        <w:rPr>
          <w:sz w:val="28"/>
          <w:szCs w:val="28"/>
        </w:rPr>
        <w:t>Трассировку сетей отвода поверхностного стока необходимо решить на следующих этапах проектирования.</w:t>
      </w:r>
    </w:p>
    <w:p w:rsidR="00032689" w:rsidRDefault="00032689" w:rsidP="00032689">
      <w:pPr>
        <w:pStyle w:val="13"/>
        <w:numPr>
          <w:ilvl w:val="0"/>
          <w:numId w:val="0"/>
        </w:numPr>
        <w:spacing w:before="0"/>
        <w:ind w:left="709"/>
        <w:outlineLvl w:val="9"/>
        <w:rPr>
          <w:szCs w:val="28"/>
          <w:lang w:eastAsia="ru-RU"/>
        </w:rPr>
      </w:pPr>
    </w:p>
    <w:p w:rsidR="00032689" w:rsidRPr="00360CB7" w:rsidRDefault="00032689" w:rsidP="00C7687B">
      <w:pPr>
        <w:pStyle w:val="13"/>
        <w:numPr>
          <w:ilvl w:val="2"/>
          <w:numId w:val="43"/>
        </w:numPr>
        <w:spacing w:before="0"/>
        <w:ind w:left="0" w:firstLine="709"/>
        <w:rPr>
          <w:rFonts w:ascii="Times New Roman" w:hAnsi="Times New Roman"/>
          <w:color w:val="auto"/>
          <w:szCs w:val="28"/>
          <w:lang w:eastAsia="ru-RU"/>
        </w:rPr>
      </w:pPr>
      <w:bookmarkStart w:id="62" w:name="_Toc75447421"/>
      <w:r w:rsidRPr="00360CB7">
        <w:rPr>
          <w:rFonts w:ascii="Times New Roman" w:hAnsi="Times New Roman"/>
          <w:color w:val="auto"/>
          <w:szCs w:val="28"/>
          <w:lang w:eastAsia="ru-RU"/>
        </w:rPr>
        <w:t>Теплоснабжение</w:t>
      </w:r>
      <w:bookmarkEnd w:id="62"/>
    </w:p>
    <w:p w:rsidR="00032689" w:rsidRDefault="00032689" w:rsidP="00032689">
      <w:pPr>
        <w:pStyle w:val="13"/>
        <w:numPr>
          <w:ilvl w:val="0"/>
          <w:numId w:val="0"/>
        </w:numPr>
        <w:spacing w:before="0"/>
        <w:ind w:left="709"/>
        <w:outlineLvl w:val="9"/>
        <w:rPr>
          <w:szCs w:val="28"/>
          <w:lang w:eastAsia="ru-RU"/>
        </w:rPr>
      </w:pPr>
    </w:p>
    <w:p w:rsidR="00032689" w:rsidRDefault="00032689" w:rsidP="00032689">
      <w:pPr>
        <w:ind w:firstLine="709"/>
        <w:jc w:val="both"/>
        <w:rPr>
          <w:bCs/>
          <w:sz w:val="28"/>
          <w:szCs w:val="28"/>
          <w:lang w:eastAsia="en-US"/>
        </w:rPr>
      </w:pPr>
      <w:r>
        <w:rPr>
          <w:bCs/>
          <w:sz w:val="28"/>
          <w:szCs w:val="28"/>
        </w:rPr>
        <w:t>Проектные решения разработаны согласно требований СП 124.13330.2012 «Тепловые сети. Актуализированная редакция СНиП 41-</w:t>
      </w:r>
      <w:r>
        <w:rPr>
          <w:bCs/>
          <w:sz w:val="28"/>
          <w:szCs w:val="28"/>
        </w:rPr>
        <w:lastRenderedPageBreak/>
        <w:t>02-2003», СП 41-104-2000 «Проектирование автономных источников теплоснабжения».</w:t>
      </w:r>
    </w:p>
    <w:p w:rsidR="00032689" w:rsidRDefault="00032689" w:rsidP="00032689">
      <w:pPr>
        <w:ind w:firstLine="709"/>
        <w:jc w:val="both"/>
        <w:rPr>
          <w:sz w:val="28"/>
          <w:szCs w:val="28"/>
        </w:rPr>
      </w:pPr>
      <w:r>
        <w:rPr>
          <w:sz w:val="28"/>
          <w:szCs w:val="28"/>
        </w:rPr>
        <w:t>Планирование основных мероприятий по развитию систем теплоснабжения основано на материалах:</w:t>
      </w:r>
    </w:p>
    <w:p w:rsidR="00032689" w:rsidRDefault="00032689" w:rsidP="00032689">
      <w:pPr>
        <w:ind w:firstLine="709"/>
        <w:jc w:val="both"/>
        <w:rPr>
          <w:sz w:val="28"/>
          <w:szCs w:val="28"/>
        </w:rPr>
      </w:pPr>
      <w:r>
        <w:rPr>
          <w:sz w:val="28"/>
          <w:szCs w:val="28"/>
        </w:rPr>
        <w:t>- действующей градостроительной документации.</w:t>
      </w:r>
    </w:p>
    <w:p w:rsidR="00032689" w:rsidRDefault="00032689" w:rsidP="00032689">
      <w:pPr>
        <w:ind w:firstLine="709"/>
        <w:jc w:val="both"/>
        <w:rPr>
          <w:sz w:val="28"/>
          <w:szCs w:val="28"/>
        </w:rPr>
      </w:pPr>
      <w:r>
        <w:rPr>
          <w:sz w:val="28"/>
          <w:szCs w:val="28"/>
        </w:rPr>
        <w:t xml:space="preserve">В результате анализа существующего положения в области теплоснабжения установлено что оборудование существующих котельных и распределительные теплопроводы периодически ремонтируются и находятся в работоспособном состоянии. В соответствии с действующей градостроительной документацией существенный прирост нагрузок на существующие источники теплоснабжения не планируется. </w:t>
      </w:r>
    </w:p>
    <w:p w:rsidR="00032689" w:rsidRDefault="00032689" w:rsidP="00032689">
      <w:pPr>
        <w:ind w:firstLine="709"/>
        <w:jc w:val="both"/>
        <w:rPr>
          <w:sz w:val="28"/>
          <w:szCs w:val="28"/>
        </w:rPr>
      </w:pPr>
      <w:r>
        <w:rPr>
          <w:sz w:val="28"/>
          <w:szCs w:val="28"/>
        </w:rPr>
        <w:t>Настоящим проектом во всех населенных пунктах сохраняются существующие схемы теплоснабжения.</w:t>
      </w:r>
    </w:p>
    <w:p w:rsidR="00032689" w:rsidRDefault="00032689" w:rsidP="00032689">
      <w:pPr>
        <w:ind w:firstLine="709"/>
        <w:jc w:val="both"/>
        <w:rPr>
          <w:sz w:val="28"/>
          <w:szCs w:val="28"/>
        </w:rPr>
      </w:pPr>
      <w:r>
        <w:rPr>
          <w:sz w:val="28"/>
          <w:szCs w:val="28"/>
        </w:rPr>
        <w:t>В развитии теплоснабжения на первую очередь и расчетный срок предлагается:</w:t>
      </w:r>
    </w:p>
    <w:p w:rsidR="00032689" w:rsidRDefault="00032689" w:rsidP="00032689">
      <w:pPr>
        <w:ind w:firstLine="709"/>
        <w:jc w:val="both"/>
        <w:rPr>
          <w:sz w:val="28"/>
          <w:szCs w:val="28"/>
        </w:rPr>
      </w:pPr>
      <w:r>
        <w:rPr>
          <w:sz w:val="28"/>
          <w:szCs w:val="28"/>
        </w:rPr>
        <w:t>- реконструкция существующих котельных, предусматривающая установку системы водоподготовки теплоносителя, а также замену существующего теплоэнергетического оборудования на современное;</w:t>
      </w:r>
    </w:p>
    <w:p w:rsidR="00032689" w:rsidRDefault="00032689" w:rsidP="00032689">
      <w:pPr>
        <w:ind w:firstLine="709"/>
        <w:jc w:val="both"/>
        <w:rPr>
          <w:sz w:val="28"/>
          <w:szCs w:val="28"/>
        </w:rPr>
      </w:pPr>
      <w:r>
        <w:rPr>
          <w:sz w:val="28"/>
          <w:szCs w:val="28"/>
        </w:rPr>
        <w:t>- реконструкция распределительных теплопроводов с заменой отработавших трубопроводов на новые с применением энергоэффективной теплоизоляции;</w:t>
      </w:r>
    </w:p>
    <w:p w:rsidR="00032689" w:rsidRDefault="00032689" w:rsidP="00032689">
      <w:pPr>
        <w:ind w:firstLine="709"/>
        <w:jc w:val="both"/>
        <w:rPr>
          <w:sz w:val="28"/>
          <w:szCs w:val="28"/>
        </w:rPr>
      </w:pPr>
      <w:r>
        <w:rPr>
          <w:sz w:val="28"/>
          <w:szCs w:val="28"/>
        </w:rPr>
        <w:t>- строительство новых источников теплоснабжения (модульных котельных) для отопления объектов капитального строительства, планируемых к размещению в соответствии с настоящим генеральным планом.</w:t>
      </w:r>
    </w:p>
    <w:p w:rsidR="00032689" w:rsidRDefault="00032689" w:rsidP="00032689">
      <w:pPr>
        <w:ind w:firstLine="709"/>
        <w:jc w:val="both"/>
        <w:rPr>
          <w:sz w:val="28"/>
          <w:szCs w:val="28"/>
        </w:rPr>
      </w:pPr>
      <w:r>
        <w:rPr>
          <w:sz w:val="28"/>
          <w:szCs w:val="28"/>
        </w:rPr>
        <w:t>Расчетные климатические параметры для проектирования отопления согласно СП 131.13330.2018 «СНиП 23-01-99* Строительная климатология» (Абакан):</w:t>
      </w:r>
    </w:p>
    <w:p w:rsidR="00032689" w:rsidRDefault="00032689" w:rsidP="00032689">
      <w:pPr>
        <w:ind w:firstLine="709"/>
        <w:jc w:val="both"/>
        <w:rPr>
          <w:sz w:val="28"/>
          <w:szCs w:val="28"/>
        </w:rPr>
      </w:pPr>
      <w:r>
        <w:rPr>
          <w:sz w:val="28"/>
          <w:szCs w:val="28"/>
        </w:rPr>
        <w:t>- температура воздуха наиболее холодной пятидневки обеспеченностью 0,92 – минус 37 °C;</w:t>
      </w:r>
    </w:p>
    <w:p w:rsidR="00032689" w:rsidRDefault="00032689" w:rsidP="00032689">
      <w:pPr>
        <w:ind w:firstLine="709"/>
        <w:jc w:val="both"/>
        <w:rPr>
          <w:sz w:val="28"/>
          <w:szCs w:val="28"/>
        </w:rPr>
      </w:pPr>
      <w:r>
        <w:rPr>
          <w:sz w:val="28"/>
          <w:szCs w:val="28"/>
        </w:rPr>
        <w:t>- средняя температура наружного воздуха за период с температурой ≤8°C – минус 7,9 °C;</w:t>
      </w:r>
    </w:p>
    <w:p w:rsidR="00032689" w:rsidRDefault="00032689" w:rsidP="00032689">
      <w:pPr>
        <w:ind w:firstLine="709"/>
        <w:jc w:val="both"/>
        <w:rPr>
          <w:sz w:val="28"/>
          <w:szCs w:val="28"/>
        </w:rPr>
      </w:pPr>
      <w:r>
        <w:rPr>
          <w:sz w:val="28"/>
          <w:szCs w:val="28"/>
        </w:rPr>
        <w:t>- продолжительность периода со среднесуточной температурой ≤8°C – 224 сут.</w:t>
      </w:r>
    </w:p>
    <w:p w:rsidR="00032689" w:rsidRDefault="00032689" w:rsidP="00032689">
      <w:pPr>
        <w:ind w:firstLine="709"/>
        <w:jc w:val="both"/>
        <w:rPr>
          <w:sz w:val="28"/>
          <w:szCs w:val="28"/>
        </w:rPr>
      </w:pPr>
      <w:r>
        <w:rPr>
          <w:sz w:val="28"/>
          <w:szCs w:val="28"/>
        </w:rPr>
        <w:t>Нагрузки на теплоснабжение планируемых объектов капитального строительства должны быть определены на следующем этапе проектирования.</w:t>
      </w:r>
    </w:p>
    <w:p w:rsidR="00032689" w:rsidRPr="00360CB7" w:rsidRDefault="00032689" w:rsidP="00032689">
      <w:pPr>
        <w:pStyle w:val="13"/>
        <w:numPr>
          <w:ilvl w:val="0"/>
          <w:numId w:val="0"/>
        </w:numPr>
        <w:spacing w:before="0"/>
        <w:ind w:left="709"/>
        <w:outlineLvl w:val="9"/>
        <w:rPr>
          <w:rFonts w:ascii="Times New Roman" w:hAnsi="Times New Roman"/>
          <w:b/>
          <w:color w:val="auto"/>
          <w:szCs w:val="28"/>
          <w:lang w:eastAsia="ru-RU"/>
        </w:rPr>
      </w:pPr>
    </w:p>
    <w:p w:rsidR="00032689" w:rsidRPr="00360CB7" w:rsidRDefault="00032689" w:rsidP="00C7687B">
      <w:pPr>
        <w:pStyle w:val="13"/>
        <w:numPr>
          <w:ilvl w:val="2"/>
          <w:numId w:val="43"/>
        </w:numPr>
        <w:spacing w:before="0"/>
        <w:ind w:left="0" w:firstLine="709"/>
        <w:rPr>
          <w:rFonts w:ascii="Times New Roman" w:hAnsi="Times New Roman"/>
          <w:b/>
          <w:color w:val="auto"/>
          <w:szCs w:val="28"/>
          <w:lang w:eastAsia="ru-RU"/>
        </w:rPr>
      </w:pPr>
      <w:bookmarkStart w:id="63" w:name="_Toc75447422"/>
      <w:r w:rsidRPr="00360CB7">
        <w:rPr>
          <w:rFonts w:ascii="Times New Roman" w:hAnsi="Times New Roman"/>
          <w:b/>
          <w:color w:val="auto"/>
          <w:szCs w:val="28"/>
          <w:lang w:eastAsia="ru-RU"/>
        </w:rPr>
        <w:t>Электроснабжение</w:t>
      </w:r>
      <w:bookmarkEnd w:id="63"/>
    </w:p>
    <w:p w:rsidR="00032689" w:rsidRDefault="00032689" w:rsidP="00032689">
      <w:pPr>
        <w:pStyle w:val="13"/>
        <w:numPr>
          <w:ilvl w:val="0"/>
          <w:numId w:val="0"/>
        </w:numPr>
        <w:spacing w:before="0"/>
        <w:ind w:left="709"/>
        <w:outlineLvl w:val="9"/>
        <w:rPr>
          <w:szCs w:val="28"/>
          <w:lang w:eastAsia="ru-RU"/>
        </w:rPr>
      </w:pPr>
    </w:p>
    <w:p w:rsidR="00032689" w:rsidRDefault="00032689" w:rsidP="00032689">
      <w:pPr>
        <w:widowControl w:val="0"/>
        <w:autoSpaceDE w:val="0"/>
        <w:autoSpaceDN w:val="0"/>
        <w:adjustRightInd w:val="0"/>
        <w:ind w:firstLine="709"/>
        <w:jc w:val="both"/>
        <w:rPr>
          <w:sz w:val="28"/>
          <w:szCs w:val="28"/>
          <w:lang w:eastAsia="en-US"/>
        </w:rPr>
      </w:pPr>
      <w:r>
        <w:rPr>
          <w:sz w:val="28"/>
          <w:szCs w:val="28"/>
        </w:rPr>
        <w:t>Проектные решения приняты в соответствии с нормами:</w:t>
      </w:r>
    </w:p>
    <w:p w:rsidR="00032689" w:rsidRDefault="00032689" w:rsidP="00032689">
      <w:pPr>
        <w:widowControl w:val="0"/>
        <w:autoSpaceDE w:val="0"/>
        <w:autoSpaceDN w:val="0"/>
        <w:adjustRightInd w:val="0"/>
        <w:ind w:firstLine="709"/>
        <w:jc w:val="both"/>
        <w:rPr>
          <w:sz w:val="28"/>
          <w:szCs w:val="28"/>
        </w:rPr>
      </w:pPr>
      <w:r>
        <w:rPr>
          <w:sz w:val="28"/>
          <w:szCs w:val="28"/>
        </w:rPr>
        <w:t>- РД 34.20.185-94 «Инструкция по проектированию городских электрических сетей»;</w:t>
      </w:r>
    </w:p>
    <w:p w:rsidR="00032689" w:rsidRDefault="00032689" w:rsidP="00032689">
      <w:pPr>
        <w:widowControl w:val="0"/>
        <w:autoSpaceDE w:val="0"/>
        <w:autoSpaceDN w:val="0"/>
        <w:adjustRightInd w:val="0"/>
        <w:ind w:firstLine="709"/>
        <w:jc w:val="both"/>
        <w:rPr>
          <w:sz w:val="28"/>
          <w:szCs w:val="28"/>
        </w:rPr>
      </w:pPr>
      <w:r>
        <w:rPr>
          <w:sz w:val="28"/>
          <w:szCs w:val="28"/>
        </w:rPr>
        <w:t xml:space="preserve">- СП 42.13330.2016 «Градостроительство. Планировка и застройка городских и сельских поселений. Актуализированная редакция СНиП </w:t>
      </w:r>
      <w:r>
        <w:rPr>
          <w:sz w:val="28"/>
          <w:szCs w:val="28"/>
        </w:rPr>
        <w:lastRenderedPageBreak/>
        <w:t>2.07.01-89*».</w:t>
      </w:r>
    </w:p>
    <w:p w:rsidR="00032689" w:rsidRDefault="00032689" w:rsidP="00032689">
      <w:pPr>
        <w:widowControl w:val="0"/>
        <w:autoSpaceDE w:val="0"/>
        <w:autoSpaceDN w:val="0"/>
        <w:adjustRightInd w:val="0"/>
        <w:ind w:firstLine="709"/>
        <w:contextualSpacing/>
        <w:jc w:val="both"/>
        <w:rPr>
          <w:sz w:val="28"/>
          <w:szCs w:val="28"/>
        </w:rPr>
      </w:pPr>
      <w:r>
        <w:rPr>
          <w:sz w:val="28"/>
          <w:szCs w:val="28"/>
        </w:rPr>
        <w:t>Планирование основных мероприятий по развитию систем электроснабжения основано на материалах:</w:t>
      </w:r>
    </w:p>
    <w:p w:rsidR="00032689" w:rsidRDefault="00032689" w:rsidP="00032689">
      <w:pPr>
        <w:ind w:firstLine="708"/>
        <w:jc w:val="both"/>
        <w:rPr>
          <w:sz w:val="28"/>
          <w:szCs w:val="28"/>
        </w:rPr>
      </w:pPr>
      <w:r>
        <w:rPr>
          <w:sz w:val="28"/>
          <w:szCs w:val="28"/>
        </w:rPr>
        <w:t xml:space="preserve">- «Программа комплексного развития систем коммунальной </w:t>
      </w:r>
      <w:r w:rsidR="00360CB7">
        <w:rPr>
          <w:sz w:val="28"/>
          <w:szCs w:val="28"/>
        </w:rPr>
        <w:t>инфраструктуры Имекского</w:t>
      </w:r>
      <w:r>
        <w:rPr>
          <w:sz w:val="28"/>
          <w:szCs w:val="28"/>
        </w:rPr>
        <w:t xml:space="preserve"> сельсовета на 2017-2030 годы»;</w:t>
      </w:r>
    </w:p>
    <w:p w:rsidR="00032689" w:rsidRDefault="00032689" w:rsidP="00032689">
      <w:pPr>
        <w:ind w:firstLine="708"/>
        <w:jc w:val="both"/>
        <w:rPr>
          <w:sz w:val="28"/>
          <w:szCs w:val="28"/>
        </w:rPr>
      </w:pPr>
      <w:r>
        <w:rPr>
          <w:sz w:val="28"/>
          <w:szCs w:val="28"/>
        </w:rPr>
        <w:t>- действующей градостроительной документации.</w:t>
      </w:r>
    </w:p>
    <w:p w:rsidR="00032689" w:rsidRDefault="00032689" w:rsidP="00032689">
      <w:pPr>
        <w:widowControl w:val="0"/>
        <w:autoSpaceDE w:val="0"/>
        <w:autoSpaceDN w:val="0"/>
        <w:adjustRightInd w:val="0"/>
        <w:ind w:firstLine="709"/>
        <w:contextualSpacing/>
        <w:jc w:val="both"/>
        <w:rPr>
          <w:sz w:val="28"/>
          <w:szCs w:val="28"/>
        </w:rPr>
      </w:pPr>
      <w:r>
        <w:rPr>
          <w:sz w:val="28"/>
          <w:szCs w:val="28"/>
        </w:rPr>
        <w:t>В развитии электроснабжения Имекского сельсовета предусматривается:</w:t>
      </w:r>
    </w:p>
    <w:p w:rsidR="00032689" w:rsidRDefault="00032689" w:rsidP="00032689">
      <w:pPr>
        <w:widowControl w:val="0"/>
        <w:autoSpaceDE w:val="0"/>
        <w:autoSpaceDN w:val="0"/>
        <w:adjustRightInd w:val="0"/>
        <w:ind w:firstLine="709"/>
        <w:contextualSpacing/>
        <w:jc w:val="both"/>
        <w:rPr>
          <w:sz w:val="28"/>
          <w:szCs w:val="28"/>
        </w:rPr>
      </w:pPr>
      <w:r>
        <w:rPr>
          <w:sz w:val="28"/>
          <w:szCs w:val="28"/>
        </w:rPr>
        <w:t>- сохранение существующих сетей и сооружений электроснабжения, для чего необходимы мероприятия, связанные с текущим и капитальным ремонтом;</w:t>
      </w:r>
    </w:p>
    <w:p w:rsidR="00032689" w:rsidRDefault="00032689" w:rsidP="00032689">
      <w:pPr>
        <w:widowControl w:val="0"/>
        <w:autoSpaceDE w:val="0"/>
        <w:autoSpaceDN w:val="0"/>
        <w:adjustRightInd w:val="0"/>
        <w:ind w:firstLine="709"/>
        <w:contextualSpacing/>
        <w:jc w:val="both"/>
        <w:rPr>
          <w:sz w:val="28"/>
          <w:szCs w:val="28"/>
        </w:rPr>
      </w:pPr>
      <w:r>
        <w:rPr>
          <w:sz w:val="28"/>
          <w:szCs w:val="28"/>
        </w:rPr>
        <w:t>- прокладка новых сетей электроснабжения, 0,4 для подключения планируемых объектов в соответствии с генеральным планом.</w:t>
      </w:r>
    </w:p>
    <w:p w:rsidR="00032689" w:rsidRDefault="00032689" w:rsidP="00032689">
      <w:pPr>
        <w:widowControl w:val="0"/>
        <w:autoSpaceDE w:val="0"/>
        <w:autoSpaceDN w:val="0"/>
        <w:adjustRightInd w:val="0"/>
        <w:ind w:firstLine="709"/>
        <w:contextualSpacing/>
        <w:jc w:val="both"/>
        <w:rPr>
          <w:sz w:val="28"/>
          <w:szCs w:val="28"/>
        </w:rPr>
      </w:pPr>
      <w:r>
        <w:rPr>
          <w:sz w:val="28"/>
          <w:szCs w:val="28"/>
        </w:rPr>
        <w:t xml:space="preserve">Укрупненные нагрузки на электроснабжение определены согласно </w:t>
      </w:r>
      <w:r w:rsidR="00360CB7">
        <w:rPr>
          <w:sz w:val="28"/>
          <w:szCs w:val="28"/>
        </w:rPr>
        <w:t>методике,</w:t>
      </w:r>
      <w:r>
        <w:rPr>
          <w:sz w:val="28"/>
          <w:szCs w:val="28"/>
        </w:rPr>
        <w:t xml:space="preserve"> предусмотренной нормативами градостроительного проектирования. Минимально допустимый уровень потребления электрической энергии на территории поселков и сельских поселений (с электроплитами) 1350 кВтч/год на 1 человека. Использование максимума электрической нагрузки – 4400 ч/год.</w:t>
      </w:r>
    </w:p>
    <w:p w:rsidR="00032689" w:rsidRDefault="00032689" w:rsidP="00032689">
      <w:pPr>
        <w:widowControl w:val="0"/>
        <w:autoSpaceDE w:val="0"/>
        <w:autoSpaceDN w:val="0"/>
        <w:adjustRightInd w:val="0"/>
        <w:ind w:firstLine="709"/>
        <w:contextualSpacing/>
        <w:jc w:val="both"/>
        <w:rPr>
          <w:sz w:val="28"/>
          <w:szCs w:val="28"/>
        </w:rPr>
      </w:pPr>
      <w:r>
        <w:rPr>
          <w:sz w:val="28"/>
          <w:szCs w:val="28"/>
        </w:rPr>
        <w:t>Ниже в таблице приведены расчетные величины электрических нагрузок по укрупненным показателям.</w:t>
      </w:r>
    </w:p>
    <w:p w:rsidR="00032689" w:rsidRDefault="00032689" w:rsidP="00032689">
      <w:pPr>
        <w:widowControl w:val="0"/>
        <w:tabs>
          <w:tab w:val="left" w:pos="6284"/>
        </w:tabs>
        <w:autoSpaceDE w:val="0"/>
        <w:autoSpaceDN w:val="0"/>
        <w:adjustRightInd w:val="0"/>
        <w:contextualSpacing/>
        <w:jc w:val="both"/>
        <w:rPr>
          <w:sz w:val="26"/>
          <w:szCs w:val="26"/>
        </w:rPr>
      </w:pPr>
      <w:r>
        <w:rPr>
          <w:sz w:val="26"/>
          <w:szCs w:val="26"/>
        </w:rPr>
        <w:tab/>
      </w:r>
    </w:p>
    <w:p w:rsidR="00032689" w:rsidRDefault="00032689" w:rsidP="00032689">
      <w:pPr>
        <w:jc w:val="right"/>
        <w:rPr>
          <w:i/>
          <w:sz w:val="28"/>
          <w:szCs w:val="28"/>
        </w:rPr>
      </w:pPr>
      <w:r>
        <w:rPr>
          <w:i/>
          <w:sz w:val="28"/>
          <w:szCs w:val="28"/>
        </w:rPr>
        <w:t>Таблица 4.5-5</w:t>
      </w:r>
    </w:p>
    <w:p w:rsidR="00032689" w:rsidRDefault="00032689" w:rsidP="00032689">
      <w:pPr>
        <w:jc w:val="center"/>
        <w:rPr>
          <w:i/>
          <w:sz w:val="28"/>
          <w:szCs w:val="28"/>
        </w:rPr>
      </w:pPr>
    </w:p>
    <w:p w:rsidR="00032689" w:rsidRDefault="00032689" w:rsidP="00032689">
      <w:pPr>
        <w:jc w:val="center"/>
        <w:rPr>
          <w:i/>
          <w:sz w:val="28"/>
          <w:szCs w:val="28"/>
        </w:rPr>
      </w:pPr>
      <w:r>
        <w:rPr>
          <w:i/>
          <w:sz w:val="28"/>
          <w:szCs w:val="28"/>
        </w:rPr>
        <w:t>Укрупненные нагрузки на электрические сети 10 кВ</w:t>
      </w:r>
    </w:p>
    <w:tbl>
      <w:tblPr>
        <w:tblW w:w="5000" w:type="pct"/>
        <w:jc w:val="center"/>
        <w:tblLook w:val="04A0" w:firstRow="1" w:lastRow="0" w:firstColumn="1" w:lastColumn="0" w:noHBand="0" w:noVBand="1"/>
      </w:tblPr>
      <w:tblGrid>
        <w:gridCol w:w="620"/>
        <w:gridCol w:w="4334"/>
        <w:gridCol w:w="1398"/>
        <w:gridCol w:w="677"/>
        <w:gridCol w:w="697"/>
        <w:gridCol w:w="787"/>
        <w:gridCol w:w="1057"/>
      </w:tblGrid>
      <w:tr w:rsidR="00032689" w:rsidTr="00032689">
        <w:trPr>
          <w:trHeight w:val="300"/>
          <w:jc w:val="center"/>
        </w:trPr>
        <w:tc>
          <w:tcPr>
            <w:tcW w:w="317" w:type="pct"/>
            <w:vMerge w:val="restart"/>
            <w:tcBorders>
              <w:top w:val="single" w:sz="4" w:space="0" w:color="auto"/>
              <w:left w:val="single" w:sz="4" w:space="0" w:color="auto"/>
              <w:bottom w:val="single" w:sz="4" w:space="0" w:color="auto"/>
              <w:right w:val="single" w:sz="4" w:space="0" w:color="auto"/>
            </w:tcBorders>
            <w:noWrap/>
            <w:vAlign w:val="center"/>
            <w:hideMark/>
          </w:tcPr>
          <w:p w:rsidR="00032689" w:rsidRDefault="00032689">
            <w:pPr>
              <w:jc w:val="center"/>
            </w:pPr>
            <w:r>
              <w:t>№ п/п</w:t>
            </w:r>
          </w:p>
        </w:tc>
        <w:tc>
          <w:tcPr>
            <w:tcW w:w="1765" w:type="pct"/>
            <w:vMerge w:val="restart"/>
            <w:tcBorders>
              <w:top w:val="single" w:sz="4" w:space="0" w:color="auto"/>
              <w:left w:val="single" w:sz="4" w:space="0" w:color="auto"/>
              <w:bottom w:val="single" w:sz="4" w:space="0" w:color="auto"/>
              <w:right w:val="single" w:sz="4" w:space="0" w:color="000000"/>
            </w:tcBorders>
            <w:noWrap/>
            <w:vAlign w:val="center"/>
            <w:hideMark/>
          </w:tcPr>
          <w:p w:rsidR="00032689" w:rsidRDefault="00032689">
            <w:pPr>
              <w:jc w:val="center"/>
            </w:pPr>
            <w:r>
              <w:t>Наименование</w:t>
            </w:r>
          </w:p>
        </w:tc>
        <w:tc>
          <w:tcPr>
            <w:tcW w:w="769" w:type="pct"/>
            <w:vMerge w:val="restart"/>
            <w:tcBorders>
              <w:top w:val="single" w:sz="4" w:space="0" w:color="auto"/>
              <w:left w:val="single" w:sz="4" w:space="0" w:color="auto"/>
              <w:bottom w:val="single" w:sz="4" w:space="0" w:color="auto"/>
              <w:right w:val="single" w:sz="4" w:space="0" w:color="auto"/>
            </w:tcBorders>
            <w:noWrap/>
            <w:vAlign w:val="center"/>
            <w:hideMark/>
          </w:tcPr>
          <w:p w:rsidR="00032689" w:rsidRDefault="00032689">
            <w:pPr>
              <w:jc w:val="center"/>
            </w:pPr>
            <w:r>
              <w:t>Ед. изм.</w:t>
            </w:r>
          </w:p>
        </w:tc>
        <w:tc>
          <w:tcPr>
            <w:tcW w:w="1539" w:type="pct"/>
            <w:gridSpan w:val="3"/>
            <w:tcBorders>
              <w:top w:val="single" w:sz="4" w:space="0" w:color="auto"/>
              <w:left w:val="nil"/>
              <w:bottom w:val="single" w:sz="4" w:space="0" w:color="auto"/>
              <w:right w:val="single" w:sz="4" w:space="0" w:color="000000"/>
            </w:tcBorders>
            <w:noWrap/>
            <w:vAlign w:val="center"/>
            <w:hideMark/>
          </w:tcPr>
          <w:p w:rsidR="00032689" w:rsidRDefault="00032689">
            <w:pPr>
              <w:jc w:val="center"/>
            </w:pPr>
            <w:r>
              <w:t>Величина</w:t>
            </w:r>
          </w:p>
        </w:tc>
        <w:tc>
          <w:tcPr>
            <w:tcW w:w="610" w:type="pct"/>
            <w:vMerge w:val="restart"/>
            <w:tcBorders>
              <w:top w:val="single" w:sz="4" w:space="0" w:color="auto"/>
              <w:left w:val="single" w:sz="4" w:space="0" w:color="auto"/>
              <w:bottom w:val="single" w:sz="4" w:space="0" w:color="auto"/>
              <w:right w:val="single" w:sz="4" w:space="0" w:color="auto"/>
            </w:tcBorders>
            <w:vAlign w:val="center"/>
            <w:hideMark/>
          </w:tcPr>
          <w:p w:rsidR="00032689" w:rsidRDefault="00032689">
            <w:pPr>
              <w:jc w:val="center"/>
            </w:pPr>
            <w:r>
              <w:t>Примечания</w:t>
            </w:r>
          </w:p>
        </w:tc>
      </w:tr>
      <w:tr w:rsidR="00032689" w:rsidTr="00032689">
        <w:trPr>
          <w:trHeight w:val="517"/>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32689" w:rsidRDefault="00032689">
            <w:pPr>
              <w:rPr>
                <w:lang w:eastAsia="en-US"/>
              </w:rPr>
            </w:pPr>
          </w:p>
        </w:tc>
        <w:tc>
          <w:tcPr>
            <w:tcW w:w="0" w:type="auto"/>
            <w:vMerge/>
            <w:tcBorders>
              <w:top w:val="single" w:sz="4" w:space="0" w:color="auto"/>
              <w:left w:val="single" w:sz="4" w:space="0" w:color="auto"/>
              <w:bottom w:val="single" w:sz="4" w:space="0" w:color="auto"/>
              <w:right w:val="single" w:sz="4" w:space="0" w:color="000000"/>
            </w:tcBorders>
            <w:vAlign w:val="center"/>
            <w:hideMark/>
          </w:tcPr>
          <w:p w:rsidR="00032689" w:rsidRDefault="00032689">
            <w:pPr>
              <w:rPr>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32689" w:rsidRDefault="00032689">
            <w:pPr>
              <w:rPr>
                <w:lang w:eastAsia="en-US"/>
              </w:rPr>
            </w:pPr>
          </w:p>
        </w:tc>
        <w:tc>
          <w:tcPr>
            <w:tcW w:w="490" w:type="pct"/>
            <w:vMerge w:val="restart"/>
            <w:tcBorders>
              <w:top w:val="nil"/>
              <w:left w:val="single" w:sz="4" w:space="0" w:color="auto"/>
              <w:bottom w:val="single" w:sz="4" w:space="0" w:color="auto"/>
              <w:right w:val="single" w:sz="4" w:space="0" w:color="auto"/>
            </w:tcBorders>
            <w:noWrap/>
            <w:vAlign w:val="center"/>
            <w:hideMark/>
          </w:tcPr>
          <w:p w:rsidR="00032689" w:rsidRDefault="00032689">
            <w:pPr>
              <w:jc w:val="center"/>
            </w:pPr>
            <w:r>
              <w:t>Сущ.</w:t>
            </w:r>
          </w:p>
          <w:p w:rsidR="00032689" w:rsidRDefault="00032689">
            <w:pPr>
              <w:jc w:val="center"/>
            </w:pPr>
            <w:r>
              <w:t>2021 г.</w:t>
            </w:r>
          </w:p>
        </w:tc>
        <w:tc>
          <w:tcPr>
            <w:tcW w:w="489" w:type="pct"/>
            <w:vMerge w:val="restart"/>
            <w:tcBorders>
              <w:top w:val="nil"/>
              <w:left w:val="single" w:sz="4" w:space="0" w:color="auto"/>
              <w:bottom w:val="single" w:sz="4" w:space="0" w:color="auto"/>
              <w:right w:val="single" w:sz="4" w:space="0" w:color="auto"/>
            </w:tcBorders>
            <w:noWrap/>
            <w:vAlign w:val="center"/>
            <w:hideMark/>
          </w:tcPr>
          <w:p w:rsidR="00032689" w:rsidRDefault="00032689">
            <w:pPr>
              <w:ind w:left="-111" w:right="-106"/>
              <w:jc w:val="center"/>
            </w:pPr>
            <w:r>
              <w:t>I очередь</w:t>
            </w:r>
          </w:p>
          <w:p w:rsidR="00032689" w:rsidRDefault="00032689">
            <w:pPr>
              <w:jc w:val="center"/>
            </w:pPr>
            <w:r>
              <w:t>2031 г.</w:t>
            </w:r>
          </w:p>
        </w:tc>
        <w:tc>
          <w:tcPr>
            <w:tcW w:w="560" w:type="pct"/>
            <w:vMerge w:val="restart"/>
            <w:tcBorders>
              <w:top w:val="nil"/>
              <w:left w:val="single" w:sz="4" w:space="0" w:color="auto"/>
              <w:bottom w:val="single" w:sz="4" w:space="0" w:color="auto"/>
              <w:right w:val="single" w:sz="4" w:space="0" w:color="auto"/>
            </w:tcBorders>
            <w:vAlign w:val="center"/>
            <w:hideMark/>
          </w:tcPr>
          <w:p w:rsidR="00032689" w:rsidRDefault="00032689">
            <w:pPr>
              <w:jc w:val="center"/>
            </w:pPr>
            <w:r>
              <w:t>Рассчет-ный</w:t>
            </w:r>
            <w:r>
              <w:br/>
              <w:t>срок</w:t>
            </w:r>
          </w:p>
          <w:p w:rsidR="00032689" w:rsidRDefault="00032689">
            <w:pPr>
              <w:jc w:val="center"/>
            </w:pPr>
            <w:r>
              <w:t>2041 г.</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32689" w:rsidRDefault="00032689">
            <w:pPr>
              <w:rPr>
                <w:lang w:eastAsia="en-US"/>
              </w:rPr>
            </w:pPr>
          </w:p>
        </w:tc>
      </w:tr>
      <w:tr w:rsidR="00032689" w:rsidTr="00032689">
        <w:trPr>
          <w:trHeight w:val="517"/>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32689" w:rsidRDefault="00032689">
            <w:pPr>
              <w:rPr>
                <w:lang w:eastAsia="en-US"/>
              </w:rPr>
            </w:pPr>
          </w:p>
        </w:tc>
        <w:tc>
          <w:tcPr>
            <w:tcW w:w="0" w:type="auto"/>
            <w:vMerge/>
            <w:tcBorders>
              <w:top w:val="single" w:sz="4" w:space="0" w:color="auto"/>
              <w:left w:val="single" w:sz="4" w:space="0" w:color="auto"/>
              <w:bottom w:val="single" w:sz="4" w:space="0" w:color="auto"/>
              <w:right w:val="single" w:sz="4" w:space="0" w:color="000000"/>
            </w:tcBorders>
            <w:vAlign w:val="center"/>
            <w:hideMark/>
          </w:tcPr>
          <w:p w:rsidR="00032689" w:rsidRDefault="00032689">
            <w:pPr>
              <w:rPr>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32689" w:rsidRDefault="00032689">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032689" w:rsidRDefault="00032689">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032689" w:rsidRDefault="00032689">
            <w:pPr>
              <w:rPr>
                <w:lang w:eastAsia="en-US"/>
              </w:rPr>
            </w:pPr>
          </w:p>
        </w:tc>
        <w:tc>
          <w:tcPr>
            <w:tcW w:w="0" w:type="auto"/>
            <w:vMerge/>
            <w:tcBorders>
              <w:top w:val="nil"/>
              <w:left w:val="single" w:sz="4" w:space="0" w:color="auto"/>
              <w:bottom w:val="single" w:sz="4" w:space="0" w:color="auto"/>
              <w:right w:val="single" w:sz="4" w:space="0" w:color="auto"/>
            </w:tcBorders>
            <w:vAlign w:val="center"/>
            <w:hideMark/>
          </w:tcPr>
          <w:p w:rsidR="00032689" w:rsidRDefault="00032689">
            <w:pPr>
              <w:rPr>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32689" w:rsidRDefault="00032689">
            <w:pPr>
              <w:rPr>
                <w:lang w:eastAsia="en-US"/>
              </w:rPr>
            </w:pPr>
          </w:p>
        </w:tc>
      </w:tr>
      <w:tr w:rsidR="00032689" w:rsidTr="00032689">
        <w:trPr>
          <w:trHeight w:val="300"/>
          <w:jc w:val="center"/>
        </w:trPr>
        <w:tc>
          <w:tcPr>
            <w:tcW w:w="317"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contextualSpacing/>
              <w:jc w:val="center"/>
            </w:pPr>
            <w:r>
              <w:t>1</w:t>
            </w:r>
          </w:p>
        </w:tc>
        <w:tc>
          <w:tcPr>
            <w:tcW w:w="1765"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contextualSpacing/>
              <w:jc w:val="center"/>
            </w:pPr>
            <w:r>
              <w:t>Численность населения</w:t>
            </w:r>
          </w:p>
        </w:tc>
        <w:tc>
          <w:tcPr>
            <w:tcW w:w="769"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contextualSpacing/>
              <w:jc w:val="center"/>
            </w:pPr>
            <w:r>
              <w:t>Чел.</w:t>
            </w:r>
          </w:p>
        </w:tc>
        <w:tc>
          <w:tcPr>
            <w:tcW w:w="490"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contextualSpacing/>
              <w:jc w:val="center"/>
            </w:pPr>
            <w:r>
              <w:t>2105</w:t>
            </w:r>
          </w:p>
        </w:tc>
        <w:tc>
          <w:tcPr>
            <w:tcW w:w="489"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contextualSpacing/>
              <w:jc w:val="center"/>
            </w:pPr>
            <w:r>
              <w:t>2184</w:t>
            </w:r>
          </w:p>
        </w:tc>
        <w:tc>
          <w:tcPr>
            <w:tcW w:w="560"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contextualSpacing/>
              <w:jc w:val="center"/>
            </w:pPr>
            <w:r>
              <w:t>2277</w:t>
            </w:r>
          </w:p>
        </w:tc>
        <w:tc>
          <w:tcPr>
            <w:tcW w:w="61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032689" w:rsidRDefault="00032689">
            <w:pPr>
              <w:contextualSpacing/>
              <w:jc w:val="center"/>
            </w:pPr>
          </w:p>
        </w:tc>
      </w:tr>
      <w:tr w:rsidR="00032689" w:rsidTr="00032689">
        <w:trPr>
          <w:trHeight w:val="300"/>
          <w:jc w:val="center"/>
        </w:trPr>
        <w:tc>
          <w:tcPr>
            <w:tcW w:w="317"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contextualSpacing/>
              <w:jc w:val="center"/>
            </w:pPr>
            <w:r>
              <w:t>2</w:t>
            </w:r>
          </w:p>
        </w:tc>
        <w:tc>
          <w:tcPr>
            <w:tcW w:w="1765"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contextualSpacing/>
              <w:jc w:val="center"/>
            </w:pPr>
            <w:r>
              <w:t>Удельное электропотребление</w:t>
            </w:r>
          </w:p>
        </w:tc>
        <w:tc>
          <w:tcPr>
            <w:tcW w:w="769"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contextualSpacing/>
              <w:jc w:val="center"/>
            </w:pPr>
            <w:r>
              <w:t>кВтч/год на 1 чел</w:t>
            </w:r>
          </w:p>
        </w:tc>
        <w:tc>
          <w:tcPr>
            <w:tcW w:w="490"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contextualSpacing/>
              <w:jc w:val="center"/>
            </w:pPr>
            <w:r>
              <w:t>1350</w:t>
            </w:r>
          </w:p>
        </w:tc>
        <w:tc>
          <w:tcPr>
            <w:tcW w:w="489"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contextualSpacing/>
              <w:jc w:val="center"/>
            </w:pPr>
            <w:r>
              <w:t>1350</w:t>
            </w:r>
          </w:p>
        </w:tc>
        <w:tc>
          <w:tcPr>
            <w:tcW w:w="560"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contextualSpacing/>
              <w:jc w:val="center"/>
            </w:pPr>
            <w:r>
              <w:t>1350</w:t>
            </w:r>
          </w:p>
        </w:tc>
        <w:tc>
          <w:tcPr>
            <w:tcW w:w="61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032689" w:rsidRDefault="00032689">
            <w:pPr>
              <w:contextualSpacing/>
              <w:jc w:val="center"/>
            </w:pPr>
          </w:p>
        </w:tc>
      </w:tr>
      <w:tr w:rsidR="00032689" w:rsidTr="00032689">
        <w:trPr>
          <w:trHeight w:val="300"/>
          <w:jc w:val="center"/>
        </w:trPr>
        <w:tc>
          <w:tcPr>
            <w:tcW w:w="317"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contextualSpacing/>
              <w:jc w:val="center"/>
            </w:pPr>
            <w:r>
              <w:t>3</w:t>
            </w:r>
          </w:p>
        </w:tc>
        <w:tc>
          <w:tcPr>
            <w:tcW w:w="1765"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contextualSpacing/>
              <w:jc w:val="center"/>
            </w:pPr>
            <w:r>
              <w:t>Использование часового максимума электрических нагрузок</w:t>
            </w:r>
          </w:p>
        </w:tc>
        <w:tc>
          <w:tcPr>
            <w:tcW w:w="769"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contextualSpacing/>
              <w:jc w:val="center"/>
            </w:pPr>
            <w:r>
              <w:t>ч/год</w:t>
            </w:r>
          </w:p>
        </w:tc>
        <w:tc>
          <w:tcPr>
            <w:tcW w:w="490"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contextualSpacing/>
              <w:jc w:val="center"/>
            </w:pPr>
            <w:r>
              <w:t>4400</w:t>
            </w:r>
          </w:p>
        </w:tc>
        <w:tc>
          <w:tcPr>
            <w:tcW w:w="489"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contextualSpacing/>
              <w:jc w:val="center"/>
            </w:pPr>
            <w:r>
              <w:t>4400</w:t>
            </w:r>
          </w:p>
        </w:tc>
        <w:tc>
          <w:tcPr>
            <w:tcW w:w="560"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contextualSpacing/>
              <w:jc w:val="center"/>
            </w:pPr>
            <w:r>
              <w:t>4400</w:t>
            </w:r>
          </w:p>
        </w:tc>
        <w:tc>
          <w:tcPr>
            <w:tcW w:w="61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032689" w:rsidRDefault="00032689">
            <w:pPr>
              <w:contextualSpacing/>
              <w:jc w:val="center"/>
            </w:pPr>
          </w:p>
        </w:tc>
      </w:tr>
      <w:tr w:rsidR="00032689" w:rsidTr="00032689">
        <w:trPr>
          <w:trHeight w:val="300"/>
          <w:jc w:val="center"/>
        </w:trPr>
        <w:tc>
          <w:tcPr>
            <w:tcW w:w="317"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contextualSpacing/>
              <w:jc w:val="center"/>
            </w:pPr>
            <w:r>
              <w:t>4</w:t>
            </w:r>
          </w:p>
        </w:tc>
        <w:tc>
          <w:tcPr>
            <w:tcW w:w="1765"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contextualSpacing/>
              <w:jc w:val="center"/>
            </w:pPr>
            <w:r>
              <w:t>Электропотребление</w:t>
            </w:r>
          </w:p>
        </w:tc>
        <w:tc>
          <w:tcPr>
            <w:tcW w:w="769"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contextualSpacing/>
              <w:jc w:val="center"/>
            </w:pPr>
            <w:r>
              <w:t>млн.кВт*ч/год</w:t>
            </w:r>
          </w:p>
        </w:tc>
        <w:tc>
          <w:tcPr>
            <w:tcW w:w="490"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contextualSpacing/>
              <w:jc w:val="center"/>
            </w:pPr>
            <w:r>
              <w:t>2,90</w:t>
            </w:r>
          </w:p>
        </w:tc>
        <w:tc>
          <w:tcPr>
            <w:tcW w:w="489"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contextualSpacing/>
              <w:jc w:val="center"/>
            </w:pPr>
            <w:r>
              <w:t>2,95</w:t>
            </w:r>
          </w:p>
        </w:tc>
        <w:tc>
          <w:tcPr>
            <w:tcW w:w="560"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contextualSpacing/>
              <w:jc w:val="center"/>
            </w:pPr>
            <w:r>
              <w:t>3,07</w:t>
            </w:r>
          </w:p>
        </w:tc>
        <w:tc>
          <w:tcPr>
            <w:tcW w:w="61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032689" w:rsidRDefault="00032689">
            <w:pPr>
              <w:contextualSpacing/>
              <w:jc w:val="center"/>
            </w:pPr>
          </w:p>
        </w:tc>
      </w:tr>
      <w:tr w:rsidR="00032689" w:rsidTr="00032689">
        <w:trPr>
          <w:trHeight w:val="300"/>
          <w:jc w:val="center"/>
        </w:trPr>
        <w:tc>
          <w:tcPr>
            <w:tcW w:w="317"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contextualSpacing/>
              <w:jc w:val="center"/>
            </w:pPr>
            <w:r>
              <w:t>5</w:t>
            </w:r>
          </w:p>
        </w:tc>
        <w:tc>
          <w:tcPr>
            <w:tcW w:w="1765"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contextualSpacing/>
              <w:jc w:val="center"/>
            </w:pPr>
            <w:r>
              <w:t>Нагрузка на электросети</w:t>
            </w:r>
          </w:p>
        </w:tc>
        <w:tc>
          <w:tcPr>
            <w:tcW w:w="769"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contextualSpacing/>
              <w:jc w:val="center"/>
            </w:pPr>
            <w:r>
              <w:t>кВт</w:t>
            </w:r>
          </w:p>
        </w:tc>
        <w:tc>
          <w:tcPr>
            <w:tcW w:w="490"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contextualSpacing/>
              <w:jc w:val="center"/>
            </w:pPr>
            <w:r>
              <w:t>660</w:t>
            </w:r>
          </w:p>
        </w:tc>
        <w:tc>
          <w:tcPr>
            <w:tcW w:w="489"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contextualSpacing/>
              <w:jc w:val="center"/>
            </w:pPr>
            <w:r>
              <w:t>670</w:t>
            </w:r>
          </w:p>
        </w:tc>
        <w:tc>
          <w:tcPr>
            <w:tcW w:w="560"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contextualSpacing/>
              <w:jc w:val="center"/>
            </w:pPr>
            <w:r>
              <w:t>699</w:t>
            </w:r>
          </w:p>
        </w:tc>
        <w:tc>
          <w:tcPr>
            <w:tcW w:w="610"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032689" w:rsidRDefault="00032689">
            <w:pPr>
              <w:contextualSpacing/>
              <w:jc w:val="center"/>
            </w:pPr>
          </w:p>
        </w:tc>
      </w:tr>
    </w:tbl>
    <w:p w:rsidR="00032689" w:rsidRDefault="00032689" w:rsidP="00032689">
      <w:pPr>
        <w:pStyle w:val="13"/>
        <w:numPr>
          <w:ilvl w:val="0"/>
          <w:numId w:val="0"/>
        </w:numPr>
        <w:spacing w:before="0"/>
        <w:ind w:left="709"/>
        <w:outlineLvl w:val="9"/>
        <w:rPr>
          <w:szCs w:val="28"/>
          <w:lang w:eastAsia="ru-RU"/>
        </w:rPr>
      </w:pPr>
    </w:p>
    <w:p w:rsidR="00032689" w:rsidRPr="00360CB7" w:rsidRDefault="00032689" w:rsidP="00C7687B">
      <w:pPr>
        <w:pStyle w:val="13"/>
        <w:numPr>
          <w:ilvl w:val="2"/>
          <w:numId w:val="43"/>
        </w:numPr>
        <w:spacing w:before="0"/>
        <w:ind w:left="0" w:firstLine="709"/>
        <w:rPr>
          <w:rFonts w:ascii="Times New Roman" w:hAnsi="Times New Roman"/>
          <w:b/>
          <w:color w:val="auto"/>
          <w:szCs w:val="28"/>
          <w:lang w:eastAsia="ru-RU"/>
        </w:rPr>
      </w:pPr>
      <w:bookmarkStart w:id="64" w:name="_Toc75447423"/>
      <w:r w:rsidRPr="00360CB7">
        <w:rPr>
          <w:rFonts w:ascii="Times New Roman" w:hAnsi="Times New Roman"/>
          <w:b/>
          <w:color w:val="auto"/>
          <w:szCs w:val="28"/>
          <w:lang w:eastAsia="ru-RU"/>
        </w:rPr>
        <w:t>Связь</w:t>
      </w:r>
      <w:bookmarkEnd w:id="64"/>
    </w:p>
    <w:p w:rsidR="00032689" w:rsidRDefault="00032689" w:rsidP="00032689">
      <w:pPr>
        <w:pStyle w:val="13"/>
        <w:numPr>
          <w:ilvl w:val="0"/>
          <w:numId w:val="0"/>
        </w:numPr>
        <w:spacing w:before="0"/>
        <w:ind w:left="709"/>
        <w:outlineLvl w:val="9"/>
        <w:rPr>
          <w:szCs w:val="28"/>
          <w:lang w:eastAsia="ru-RU"/>
        </w:rPr>
      </w:pPr>
    </w:p>
    <w:p w:rsidR="00032689" w:rsidRDefault="00032689" w:rsidP="00032689">
      <w:pPr>
        <w:ind w:firstLine="708"/>
        <w:jc w:val="both"/>
        <w:rPr>
          <w:sz w:val="28"/>
          <w:szCs w:val="28"/>
          <w:lang w:eastAsia="en-US"/>
        </w:rPr>
      </w:pPr>
      <w:r>
        <w:rPr>
          <w:sz w:val="28"/>
          <w:szCs w:val="28"/>
        </w:rPr>
        <w:t xml:space="preserve">Планирование основных мероприятий по развитию систем связи основано на материалах действующей градостроительной документации, а </w:t>
      </w:r>
      <w:r>
        <w:rPr>
          <w:sz w:val="28"/>
          <w:szCs w:val="28"/>
        </w:rPr>
        <w:lastRenderedPageBreak/>
        <w:t>также публичной информации предоставляемой эксплуатирующими организациями.</w:t>
      </w:r>
    </w:p>
    <w:p w:rsidR="00032689" w:rsidRDefault="00032689" w:rsidP="00032689">
      <w:pPr>
        <w:ind w:firstLine="708"/>
        <w:jc w:val="both"/>
        <w:rPr>
          <w:sz w:val="28"/>
          <w:szCs w:val="28"/>
        </w:rPr>
      </w:pPr>
      <w:r>
        <w:rPr>
          <w:sz w:val="28"/>
          <w:szCs w:val="28"/>
        </w:rPr>
        <w:t>Проектом предусматривается сохранение существующих сетей и сооружений связи. Для поддержания работоспособности сетей необходимы периодические мероприятия по текущему и капитальному ремонту.</w:t>
      </w:r>
    </w:p>
    <w:p w:rsidR="00032689" w:rsidRDefault="00032689" w:rsidP="00032689">
      <w:pPr>
        <w:ind w:firstLine="708"/>
        <w:jc w:val="both"/>
        <w:rPr>
          <w:sz w:val="28"/>
          <w:szCs w:val="28"/>
        </w:rPr>
      </w:pPr>
      <w:r>
        <w:rPr>
          <w:sz w:val="28"/>
          <w:szCs w:val="28"/>
        </w:rPr>
        <w:t>В перспективе планируется увеличения зоны охвата населения услугами связи (сотовая связь, ip телефония, интернет, цифровое телевидение и др.).</w:t>
      </w:r>
    </w:p>
    <w:p w:rsidR="00032689" w:rsidRDefault="00032689" w:rsidP="00032689">
      <w:pPr>
        <w:pStyle w:val="13"/>
        <w:numPr>
          <w:ilvl w:val="0"/>
          <w:numId w:val="0"/>
        </w:numPr>
        <w:spacing w:before="0"/>
        <w:ind w:left="709"/>
        <w:outlineLvl w:val="9"/>
      </w:pPr>
    </w:p>
    <w:p w:rsidR="00032689" w:rsidRDefault="00032689" w:rsidP="00032689">
      <w:pPr>
        <w:pStyle w:val="13"/>
        <w:numPr>
          <w:ilvl w:val="0"/>
          <w:numId w:val="0"/>
        </w:numPr>
        <w:spacing w:before="0"/>
        <w:ind w:left="709"/>
        <w:outlineLvl w:val="9"/>
      </w:pPr>
    </w:p>
    <w:p w:rsidR="00032689" w:rsidRDefault="00032689" w:rsidP="00032689">
      <w:pPr>
        <w:pStyle w:val="13"/>
        <w:numPr>
          <w:ilvl w:val="0"/>
          <w:numId w:val="0"/>
        </w:numPr>
        <w:spacing w:before="0"/>
        <w:ind w:left="709"/>
        <w:outlineLvl w:val="9"/>
      </w:pPr>
    </w:p>
    <w:p w:rsidR="00032689" w:rsidRDefault="00032689" w:rsidP="00032689">
      <w:pPr>
        <w:rPr>
          <w:rFonts w:ascii="Cambria" w:hAnsi="Cambria"/>
          <w:b/>
          <w:bCs/>
          <w:color w:val="4F81BD"/>
          <w:sz w:val="28"/>
          <w:szCs w:val="26"/>
        </w:rPr>
        <w:sectPr w:rsidR="00032689">
          <w:pgSz w:w="11906" w:h="16838"/>
          <w:pgMar w:top="1134" w:right="851" w:bottom="1134" w:left="1701" w:header="709" w:footer="423" w:gutter="0"/>
          <w:cols w:space="720"/>
        </w:sectPr>
      </w:pPr>
    </w:p>
    <w:p w:rsidR="00032689" w:rsidRPr="00360CB7" w:rsidRDefault="00032689" w:rsidP="00C7687B">
      <w:pPr>
        <w:pStyle w:val="13"/>
        <w:numPr>
          <w:ilvl w:val="1"/>
          <w:numId w:val="36"/>
        </w:numPr>
        <w:spacing w:before="0"/>
        <w:ind w:left="709" w:firstLine="0"/>
        <w:rPr>
          <w:rFonts w:ascii="Times New Roman" w:hAnsi="Times New Roman"/>
          <w:b/>
          <w:color w:val="auto"/>
        </w:rPr>
      </w:pPr>
      <w:bookmarkStart w:id="65" w:name="_Toc75447424"/>
      <w:r w:rsidRPr="00360CB7">
        <w:rPr>
          <w:rFonts w:ascii="Times New Roman" w:hAnsi="Times New Roman"/>
          <w:b/>
          <w:color w:val="auto"/>
        </w:rPr>
        <w:lastRenderedPageBreak/>
        <w:t>Мероприятия по сбору и вывозу коммунальных отходов</w:t>
      </w:r>
      <w:bookmarkEnd w:id="56"/>
      <w:bookmarkEnd w:id="65"/>
    </w:p>
    <w:p w:rsidR="00032689" w:rsidRDefault="00032689" w:rsidP="00032689">
      <w:pPr>
        <w:pStyle w:val="ac"/>
        <w:widowControl w:val="0"/>
        <w:autoSpaceDE w:val="0"/>
        <w:autoSpaceDN w:val="0"/>
        <w:adjustRightInd w:val="0"/>
        <w:rPr>
          <w:szCs w:val="28"/>
          <w:highlight w:val="darkGray"/>
        </w:rPr>
      </w:pPr>
    </w:p>
    <w:p w:rsidR="00032689" w:rsidRDefault="00032689" w:rsidP="00032689">
      <w:pPr>
        <w:pStyle w:val="S8"/>
        <w:rPr>
          <w:color w:val="000000" w:themeColor="text1"/>
        </w:rPr>
      </w:pPr>
      <w:r>
        <w:rPr>
          <w:color w:val="000000" w:themeColor="text1"/>
        </w:rPr>
        <w:t>Согласно территориальной схеме обращения с отходами, в том числе с твердыми коммунальными отходами Республики Хакасия, утвержденной приказом министерства промышленности и природных ресурсов Республики Хакасия от 26.09.2016 № 010-849-ПР, в настоящее время на территории Имекского сельсовета отсутствуют лицензированные объекты размещения твердых коммунальных отходов (далее – ТКО).</w:t>
      </w:r>
    </w:p>
    <w:p w:rsidR="00032689" w:rsidRDefault="00032689" w:rsidP="00032689">
      <w:pPr>
        <w:pStyle w:val="S8"/>
        <w:rPr>
          <w:highlight w:val="darkGray"/>
        </w:rPr>
      </w:pPr>
      <w:r>
        <w:t>В соответствии с положениями статьи 24.6 «Региональный оператор по обращению с твердыми коммунальными отходами» Федерального закона от 24.06.1998 № 89-ФЗ «Об отходах производства и потребления», сбор, транспортирование, обработка, утилизация, обезвреживание, захоронение ТКО на территории субъекта РФ осуществляются региональным оператором в соответствии с региональной программой в области обращения с отходами и территориальной схемой обращения с отходами.</w:t>
      </w:r>
    </w:p>
    <w:p w:rsidR="00032689" w:rsidRDefault="00032689" w:rsidP="00032689">
      <w:pPr>
        <w:pStyle w:val="S8"/>
      </w:pPr>
      <w:r>
        <w:t>Территория Республики Хакасия разделяется на технологические зоны действия региональных операторов. Технологическая зона является территорией деятельности одного регионального оператора. Технологическая зона представляет собой территорию, на которой образуются твердые коммунальные отходы, перемещение которых целесообразно и экономически обосновано осуществлять в границах установленной зоны на имеющихся объектах размещения твердых коммунальных отходов.</w:t>
      </w:r>
    </w:p>
    <w:p w:rsidR="00032689" w:rsidRDefault="00032689" w:rsidP="00032689">
      <w:pPr>
        <w:pStyle w:val="S8"/>
      </w:pPr>
      <w:r>
        <w:t>Территория Имекского сельсовета относится к территориальной зоне № 5.</w:t>
      </w:r>
    </w:p>
    <w:p w:rsidR="00032689" w:rsidRDefault="00032689" w:rsidP="00032689">
      <w:pPr>
        <w:pStyle w:val="S8"/>
        <w:rPr>
          <w:color w:val="000000" w:themeColor="text1"/>
        </w:rPr>
      </w:pPr>
      <w:r>
        <w:rPr>
          <w:color w:val="000000" w:themeColor="text1"/>
        </w:rPr>
        <w:t>Движение отходов на территории Имекского сельсовета осуществляется по следующей схеме: транспортировка от мест накопления до объектов по обработке, утилизации, обезвреживанию и размещению отходов, расположенных в пределах одного населенного пункта, входящего в состав территории источника образования отходов.</w:t>
      </w:r>
    </w:p>
    <w:p w:rsidR="00032689" w:rsidRDefault="00032689" w:rsidP="00032689">
      <w:pPr>
        <w:pStyle w:val="S8"/>
        <w:rPr>
          <w:color w:val="000000" w:themeColor="text1"/>
        </w:rPr>
      </w:pPr>
      <w:r>
        <w:t xml:space="preserve">Вывоз ТКО согласно </w:t>
      </w:r>
      <w:r>
        <w:rPr>
          <w:color w:val="000000" w:themeColor="text1"/>
        </w:rPr>
        <w:t>территориальной схеме обращения с отходами, в том числе с твердыми коммунальными отходами Республики Хакасия, с территории Имекского сельсовета предусмотрен на полигон ТКО в г. Абаза, обработка и утилизация отходов так же происходит в г. Абаза.</w:t>
      </w:r>
    </w:p>
    <w:p w:rsidR="00032689" w:rsidRDefault="00032689" w:rsidP="00032689">
      <w:pPr>
        <w:pStyle w:val="S8"/>
      </w:pPr>
      <w:r>
        <w:rPr>
          <w:color w:val="000000" w:themeColor="text1"/>
        </w:rPr>
        <w:t>Согласно территориальной схеме обращения с отходами, в том числе с твердыми коммунальными отходами Республики Хакасия</w:t>
      </w:r>
      <w:r>
        <w:t xml:space="preserve"> планируется размещение объектов </w:t>
      </w:r>
      <w:r w:rsidR="00360CB7">
        <w:t>накопления отходов</w:t>
      </w:r>
      <w:r>
        <w:t xml:space="preserve"> в населенных пунктах Имекского сельсовета.</w:t>
      </w:r>
    </w:p>
    <w:p w:rsidR="00032689" w:rsidRDefault="00032689" w:rsidP="00032689">
      <w:pPr>
        <w:pStyle w:val="S8"/>
        <w:ind w:firstLine="0"/>
        <w:rPr>
          <w:highlight w:val="darkGray"/>
        </w:rPr>
      </w:pPr>
    </w:p>
    <w:p w:rsidR="00032689" w:rsidRDefault="00032689" w:rsidP="00032689">
      <w:pPr>
        <w:pStyle w:val="S8"/>
        <w:rPr>
          <w:highlight w:val="darkGray"/>
        </w:rPr>
      </w:pPr>
    </w:p>
    <w:p w:rsidR="00032689" w:rsidRDefault="00032689" w:rsidP="00032689">
      <w:pPr>
        <w:rPr>
          <w:sz w:val="28"/>
          <w:highlight w:val="darkGray"/>
        </w:rPr>
        <w:sectPr w:rsidR="00032689">
          <w:pgSz w:w="11906" w:h="16838"/>
          <w:pgMar w:top="1134" w:right="851" w:bottom="1134" w:left="1701" w:header="709" w:footer="423" w:gutter="0"/>
          <w:cols w:space="720"/>
        </w:sectPr>
      </w:pPr>
    </w:p>
    <w:p w:rsidR="00032689" w:rsidRPr="00360CB7" w:rsidRDefault="00032689" w:rsidP="00C7687B">
      <w:pPr>
        <w:pStyle w:val="13"/>
        <w:numPr>
          <w:ilvl w:val="1"/>
          <w:numId w:val="36"/>
        </w:numPr>
        <w:spacing w:before="0"/>
        <w:ind w:left="709" w:firstLine="0"/>
        <w:rPr>
          <w:rFonts w:ascii="Times New Roman" w:hAnsi="Times New Roman"/>
          <w:b/>
          <w:color w:val="auto"/>
        </w:rPr>
      </w:pPr>
      <w:bookmarkStart w:id="66" w:name="_Toc75447425"/>
      <w:r w:rsidRPr="00360CB7">
        <w:rPr>
          <w:rFonts w:ascii="Times New Roman" w:hAnsi="Times New Roman"/>
          <w:b/>
          <w:color w:val="auto"/>
        </w:rPr>
        <w:lastRenderedPageBreak/>
        <w:t>Мероприятия по обеспечению экологической безопасности</w:t>
      </w:r>
      <w:bookmarkEnd w:id="66"/>
      <w:r w:rsidRPr="00360CB7">
        <w:rPr>
          <w:rFonts w:ascii="Times New Roman" w:hAnsi="Times New Roman"/>
          <w:b/>
          <w:color w:val="auto"/>
        </w:rPr>
        <w:t xml:space="preserve"> </w:t>
      </w:r>
    </w:p>
    <w:p w:rsidR="00032689" w:rsidRDefault="00032689" w:rsidP="00032689">
      <w:pPr>
        <w:pStyle w:val="13"/>
        <w:numPr>
          <w:ilvl w:val="0"/>
          <w:numId w:val="0"/>
        </w:numPr>
        <w:spacing w:before="0"/>
        <w:outlineLvl w:val="9"/>
        <w:rPr>
          <w:szCs w:val="24"/>
        </w:rPr>
      </w:pPr>
    </w:p>
    <w:p w:rsidR="00032689" w:rsidRPr="00360CB7" w:rsidRDefault="00032689" w:rsidP="00032689">
      <w:pPr>
        <w:pStyle w:val="13"/>
        <w:numPr>
          <w:ilvl w:val="0"/>
          <w:numId w:val="0"/>
        </w:numPr>
        <w:spacing w:before="0"/>
        <w:ind w:firstLine="709"/>
        <w:outlineLvl w:val="9"/>
        <w:rPr>
          <w:rFonts w:ascii="Times New Roman" w:hAnsi="Times New Roman"/>
          <w:bCs/>
          <w:color w:val="auto"/>
          <w:szCs w:val="28"/>
        </w:rPr>
      </w:pPr>
      <w:r w:rsidRPr="00360CB7">
        <w:rPr>
          <w:rFonts w:ascii="Times New Roman" w:hAnsi="Times New Roman"/>
          <w:color w:val="auto"/>
          <w:szCs w:val="28"/>
        </w:rPr>
        <w:t>К числу положительных факторов, способствующих развитию Имекского сельсовета, относятся:</w:t>
      </w:r>
    </w:p>
    <w:p w:rsidR="00032689" w:rsidRPr="00360CB7" w:rsidRDefault="00032689" w:rsidP="00032689">
      <w:pPr>
        <w:pStyle w:val="13"/>
        <w:numPr>
          <w:ilvl w:val="0"/>
          <w:numId w:val="0"/>
        </w:numPr>
        <w:spacing w:before="0"/>
        <w:ind w:firstLine="709"/>
        <w:outlineLvl w:val="9"/>
        <w:rPr>
          <w:rFonts w:ascii="Times New Roman" w:hAnsi="Times New Roman"/>
          <w:color w:val="auto"/>
          <w:szCs w:val="28"/>
        </w:rPr>
      </w:pPr>
      <w:r w:rsidRPr="00360CB7">
        <w:rPr>
          <w:rFonts w:ascii="Times New Roman" w:hAnsi="Times New Roman"/>
          <w:color w:val="auto"/>
          <w:szCs w:val="28"/>
        </w:rPr>
        <w:t>- сравнительная близость к республиканскому центру городу Абакану и районному центру села Таштып;</w:t>
      </w:r>
    </w:p>
    <w:p w:rsidR="00032689" w:rsidRPr="00360CB7" w:rsidRDefault="00032689" w:rsidP="00032689">
      <w:pPr>
        <w:pStyle w:val="13"/>
        <w:numPr>
          <w:ilvl w:val="0"/>
          <w:numId w:val="0"/>
        </w:numPr>
        <w:spacing w:before="0"/>
        <w:ind w:firstLine="709"/>
        <w:outlineLvl w:val="9"/>
        <w:rPr>
          <w:rFonts w:ascii="Times New Roman" w:hAnsi="Times New Roman"/>
          <w:color w:val="auto"/>
          <w:szCs w:val="28"/>
        </w:rPr>
      </w:pPr>
      <w:r w:rsidRPr="00360CB7">
        <w:rPr>
          <w:rFonts w:ascii="Times New Roman" w:hAnsi="Times New Roman"/>
          <w:color w:val="auto"/>
          <w:szCs w:val="28"/>
        </w:rPr>
        <w:t>- обеспеченность транспортными связями (автомобильными);</w:t>
      </w:r>
    </w:p>
    <w:p w:rsidR="00032689" w:rsidRPr="00360CB7" w:rsidRDefault="00032689" w:rsidP="00032689">
      <w:pPr>
        <w:pStyle w:val="13"/>
        <w:numPr>
          <w:ilvl w:val="0"/>
          <w:numId w:val="0"/>
        </w:numPr>
        <w:spacing w:before="0"/>
        <w:ind w:firstLine="709"/>
        <w:outlineLvl w:val="9"/>
        <w:rPr>
          <w:rFonts w:ascii="Times New Roman" w:hAnsi="Times New Roman"/>
          <w:color w:val="auto"/>
          <w:szCs w:val="28"/>
        </w:rPr>
      </w:pPr>
      <w:r w:rsidRPr="00360CB7">
        <w:rPr>
          <w:rFonts w:ascii="Times New Roman" w:hAnsi="Times New Roman"/>
          <w:color w:val="auto"/>
          <w:szCs w:val="28"/>
        </w:rPr>
        <w:t>- имеющиеся территориальные ресурсы;</w:t>
      </w:r>
    </w:p>
    <w:p w:rsidR="00032689" w:rsidRPr="00360CB7" w:rsidRDefault="00032689" w:rsidP="00032689">
      <w:pPr>
        <w:pStyle w:val="13"/>
        <w:numPr>
          <w:ilvl w:val="0"/>
          <w:numId w:val="0"/>
        </w:numPr>
        <w:spacing w:before="0"/>
        <w:ind w:firstLine="709"/>
        <w:outlineLvl w:val="9"/>
        <w:rPr>
          <w:rFonts w:ascii="Times New Roman" w:hAnsi="Times New Roman"/>
          <w:color w:val="auto"/>
          <w:szCs w:val="28"/>
        </w:rPr>
      </w:pPr>
      <w:r w:rsidRPr="00360CB7">
        <w:rPr>
          <w:rFonts w:ascii="Times New Roman" w:hAnsi="Times New Roman"/>
          <w:color w:val="auto"/>
          <w:szCs w:val="28"/>
        </w:rPr>
        <w:t>- имеющиеся трудовые ресурсы;</w:t>
      </w:r>
    </w:p>
    <w:p w:rsidR="00032689" w:rsidRPr="00360CB7" w:rsidRDefault="00032689" w:rsidP="00032689">
      <w:pPr>
        <w:pStyle w:val="13"/>
        <w:numPr>
          <w:ilvl w:val="0"/>
          <w:numId w:val="0"/>
        </w:numPr>
        <w:spacing w:before="0"/>
        <w:ind w:firstLine="709"/>
        <w:outlineLvl w:val="9"/>
        <w:rPr>
          <w:rFonts w:ascii="Times New Roman" w:hAnsi="Times New Roman"/>
          <w:color w:val="auto"/>
          <w:szCs w:val="28"/>
        </w:rPr>
      </w:pPr>
      <w:r w:rsidRPr="00360CB7">
        <w:rPr>
          <w:rFonts w:ascii="Times New Roman" w:hAnsi="Times New Roman"/>
          <w:color w:val="auto"/>
          <w:szCs w:val="28"/>
        </w:rPr>
        <w:t>- отсутствие серьезных строительных ограничений, связанных с геологическими условиями;</w:t>
      </w:r>
    </w:p>
    <w:p w:rsidR="00032689" w:rsidRPr="00360CB7" w:rsidRDefault="00032689" w:rsidP="00032689">
      <w:pPr>
        <w:pStyle w:val="13"/>
        <w:numPr>
          <w:ilvl w:val="0"/>
          <w:numId w:val="0"/>
        </w:numPr>
        <w:spacing w:before="0"/>
        <w:ind w:firstLine="709"/>
        <w:outlineLvl w:val="9"/>
        <w:rPr>
          <w:rFonts w:ascii="Times New Roman" w:hAnsi="Times New Roman"/>
          <w:color w:val="auto"/>
          <w:szCs w:val="28"/>
        </w:rPr>
      </w:pPr>
      <w:r w:rsidRPr="00360CB7">
        <w:rPr>
          <w:rFonts w:ascii="Times New Roman" w:hAnsi="Times New Roman"/>
          <w:color w:val="auto"/>
          <w:szCs w:val="28"/>
        </w:rPr>
        <w:t>Одним из ключевых направлений развития Имекского сельсовета Таштыпского района является повышение уровня и качества жизни населения.</w:t>
      </w:r>
    </w:p>
    <w:p w:rsidR="00032689" w:rsidRPr="00360CB7" w:rsidRDefault="00032689" w:rsidP="00032689">
      <w:pPr>
        <w:pStyle w:val="13"/>
        <w:numPr>
          <w:ilvl w:val="0"/>
          <w:numId w:val="0"/>
        </w:numPr>
        <w:spacing w:before="0"/>
        <w:ind w:firstLine="709"/>
        <w:outlineLvl w:val="9"/>
        <w:rPr>
          <w:rFonts w:ascii="Times New Roman" w:hAnsi="Times New Roman"/>
          <w:color w:val="auto"/>
          <w:szCs w:val="28"/>
        </w:rPr>
      </w:pPr>
      <w:r w:rsidRPr="00360CB7">
        <w:rPr>
          <w:rFonts w:ascii="Times New Roman" w:hAnsi="Times New Roman"/>
          <w:color w:val="auto"/>
          <w:szCs w:val="28"/>
        </w:rPr>
        <w:t xml:space="preserve">Высокое качество жизни и здоровья населения, а также устойчивое экономическое развитие района и сельсовета могут быть обеспечены только при условии сохранения природных систем и поддержания соответствующего качества окружающей среды. </w:t>
      </w:r>
    </w:p>
    <w:p w:rsidR="00032689" w:rsidRPr="00360CB7" w:rsidRDefault="00032689" w:rsidP="00032689">
      <w:pPr>
        <w:pStyle w:val="13"/>
        <w:numPr>
          <w:ilvl w:val="0"/>
          <w:numId w:val="0"/>
        </w:numPr>
        <w:spacing w:before="0"/>
        <w:ind w:firstLine="709"/>
        <w:outlineLvl w:val="9"/>
        <w:rPr>
          <w:rFonts w:ascii="Times New Roman" w:hAnsi="Times New Roman"/>
          <w:color w:val="auto"/>
          <w:szCs w:val="28"/>
        </w:rPr>
      </w:pPr>
      <w:r w:rsidRPr="00360CB7">
        <w:rPr>
          <w:rFonts w:ascii="Times New Roman" w:hAnsi="Times New Roman"/>
          <w:color w:val="auto"/>
          <w:szCs w:val="28"/>
        </w:rPr>
        <w:t xml:space="preserve">Для этого необходимо формировать и последовательно реализовывать единую политику в области экологии, направленную на охрану окружающей среды и рациональное использование природных ресурсов. </w:t>
      </w:r>
    </w:p>
    <w:p w:rsidR="00032689" w:rsidRPr="00360CB7" w:rsidRDefault="00032689" w:rsidP="00032689">
      <w:pPr>
        <w:pStyle w:val="13"/>
        <w:numPr>
          <w:ilvl w:val="0"/>
          <w:numId w:val="0"/>
        </w:numPr>
        <w:spacing w:before="0"/>
        <w:ind w:firstLine="709"/>
        <w:outlineLvl w:val="9"/>
        <w:rPr>
          <w:rFonts w:ascii="Times New Roman" w:hAnsi="Times New Roman"/>
          <w:color w:val="auto"/>
          <w:szCs w:val="28"/>
        </w:rPr>
      </w:pPr>
      <w:r w:rsidRPr="00360CB7">
        <w:rPr>
          <w:rFonts w:ascii="Times New Roman" w:hAnsi="Times New Roman"/>
          <w:color w:val="auto"/>
          <w:szCs w:val="28"/>
        </w:rPr>
        <w:t>Стратегической целью экологической политики Таштыпского района Республики Хакассия   в долгосрочной перспективе является поддержание целостности природных систем и их жизнеобеспечивающих функций для устойчивого развития, укрепления здоровья населения и обеспечения экологической безопасности территории при условии повышения конкурентоспособности ее экономики и экологической привлекательности территории.</w:t>
      </w:r>
    </w:p>
    <w:p w:rsidR="00032689" w:rsidRPr="00360CB7" w:rsidRDefault="00032689" w:rsidP="00032689">
      <w:pPr>
        <w:pStyle w:val="13"/>
        <w:numPr>
          <w:ilvl w:val="0"/>
          <w:numId w:val="0"/>
        </w:numPr>
        <w:spacing w:before="0"/>
        <w:ind w:firstLine="709"/>
        <w:outlineLvl w:val="9"/>
        <w:rPr>
          <w:rFonts w:ascii="Times New Roman" w:hAnsi="Times New Roman"/>
          <w:color w:val="auto"/>
          <w:szCs w:val="28"/>
        </w:rPr>
      </w:pPr>
      <w:r w:rsidRPr="00360CB7">
        <w:rPr>
          <w:rFonts w:ascii="Times New Roman" w:hAnsi="Times New Roman"/>
          <w:color w:val="auto"/>
          <w:szCs w:val="28"/>
        </w:rPr>
        <w:t>Основным принципом формирования пространственной концепции Имекского сельсовета Таштыпского района является приоритетность природно-экологического подхода в решении планировочных задач.</w:t>
      </w:r>
    </w:p>
    <w:p w:rsidR="00032689" w:rsidRPr="00360CB7" w:rsidRDefault="00032689" w:rsidP="00032689">
      <w:pPr>
        <w:pStyle w:val="13"/>
        <w:numPr>
          <w:ilvl w:val="0"/>
          <w:numId w:val="0"/>
        </w:numPr>
        <w:spacing w:before="0"/>
        <w:ind w:firstLine="709"/>
        <w:outlineLvl w:val="9"/>
        <w:rPr>
          <w:rFonts w:ascii="Times New Roman" w:hAnsi="Times New Roman"/>
          <w:color w:val="auto"/>
          <w:szCs w:val="28"/>
        </w:rPr>
      </w:pPr>
      <w:r w:rsidRPr="00360CB7">
        <w:rPr>
          <w:rFonts w:ascii="Times New Roman" w:hAnsi="Times New Roman"/>
          <w:color w:val="auto"/>
          <w:szCs w:val="28"/>
        </w:rPr>
        <w:t xml:space="preserve">Разработанное в составе генерального плана функциональное зонирование учитывает природную, историко-культурную специфику района, сложившиеся особенности использования земель. </w:t>
      </w:r>
    </w:p>
    <w:p w:rsidR="00032689" w:rsidRPr="00360CB7" w:rsidRDefault="00032689" w:rsidP="00032689">
      <w:pPr>
        <w:pStyle w:val="13"/>
        <w:numPr>
          <w:ilvl w:val="0"/>
          <w:numId w:val="0"/>
        </w:numPr>
        <w:spacing w:before="0"/>
        <w:ind w:firstLine="709"/>
        <w:outlineLvl w:val="9"/>
        <w:rPr>
          <w:rFonts w:ascii="Times New Roman" w:hAnsi="Times New Roman"/>
          <w:color w:val="auto"/>
          <w:szCs w:val="28"/>
        </w:rPr>
      </w:pPr>
      <w:r w:rsidRPr="00360CB7">
        <w:rPr>
          <w:rFonts w:ascii="Times New Roman" w:hAnsi="Times New Roman"/>
          <w:color w:val="auto"/>
          <w:szCs w:val="28"/>
        </w:rPr>
        <w:t>При разработке градостроительных зон учтены положения Градостроительного и Земельного кодексов Российской Федерации и требования специальных нормативов, касающихся зон с особыми условиями использования территории.</w:t>
      </w:r>
    </w:p>
    <w:p w:rsidR="00032689" w:rsidRDefault="00032689" w:rsidP="00032689">
      <w:pPr>
        <w:pStyle w:val="13"/>
        <w:numPr>
          <w:ilvl w:val="0"/>
          <w:numId w:val="0"/>
        </w:numPr>
        <w:spacing w:before="0"/>
        <w:ind w:left="709" w:firstLine="709"/>
        <w:outlineLvl w:val="9"/>
        <w:rPr>
          <w:b/>
          <w:szCs w:val="28"/>
        </w:rPr>
      </w:pPr>
    </w:p>
    <w:p w:rsidR="00032689" w:rsidRPr="00360CB7" w:rsidRDefault="00032689" w:rsidP="00032689">
      <w:pPr>
        <w:pStyle w:val="13"/>
        <w:numPr>
          <w:ilvl w:val="0"/>
          <w:numId w:val="0"/>
        </w:numPr>
        <w:spacing w:before="0"/>
        <w:ind w:firstLine="709"/>
        <w:outlineLvl w:val="9"/>
        <w:rPr>
          <w:i/>
          <w:color w:val="auto"/>
          <w:szCs w:val="28"/>
        </w:rPr>
      </w:pPr>
      <w:r w:rsidRPr="00360CB7">
        <w:rPr>
          <w:i/>
          <w:color w:val="auto"/>
          <w:szCs w:val="28"/>
        </w:rPr>
        <w:t>Учёт местных природно-климатических условий</w:t>
      </w:r>
    </w:p>
    <w:p w:rsidR="00032689" w:rsidRPr="00360CB7" w:rsidRDefault="00032689" w:rsidP="00032689">
      <w:pPr>
        <w:pStyle w:val="13"/>
        <w:numPr>
          <w:ilvl w:val="0"/>
          <w:numId w:val="0"/>
        </w:numPr>
        <w:spacing w:before="0"/>
        <w:ind w:firstLine="709"/>
        <w:outlineLvl w:val="9"/>
        <w:rPr>
          <w:color w:val="auto"/>
          <w:szCs w:val="28"/>
        </w:rPr>
      </w:pPr>
      <w:r w:rsidRPr="00360CB7">
        <w:rPr>
          <w:color w:val="auto"/>
          <w:szCs w:val="28"/>
        </w:rPr>
        <w:t>На решение градостроительных задач влияют следующие природные факторы: климат, рельеф местности, растительный покров, гидрологические ресурсы, геологические условия, видовые качества местности.</w:t>
      </w:r>
    </w:p>
    <w:p w:rsidR="00032689" w:rsidRPr="00360CB7" w:rsidRDefault="00032689" w:rsidP="00032689">
      <w:pPr>
        <w:pStyle w:val="13"/>
        <w:numPr>
          <w:ilvl w:val="0"/>
          <w:numId w:val="0"/>
        </w:numPr>
        <w:spacing w:before="0"/>
        <w:ind w:firstLine="709"/>
        <w:outlineLvl w:val="9"/>
        <w:rPr>
          <w:color w:val="auto"/>
          <w:szCs w:val="28"/>
        </w:rPr>
      </w:pPr>
      <w:r w:rsidRPr="00360CB7">
        <w:rPr>
          <w:color w:val="auto"/>
          <w:szCs w:val="28"/>
        </w:rPr>
        <w:lastRenderedPageBreak/>
        <w:t>Окрестности Имекского сельсовета живописны и интересны своим сочетанием рельефа, водных источников, растительного покрова, животного мира.</w:t>
      </w:r>
      <w:r w:rsidRPr="00360CB7">
        <w:rPr>
          <w:color w:val="auto"/>
          <w:szCs w:val="28"/>
        </w:rPr>
        <w:tab/>
      </w:r>
    </w:p>
    <w:p w:rsidR="00032689" w:rsidRPr="00360CB7" w:rsidRDefault="00032689" w:rsidP="00032689">
      <w:pPr>
        <w:pStyle w:val="13"/>
        <w:numPr>
          <w:ilvl w:val="0"/>
          <w:numId w:val="0"/>
        </w:numPr>
        <w:spacing w:before="0"/>
        <w:ind w:firstLine="709"/>
        <w:outlineLvl w:val="9"/>
        <w:rPr>
          <w:color w:val="auto"/>
          <w:szCs w:val="28"/>
        </w:rPr>
      </w:pPr>
      <w:r w:rsidRPr="00360CB7">
        <w:rPr>
          <w:color w:val="auto"/>
          <w:szCs w:val="28"/>
        </w:rPr>
        <w:t>Территория характеризуется слабой защищенностью геологических структур от проникновения загрязняющих веществ в подземные воды. Слабая защищенность водоносных горизонтов с поверхности, отсутствие надежных водоупоров в толще пород обуславливает площадное техногенное загрязнение первых от поверхности четвертичных водоносных горизонтов, и проникновение загрязняющих веществ в нижнезалегающие палеогеновые и палеозойские горизонты.</w:t>
      </w:r>
    </w:p>
    <w:p w:rsidR="00032689" w:rsidRPr="00360CB7" w:rsidRDefault="00032689" w:rsidP="00032689">
      <w:pPr>
        <w:pStyle w:val="13"/>
        <w:numPr>
          <w:ilvl w:val="0"/>
          <w:numId w:val="0"/>
        </w:numPr>
        <w:spacing w:before="0"/>
        <w:ind w:firstLine="709"/>
        <w:outlineLvl w:val="9"/>
        <w:rPr>
          <w:color w:val="auto"/>
          <w:szCs w:val="28"/>
        </w:rPr>
      </w:pPr>
      <w:r w:rsidRPr="00360CB7">
        <w:rPr>
          <w:color w:val="auto"/>
          <w:szCs w:val="28"/>
        </w:rPr>
        <w:t>Проектируемая территория характеризующейся жарким летом, холодной зимой, резким колебанием температуры воздуха и недостаточным количеством атмосферных осадков.</w:t>
      </w:r>
    </w:p>
    <w:p w:rsidR="00032689" w:rsidRPr="00360CB7" w:rsidRDefault="00032689" w:rsidP="00032689">
      <w:pPr>
        <w:pStyle w:val="13"/>
        <w:numPr>
          <w:ilvl w:val="0"/>
          <w:numId w:val="0"/>
        </w:numPr>
        <w:spacing w:before="0"/>
        <w:ind w:firstLine="709"/>
        <w:outlineLvl w:val="9"/>
        <w:rPr>
          <w:color w:val="auto"/>
          <w:szCs w:val="28"/>
        </w:rPr>
      </w:pPr>
      <w:r w:rsidRPr="00360CB7">
        <w:rPr>
          <w:color w:val="auto"/>
          <w:szCs w:val="28"/>
        </w:rPr>
        <w:t>Основным фактором, характеризующим уровень загрязнения природной среды на той или иной территории, являются ассимилирующие способности объектов природной среды – атмосферы и гидросферы, определяющихся в абсолютном большинстве случаев особенностями климата.</w:t>
      </w:r>
    </w:p>
    <w:p w:rsidR="00032689" w:rsidRPr="00360CB7" w:rsidRDefault="00032689" w:rsidP="00032689">
      <w:pPr>
        <w:pStyle w:val="13"/>
        <w:numPr>
          <w:ilvl w:val="0"/>
          <w:numId w:val="0"/>
        </w:numPr>
        <w:spacing w:before="0"/>
        <w:ind w:firstLine="709"/>
        <w:outlineLvl w:val="9"/>
        <w:rPr>
          <w:color w:val="auto"/>
          <w:szCs w:val="28"/>
        </w:rPr>
      </w:pPr>
      <w:r w:rsidRPr="00360CB7">
        <w:rPr>
          <w:color w:val="auto"/>
          <w:szCs w:val="28"/>
        </w:rPr>
        <w:t>Республика Хакасия расположена в зоне повышенного природного потенциала загрязнения атмосферы, который характеризуется частой повторяемостью штилей и приземных инверсий, что затрудняет рассеивание вредных веществ и способствует их накоплению в атмосфере.</w:t>
      </w:r>
    </w:p>
    <w:p w:rsidR="00032689" w:rsidRPr="00360CB7" w:rsidRDefault="00032689" w:rsidP="00032689">
      <w:pPr>
        <w:pStyle w:val="13"/>
        <w:numPr>
          <w:ilvl w:val="0"/>
          <w:numId w:val="0"/>
        </w:numPr>
        <w:spacing w:before="0"/>
        <w:ind w:firstLine="709"/>
        <w:outlineLvl w:val="9"/>
        <w:rPr>
          <w:color w:val="auto"/>
          <w:szCs w:val="28"/>
        </w:rPr>
      </w:pPr>
      <w:r w:rsidRPr="00360CB7">
        <w:rPr>
          <w:color w:val="auto"/>
          <w:szCs w:val="28"/>
        </w:rPr>
        <w:t>Одним из благоприятных факторов состояния окружающей среды проектируемой территории является наличие зеленых насаждений естественного происхождения, которые выполняют функции защиты природных и иных объектов, которые подлежат освоению в целях сохранения средообразующих, водоохранных, защитных, санитарно-гигиенических, оздоровительных и иных полезных функций.</w:t>
      </w:r>
    </w:p>
    <w:p w:rsidR="00032689" w:rsidRPr="00360CB7" w:rsidRDefault="00032689" w:rsidP="00032689">
      <w:pPr>
        <w:pStyle w:val="13"/>
        <w:numPr>
          <w:ilvl w:val="0"/>
          <w:numId w:val="0"/>
        </w:numPr>
        <w:spacing w:before="0"/>
        <w:ind w:firstLine="709"/>
        <w:outlineLvl w:val="9"/>
        <w:rPr>
          <w:color w:val="auto"/>
          <w:szCs w:val="28"/>
        </w:rPr>
      </w:pPr>
      <w:r w:rsidRPr="00360CB7">
        <w:rPr>
          <w:color w:val="auto"/>
          <w:szCs w:val="28"/>
        </w:rPr>
        <w:t xml:space="preserve">По санитарно-гигиенической оценке климато-метеорологических факторов условия проектируемой территории определяются как умеренно-суровые; инсоляционные ресурсы и ресурсы УФР благоприятны; зимняя дискомфортность характеризуется интенсивной ветрометелевой деятельностью, летняя – избыточной солнечной радиацией. </w:t>
      </w:r>
    </w:p>
    <w:p w:rsidR="00032689" w:rsidRPr="00360CB7" w:rsidRDefault="00032689" w:rsidP="00032689">
      <w:pPr>
        <w:pStyle w:val="13"/>
        <w:numPr>
          <w:ilvl w:val="0"/>
          <w:numId w:val="0"/>
        </w:numPr>
        <w:spacing w:before="0"/>
        <w:ind w:firstLine="709"/>
        <w:outlineLvl w:val="9"/>
        <w:rPr>
          <w:color w:val="auto"/>
          <w:szCs w:val="28"/>
        </w:rPr>
      </w:pPr>
      <w:r w:rsidRPr="00360CB7">
        <w:rPr>
          <w:color w:val="auto"/>
          <w:szCs w:val="28"/>
        </w:rPr>
        <w:t>Здесь желательны мероприятия по корригированию микроклимата.</w:t>
      </w:r>
    </w:p>
    <w:p w:rsidR="00032689" w:rsidRPr="00360CB7" w:rsidRDefault="00032689" w:rsidP="00360CB7">
      <w:pPr>
        <w:pStyle w:val="13"/>
        <w:numPr>
          <w:ilvl w:val="0"/>
          <w:numId w:val="0"/>
        </w:numPr>
        <w:spacing w:before="0"/>
        <w:ind w:firstLine="709"/>
        <w:outlineLvl w:val="9"/>
        <w:rPr>
          <w:color w:val="auto"/>
          <w:szCs w:val="28"/>
        </w:rPr>
      </w:pPr>
      <w:r w:rsidRPr="00360CB7">
        <w:rPr>
          <w:color w:val="auto"/>
          <w:szCs w:val="28"/>
        </w:rPr>
        <w:t>Путями корригирования микроклимата будут являться зимой ветро - и снегозащита территории, зданий и сооружений, летом – регулирование солнечной радиации и теплового излучения сильно нагретых поверхностей. Средства же регулирования микроклимата предполагают использование в проекте градостроительных, архитектурно – строительных и инженерно – технических мероприятий.</w:t>
      </w:r>
    </w:p>
    <w:p w:rsidR="00032689" w:rsidRPr="00360CB7" w:rsidRDefault="00032689" w:rsidP="00C7687B">
      <w:pPr>
        <w:pStyle w:val="13"/>
        <w:numPr>
          <w:ilvl w:val="2"/>
          <w:numId w:val="44"/>
        </w:numPr>
        <w:spacing w:before="0"/>
        <w:ind w:left="709" w:firstLine="0"/>
        <w:rPr>
          <w:rFonts w:ascii="Times New Roman" w:hAnsi="Times New Roman"/>
          <w:b/>
          <w:color w:val="auto"/>
        </w:rPr>
      </w:pPr>
      <w:bookmarkStart w:id="67" w:name="_Toc75447426"/>
      <w:r w:rsidRPr="00360CB7">
        <w:rPr>
          <w:rFonts w:ascii="Times New Roman" w:hAnsi="Times New Roman"/>
          <w:color w:val="auto"/>
        </w:rPr>
        <w:lastRenderedPageBreak/>
        <w:t>Комплекс мер по охране от загрязнения воздушного бассейна, поверхностных и подземных вод, почвы и ландшафта</w:t>
      </w:r>
      <w:bookmarkEnd w:id="67"/>
    </w:p>
    <w:p w:rsidR="00032689" w:rsidRDefault="00032689" w:rsidP="00032689">
      <w:pPr>
        <w:pStyle w:val="13"/>
        <w:numPr>
          <w:ilvl w:val="0"/>
          <w:numId w:val="0"/>
        </w:numPr>
        <w:spacing w:before="0"/>
        <w:outlineLvl w:val="9"/>
        <w:rPr>
          <w:szCs w:val="28"/>
        </w:rPr>
      </w:pPr>
    </w:p>
    <w:p w:rsidR="00032689" w:rsidRPr="00360CB7" w:rsidRDefault="00032689" w:rsidP="00032689">
      <w:pPr>
        <w:pStyle w:val="13"/>
        <w:numPr>
          <w:ilvl w:val="0"/>
          <w:numId w:val="0"/>
        </w:numPr>
        <w:spacing w:before="0"/>
        <w:ind w:firstLine="709"/>
        <w:outlineLvl w:val="9"/>
        <w:rPr>
          <w:color w:val="auto"/>
          <w:szCs w:val="28"/>
        </w:rPr>
      </w:pPr>
      <w:r w:rsidRPr="00360CB7">
        <w:rPr>
          <w:i/>
          <w:color w:val="auto"/>
          <w:szCs w:val="28"/>
        </w:rPr>
        <w:t>Мероприятия по сохранению и улучшению воздушного бассейна</w:t>
      </w:r>
    </w:p>
    <w:p w:rsidR="00032689" w:rsidRPr="00360CB7" w:rsidRDefault="00032689" w:rsidP="00032689">
      <w:pPr>
        <w:pStyle w:val="13"/>
        <w:numPr>
          <w:ilvl w:val="0"/>
          <w:numId w:val="0"/>
        </w:numPr>
        <w:spacing w:before="0"/>
        <w:ind w:firstLine="709"/>
        <w:outlineLvl w:val="9"/>
        <w:rPr>
          <w:color w:val="auto"/>
          <w:szCs w:val="28"/>
        </w:rPr>
      </w:pPr>
      <w:r w:rsidRPr="00360CB7">
        <w:rPr>
          <w:color w:val="auto"/>
          <w:szCs w:val="28"/>
        </w:rPr>
        <w:t>Атмосферный воздух является важнейшей и неотъемлемой частью среды обитания человека. Степень его загрязнения относится к числу приоритетных факторов, влияющих на здоровье населения.</w:t>
      </w:r>
    </w:p>
    <w:p w:rsidR="00032689" w:rsidRPr="00360CB7" w:rsidRDefault="00032689" w:rsidP="00032689">
      <w:pPr>
        <w:pStyle w:val="13"/>
        <w:numPr>
          <w:ilvl w:val="0"/>
          <w:numId w:val="0"/>
        </w:numPr>
        <w:spacing w:before="0"/>
        <w:ind w:firstLine="709"/>
        <w:outlineLvl w:val="9"/>
        <w:rPr>
          <w:color w:val="auto"/>
          <w:szCs w:val="28"/>
        </w:rPr>
      </w:pPr>
      <w:r w:rsidRPr="00360CB7">
        <w:rPr>
          <w:color w:val="auto"/>
          <w:szCs w:val="28"/>
        </w:rPr>
        <w:t>Слагаемыми качества атмосферного воздуха являются интенсивность загрязнения его выбросами, как от стационарных, так и от передвижных источников загрязнения (транспорт).</w:t>
      </w:r>
    </w:p>
    <w:p w:rsidR="00032689" w:rsidRPr="00360CB7" w:rsidRDefault="00032689" w:rsidP="00032689">
      <w:pPr>
        <w:pStyle w:val="13"/>
        <w:numPr>
          <w:ilvl w:val="0"/>
          <w:numId w:val="0"/>
        </w:numPr>
        <w:spacing w:before="0"/>
        <w:ind w:firstLine="709"/>
        <w:outlineLvl w:val="9"/>
        <w:rPr>
          <w:color w:val="auto"/>
          <w:szCs w:val="28"/>
        </w:rPr>
      </w:pPr>
      <w:r w:rsidRPr="00360CB7">
        <w:rPr>
          <w:color w:val="auto"/>
          <w:szCs w:val="28"/>
        </w:rPr>
        <w:t>Промышленность на территории Имекского сельсовета не получила какого-либо развития, так как исторически производственная сфера базировалась на сельскохозяйственном производстве.</w:t>
      </w:r>
    </w:p>
    <w:p w:rsidR="00032689" w:rsidRPr="00360CB7" w:rsidRDefault="00032689" w:rsidP="00032689">
      <w:pPr>
        <w:pStyle w:val="13"/>
        <w:numPr>
          <w:ilvl w:val="0"/>
          <w:numId w:val="0"/>
        </w:numPr>
        <w:spacing w:before="0"/>
        <w:ind w:firstLine="708"/>
        <w:outlineLvl w:val="9"/>
        <w:rPr>
          <w:color w:val="auto"/>
          <w:szCs w:val="28"/>
        </w:rPr>
      </w:pPr>
      <w:r w:rsidRPr="00360CB7">
        <w:rPr>
          <w:color w:val="auto"/>
          <w:szCs w:val="28"/>
        </w:rPr>
        <w:t>Качество атмосферного воздуха - совокупность физических, химических и биологических свойств атмосферного воздуха, отражающих степень его соответствия гигиеническим нормативам качества атмосферного воздуха и экологическим нормативам качества атмосферного воздуха.</w:t>
      </w:r>
    </w:p>
    <w:p w:rsidR="00032689" w:rsidRPr="00360CB7" w:rsidRDefault="00032689" w:rsidP="00032689">
      <w:pPr>
        <w:pStyle w:val="13"/>
        <w:numPr>
          <w:ilvl w:val="0"/>
          <w:numId w:val="0"/>
        </w:numPr>
        <w:spacing w:before="0"/>
        <w:ind w:firstLine="708"/>
        <w:outlineLvl w:val="9"/>
        <w:rPr>
          <w:color w:val="auto"/>
          <w:szCs w:val="28"/>
        </w:rPr>
      </w:pPr>
      <w:r w:rsidRPr="00360CB7">
        <w:rPr>
          <w:color w:val="auto"/>
          <w:szCs w:val="28"/>
        </w:rPr>
        <w:t>В целях определения критериев безопасности и безвредности воздействия химических, физических и биологических факторов на людей, растения и животных, особо охраняемые природные территории и объекты, а также в целях оценки состояния атмосферного воздуха устанавливаются гигиенические экологические нормативы качества атмосферного воздуха и предельно допустимые уровни физических воздействий на него.</w:t>
      </w:r>
    </w:p>
    <w:p w:rsidR="00032689" w:rsidRPr="00360CB7" w:rsidRDefault="00032689" w:rsidP="00032689">
      <w:pPr>
        <w:pStyle w:val="13"/>
        <w:numPr>
          <w:ilvl w:val="0"/>
          <w:numId w:val="0"/>
        </w:numPr>
        <w:spacing w:before="0"/>
        <w:ind w:firstLine="708"/>
        <w:outlineLvl w:val="9"/>
        <w:rPr>
          <w:color w:val="auto"/>
          <w:szCs w:val="28"/>
        </w:rPr>
      </w:pPr>
      <w:r w:rsidRPr="00360CB7">
        <w:rPr>
          <w:color w:val="auto"/>
          <w:szCs w:val="28"/>
        </w:rPr>
        <w:t xml:space="preserve">К основным антропогенным факторам, влияющим на уровень загрязнения атмосферного воздуха в Республике Хакасия, в том числе в Таштыпском районе, по данным Государственного Доклада Управления Роспотребнадзора по Республике Хакасия «О состоянии санитарно-эпидемиологического благополучия населения в Республике Хакасия в 2020 году» относятся: </w:t>
      </w:r>
    </w:p>
    <w:p w:rsidR="00032689" w:rsidRPr="00360CB7" w:rsidRDefault="00032689" w:rsidP="00032689">
      <w:pPr>
        <w:pStyle w:val="13"/>
        <w:numPr>
          <w:ilvl w:val="0"/>
          <w:numId w:val="0"/>
        </w:numPr>
        <w:spacing w:before="0"/>
        <w:ind w:firstLine="709"/>
        <w:outlineLvl w:val="9"/>
        <w:rPr>
          <w:color w:val="auto"/>
          <w:szCs w:val="28"/>
        </w:rPr>
      </w:pPr>
      <w:r w:rsidRPr="00360CB7">
        <w:rPr>
          <w:color w:val="auto"/>
          <w:szCs w:val="28"/>
        </w:rPr>
        <w:t xml:space="preserve">- значительное количество топок частного сектора; </w:t>
      </w:r>
    </w:p>
    <w:p w:rsidR="00032689" w:rsidRPr="00360CB7" w:rsidRDefault="00032689" w:rsidP="00032689">
      <w:pPr>
        <w:pStyle w:val="13"/>
        <w:numPr>
          <w:ilvl w:val="0"/>
          <w:numId w:val="0"/>
        </w:numPr>
        <w:spacing w:before="0"/>
        <w:ind w:firstLine="709"/>
        <w:outlineLvl w:val="9"/>
        <w:rPr>
          <w:color w:val="auto"/>
          <w:szCs w:val="28"/>
        </w:rPr>
      </w:pPr>
      <w:r w:rsidRPr="00360CB7">
        <w:rPr>
          <w:color w:val="auto"/>
          <w:szCs w:val="28"/>
        </w:rPr>
        <w:t xml:space="preserve">- использование устаревших технологий на котельных и других объектах; </w:t>
      </w:r>
    </w:p>
    <w:p w:rsidR="00032689" w:rsidRPr="00360CB7" w:rsidRDefault="00032689" w:rsidP="00032689">
      <w:pPr>
        <w:pStyle w:val="13"/>
        <w:numPr>
          <w:ilvl w:val="0"/>
          <w:numId w:val="0"/>
        </w:numPr>
        <w:spacing w:before="0"/>
        <w:ind w:firstLine="709"/>
        <w:outlineLvl w:val="9"/>
        <w:rPr>
          <w:color w:val="auto"/>
          <w:szCs w:val="28"/>
        </w:rPr>
      </w:pPr>
      <w:r w:rsidRPr="00360CB7">
        <w:rPr>
          <w:color w:val="auto"/>
          <w:szCs w:val="28"/>
        </w:rPr>
        <w:t xml:space="preserve">- отсутствие альтернативных, в том числе возобновляемых, источников энергии; </w:t>
      </w:r>
    </w:p>
    <w:p w:rsidR="00032689" w:rsidRPr="00360CB7" w:rsidRDefault="00032689" w:rsidP="00032689">
      <w:pPr>
        <w:pStyle w:val="13"/>
        <w:numPr>
          <w:ilvl w:val="0"/>
          <w:numId w:val="0"/>
        </w:numPr>
        <w:spacing w:before="0"/>
        <w:ind w:firstLine="709"/>
        <w:outlineLvl w:val="9"/>
        <w:rPr>
          <w:color w:val="auto"/>
          <w:szCs w:val="28"/>
        </w:rPr>
      </w:pPr>
      <w:r w:rsidRPr="00360CB7">
        <w:rPr>
          <w:color w:val="auto"/>
          <w:szCs w:val="28"/>
        </w:rPr>
        <w:t xml:space="preserve">- интенсивный рост числа передвижных источников загрязнения атмосферы с двигателями внутреннего сгорания, эксплуатируемых без учета пропускной способности уличной сети существующей застройки; </w:t>
      </w:r>
    </w:p>
    <w:p w:rsidR="00032689" w:rsidRPr="00360CB7" w:rsidRDefault="00032689" w:rsidP="00032689">
      <w:pPr>
        <w:pStyle w:val="13"/>
        <w:numPr>
          <w:ilvl w:val="0"/>
          <w:numId w:val="0"/>
        </w:numPr>
        <w:spacing w:before="0"/>
        <w:ind w:firstLine="709"/>
        <w:outlineLvl w:val="9"/>
        <w:rPr>
          <w:color w:val="auto"/>
          <w:szCs w:val="28"/>
        </w:rPr>
      </w:pPr>
      <w:r w:rsidRPr="00360CB7">
        <w:rPr>
          <w:color w:val="auto"/>
          <w:szCs w:val="28"/>
        </w:rPr>
        <w:t>- ошибки в планировке и застройке населенных пунктов в зоне повышенного природного потенциала загрязнения атмосферы, приводящие к размещению жилых массивов, в т.ч.  частного сектора с печным отоплением, при отсутствии свободной циркуляции воздуха.</w:t>
      </w:r>
    </w:p>
    <w:p w:rsidR="00032689" w:rsidRPr="00360CB7" w:rsidRDefault="00032689" w:rsidP="00032689">
      <w:pPr>
        <w:pStyle w:val="13"/>
        <w:numPr>
          <w:ilvl w:val="0"/>
          <w:numId w:val="0"/>
        </w:numPr>
        <w:spacing w:before="0"/>
        <w:ind w:firstLine="708"/>
        <w:outlineLvl w:val="9"/>
        <w:rPr>
          <w:color w:val="auto"/>
          <w:szCs w:val="28"/>
        </w:rPr>
      </w:pPr>
      <w:r w:rsidRPr="00360CB7">
        <w:rPr>
          <w:color w:val="auto"/>
          <w:szCs w:val="28"/>
        </w:rPr>
        <w:lastRenderedPageBreak/>
        <w:t>Стационарные и передвижные посты наблюдения за загрязнением атмосферного воздуха в Таштыпском районе отсутствуют, поэтому представить информацию о загрязнении атмосферного воздуха в Имекском сельсовете не представляется возможным.</w:t>
      </w:r>
    </w:p>
    <w:p w:rsidR="00032689" w:rsidRPr="00360CB7" w:rsidRDefault="00032689" w:rsidP="00032689">
      <w:pPr>
        <w:pStyle w:val="13"/>
        <w:numPr>
          <w:ilvl w:val="0"/>
          <w:numId w:val="0"/>
        </w:numPr>
        <w:spacing w:before="0"/>
        <w:ind w:firstLine="708"/>
        <w:outlineLvl w:val="9"/>
        <w:rPr>
          <w:color w:val="auto"/>
          <w:szCs w:val="28"/>
        </w:rPr>
      </w:pPr>
      <w:r w:rsidRPr="00360CB7">
        <w:rPr>
          <w:color w:val="auto"/>
          <w:szCs w:val="28"/>
        </w:rPr>
        <w:t>На территории Республики лабораторные исследования атмосферного воздуха в рамках социально-гигиенического мониторинга осуществляется на 4 мониторинговых постах Центра по гидрометеорологии и мониторингу окружающей среды Республики Хакасия – филиала ФГБУ «Среднесибирское УГМС» (2 поста в г. Абакане, по 1 посту в гг. Черногорске, Саяногорске).</w:t>
      </w:r>
    </w:p>
    <w:p w:rsidR="00032689" w:rsidRPr="00360CB7" w:rsidRDefault="00032689" w:rsidP="00032689">
      <w:pPr>
        <w:pStyle w:val="13"/>
        <w:numPr>
          <w:ilvl w:val="0"/>
          <w:numId w:val="0"/>
        </w:numPr>
        <w:spacing w:before="0"/>
        <w:ind w:firstLine="708"/>
        <w:outlineLvl w:val="9"/>
        <w:rPr>
          <w:color w:val="auto"/>
          <w:szCs w:val="28"/>
        </w:rPr>
      </w:pPr>
      <w:r w:rsidRPr="00360CB7">
        <w:rPr>
          <w:color w:val="auto"/>
          <w:szCs w:val="28"/>
        </w:rPr>
        <w:t>По данным Государственного доклада «О состоянии и охране окружающей среды в Республике Хакасия за 2019 год» Таштыпский район и, в том числе, Имекский сельсовет имеют наименьшие объемы валовых выбросов от стационарных источников загрязнения по сравнению с другими  районами Республики и составляют 0,155 тыс.т. в год (0,15% от общего по Республике Хакасия).</w:t>
      </w:r>
    </w:p>
    <w:p w:rsidR="00032689" w:rsidRPr="00360CB7" w:rsidRDefault="00032689" w:rsidP="00032689">
      <w:pPr>
        <w:pStyle w:val="13"/>
        <w:numPr>
          <w:ilvl w:val="0"/>
          <w:numId w:val="0"/>
        </w:numPr>
        <w:spacing w:before="0"/>
        <w:ind w:firstLine="708"/>
        <w:outlineLvl w:val="9"/>
        <w:rPr>
          <w:color w:val="auto"/>
          <w:szCs w:val="28"/>
        </w:rPr>
      </w:pPr>
      <w:r w:rsidRPr="00360CB7">
        <w:rPr>
          <w:color w:val="auto"/>
          <w:szCs w:val="28"/>
        </w:rPr>
        <w:t>Из представленных данных мониторинга, средняя за  год концентрация взвешенных веществ составляет менее 1 ПДК.</w:t>
      </w:r>
    </w:p>
    <w:p w:rsidR="00032689" w:rsidRPr="00360CB7" w:rsidRDefault="00032689" w:rsidP="00032689">
      <w:pPr>
        <w:pStyle w:val="13"/>
        <w:numPr>
          <w:ilvl w:val="0"/>
          <w:numId w:val="0"/>
        </w:numPr>
        <w:spacing w:before="0"/>
        <w:ind w:firstLine="708"/>
        <w:outlineLvl w:val="9"/>
        <w:rPr>
          <w:color w:val="auto"/>
          <w:szCs w:val="28"/>
        </w:rPr>
      </w:pPr>
      <w:r w:rsidRPr="00360CB7">
        <w:rPr>
          <w:color w:val="auto"/>
          <w:szCs w:val="28"/>
        </w:rPr>
        <w:t xml:space="preserve">Приоритетным направлением по обеспечению охраны атмосферного воздуха от загрязнения является снижение объемов выбросов загрязняющих веществ в атмосферу. Степень загрязненности атмосферы на проектируемой территории является удовлетворительной. </w:t>
      </w:r>
    </w:p>
    <w:p w:rsidR="00032689" w:rsidRPr="00360CB7" w:rsidRDefault="00032689" w:rsidP="00032689">
      <w:pPr>
        <w:pStyle w:val="13"/>
        <w:numPr>
          <w:ilvl w:val="0"/>
          <w:numId w:val="0"/>
        </w:numPr>
        <w:spacing w:before="0"/>
        <w:ind w:firstLine="708"/>
        <w:outlineLvl w:val="9"/>
        <w:rPr>
          <w:color w:val="auto"/>
          <w:szCs w:val="28"/>
        </w:rPr>
      </w:pPr>
      <w:r w:rsidRPr="00360CB7">
        <w:rPr>
          <w:color w:val="auto"/>
          <w:szCs w:val="28"/>
        </w:rPr>
        <w:t>В районе  осуществление совместной деятельности по улучшению состояния атмосферного воздуха строится во взаимодействии всех заинтересованных органов,  учреждений, общественности и реализуется в рамках целевой программы Республики Хакасия «Охрана окружающей среды, воспроизводство и использование природных ресурсов в Республике Хакасия», утвержденной Правительством Республики Хакасия от 13 ноября 2013 года N 623, с изменениями на 12 августа 2020 года.</w:t>
      </w:r>
    </w:p>
    <w:p w:rsidR="00032689" w:rsidRPr="00360CB7" w:rsidRDefault="00032689" w:rsidP="00032689">
      <w:pPr>
        <w:pStyle w:val="13"/>
        <w:numPr>
          <w:ilvl w:val="0"/>
          <w:numId w:val="0"/>
        </w:numPr>
        <w:spacing w:before="0"/>
        <w:ind w:firstLine="708"/>
        <w:outlineLvl w:val="9"/>
        <w:rPr>
          <w:color w:val="auto"/>
          <w:szCs w:val="28"/>
        </w:rPr>
      </w:pPr>
      <w:r w:rsidRPr="00360CB7">
        <w:rPr>
          <w:color w:val="auto"/>
          <w:szCs w:val="28"/>
        </w:rPr>
        <w:t>При решении задачи предотвращения и снижения текущего негативного воздействия на окружающую среду и здоровье населения используются следующие механизмы:</w:t>
      </w:r>
    </w:p>
    <w:p w:rsidR="00032689" w:rsidRPr="00360CB7" w:rsidRDefault="00032689" w:rsidP="00032689">
      <w:pPr>
        <w:pStyle w:val="13"/>
        <w:numPr>
          <w:ilvl w:val="0"/>
          <w:numId w:val="0"/>
        </w:numPr>
        <w:spacing w:before="0"/>
        <w:ind w:firstLine="709"/>
        <w:outlineLvl w:val="9"/>
        <w:rPr>
          <w:color w:val="auto"/>
          <w:szCs w:val="28"/>
        </w:rPr>
      </w:pPr>
      <w:r w:rsidRPr="00360CB7">
        <w:rPr>
          <w:color w:val="auto"/>
          <w:szCs w:val="28"/>
        </w:rPr>
        <w:t>- снижение выбросов вредных веществ в атмосферный воздух от стационарных источников за счет технического перевооружения, реконструкции и модернизации производства;</w:t>
      </w:r>
    </w:p>
    <w:p w:rsidR="00032689" w:rsidRPr="00360CB7" w:rsidRDefault="00032689" w:rsidP="00032689">
      <w:pPr>
        <w:pStyle w:val="13"/>
        <w:numPr>
          <w:ilvl w:val="0"/>
          <w:numId w:val="0"/>
        </w:numPr>
        <w:spacing w:before="0"/>
        <w:ind w:firstLine="709"/>
        <w:outlineLvl w:val="9"/>
        <w:rPr>
          <w:color w:val="auto"/>
          <w:szCs w:val="28"/>
        </w:rPr>
      </w:pPr>
      <w:r w:rsidRPr="00360CB7">
        <w:rPr>
          <w:color w:val="auto"/>
          <w:szCs w:val="28"/>
        </w:rPr>
        <w:t xml:space="preserve">- снижение загрязнения атмосферного воздуха в сельских поселениях и частной жилой застройке за счет централизации теплоснабжения частной малоэтажной жилой застройки; </w:t>
      </w:r>
    </w:p>
    <w:p w:rsidR="00032689" w:rsidRPr="00360CB7" w:rsidRDefault="00032689" w:rsidP="00032689">
      <w:pPr>
        <w:pStyle w:val="13"/>
        <w:numPr>
          <w:ilvl w:val="0"/>
          <w:numId w:val="0"/>
        </w:numPr>
        <w:spacing w:before="0"/>
        <w:ind w:firstLine="709"/>
        <w:outlineLvl w:val="9"/>
        <w:rPr>
          <w:color w:val="auto"/>
          <w:szCs w:val="28"/>
        </w:rPr>
      </w:pPr>
      <w:r w:rsidRPr="00360CB7">
        <w:rPr>
          <w:color w:val="auto"/>
          <w:szCs w:val="28"/>
        </w:rPr>
        <w:t>- контроль за реализацией мероприятий, направленных на достижение нормативов ПДВ вредных (загрязняющих) веществ в атмосферный воздух;</w:t>
      </w:r>
    </w:p>
    <w:p w:rsidR="00032689" w:rsidRPr="00360CB7" w:rsidRDefault="00032689" w:rsidP="00032689">
      <w:pPr>
        <w:pStyle w:val="13"/>
        <w:numPr>
          <w:ilvl w:val="0"/>
          <w:numId w:val="0"/>
        </w:numPr>
        <w:spacing w:before="0"/>
        <w:ind w:firstLine="709"/>
        <w:outlineLvl w:val="9"/>
        <w:rPr>
          <w:color w:val="auto"/>
          <w:szCs w:val="28"/>
        </w:rPr>
      </w:pPr>
      <w:r w:rsidRPr="00360CB7">
        <w:rPr>
          <w:color w:val="auto"/>
          <w:szCs w:val="28"/>
        </w:rPr>
        <w:t>- предусматриваются размещение парков и скверов;</w:t>
      </w:r>
    </w:p>
    <w:p w:rsidR="00032689" w:rsidRPr="00360CB7" w:rsidRDefault="00032689" w:rsidP="00032689">
      <w:pPr>
        <w:pStyle w:val="13"/>
        <w:numPr>
          <w:ilvl w:val="0"/>
          <w:numId w:val="0"/>
        </w:numPr>
        <w:spacing w:before="0"/>
        <w:ind w:firstLine="709"/>
        <w:outlineLvl w:val="9"/>
        <w:rPr>
          <w:color w:val="auto"/>
          <w:szCs w:val="28"/>
        </w:rPr>
      </w:pPr>
      <w:r w:rsidRPr="00360CB7">
        <w:rPr>
          <w:color w:val="auto"/>
          <w:szCs w:val="28"/>
        </w:rPr>
        <w:lastRenderedPageBreak/>
        <w:t xml:space="preserve">- осуществление мониторинга в атмосферном воздухе жилой застройки содержания основных загрязнителей и взвешенных веществ на стационарных постах наблюдения, а также </w:t>
      </w:r>
      <w:r w:rsidR="00360CB7" w:rsidRPr="00360CB7">
        <w:rPr>
          <w:color w:val="auto"/>
          <w:szCs w:val="28"/>
        </w:rPr>
        <w:t>на маршрутных</w:t>
      </w:r>
      <w:r w:rsidRPr="00360CB7">
        <w:rPr>
          <w:color w:val="auto"/>
          <w:szCs w:val="28"/>
        </w:rPr>
        <w:t xml:space="preserve"> постах наблюдения; </w:t>
      </w:r>
    </w:p>
    <w:p w:rsidR="00032689" w:rsidRPr="00360CB7" w:rsidRDefault="00032689" w:rsidP="00360CB7">
      <w:pPr>
        <w:pStyle w:val="13"/>
        <w:numPr>
          <w:ilvl w:val="0"/>
          <w:numId w:val="0"/>
        </w:numPr>
        <w:spacing w:before="0"/>
        <w:ind w:firstLine="709"/>
        <w:outlineLvl w:val="9"/>
        <w:rPr>
          <w:color w:val="auto"/>
          <w:szCs w:val="28"/>
        </w:rPr>
      </w:pPr>
      <w:r w:rsidRPr="00360CB7">
        <w:rPr>
          <w:color w:val="auto"/>
          <w:szCs w:val="28"/>
        </w:rPr>
        <w:t xml:space="preserve">- информирование </w:t>
      </w:r>
      <w:r w:rsidR="00360CB7">
        <w:rPr>
          <w:color w:val="auto"/>
          <w:szCs w:val="28"/>
        </w:rPr>
        <w:t>органов власти на всех уровнях.</w:t>
      </w:r>
    </w:p>
    <w:p w:rsidR="00032689" w:rsidRDefault="00032689" w:rsidP="00032689">
      <w:pPr>
        <w:pStyle w:val="13"/>
        <w:numPr>
          <w:ilvl w:val="0"/>
          <w:numId w:val="0"/>
        </w:numPr>
        <w:spacing w:before="0"/>
        <w:outlineLvl w:val="9"/>
        <w:rPr>
          <w:b/>
          <w:szCs w:val="28"/>
        </w:rPr>
      </w:pPr>
    </w:p>
    <w:p w:rsidR="00032689" w:rsidRPr="00360CB7" w:rsidRDefault="00032689" w:rsidP="00032689">
      <w:pPr>
        <w:pStyle w:val="13"/>
        <w:numPr>
          <w:ilvl w:val="0"/>
          <w:numId w:val="0"/>
        </w:numPr>
        <w:spacing w:before="0"/>
        <w:ind w:firstLine="709"/>
        <w:outlineLvl w:val="9"/>
        <w:rPr>
          <w:rFonts w:ascii="Times New Roman" w:hAnsi="Times New Roman"/>
          <w:i/>
          <w:color w:val="auto"/>
          <w:szCs w:val="28"/>
        </w:rPr>
      </w:pPr>
      <w:r w:rsidRPr="00360CB7">
        <w:rPr>
          <w:rFonts w:ascii="Times New Roman" w:hAnsi="Times New Roman"/>
          <w:i/>
          <w:color w:val="auto"/>
          <w:szCs w:val="28"/>
        </w:rPr>
        <w:t>Мероприятия по охране поверхностных и подземных вод, почвы и ландшафта</w:t>
      </w:r>
    </w:p>
    <w:p w:rsidR="00032689" w:rsidRPr="00360CB7" w:rsidRDefault="00032689" w:rsidP="00032689">
      <w:pPr>
        <w:pStyle w:val="13"/>
        <w:numPr>
          <w:ilvl w:val="0"/>
          <w:numId w:val="0"/>
        </w:numPr>
        <w:spacing w:before="0"/>
        <w:ind w:firstLine="708"/>
        <w:outlineLvl w:val="9"/>
        <w:rPr>
          <w:rFonts w:ascii="Times New Roman" w:hAnsi="Times New Roman"/>
          <w:color w:val="auto"/>
          <w:szCs w:val="28"/>
        </w:rPr>
      </w:pPr>
      <w:r w:rsidRPr="00360CB7">
        <w:rPr>
          <w:rFonts w:ascii="Times New Roman" w:hAnsi="Times New Roman"/>
          <w:color w:val="auto"/>
          <w:szCs w:val="28"/>
        </w:rPr>
        <w:t>Защита населенных пунктов, объектов инфраструктуры и сельскохозяйственных земель в Республике Хакасия является важной и неотложной задачей.</w:t>
      </w:r>
    </w:p>
    <w:p w:rsidR="00032689" w:rsidRPr="00360CB7" w:rsidRDefault="00032689" w:rsidP="00032689">
      <w:pPr>
        <w:pStyle w:val="13"/>
        <w:numPr>
          <w:ilvl w:val="0"/>
          <w:numId w:val="0"/>
        </w:numPr>
        <w:spacing w:before="0"/>
        <w:ind w:firstLine="709"/>
        <w:outlineLvl w:val="9"/>
        <w:rPr>
          <w:rFonts w:ascii="Times New Roman" w:hAnsi="Times New Roman"/>
          <w:color w:val="auto"/>
          <w:szCs w:val="28"/>
        </w:rPr>
      </w:pPr>
      <w:r w:rsidRPr="00360CB7">
        <w:rPr>
          <w:rFonts w:ascii="Times New Roman" w:hAnsi="Times New Roman"/>
          <w:color w:val="auto"/>
          <w:szCs w:val="28"/>
        </w:rPr>
        <w:t>Только заблаговременное выполнение комплекса инженерных мероприятий позволит обеспечить стабильную защиту от притока поверхностных вод и влияния грунтовых вод на территориях Республики.</w:t>
      </w:r>
    </w:p>
    <w:p w:rsidR="00032689" w:rsidRPr="00360CB7" w:rsidRDefault="00032689" w:rsidP="00032689">
      <w:pPr>
        <w:pStyle w:val="13"/>
        <w:numPr>
          <w:ilvl w:val="0"/>
          <w:numId w:val="0"/>
        </w:numPr>
        <w:spacing w:before="0"/>
        <w:ind w:firstLine="708"/>
        <w:outlineLvl w:val="9"/>
        <w:rPr>
          <w:rFonts w:ascii="Times New Roman" w:hAnsi="Times New Roman"/>
          <w:color w:val="auto"/>
          <w:szCs w:val="28"/>
        </w:rPr>
      </w:pPr>
      <w:r w:rsidRPr="00360CB7">
        <w:rPr>
          <w:rFonts w:ascii="Times New Roman" w:hAnsi="Times New Roman"/>
          <w:color w:val="auto"/>
          <w:szCs w:val="28"/>
        </w:rPr>
        <w:t>Гидрографическая сеть сельсовета принадлежит бассейну реки Таштып Это типичная горная речка, берущая своё начало на склонах Западного Саяна и Горного Алтая. Реки Имек и Харой являются ее притоками.</w:t>
      </w:r>
    </w:p>
    <w:p w:rsidR="00032689" w:rsidRPr="00360CB7" w:rsidRDefault="00032689" w:rsidP="00032689">
      <w:pPr>
        <w:pStyle w:val="13"/>
        <w:numPr>
          <w:ilvl w:val="0"/>
          <w:numId w:val="0"/>
        </w:numPr>
        <w:spacing w:before="0"/>
        <w:ind w:firstLine="708"/>
        <w:outlineLvl w:val="9"/>
        <w:rPr>
          <w:rFonts w:ascii="Times New Roman" w:hAnsi="Times New Roman"/>
          <w:color w:val="auto"/>
          <w:szCs w:val="28"/>
        </w:rPr>
      </w:pPr>
      <w:r w:rsidRPr="00360CB7">
        <w:rPr>
          <w:rFonts w:ascii="Times New Roman" w:hAnsi="Times New Roman"/>
          <w:color w:val="auto"/>
          <w:szCs w:val="28"/>
        </w:rPr>
        <w:t xml:space="preserve">По всем водотокам сельсовета необходимо проведение работ по расчистке русел и благоустройству (укреплению) берегов. </w:t>
      </w:r>
    </w:p>
    <w:p w:rsidR="00032689" w:rsidRPr="00360CB7" w:rsidRDefault="00032689" w:rsidP="00032689">
      <w:pPr>
        <w:pStyle w:val="13"/>
        <w:numPr>
          <w:ilvl w:val="0"/>
          <w:numId w:val="0"/>
        </w:numPr>
        <w:spacing w:before="0"/>
        <w:ind w:firstLine="708"/>
        <w:outlineLvl w:val="9"/>
        <w:rPr>
          <w:rFonts w:ascii="Times New Roman" w:hAnsi="Times New Roman"/>
          <w:color w:val="auto"/>
          <w:szCs w:val="28"/>
        </w:rPr>
      </w:pPr>
      <w:r w:rsidRPr="00360CB7">
        <w:rPr>
          <w:rFonts w:ascii="Times New Roman" w:hAnsi="Times New Roman"/>
          <w:color w:val="auto"/>
          <w:szCs w:val="28"/>
        </w:rPr>
        <w:t>Проведение мероприятий по расчистке русел не только улучшит водообеспечение самих водотоков, но и положительно скажется на состоянии прилегающих территорий в части снижения уровня грунтовых вод.</w:t>
      </w:r>
    </w:p>
    <w:p w:rsidR="00032689" w:rsidRPr="00360CB7" w:rsidRDefault="00032689" w:rsidP="00032689">
      <w:pPr>
        <w:pStyle w:val="13"/>
        <w:numPr>
          <w:ilvl w:val="0"/>
          <w:numId w:val="0"/>
        </w:numPr>
        <w:spacing w:before="0"/>
        <w:ind w:firstLine="708"/>
        <w:outlineLvl w:val="9"/>
        <w:rPr>
          <w:rFonts w:ascii="Times New Roman" w:hAnsi="Times New Roman"/>
          <w:color w:val="auto"/>
          <w:szCs w:val="28"/>
        </w:rPr>
      </w:pPr>
      <w:r w:rsidRPr="00360CB7">
        <w:rPr>
          <w:rFonts w:ascii="Times New Roman" w:hAnsi="Times New Roman"/>
          <w:color w:val="auto"/>
          <w:szCs w:val="28"/>
        </w:rPr>
        <w:t xml:space="preserve">Состояние обеспечения населения качественной питьевой водой оценивается в настоящее время как крайне слабое. </w:t>
      </w:r>
    </w:p>
    <w:p w:rsidR="00032689" w:rsidRPr="00360CB7" w:rsidRDefault="00032689" w:rsidP="00032689">
      <w:pPr>
        <w:pStyle w:val="13"/>
        <w:numPr>
          <w:ilvl w:val="0"/>
          <w:numId w:val="0"/>
        </w:numPr>
        <w:spacing w:before="0"/>
        <w:ind w:firstLine="708"/>
        <w:outlineLvl w:val="9"/>
        <w:rPr>
          <w:rFonts w:ascii="Times New Roman" w:hAnsi="Times New Roman"/>
          <w:color w:val="auto"/>
          <w:szCs w:val="28"/>
        </w:rPr>
      </w:pPr>
      <w:r w:rsidRPr="00360CB7">
        <w:rPr>
          <w:rFonts w:ascii="Times New Roman" w:hAnsi="Times New Roman"/>
          <w:color w:val="auto"/>
          <w:szCs w:val="28"/>
        </w:rPr>
        <w:t xml:space="preserve">Главной причиной этого является не освоенность месторождений, отсутствие представления о ресурсном </w:t>
      </w:r>
      <w:r w:rsidR="00360CB7" w:rsidRPr="00360CB7">
        <w:rPr>
          <w:rFonts w:ascii="Times New Roman" w:hAnsi="Times New Roman"/>
          <w:color w:val="auto"/>
          <w:szCs w:val="28"/>
        </w:rPr>
        <w:t>потенциале питьевых</w:t>
      </w:r>
      <w:r w:rsidRPr="00360CB7">
        <w:rPr>
          <w:rFonts w:ascii="Times New Roman" w:hAnsi="Times New Roman"/>
          <w:color w:val="auto"/>
          <w:szCs w:val="28"/>
        </w:rPr>
        <w:t xml:space="preserve"> подземных вод, их </w:t>
      </w:r>
      <w:r w:rsidR="00360CB7" w:rsidRPr="00360CB7">
        <w:rPr>
          <w:rFonts w:ascii="Times New Roman" w:hAnsi="Times New Roman"/>
          <w:color w:val="auto"/>
          <w:szCs w:val="28"/>
        </w:rPr>
        <w:t>минерализованных и</w:t>
      </w:r>
      <w:r w:rsidRPr="00360CB7">
        <w:rPr>
          <w:rFonts w:ascii="Times New Roman" w:hAnsi="Times New Roman"/>
          <w:color w:val="auto"/>
          <w:szCs w:val="28"/>
        </w:rPr>
        <w:t xml:space="preserve"> целебных свойствах.</w:t>
      </w:r>
    </w:p>
    <w:p w:rsidR="00032689" w:rsidRPr="00360CB7" w:rsidRDefault="00032689" w:rsidP="00032689">
      <w:pPr>
        <w:pStyle w:val="13"/>
        <w:numPr>
          <w:ilvl w:val="0"/>
          <w:numId w:val="0"/>
        </w:numPr>
        <w:spacing w:before="0"/>
        <w:ind w:firstLine="708"/>
        <w:outlineLvl w:val="9"/>
        <w:rPr>
          <w:rFonts w:ascii="Times New Roman" w:hAnsi="Times New Roman"/>
          <w:color w:val="auto"/>
          <w:szCs w:val="28"/>
        </w:rPr>
      </w:pPr>
      <w:r w:rsidRPr="00360CB7">
        <w:rPr>
          <w:rFonts w:ascii="Times New Roman" w:hAnsi="Times New Roman"/>
          <w:color w:val="auto"/>
          <w:szCs w:val="28"/>
        </w:rPr>
        <w:t xml:space="preserve">Это следует </w:t>
      </w:r>
      <w:r w:rsidR="00360CB7" w:rsidRPr="00360CB7">
        <w:rPr>
          <w:rFonts w:ascii="Times New Roman" w:hAnsi="Times New Roman"/>
          <w:color w:val="auto"/>
          <w:szCs w:val="28"/>
        </w:rPr>
        <w:t>считать,</w:t>
      </w:r>
      <w:r w:rsidRPr="00360CB7">
        <w:rPr>
          <w:rFonts w:ascii="Times New Roman" w:hAnsi="Times New Roman"/>
          <w:color w:val="auto"/>
          <w:szCs w:val="28"/>
        </w:rPr>
        <w:t xml:space="preserve"> как социально – экологическим</w:t>
      </w:r>
      <w:r w:rsidRPr="00360CB7">
        <w:rPr>
          <w:b/>
          <w:color w:val="auto"/>
          <w:szCs w:val="28"/>
        </w:rPr>
        <w:t xml:space="preserve"> </w:t>
      </w:r>
      <w:r w:rsidRPr="00360CB7">
        <w:rPr>
          <w:rFonts w:ascii="Times New Roman" w:hAnsi="Times New Roman"/>
          <w:color w:val="auto"/>
          <w:szCs w:val="28"/>
        </w:rPr>
        <w:t>упущением, с учетом которого необходима целенаправленная разработка выделения из общих ресурсов маломинерализованных вод, оценка ресурсов и прогноз состояния вод именно питьевого качества.</w:t>
      </w:r>
    </w:p>
    <w:p w:rsidR="00032689" w:rsidRPr="00360CB7" w:rsidRDefault="00032689" w:rsidP="00032689">
      <w:pPr>
        <w:pStyle w:val="13"/>
        <w:numPr>
          <w:ilvl w:val="0"/>
          <w:numId w:val="0"/>
        </w:numPr>
        <w:spacing w:before="0"/>
        <w:ind w:firstLine="708"/>
        <w:outlineLvl w:val="9"/>
        <w:rPr>
          <w:rFonts w:ascii="Times New Roman" w:hAnsi="Times New Roman"/>
          <w:color w:val="auto"/>
          <w:szCs w:val="28"/>
        </w:rPr>
      </w:pPr>
      <w:r w:rsidRPr="00360CB7">
        <w:rPr>
          <w:rFonts w:ascii="Times New Roman" w:hAnsi="Times New Roman"/>
          <w:color w:val="auto"/>
          <w:szCs w:val="28"/>
        </w:rPr>
        <w:t>В качестве питьевого водоснабжения используются подземные воды.</w:t>
      </w:r>
    </w:p>
    <w:p w:rsidR="00032689" w:rsidRPr="00360CB7" w:rsidRDefault="00032689" w:rsidP="00032689">
      <w:pPr>
        <w:pStyle w:val="13"/>
        <w:numPr>
          <w:ilvl w:val="0"/>
          <w:numId w:val="0"/>
        </w:numPr>
        <w:spacing w:before="0"/>
        <w:ind w:firstLine="708"/>
        <w:outlineLvl w:val="9"/>
        <w:rPr>
          <w:rFonts w:ascii="Times New Roman" w:hAnsi="Times New Roman"/>
          <w:color w:val="auto"/>
          <w:szCs w:val="28"/>
        </w:rPr>
      </w:pPr>
      <w:r w:rsidRPr="00360CB7">
        <w:rPr>
          <w:rFonts w:ascii="Times New Roman" w:hAnsi="Times New Roman"/>
          <w:color w:val="auto"/>
          <w:szCs w:val="28"/>
        </w:rPr>
        <w:t>Источником формирования загрязнения поверхностных и подземных вод в населенных пунктах Имекского сельсовета является поверхностное загрязнение от частного сектора и сельскохозяйственных объектов, а именно сточные воды, образующиеся от жизнедеятельности населения и содержания скота.</w:t>
      </w:r>
    </w:p>
    <w:p w:rsidR="00032689" w:rsidRPr="00360CB7" w:rsidRDefault="00032689" w:rsidP="00032689">
      <w:pPr>
        <w:pStyle w:val="13"/>
        <w:numPr>
          <w:ilvl w:val="0"/>
          <w:numId w:val="0"/>
        </w:numPr>
        <w:spacing w:before="0"/>
        <w:ind w:firstLine="708"/>
        <w:outlineLvl w:val="9"/>
        <w:rPr>
          <w:rFonts w:ascii="Times New Roman" w:hAnsi="Times New Roman"/>
          <w:color w:val="auto"/>
          <w:szCs w:val="28"/>
        </w:rPr>
      </w:pPr>
      <w:r w:rsidRPr="00360CB7">
        <w:rPr>
          <w:rFonts w:ascii="Times New Roman" w:hAnsi="Times New Roman"/>
          <w:color w:val="auto"/>
          <w:szCs w:val="28"/>
        </w:rPr>
        <w:t xml:space="preserve">Сложившаяся на сегодняшний день на территории Таштыпского района критическая ситуация в области образования, использования, обезвреживания, хранения и захоронения отходов ведет к опасному загрязнению окружающей среды, нерациональному использованию природных ресурсов, экономическому ущербу и представляет реальную угрозу здоровью населения. </w:t>
      </w:r>
    </w:p>
    <w:p w:rsidR="00032689" w:rsidRPr="00360CB7" w:rsidRDefault="00032689" w:rsidP="00032689">
      <w:pPr>
        <w:pStyle w:val="13"/>
        <w:numPr>
          <w:ilvl w:val="0"/>
          <w:numId w:val="0"/>
        </w:numPr>
        <w:spacing w:before="0"/>
        <w:outlineLvl w:val="9"/>
        <w:rPr>
          <w:rFonts w:ascii="Times New Roman" w:hAnsi="Times New Roman"/>
          <w:color w:val="auto"/>
          <w:szCs w:val="28"/>
        </w:rPr>
      </w:pPr>
      <w:r w:rsidRPr="00360CB7">
        <w:rPr>
          <w:rFonts w:ascii="Times New Roman" w:hAnsi="Times New Roman"/>
          <w:color w:val="auto"/>
          <w:szCs w:val="28"/>
        </w:rPr>
        <w:lastRenderedPageBreak/>
        <w:tab/>
        <w:t xml:space="preserve">Основной целью организации системы обращения с твердыми коммунальными отходами на территории является улучшение санитарно-гигиенических условий проживания населения, охрана почв и уменьшение нагрузок на окружающую среду. </w:t>
      </w:r>
    </w:p>
    <w:p w:rsidR="00032689" w:rsidRPr="00360CB7" w:rsidRDefault="00032689" w:rsidP="00032689">
      <w:pPr>
        <w:pStyle w:val="13"/>
        <w:numPr>
          <w:ilvl w:val="0"/>
          <w:numId w:val="0"/>
        </w:numPr>
        <w:spacing w:before="0"/>
        <w:outlineLvl w:val="9"/>
        <w:rPr>
          <w:rFonts w:ascii="Times New Roman" w:hAnsi="Times New Roman"/>
          <w:color w:val="auto"/>
          <w:szCs w:val="28"/>
        </w:rPr>
      </w:pPr>
      <w:r w:rsidRPr="00360CB7">
        <w:rPr>
          <w:rFonts w:ascii="Times New Roman" w:hAnsi="Times New Roman"/>
          <w:color w:val="auto"/>
          <w:szCs w:val="28"/>
        </w:rPr>
        <w:t xml:space="preserve"> </w:t>
      </w:r>
      <w:r w:rsidRPr="00360CB7">
        <w:rPr>
          <w:rFonts w:ascii="Times New Roman" w:hAnsi="Times New Roman"/>
          <w:color w:val="auto"/>
          <w:szCs w:val="28"/>
        </w:rPr>
        <w:tab/>
        <w:t>В Имекском сельсовете гигиеническое нормирование качества подземных и поверхностных вод не проводилось, также не проводились исследования качества почв и радиационные исследования.</w:t>
      </w:r>
    </w:p>
    <w:p w:rsidR="00032689" w:rsidRPr="00360CB7" w:rsidRDefault="00032689" w:rsidP="00032689">
      <w:pPr>
        <w:pStyle w:val="13"/>
        <w:numPr>
          <w:ilvl w:val="0"/>
          <w:numId w:val="0"/>
        </w:numPr>
        <w:spacing w:before="0"/>
        <w:ind w:firstLine="708"/>
        <w:outlineLvl w:val="9"/>
        <w:rPr>
          <w:rFonts w:ascii="Times New Roman" w:hAnsi="Times New Roman"/>
          <w:color w:val="auto"/>
          <w:szCs w:val="28"/>
        </w:rPr>
      </w:pPr>
      <w:r w:rsidRPr="00360CB7">
        <w:rPr>
          <w:rFonts w:ascii="Times New Roman" w:hAnsi="Times New Roman"/>
          <w:color w:val="auto"/>
          <w:szCs w:val="28"/>
        </w:rPr>
        <w:t>Муниципальная программа «Экологическая безопасность Таштыпского района», утвержденная постановлением Администрации Таштыпского района от 18.06.2019г. № 269 содержит ряд мероприятий, направленных на решение важных задач в сфере охраны окружающей среды и рационального природопользования на территории Таштыпского района, осуществление которых будет способствовать обеспечению экологической безопасности, защите территорий и населения района от негативного воздействия отходов на окружающую среду. Срок реализации муниципальной программы — с 2017 по 2022 годы.</w:t>
      </w:r>
    </w:p>
    <w:p w:rsidR="00032689" w:rsidRPr="00360CB7" w:rsidRDefault="00032689" w:rsidP="00032689">
      <w:pPr>
        <w:pStyle w:val="13"/>
        <w:numPr>
          <w:ilvl w:val="0"/>
          <w:numId w:val="0"/>
        </w:numPr>
        <w:spacing w:before="0"/>
        <w:ind w:firstLine="708"/>
        <w:outlineLvl w:val="9"/>
        <w:rPr>
          <w:rFonts w:ascii="Times New Roman" w:hAnsi="Times New Roman"/>
          <w:color w:val="auto"/>
          <w:szCs w:val="28"/>
        </w:rPr>
      </w:pPr>
      <w:r w:rsidRPr="00360CB7">
        <w:rPr>
          <w:rFonts w:ascii="Times New Roman" w:hAnsi="Times New Roman"/>
          <w:color w:val="auto"/>
          <w:szCs w:val="28"/>
        </w:rPr>
        <w:t xml:space="preserve">Основными задачами в этой сфере являются: </w:t>
      </w:r>
    </w:p>
    <w:p w:rsidR="00032689" w:rsidRPr="00360CB7" w:rsidRDefault="00032689" w:rsidP="00032689">
      <w:pPr>
        <w:pStyle w:val="13"/>
        <w:numPr>
          <w:ilvl w:val="0"/>
          <w:numId w:val="0"/>
        </w:numPr>
        <w:spacing w:before="0"/>
        <w:ind w:firstLine="709"/>
        <w:outlineLvl w:val="9"/>
        <w:rPr>
          <w:rFonts w:ascii="Times New Roman" w:hAnsi="Times New Roman"/>
          <w:color w:val="auto"/>
          <w:szCs w:val="28"/>
        </w:rPr>
      </w:pPr>
      <w:r w:rsidRPr="00360CB7">
        <w:rPr>
          <w:rFonts w:ascii="Times New Roman" w:hAnsi="Times New Roman"/>
          <w:color w:val="auto"/>
          <w:szCs w:val="28"/>
        </w:rPr>
        <w:t>- организации рациональной системы сбора отходов;</w:t>
      </w:r>
    </w:p>
    <w:p w:rsidR="00032689" w:rsidRPr="00360CB7" w:rsidRDefault="00032689" w:rsidP="00032689">
      <w:pPr>
        <w:pStyle w:val="13"/>
        <w:numPr>
          <w:ilvl w:val="0"/>
          <w:numId w:val="0"/>
        </w:numPr>
        <w:spacing w:before="0"/>
        <w:ind w:firstLine="709"/>
        <w:outlineLvl w:val="9"/>
        <w:rPr>
          <w:rFonts w:ascii="Times New Roman" w:hAnsi="Times New Roman"/>
          <w:color w:val="auto"/>
          <w:szCs w:val="28"/>
        </w:rPr>
      </w:pPr>
      <w:r w:rsidRPr="00360CB7">
        <w:rPr>
          <w:rFonts w:ascii="Times New Roman" w:hAnsi="Times New Roman"/>
          <w:color w:val="auto"/>
          <w:szCs w:val="28"/>
        </w:rPr>
        <w:t>- обустройство мест сбора и накопления твердых бытовых отходов;</w:t>
      </w:r>
    </w:p>
    <w:p w:rsidR="00032689" w:rsidRPr="00360CB7" w:rsidRDefault="00032689" w:rsidP="00032689">
      <w:pPr>
        <w:pStyle w:val="13"/>
        <w:numPr>
          <w:ilvl w:val="0"/>
          <w:numId w:val="0"/>
        </w:numPr>
        <w:spacing w:before="0"/>
        <w:ind w:firstLine="709"/>
        <w:outlineLvl w:val="9"/>
        <w:rPr>
          <w:rFonts w:ascii="Times New Roman" w:hAnsi="Times New Roman"/>
          <w:color w:val="auto"/>
          <w:szCs w:val="28"/>
        </w:rPr>
      </w:pPr>
      <w:r w:rsidRPr="00360CB7">
        <w:rPr>
          <w:rFonts w:ascii="Times New Roman" w:hAnsi="Times New Roman"/>
          <w:color w:val="auto"/>
          <w:szCs w:val="28"/>
        </w:rPr>
        <w:t xml:space="preserve">- сбор и вывоз отходов на специально отведенные места – обустроенный </w:t>
      </w:r>
      <w:r w:rsidR="00360CB7" w:rsidRPr="00360CB7">
        <w:rPr>
          <w:rFonts w:ascii="Times New Roman" w:hAnsi="Times New Roman"/>
          <w:color w:val="auto"/>
          <w:szCs w:val="28"/>
        </w:rPr>
        <w:t>полигон ТКО</w:t>
      </w:r>
      <w:r w:rsidRPr="00360CB7">
        <w:rPr>
          <w:rFonts w:ascii="Times New Roman" w:hAnsi="Times New Roman"/>
          <w:color w:val="auto"/>
          <w:szCs w:val="28"/>
        </w:rPr>
        <w:t>;</w:t>
      </w:r>
    </w:p>
    <w:p w:rsidR="00032689" w:rsidRPr="00360CB7" w:rsidRDefault="00032689" w:rsidP="00032689">
      <w:pPr>
        <w:pStyle w:val="13"/>
        <w:numPr>
          <w:ilvl w:val="0"/>
          <w:numId w:val="0"/>
        </w:numPr>
        <w:spacing w:before="0"/>
        <w:ind w:firstLine="709"/>
        <w:outlineLvl w:val="9"/>
        <w:rPr>
          <w:rFonts w:ascii="Times New Roman" w:hAnsi="Times New Roman"/>
          <w:color w:val="auto"/>
          <w:szCs w:val="28"/>
        </w:rPr>
      </w:pPr>
      <w:r w:rsidRPr="00360CB7">
        <w:rPr>
          <w:rFonts w:ascii="Times New Roman" w:hAnsi="Times New Roman"/>
          <w:color w:val="auto"/>
          <w:szCs w:val="28"/>
        </w:rPr>
        <w:t xml:space="preserve">- максимально возможная утилизация, вторичное использование; </w:t>
      </w:r>
    </w:p>
    <w:p w:rsidR="00032689" w:rsidRPr="00360CB7" w:rsidRDefault="00032689" w:rsidP="00032689">
      <w:pPr>
        <w:pStyle w:val="13"/>
        <w:numPr>
          <w:ilvl w:val="0"/>
          <w:numId w:val="0"/>
        </w:numPr>
        <w:spacing w:before="0"/>
        <w:ind w:firstLine="709"/>
        <w:outlineLvl w:val="9"/>
        <w:rPr>
          <w:rFonts w:ascii="Times New Roman" w:hAnsi="Times New Roman"/>
          <w:color w:val="auto"/>
          <w:szCs w:val="28"/>
        </w:rPr>
      </w:pPr>
      <w:r w:rsidRPr="00360CB7">
        <w:rPr>
          <w:rFonts w:ascii="Times New Roman" w:hAnsi="Times New Roman"/>
          <w:color w:val="auto"/>
          <w:szCs w:val="28"/>
        </w:rPr>
        <w:t>- уменьшение территорий, отчуждаемых под захоронение отходов;</w:t>
      </w:r>
    </w:p>
    <w:p w:rsidR="00032689" w:rsidRPr="00360CB7" w:rsidRDefault="00032689" w:rsidP="00032689">
      <w:pPr>
        <w:pStyle w:val="13"/>
        <w:numPr>
          <w:ilvl w:val="0"/>
          <w:numId w:val="0"/>
        </w:numPr>
        <w:spacing w:before="0"/>
        <w:ind w:firstLine="709"/>
        <w:outlineLvl w:val="9"/>
        <w:rPr>
          <w:rFonts w:ascii="Times New Roman" w:hAnsi="Times New Roman"/>
          <w:color w:val="auto"/>
          <w:szCs w:val="28"/>
        </w:rPr>
      </w:pPr>
      <w:r w:rsidRPr="00360CB7">
        <w:rPr>
          <w:rFonts w:ascii="Times New Roman" w:hAnsi="Times New Roman"/>
          <w:color w:val="auto"/>
          <w:szCs w:val="28"/>
        </w:rPr>
        <w:t>- создание усовершенствованной системы коммунально-бытового обеспечения и осуществление водно-рекреационного благоустройства территории путем внедрения современных методов очистки;</w:t>
      </w:r>
    </w:p>
    <w:p w:rsidR="00032689" w:rsidRPr="00360CB7" w:rsidRDefault="00032689" w:rsidP="00032689">
      <w:pPr>
        <w:pStyle w:val="13"/>
        <w:numPr>
          <w:ilvl w:val="0"/>
          <w:numId w:val="0"/>
        </w:numPr>
        <w:spacing w:before="0"/>
        <w:ind w:firstLine="709"/>
        <w:outlineLvl w:val="9"/>
        <w:rPr>
          <w:rFonts w:ascii="Times New Roman" w:hAnsi="Times New Roman"/>
          <w:color w:val="auto"/>
          <w:szCs w:val="28"/>
        </w:rPr>
      </w:pPr>
      <w:r w:rsidRPr="00360CB7">
        <w:rPr>
          <w:rFonts w:ascii="Times New Roman" w:hAnsi="Times New Roman"/>
          <w:color w:val="auto"/>
          <w:szCs w:val="28"/>
        </w:rPr>
        <w:t>- разработка и утверждение генеральной схемы очистки населенных пунктов, предусматривающей рациональный сбор, быстрое удаление, надежное обезвреживание и экономически целесообразную утилизацию бытовых отходов;</w:t>
      </w:r>
    </w:p>
    <w:p w:rsidR="00032689" w:rsidRPr="00360CB7" w:rsidRDefault="00032689" w:rsidP="00032689">
      <w:pPr>
        <w:pStyle w:val="13"/>
        <w:numPr>
          <w:ilvl w:val="0"/>
          <w:numId w:val="0"/>
        </w:numPr>
        <w:spacing w:before="0"/>
        <w:ind w:firstLine="709"/>
        <w:outlineLvl w:val="9"/>
        <w:rPr>
          <w:rFonts w:ascii="Times New Roman" w:hAnsi="Times New Roman"/>
          <w:color w:val="auto"/>
          <w:szCs w:val="28"/>
        </w:rPr>
      </w:pPr>
      <w:r w:rsidRPr="00360CB7">
        <w:rPr>
          <w:rFonts w:ascii="Times New Roman" w:hAnsi="Times New Roman"/>
          <w:color w:val="auto"/>
          <w:szCs w:val="28"/>
        </w:rPr>
        <w:t>- ликвидация несанкционированных свалок и рекультивация нарушенных земель;</w:t>
      </w:r>
    </w:p>
    <w:p w:rsidR="00032689" w:rsidRPr="00360CB7" w:rsidRDefault="00032689" w:rsidP="00032689">
      <w:pPr>
        <w:pStyle w:val="13"/>
        <w:numPr>
          <w:ilvl w:val="0"/>
          <w:numId w:val="0"/>
        </w:numPr>
        <w:spacing w:before="0"/>
        <w:ind w:firstLine="709"/>
        <w:outlineLvl w:val="9"/>
        <w:rPr>
          <w:rFonts w:ascii="Times New Roman" w:hAnsi="Times New Roman"/>
          <w:color w:val="auto"/>
          <w:szCs w:val="28"/>
        </w:rPr>
      </w:pPr>
      <w:r w:rsidRPr="00360CB7">
        <w:rPr>
          <w:rFonts w:ascii="Times New Roman" w:hAnsi="Times New Roman"/>
          <w:color w:val="auto"/>
          <w:szCs w:val="28"/>
        </w:rPr>
        <w:t>- эксплуатация полигонов ТКО должна соответствовать гигиеническим требованиям, в соответствии с СанПиНом 2.2.1. /2.1.1.1200-03 п. 7.1.12, ориентировочная санитарно-защитная зона от полигонов ТКО составляет 500 метров;</w:t>
      </w:r>
    </w:p>
    <w:p w:rsidR="00032689" w:rsidRPr="00360CB7" w:rsidRDefault="00032689" w:rsidP="00032689">
      <w:pPr>
        <w:pStyle w:val="13"/>
        <w:numPr>
          <w:ilvl w:val="0"/>
          <w:numId w:val="0"/>
        </w:numPr>
        <w:spacing w:before="0"/>
        <w:ind w:firstLine="709"/>
        <w:outlineLvl w:val="9"/>
        <w:rPr>
          <w:rFonts w:ascii="Times New Roman" w:hAnsi="Times New Roman"/>
          <w:color w:val="auto"/>
          <w:szCs w:val="28"/>
        </w:rPr>
      </w:pPr>
      <w:r w:rsidRPr="00360CB7">
        <w:rPr>
          <w:rFonts w:ascii="Times New Roman" w:hAnsi="Times New Roman"/>
          <w:color w:val="auto"/>
          <w:szCs w:val="28"/>
        </w:rPr>
        <w:t xml:space="preserve">- развитие системы сбора и уничтожения биологических отходов; </w:t>
      </w:r>
    </w:p>
    <w:p w:rsidR="00032689" w:rsidRPr="00360CB7" w:rsidRDefault="00032689" w:rsidP="00032689">
      <w:pPr>
        <w:pStyle w:val="13"/>
        <w:numPr>
          <w:ilvl w:val="0"/>
          <w:numId w:val="0"/>
        </w:numPr>
        <w:spacing w:before="0"/>
        <w:ind w:firstLine="709"/>
        <w:outlineLvl w:val="9"/>
        <w:rPr>
          <w:rFonts w:ascii="Times New Roman" w:hAnsi="Times New Roman"/>
          <w:color w:val="auto"/>
          <w:szCs w:val="28"/>
        </w:rPr>
      </w:pPr>
      <w:r w:rsidRPr="00360CB7">
        <w:rPr>
          <w:rFonts w:ascii="Times New Roman" w:hAnsi="Times New Roman"/>
          <w:color w:val="auto"/>
          <w:szCs w:val="28"/>
        </w:rPr>
        <w:t>-  кардинальным решением восстановления чистоты водоемов является прекращение в них сброса неорганизованных хозяйственно-бытовых и производственных неочищенных стоков, ливневых и талых вод, расчистка и благоустройство береговой зоны;</w:t>
      </w:r>
    </w:p>
    <w:p w:rsidR="00032689" w:rsidRPr="00360CB7" w:rsidRDefault="00032689" w:rsidP="00032689">
      <w:pPr>
        <w:pStyle w:val="13"/>
        <w:numPr>
          <w:ilvl w:val="0"/>
          <w:numId w:val="0"/>
        </w:numPr>
        <w:spacing w:before="0"/>
        <w:ind w:firstLine="709"/>
        <w:outlineLvl w:val="9"/>
        <w:rPr>
          <w:rFonts w:ascii="Times New Roman" w:hAnsi="Times New Roman"/>
          <w:color w:val="auto"/>
          <w:szCs w:val="28"/>
        </w:rPr>
      </w:pPr>
      <w:r w:rsidRPr="00360CB7">
        <w:rPr>
          <w:rFonts w:ascii="Times New Roman" w:hAnsi="Times New Roman"/>
          <w:color w:val="auto"/>
          <w:szCs w:val="28"/>
        </w:rPr>
        <w:lastRenderedPageBreak/>
        <w:t xml:space="preserve">- выполнение мероприятий по дноуглублению рек Имек и Харой </w:t>
      </w:r>
      <w:r w:rsidR="00360CB7" w:rsidRPr="00360CB7">
        <w:rPr>
          <w:rFonts w:ascii="Times New Roman" w:hAnsi="Times New Roman"/>
          <w:color w:val="auto"/>
          <w:szCs w:val="28"/>
        </w:rPr>
        <w:t>для поддержания</w:t>
      </w:r>
      <w:r w:rsidRPr="00360CB7">
        <w:rPr>
          <w:rFonts w:ascii="Times New Roman" w:hAnsi="Times New Roman"/>
          <w:color w:val="auto"/>
          <w:szCs w:val="28"/>
        </w:rPr>
        <w:t xml:space="preserve"> проточного режима в водотоках, что будет способствовать улучшению качества воды, используемой для хозяйственно-питьевых нужд, оздоровлению экологической обстановки в населенных пунктах, снижению угрозы подтопления прилегающих территорий;</w:t>
      </w:r>
    </w:p>
    <w:p w:rsidR="00032689" w:rsidRPr="00360CB7" w:rsidRDefault="00032689" w:rsidP="00032689">
      <w:pPr>
        <w:pStyle w:val="13"/>
        <w:numPr>
          <w:ilvl w:val="0"/>
          <w:numId w:val="0"/>
        </w:numPr>
        <w:spacing w:before="0"/>
        <w:ind w:firstLine="709"/>
        <w:outlineLvl w:val="9"/>
        <w:rPr>
          <w:rFonts w:ascii="Times New Roman" w:hAnsi="Times New Roman"/>
          <w:color w:val="auto"/>
          <w:szCs w:val="28"/>
        </w:rPr>
      </w:pPr>
      <w:r w:rsidRPr="00360CB7">
        <w:rPr>
          <w:rFonts w:ascii="Times New Roman" w:hAnsi="Times New Roman"/>
          <w:color w:val="auto"/>
          <w:szCs w:val="28"/>
        </w:rPr>
        <w:t>-  проведение паспортизации и мероприятий по сохранению естественного ландшафта и биологического разнообразия природной территории», проектом предусматриваются мини-парки и рекреационные зоны в жилой застройке;</w:t>
      </w:r>
    </w:p>
    <w:p w:rsidR="00032689" w:rsidRPr="00360CB7" w:rsidRDefault="00032689" w:rsidP="00032689">
      <w:pPr>
        <w:pStyle w:val="13"/>
        <w:numPr>
          <w:ilvl w:val="0"/>
          <w:numId w:val="0"/>
        </w:numPr>
        <w:spacing w:before="0"/>
        <w:ind w:firstLine="709"/>
        <w:outlineLvl w:val="9"/>
        <w:rPr>
          <w:rFonts w:ascii="Times New Roman" w:hAnsi="Times New Roman"/>
          <w:color w:val="auto"/>
          <w:szCs w:val="28"/>
        </w:rPr>
      </w:pPr>
      <w:r w:rsidRPr="00360CB7">
        <w:rPr>
          <w:rFonts w:ascii="Times New Roman" w:hAnsi="Times New Roman"/>
          <w:color w:val="auto"/>
          <w:szCs w:val="28"/>
        </w:rPr>
        <w:t>- в целях охраны почвенного покрова и ландшафта рекомендуется не допускать нарушение почвенно-растительного покрова при строительных работах, вырубку древесно-кустарниковой растительности, уничтожение травяного покрова, приведение в порядок полос отчуждения территорий, примыкающих к магистралям, складских и коммунальных территорий и создание единой системы зеленых насаждений;</w:t>
      </w:r>
    </w:p>
    <w:p w:rsidR="00032689" w:rsidRPr="00360CB7" w:rsidRDefault="00032689" w:rsidP="00032689">
      <w:pPr>
        <w:pStyle w:val="13"/>
        <w:numPr>
          <w:ilvl w:val="0"/>
          <w:numId w:val="0"/>
        </w:numPr>
        <w:spacing w:before="0"/>
        <w:ind w:firstLine="709"/>
        <w:outlineLvl w:val="9"/>
        <w:rPr>
          <w:rFonts w:ascii="Times New Roman" w:hAnsi="Times New Roman"/>
          <w:color w:val="auto"/>
          <w:szCs w:val="28"/>
        </w:rPr>
      </w:pPr>
      <w:r w:rsidRPr="00360CB7">
        <w:rPr>
          <w:rFonts w:ascii="Times New Roman" w:hAnsi="Times New Roman"/>
          <w:color w:val="auto"/>
          <w:szCs w:val="28"/>
        </w:rPr>
        <w:t>- устройство содержание в надлежащем порядке зон санитарной охраны водозаборов.</w:t>
      </w:r>
    </w:p>
    <w:p w:rsidR="00032689" w:rsidRPr="00360CB7" w:rsidRDefault="00032689" w:rsidP="00032689">
      <w:pPr>
        <w:pStyle w:val="13"/>
        <w:numPr>
          <w:ilvl w:val="0"/>
          <w:numId w:val="0"/>
        </w:numPr>
        <w:spacing w:before="0"/>
        <w:ind w:firstLine="708"/>
        <w:outlineLvl w:val="9"/>
        <w:rPr>
          <w:rFonts w:ascii="Times New Roman" w:hAnsi="Times New Roman"/>
          <w:color w:val="auto"/>
          <w:szCs w:val="28"/>
        </w:rPr>
      </w:pPr>
      <w:r w:rsidRPr="00360CB7">
        <w:rPr>
          <w:rFonts w:ascii="Times New Roman" w:hAnsi="Times New Roman"/>
          <w:color w:val="auto"/>
          <w:szCs w:val="28"/>
        </w:rPr>
        <w:t>В целях улучшения экологической обстановки и обеспечения благоприятных и безопасных условий проживания на территории проектом предлагается следующая приоритетность решения экологических проблем:</w:t>
      </w:r>
    </w:p>
    <w:p w:rsidR="00032689" w:rsidRPr="00360CB7" w:rsidRDefault="00032689" w:rsidP="00032689">
      <w:pPr>
        <w:pStyle w:val="13"/>
        <w:numPr>
          <w:ilvl w:val="0"/>
          <w:numId w:val="0"/>
        </w:numPr>
        <w:spacing w:before="0"/>
        <w:ind w:firstLine="709"/>
        <w:outlineLvl w:val="9"/>
        <w:rPr>
          <w:rFonts w:ascii="Times New Roman" w:hAnsi="Times New Roman"/>
          <w:color w:val="auto"/>
          <w:szCs w:val="28"/>
        </w:rPr>
      </w:pPr>
      <w:r w:rsidRPr="00360CB7">
        <w:rPr>
          <w:rFonts w:ascii="Times New Roman" w:hAnsi="Times New Roman"/>
          <w:color w:val="auto"/>
          <w:szCs w:val="28"/>
        </w:rPr>
        <w:t xml:space="preserve">- сокращение выбросов вредных веществ в атмосферу за счет перевода предприятий на экологически безопасные технологии; </w:t>
      </w:r>
    </w:p>
    <w:p w:rsidR="00032689" w:rsidRPr="00360CB7" w:rsidRDefault="00032689" w:rsidP="00032689">
      <w:pPr>
        <w:pStyle w:val="13"/>
        <w:numPr>
          <w:ilvl w:val="0"/>
          <w:numId w:val="0"/>
        </w:numPr>
        <w:spacing w:before="0"/>
        <w:ind w:firstLine="709"/>
        <w:outlineLvl w:val="9"/>
        <w:rPr>
          <w:rFonts w:ascii="Times New Roman" w:hAnsi="Times New Roman"/>
          <w:color w:val="auto"/>
          <w:szCs w:val="28"/>
        </w:rPr>
      </w:pPr>
      <w:r w:rsidRPr="00360CB7">
        <w:rPr>
          <w:rFonts w:ascii="Times New Roman" w:hAnsi="Times New Roman"/>
          <w:color w:val="auto"/>
          <w:szCs w:val="28"/>
        </w:rPr>
        <w:t>- проведение мероприятий по снижению нагрузки на среду обитания от автотранспорта;</w:t>
      </w:r>
    </w:p>
    <w:p w:rsidR="00032689" w:rsidRPr="00360CB7" w:rsidRDefault="00032689" w:rsidP="00032689">
      <w:pPr>
        <w:pStyle w:val="13"/>
        <w:numPr>
          <w:ilvl w:val="0"/>
          <w:numId w:val="0"/>
        </w:numPr>
        <w:spacing w:before="0"/>
        <w:ind w:firstLine="709"/>
        <w:outlineLvl w:val="9"/>
        <w:rPr>
          <w:rFonts w:ascii="Times New Roman" w:hAnsi="Times New Roman"/>
          <w:color w:val="auto"/>
          <w:szCs w:val="28"/>
        </w:rPr>
      </w:pPr>
      <w:r w:rsidRPr="00360CB7">
        <w:rPr>
          <w:rFonts w:ascii="Times New Roman" w:hAnsi="Times New Roman"/>
          <w:color w:val="auto"/>
          <w:szCs w:val="28"/>
        </w:rPr>
        <w:t>- осуществление комплекса мероприятий по улучшению водоснабжения территории;</w:t>
      </w:r>
    </w:p>
    <w:p w:rsidR="00032689" w:rsidRPr="00360CB7" w:rsidRDefault="00032689" w:rsidP="00032689">
      <w:pPr>
        <w:pStyle w:val="13"/>
        <w:numPr>
          <w:ilvl w:val="0"/>
          <w:numId w:val="0"/>
        </w:numPr>
        <w:spacing w:before="0"/>
        <w:ind w:firstLine="709"/>
        <w:outlineLvl w:val="9"/>
        <w:rPr>
          <w:rFonts w:ascii="Times New Roman" w:hAnsi="Times New Roman"/>
          <w:color w:val="auto"/>
          <w:szCs w:val="28"/>
        </w:rPr>
      </w:pPr>
      <w:r w:rsidRPr="00360CB7">
        <w:rPr>
          <w:rFonts w:ascii="Times New Roman" w:hAnsi="Times New Roman"/>
          <w:color w:val="auto"/>
          <w:szCs w:val="28"/>
        </w:rPr>
        <w:t xml:space="preserve">- обеспечение населения чистой питьевой водой, безопасная эксплуатация и охрана источников нецентрализованного </w:t>
      </w:r>
      <w:r w:rsidR="00360CB7" w:rsidRPr="00360CB7">
        <w:rPr>
          <w:rFonts w:ascii="Times New Roman" w:hAnsi="Times New Roman"/>
          <w:color w:val="auto"/>
          <w:szCs w:val="28"/>
        </w:rPr>
        <w:t>водоснабжения общего</w:t>
      </w:r>
      <w:r w:rsidRPr="00360CB7">
        <w:rPr>
          <w:rFonts w:ascii="Times New Roman" w:hAnsi="Times New Roman"/>
          <w:color w:val="auto"/>
          <w:szCs w:val="28"/>
        </w:rPr>
        <w:t xml:space="preserve"> пользования;</w:t>
      </w:r>
    </w:p>
    <w:p w:rsidR="00032689" w:rsidRPr="00360CB7" w:rsidRDefault="00032689" w:rsidP="00032689">
      <w:pPr>
        <w:pStyle w:val="13"/>
        <w:numPr>
          <w:ilvl w:val="0"/>
          <w:numId w:val="0"/>
        </w:numPr>
        <w:spacing w:before="0"/>
        <w:ind w:firstLine="709"/>
        <w:outlineLvl w:val="9"/>
        <w:rPr>
          <w:rFonts w:ascii="Times New Roman" w:hAnsi="Times New Roman"/>
          <w:color w:val="auto"/>
          <w:szCs w:val="28"/>
        </w:rPr>
      </w:pPr>
      <w:r w:rsidRPr="00360CB7">
        <w:rPr>
          <w:rFonts w:ascii="Times New Roman" w:hAnsi="Times New Roman"/>
          <w:color w:val="auto"/>
          <w:szCs w:val="28"/>
        </w:rPr>
        <w:t>- внедрения современных методов санитарной очистки территории;</w:t>
      </w:r>
    </w:p>
    <w:p w:rsidR="00032689" w:rsidRPr="00360CB7" w:rsidRDefault="00032689" w:rsidP="00032689">
      <w:pPr>
        <w:pStyle w:val="13"/>
        <w:numPr>
          <w:ilvl w:val="0"/>
          <w:numId w:val="0"/>
        </w:numPr>
        <w:spacing w:before="0"/>
        <w:ind w:firstLine="709"/>
        <w:outlineLvl w:val="9"/>
        <w:rPr>
          <w:rFonts w:ascii="Times New Roman" w:hAnsi="Times New Roman"/>
          <w:color w:val="auto"/>
          <w:szCs w:val="28"/>
        </w:rPr>
      </w:pPr>
      <w:r w:rsidRPr="00360CB7">
        <w:rPr>
          <w:rFonts w:ascii="Times New Roman" w:hAnsi="Times New Roman"/>
          <w:color w:val="auto"/>
          <w:szCs w:val="28"/>
        </w:rPr>
        <w:t>- разработка экологического паспорта;</w:t>
      </w:r>
    </w:p>
    <w:p w:rsidR="00032689" w:rsidRPr="00360CB7" w:rsidRDefault="00032689" w:rsidP="00032689">
      <w:pPr>
        <w:pStyle w:val="13"/>
        <w:numPr>
          <w:ilvl w:val="0"/>
          <w:numId w:val="0"/>
        </w:numPr>
        <w:spacing w:before="0"/>
        <w:ind w:firstLine="709"/>
        <w:outlineLvl w:val="9"/>
        <w:rPr>
          <w:rFonts w:ascii="Times New Roman" w:hAnsi="Times New Roman"/>
          <w:color w:val="auto"/>
          <w:szCs w:val="28"/>
        </w:rPr>
      </w:pPr>
      <w:r w:rsidRPr="00360CB7">
        <w:rPr>
          <w:rFonts w:ascii="Times New Roman" w:hAnsi="Times New Roman"/>
          <w:color w:val="auto"/>
          <w:szCs w:val="28"/>
        </w:rPr>
        <w:t>- развитие рекреационного хозяйства;</w:t>
      </w:r>
    </w:p>
    <w:p w:rsidR="00032689" w:rsidRPr="00360CB7" w:rsidRDefault="00032689" w:rsidP="00032689">
      <w:pPr>
        <w:pStyle w:val="13"/>
        <w:numPr>
          <w:ilvl w:val="0"/>
          <w:numId w:val="0"/>
        </w:numPr>
        <w:spacing w:before="0"/>
        <w:ind w:firstLine="709"/>
        <w:outlineLvl w:val="9"/>
        <w:rPr>
          <w:rFonts w:ascii="Times New Roman" w:hAnsi="Times New Roman"/>
          <w:color w:val="auto"/>
          <w:szCs w:val="28"/>
        </w:rPr>
      </w:pPr>
      <w:r w:rsidRPr="00360CB7">
        <w:rPr>
          <w:rFonts w:ascii="Times New Roman" w:hAnsi="Times New Roman"/>
          <w:color w:val="auto"/>
          <w:szCs w:val="28"/>
        </w:rPr>
        <w:t>- развитие системы экологического мониторинга за состоянием атмосферы, водных объектов, почв, за воздействием физических факторов;</w:t>
      </w:r>
    </w:p>
    <w:p w:rsidR="00032689" w:rsidRPr="00360CB7" w:rsidRDefault="00032689" w:rsidP="00032689">
      <w:pPr>
        <w:pStyle w:val="13"/>
        <w:numPr>
          <w:ilvl w:val="0"/>
          <w:numId w:val="0"/>
        </w:numPr>
        <w:spacing w:before="0"/>
        <w:ind w:firstLine="709"/>
        <w:outlineLvl w:val="9"/>
        <w:rPr>
          <w:rFonts w:ascii="Times New Roman" w:hAnsi="Times New Roman"/>
          <w:color w:val="auto"/>
          <w:szCs w:val="28"/>
        </w:rPr>
      </w:pPr>
      <w:r w:rsidRPr="00360CB7">
        <w:rPr>
          <w:rFonts w:ascii="Times New Roman" w:hAnsi="Times New Roman"/>
          <w:color w:val="auto"/>
          <w:szCs w:val="28"/>
        </w:rPr>
        <w:t xml:space="preserve">- создание экосистем, способных к устойчивому функционированию, проведение функционального зонирования территории в зависимости от ценности ландшафтов и насаждений с установлением предельной рекреационной нагрузки, режимов использования и мероприятий благоустройства для различных зон; </w:t>
      </w:r>
    </w:p>
    <w:p w:rsidR="00032689" w:rsidRPr="00360CB7" w:rsidRDefault="00032689" w:rsidP="00032689">
      <w:pPr>
        <w:pStyle w:val="13"/>
        <w:numPr>
          <w:ilvl w:val="0"/>
          <w:numId w:val="0"/>
        </w:numPr>
        <w:spacing w:before="0"/>
        <w:ind w:firstLine="709"/>
        <w:outlineLvl w:val="9"/>
        <w:rPr>
          <w:rFonts w:ascii="Times New Roman" w:hAnsi="Times New Roman"/>
          <w:color w:val="auto"/>
          <w:szCs w:val="28"/>
        </w:rPr>
      </w:pPr>
      <w:r w:rsidRPr="00360CB7">
        <w:rPr>
          <w:rFonts w:ascii="Times New Roman" w:hAnsi="Times New Roman"/>
          <w:color w:val="auto"/>
          <w:szCs w:val="28"/>
        </w:rPr>
        <w:t>- в целях повышения эффективности природоохранной деятельности рекомендуется внедрение систем управления охраной окружающей среды;</w:t>
      </w:r>
    </w:p>
    <w:p w:rsidR="00032689" w:rsidRPr="00360CB7" w:rsidRDefault="00032689" w:rsidP="00032689">
      <w:pPr>
        <w:pStyle w:val="13"/>
        <w:numPr>
          <w:ilvl w:val="0"/>
          <w:numId w:val="0"/>
        </w:numPr>
        <w:spacing w:before="0"/>
        <w:outlineLvl w:val="9"/>
        <w:rPr>
          <w:rFonts w:ascii="Times New Roman" w:hAnsi="Times New Roman"/>
          <w:color w:val="auto"/>
          <w:szCs w:val="28"/>
        </w:rPr>
      </w:pPr>
      <w:r w:rsidRPr="00360CB7">
        <w:rPr>
          <w:rFonts w:ascii="Times New Roman" w:hAnsi="Times New Roman"/>
          <w:color w:val="auto"/>
          <w:szCs w:val="28"/>
        </w:rPr>
        <w:t>совершенствование форм и методов экологического образования, воспитания и информационно-просветительской деятельности;</w:t>
      </w:r>
    </w:p>
    <w:p w:rsidR="00032689" w:rsidRPr="00360CB7" w:rsidRDefault="00032689" w:rsidP="00032689">
      <w:pPr>
        <w:pStyle w:val="13"/>
        <w:numPr>
          <w:ilvl w:val="0"/>
          <w:numId w:val="0"/>
        </w:numPr>
        <w:spacing w:before="0"/>
        <w:ind w:firstLine="709"/>
        <w:outlineLvl w:val="9"/>
        <w:rPr>
          <w:rFonts w:ascii="Times New Roman" w:hAnsi="Times New Roman"/>
          <w:color w:val="auto"/>
          <w:szCs w:val="28"/>
        </w:rPr>
      </w:pPr>
      <w:r w:rsidRPr="00360CB7">
        <w:rPr>
          <w:rFonts w:ascii="Times New Roman" w:hAnsi="Times New Roman"/>
          <w:color w:val="auto"/>
          <w:szCs w:val="28"/>
        </w:rPr>
        <w:t xml:space="preserve">- обеспечение населения информацией о состоянии окружающей среды в поселке, районе и Республике; </w:t>
      </w:r>
    </w:p>
    <w:p w:rsidR="00032689" w:rsidRPr="00360CB7" w:rsidRDefault="00032689" w:rsidP="00032689">
      <w:pPr>
        <w:pStyle w:val="13"/>
        <w:numPr>
          <w:ilvl w:val="0"/>
          <w:numId w:val="0"/>
        </w:numPr>
        <w:spacing w:before="0"/>
        <w:ind w:firstLine="708"/>
        <w:outlineLvl w:val="9"/>
        <w:rPr>
          <w:rFonts w:ascii="Times New Roman" w:hAnsi="Times New Roman"/>
          <w:color w:val="auto"/>
          <w:szCs w:val="28"/>
        </w:rPr>
      </w:pPr>
      <w:r w:rsidRPr="00360CB7">
        <w:rPr>
          <w:rFonts w:ascii="Times New Roman" w:hAnsi="Times New Roman"/>
          <w:color w:val="auto"/>
          <w:szCs w:val="28"/>
        </w:rPr>
        <w:lastRenderedPageBreak/>
        <w:t>Реализация программных мероприятий позволит создать условия для обеспечения конституционного права населения Имекского сельсовета Таштыпского района Республики Хакасия на благоприятную окружающую среду и получение объективной информации о ее состоянии.</w:t>
      </w:r>
    </w:p>
    <w:p w:rsidR="00032689" w:rsidRPr="00360CB7" w:rsidRDefault="00032689" w:rsidP="00032689">
      <w:pPr>
        <w:pStyle w:val="13"/>
        <w:numPr>
          <w:ilvl w:val="0"/>
          <w:numId w:val="0"/>
        </w:numPr>
        <w:spacing w:before="0"/>
        <w:rPr>
          <w:rFonts w:ascii="Times New Roman" w:hAnsi="Times New Roman"/>
          <w:color w:val="auto"/>
          <w:szCs w:val="28"/>
        </w:rPr>
      </w:pPr>
    </w:p>
    <w:p w:rsidR="00032689" w:rsidRPr="00360CB7" w:rsidRDefault="00032689" w:rsidP="00032689">
      <w:pPr>
        <w:pStyle w:val="S8"/>
        <w:rPr>
          <w:highlight w:val="darkGray"/>
        </w:rPr>
      </w:pPr>
    </w:p>
    <w:p w:rsidR="00032689" w:rsidRPr="00360CB7" w:rsidRDefault="00032689" w:rsidP="00032689">
      <w:pPr>
        <w:rPr>
          <w:highlight w:val="darkGray"/>
        </w:rPr>
      </w:pPr>
      <w:r w:rsidRPr="00360CB7">
        <w:rPr>
          <w:highlight w:val="darkGray"/>
        </w:rPr>
        <w:br w:type="page"/>
      </w:r>
    </w:p>
    <w:p w:rsidR="00032689" w:rsidRPr="00360CB7" w:rsidRDefault="00032689" w:rsidP="00C7687B">
      <w:pPr>
        <w:pStyle w:val="13"/>
        <w:numPr>
          <w:ilvl w:val="1"/>
          <w:numId w:val="36"/>
        </w:numPr>
        <w:spacing w:before="0"/>
        <w:ind w:left="0" w:firstLine="709"/>
        <w:rPr>
          <w:rFonts w:ascii="Times New Roman" w:hAnsi="Times New Roman"/>
          <w:b/>
          <w:color w:val="auto"/>
        </w:rPr>
      </w:pPr>
      <w:bookmarkStart w:id="68" w:name="_Toc75447427"/>
      <w:r w:rsidRPr="00360CB7">
        <w:rPr>
          <w:rFonts w:ascii="Times New Roman" w:hAnsi="Times New Roman"/>
          <w:b/>
          <w:color w:val="auto"/>
        </w:rPr>
        <w:lastRenderedPageBreak/>
        <w:t>Перечень основных факторов риска возникновения чрезвычайных ситуаций природного и техногенного характера</w:t>
      </w:r>
      <w:bookmarkEnd w:id="68"/>
    </w:p>
    <w:p w:rsidR="00032689" w:rsidRPr="00360CB7" w:rsidRDefault="00032689" w:rsidP="00032689">
      <w:pPr>
        <w:pStyle w:val="S8"/>
        <w:ind w:firstLine="0"/>
        <w:rPr>
          <w:b/>
        </w:rPr>
      </w:pPr>
    </w:p>
    <w:p w:rsidR="00032689" w:rsidRPr="00360CB7" w:rsidRDefault="00032689" w:rsidP="00C7687B">
      <w:pPr>
        <w:pStyle w:val="13"/>
        <w:numPr>
          <w:ilvl w:val="2"/>
          <w:numId w:val="45"/>
        </w:numPr>
        <w:spacing w:before="0"/>
        <w:ind w:left="0" w:firstLine="709"/>
        <w:rPr>
          <w:rFonts w:ascii="Times New Roman" w:hAnsi="Times New Roman"/>
          <w:b/>
          <w:color w:val="auto"/>
        </w:rPr>
      </w:pPr>
      <w:bookmarkStart w:id="69" w:name="_Toc75447428"/>
      <w:r w:rsidRPr="00360CB7">
        <w:rPr>
          <w:rFonts w:ascii="Times New Roman" w:hAnsi="Times New Roman"/>
          <w:b/>
          <w:color w:val="auto"/>
        </w:rPr>
        <w:t>. Перечень возможных источников ЧС природного характера, которые могут оказывать воздействие на проектируемую территорию</w:t>
      </w:r>
      <w:bookmarkEnd w:id="69"/>
    </w:p>
    <w:p w:rsidR="00032689" w:rsidRDefault="00032689" w:rsidP="00032689">
      <w:pPr>
        <w:pStyle w:val="13"/>
        <w:numPr>
          <w:ilvl w:val="0"/>
          <w:numId w:val="0"/>
        </w:numPr>
        <w:spacing w:before="0"/>
        <w:ind w:left="709"/>
        <w:outlineLvl w:val="9"/>
        <w:rPr>
          <w:highlight w:val="darkGray"/>
        </w:rPr>
      </w:pPr>
    </w:p>
    <w:p w:rsidR="00032689" w:rsidRDefault="00032689" w:rsidP="00032689">
      <w:pPr>
        <w:ind w:firstLine="709"/>
        <w:jc w:val="both"/>
        <w:rPr>
          <w:sz w:val="28"/>
          <w:szCs w:val="28"/>
        </w:rPr>
      </w:pPr>
      <w:r>
        <w:rPr>
          <w:sz w:val="28"/>
          <w:szCs w:val="28"/>
        </w:rPr>
        <w:t>Чрезвычайные ситуации природного характера возникают, как правило, в результате стихийных бедствий и других природных явлений, вызванных как внешними, так и внутренними причинами воздействия различных сил природы на окружающую природную среду.</w:t>
      </w:r>
    </w:p>
    <w:p w:rsidR="00032689" w:rsidRDefault="00032689" w:rsidP="00032689">
      <w:pPr>
        <w:ind w:firstLine="709"/>
        <w:jc w:val="both"/>
        <w:rPr>
          <w:sz w:val="28"/>
          <w:szCs w:val="28"/>
        </w:rPr>
      </w:pPr>
      <w:r>
        <w:rPr>
          <w:sz w:val="28"/>
          <w:szCs w:val="28"/>
        </w:rPr>
        <w:t xml:space="preserve">Основными источниками ЧС природного характера на территории рассматриваемой территории являются: </w:t>
      </w:r>
    </w:p>
    <w:p w:rsidR="00032689" w:rsidRDefault="00032689" w:rsidP="00032689">
      <w:pPr>
        <w:ind w:firstLine="709"/>
        <w:jc w:val="both"/>
        <w:rPr>
          <w:sz w:val="28"/>
          <w:szCs w:val="28"/>
        </w:rPr>
      </w:pPr>
      <w:r>
        <w:rPr>
          <w:sz w:val="28"/>
          <w:szCs w:val="28"/>
        </w:rPr>
        <w:t>- неблагоприятные метеорологические явления (дожди, град, снегопады, снежные заносы, усиленные ветра);</w:t>
      </w:r>
    </w:p>
    <w:p w:rsidR="00032689" w:rsidRDefault="00032689" w:rsidP="00032689">
      <w:pPr>
        <w:ind w:firstLine="709"/>
        <w:jc w:val="both"/>
        <w:rPr>
          <w:sz w:val="28"/>
          <w:szCs w:val="28"/>
        </w:rPr>
      </w:pPr>
      <w:r>
        <w:rPr>
          <w:sz w:val="28"/>
          <w:szCs w:val="28"/>
        </w:rPr>
        <w:t>- опасные гидрологические явления (повышение уровня воды в реках в период весеннего половодья и дождевых осадков);</w:t>
      </w:r>
    </w:p>
    <w:p w:rsidR="00032689" w:rsidRDefault="00032689" w:rsidP="00032689">
      <w:pPr>
        <w:ind w:firstLine="709"/>
        <w:jc w:val="both"/>
        <w:rPr>
          <w:sz w:val="28"/>
          <w:szCs w:val="28"/>
        </w:rPr>
      </w:pPr>
      <w:r>
        <w:rPr>
          <w:sz w:val="28"/>
          <w:szCs w:val="28"/>
        </w:rPr>
        <w:t>- природные пожары;</w:t>
      </w:r>
    </w:p>
    <w:p w:rsidR="00032689" w:rsidRDefault="00032689" w:rsidP="00032689">
      <w:pPr>
        <w:ind w:firstLine="709"/>
        <w:jc w:val="both"/>
        <w:rPr>
          <w:sz w:val="28"/>
          <w:szCs w:val="28"/>
        </w:rPr>
      </w:pPr>
      <w:r>
        <w:rPr>
          <w:sz w:val="28"/>
          <w:szCs w:val="28"/>
        </w:rPr>
        <w:t>- опасные геологические процессы – землетрясения.</w:t>
      </w:r>
    </w:p>
    <w:p w:rsidR="00032689" w:rsidRDefault="00032689" w:rsidP="00032689">
      <w:pPr>
        <w:ind w:firstLine="709"/>
        <w:jc w:val="both"/>
        <w:rPr>
          <w:sz w:val="28"/>
          <w:szCs w:val="28"/>
        </w:rPr>
      </w:pPr>
      <w:r>
        <w:rPr>
          <w:sz w:val="28"/>
          <w:szCs w:val="28"/>
        </w:rPr>
        <w:t>Ураганные ветра проходят в период июнь-август и причиняют значительный материальный ущерб объектам экономики, объектам бюджетной сферы и жилому сектору (муниципальному и частному), выводят из строя коммуни</w:t>
      </w:r>
      <w:r>
        <w:rPr>
          <w:sz w:val="28"/>
          <w:szCs w:val="28"/>
        </w:rPr>
        <w:softHyphen/>
        <w:t>кации. При сильном ветре в летний период времени возможны повреждения крыш жилых, производственных зданий и учреждений. Возможны повреждения линий электропередач. Вероятность ураганных ветров со скоростью более 35 м/с – 1 раз в 25 лет.</w:t>
      </w:r>
    </w:p>
    <w:p w:rsidR="00032689" w:rsidRDefault="00032689" w:rsidP="00032689">
      <w:pPr>
        <w:ind w:firstLine="709"/>
        <w:jc w:val="both"/>
        <w:rPr>
          <w:sz w:val="28"/>
          <w:szCs w:val="28"/>
        </w:rPr>
      </w:pPr>
      <w:r>
        <w:rPr>
          <w:sz w:val="28"/>
          <w:szCs w:val="28"/>
        </w:rPr>
        <w:t>Зимой при сильных снежных заносах временно может нарушиться транспортное движение в небольших населенных пунктах района. При сильных продолжительных морозах возможны замерзания водопроводных систем, теплосетей. Нарушится водоснабжение населения и отопление объектов.</w:t>
      </w:r>
    </w:p>
    <w:p w:rsidR="00032689" w:rsidRDefault="00032689" w:rsidP="00032689">
      <w:pPr>
        <w:ind w:firstLine="709"/>
        <w:jc w:val="both"/>
        <w:rPr>
          <w:sz w:val="28"/>
          <w:szCs w:val="28"/>
        </w:rPr>
      </w:pPr>
      <w:r>
        <w:rPr>
          <w:sz w:val="28"/>
          <w:szCs w:val="28"/>
        </w:rPr>
        <w:t>Возможно возникновение лесных пожаров в пожароопасный весенне-осенний период, а также в засушливый и жаркий периоды в летнее время. Исходя из среднестатистических устойчивых высоких температур, в период с мая по июль прогнозируется 1-5 класс пожарной опасности. Основными источниками возникновения лесных пожаров являются деятельность людей и грозовые разряды. Риск возникновения очагов лесных пожаров и связанных с ними чрезвычайных ситуаций резко увеличивается при неблагоприятных погодных условиях (продолжительная засуха, высокие температуры воздуха, сильный ветер).</w:t>
      </w:r>
    </w:p>
    <w:p w:rsidR="00032689" w:rsidRDefault="00032689" w:rsidP="00032689">
      <w:pPr>
        <w:ind w:firstLine="709"/>
        <w:jc w:val="both"/>
        <w:rPr>
          <w:sz w:val="28"/>
          <w:szCs w:val="28"/>
        </w:rPr>
      </w:pPr>
      <w:r>
        <w:rPr>
          <w:sz w:val="28"/>
          <w:szCs w:val="28"/>
        </w:rPr>
        <w:t>Сельское поселение примыкает к лесным массивам находящихся на территории сельсовета и попадает в зону лесных пожаров. Также сельское поселение может оказаться в зоне сильного задымления при лесных пожарах на удаленных территориях.</w:t>
      </w:r>
    </w:p>
    <w:p w:rsidR="00032689" w:rsidRDefault="00032689" w:rsidP="00032689">
      <w:pPr>
        <w:ind w:firstLine="709"/>
        <w:jc w:val="both"/>
        <w:rPr>
          <w:sz w:val="28"/>
          <w:szCs w:val="28"/>
        </w:rPr>
      </w:pPr>
      <w:r>
        <w:rPr>
          <w:sz w:val="28"/>
          <w:szCs w:val="28"/>
        </w:rPr>
        <w:t xml:space="preserve">В сейсмически опасных районах должны быть соблюдены все необходимые требования по безопасности жизни населения и устойчивости </w:t>
      </w:r>
      <w:r>
        <w:rPr>
          <w:sz w:val="28"/>
          <w:szCs w:val="28"/>
        </w:rPr>
        <w:lastRenderedPageBreak/>
        <w:t>зданий и сооружений. Строительство должно вестись в соответствии с СП 14.13330.2014 «Строительство в сейсмических районах».</w:t>
      </w:r>
    </w:p>
    <w:p w:rsidR="00032689" w:rsidRDefault="00032689" w:rsidP="00032689">
      <w:pPr>
        <w:ind w:firstLine="709"/>
        <w:jc w:val="both"/>
        <w:rPr>
          <w:sz w:val="28"/>
          <w:szCs w:val="28"/>
        </w:rPr>
      </w:pPr>
      <w:r>
        <w:rPr>
          <w:sz w:val="28"/>
          <w:szCs w:val="28"/>
        </w:rPr>
        <w:t>В соответствии с СП 14.13330.2014 «Строительство в сейсмических районах» сейсмическая опасность при массовом строительстве равна 6 баллам.</w:t>
      </w:r>
    </w:p>
    <w:p w:rsidR="00032689" w:rsidRDefault="00032689" w:rsidP="00032689">
      <w:pPr>
        <w:ind w:firstLine="709"/>
        <w:jc w:val="both"/>
        <w:rPr>
          <w:sz w:val="28"/>
          <w:szCs w:val="28"/>
        </w:rPr>
      </w:pPr>
      <w:r>
        <w:rPr>
          <w:sz w:val="28"/>
          <w:szCs w:val="28"/>
        </w:rPr>
        <w:t>В соответствии с СП «Геофизика опасных природных процессов» территория размещения проектируемого объекта относится к опасной категории природных процессов.</w:t>
      </w:r>
    </w:p>
    <w:p w:rsidR="00032689" w:rsidRDefault="00032689" w:rsidP="00032689">
      <w:pPr>
        <w:ind w:firstLine="709"/>
        <w:jc w:val="both"/>
        <w:rPr>
          <w:sz w:val="28"/>
          <w:szCs w:val="28"/>
        </w:rPr>
      </w:pPr>
      <w:r>
        <w:rPr>
          <w:sz w:val="28"/>
          <w:szCs w:val="28"/>
        </w:rPr>
        <w:t>Однако, сейсмичность конкретной площадки строительства, следует уточнять в соответствии с данными микросейсморайонирования и результатами инженерных изысканий, проводимых специализированными организациями с привлечением территориальных изыскательных организаций. При неблагоприятных инженерно-геологических условиях сейсмичность конкретной площадки может быть увеличена или снижена.</w:t>
      </w:r>
    </w:p>
    <w:p w:rsidR="00032689" w:rsidRDefault="00032689" w:rsidP="00032689">
      <w:pPr>
        <w:ind w:firstLine="709"/>
        <w:jc w:val="both"/>
        <w:rPr>
          <w:sz w:val="28"/>
          <w:szCs w:val="28"/>
        </w:rPr>
      </w:pPr>
    </w:p>
    <w:p w:rsidR="00032689" w:rsidRDefault="00032689" w:rsidP="00032689">
      <w:pPr>
        <w:ind w:firstLine="709"/>
        <w:jc w:val="both"/>
        <w:rPr>
          <w:sz w:val="28"/>
          <w:szCs w:val="28"/>
        </w:rPr>
      </w:pPr>
      <w:r>
        <w:rPr>
          <w:sz w:val="28"/>
          <w:szCs w:val="28"/>
        </w:rPr>
        <w:t>Опасные метеорологические явления – природные процессы и явления, возникающие в атмосфере под воздействием различных природных факторов или их сочетаний, оказывающие или могущие оказать поражающее воздействие на людей, объекты экономики и окружающую среду.</w:t>
      </w:r>
    </w:p>
    <w:p w:rsidR="00032689" w:rsidRDefault="00032689" w:rsidP="00032689">
      <w:pPr>
        <w:ind w:firstLine="709"/>
        <w:jc w:val="both"/>
        <w:rPr>
          <w:sz w:val="28"/>
          <w:szCs w:val="28"/>
        </w:rPr>
      </w:pPr>
      <w:r>
        <w:rPr>
          <w:sz w:val="28"/>
          <w:szCs w:val="28"/>
        </w:rPr>
        <w:t>На рассматриваемой территории к опасным явлениям погоды относятся:</w:t>
      </w:r>
    </w:p>
    <w:p w:rsidR="00032689" w:rsidRDefault="00032689" w:rsidP="00032689">
      <w:pPr>
        <w:ind w:firstLine="709"/>
        <w:jc w:val="both"/>
        <w:rPr>
          <w:sz w:val="28"/>
          <w:szCs w:val="28"/>
        </w:rPr>
      </w:pPr>
      <w:r>
        <w:rPr>
          <w:sz w:val="28"/>
          <w:szCs w:val="28"/>
        </w:rPr>
        <w:t>Сильный ветер, в том числе возможны ураганы со скоростью ветра более 25 м/сек;</w:t>
      </w:r>
    </w:p>
    <w:p w:rsidR="00032689" w:rsidRDefault="00032689" w:rsidP="00032689">
      <w:pPr>
        <w:ind w:firstLine="709"/>
        <w:jc w:val="both"/>
        <w:rPr>
          <w:sz w:val="28"/>
          <w:szCs w:val="28"/>
        </w:rPr>
      </w:pPr>
      <w:r>
        <w:rPr>
          <w:sz w:val="28"/>
          <w:szCs w:val="28"/>
        </w:rPr>
        <w:t>Сильный дождь (мокрый снег, дождь со снегом) количество осадков -50 мм и более за 12 часов;</w:t>
      </w:r>
    </w:p>
    <w:p w:rsidR="00032689" w:rsidRDefault="00032689" w:rsidP="00032689">
      <w:pPr>
        <w:ind w:firstLine="709"/>
        <w:jc w:val="both"/>
        <w:rPr>
          <w:sz w:val="28"/>
          <w:szCs w:val="28"/>
        </w:rPr>
      </w:pPr>
      <w:r>
        <w:rPr>
          <w:sz w:val="28"/>
          <w:szCs w:val="28"/>
        </w:rPr>
        <w:t>Сильный ливень, количество осадков -30 мм и более за час;</w:t>
      </w:r>
    </w:p>
    <w:p w:rsidR="00032689" w:rsidRDefault="00032689" w:rsidP="00032689">
      <w:pPr>
        <w:ind w:firstLine="709"/>
        <w:jc w:val="both"/>
        <w:rPr>
          <w:sz w:val="28"/>
          <w:szCs w:val="28"/>
        </w:rPr>
      </w:pPr>
      <w:r>
        <w:rPr>
          <w:sz w:val="28"/>
          <w:szCs w:val="28"/>
        </w:rPr>
        <w:t>Продолжительные сильные дожди, количество осадков -100 мм и более за период более 12 часов, но менее 48 часов;</w:t>
      </w:r>
    </w:p>
    <w:p w:rsidR="00032689" w:rsidRDefault="00032689" w:rsidP="00032689">
      <w:pPr>
        <w:ind w:firstLine="709"/>
        <w:jc w:val="both"/>
        <w:rPr>
          <w:sz w:val="28"/>
          <w:szCs w:val="28"/>
        </w:rPr>
      </w:pPr>
      <w:r>
        <w:rPr>
          <w:sz w:val="28"/>
          <w:szCs w:val="28"/>
        </w:rPr>
        <w:t>Сильный снег, количество осадков – не менее 20 мм за период не более 12 часов;</w:t>
      </w:r>
    </w:p>
    <w:p w:rsidR="00032689" w:rsidRDefault="00032689" w:rsidP="00032689">
      <w:pPr>
        <w:ind w:firstLine="709"/>
        <w:jc w:val="both"/>
        <w:rPr>
          <w:sz w:val="28"/>
          <w:szCs w:val="28"/>
        </w:rPr>
      </w:pPr>
      <w:r>
        <w:rPr>
          <w:sz w:val="28"/>
          <w:szCs w:val="28"/>
        </w:rPr>
        <w:t>Сильная метель – общая или низовая метель при скорости ветра 15 м/сек и видимости менее500 м;</w:t>
      </w:r>
    </w:p>
    <w:p w:rsidR="00032689" w:rsidRDefault="00032689" w:rsidP="00032689">
      <w:pPr>
        <w:ind w:firstLine="709"/>
        <w:jc w:val="both"/>
        <w:rPr>
          <w:sz w:val="28"/>
          <w:szCs w:val="28"/>
        </w:rPr>
      </w:pPr>
      <w:r>
        <w:rPr>
          <w:sz w:val="28"/>
          <w:szCs w:val="28"/>
        </w:rPr>
        <w:t>Большие среднегодовые перепады температур (сильные морозы зимой и высокие температуры летом).</w:t>
      </w:r>
    </w:p>
    <w:p w:rsidR="00032689" w:rsidRDefault="00032689" w:rsidP="00032689">
      <w:pPr>
        <w:ind w:firstLine="709"/>
        <w:jc w:val="both"/>
        <w:rPr>
          <w:sz w:val="28"/>
          <w:szCs w:val="28"/>
        </w:rPr>
      </w:pPr>
      <w:r>
        <w:rPr>
          <w:sz w:val="28"/>
          <w:szCs w:val="28"/>
        </w:rPr>
        <w:t>Возникновение опасных метеорологических явлений может повлиять на территорию участка строительства и жизнедеятельность населения следующим образом:</w:t>
      </w:r>
    </w:p>
    <w:p w:rsidR="00032689" w:rsidRDefault="00032689" w:rsidP="00C7687B">
      <w:pPr>
        <w:numPr>
          <w:ilvl w:val="0"/>
          <w:numId w:val="46"/>
        </w:numPr>
        <w:ind w:left="0" w:firstLine="709"/>
        <w:jc w:val="both"/>
        <w:rPr>
          <w:sz w:val="28"/>
          <w:szCs w:val="28"/>
        </w:rPr>
      </w:pPr>
      <w:r>
        <w:rPr>
          <w:sz w:val="28"/>
          <w:szCs w:val="28"/>
        </w:rPr>
        <w:t>при сильном ветре может произойти разрушение построек, повреждение воздушных линий связи электропередач, повал деревьев. Так же может быть затруднена работа транспорта;</w:t>
      </w:r>
    </w:p>
    <w:p w:rsidR="00032689" w:rsidRDefault="00032689" w:rsidP="00C7687B">
      <w:pPr>
        <w:numPr>
          <w:ilvl w:val="0"/>
          <w:numId w:val="46"/>
        </w:numPr>
        <w:ind w:left="0" w:firstLine="709"/>
        <w:jc w:val="both"/>
        <w:rPr>
          <w:sz w:val="28"/>
          <w:szCs w:val="28"/>
        </w:rPr>
      </w:pPr>
      <w:r>
        <w:rPr>
          <w:sz w:val="28"/>
          <w:szCs w:val="28"/>
        </w:rPr>
        <w:t xml:space="preserve">при сильном дожде, ливне и продолжительном сильном дожде возможно затопление территории, дождевой паводок, размыв почвы, дорог; затруднения в работе транспорта и проведение наружных работ; </w:t>
      </w:r>
    </w:p>
    <w:p w:rsidR="00032689" w:rsidRDefault="00032689" w:rsidP="00C7687B">
      <w:pPr>
        <w:numPr>
          <w:ilvl w:val="0"/>
          <w:numId w:val="46"/>
        </w:numPr>
        <w:ind w:left="0" w:firstLine="709"/>
        <w:jc w:val="both"/>
        <w:rPr>
          <w:sz w:val="28"/>
          <w:szCs w:val="28"/>
        </w:rPr>
      </w:pPr>
      <w:r>
        <w:rPr>
          <w:sz w:val="28"/>
          <w:szCs w:val="28"/>
        </w:rPr>
        <w:t xml:space="preserve">при сильном снегопаде может возникнуть аварийная ситуация из-за увеличения снеговой нагрузки на различные сооружения, деревья. </w:t>
      </w:r>
      <w:r>
        <w:rPr>
          <w:sz w:val="28"/>
          <w:szCs w:val="28"/>
        </w:rPr>
        <w:lastRenderedPageBreak/>
        <w:t>Возможно возникновение снежных заносов. Так же может быть затруднена работа транспорта;</w:t>
      </w:r>
    </w:p>
    <w:p w:rsidR="00032689" w:rsidRDefault="00032689" w:rsidP="00C7687B">
      <w:pPr>
        <w:numPr>
          <w:ilvl w:val="0"/>
          <w:numId w:val="46"/>
        </w:numPr>
        <w:ind w:left="0" w:firstLine="709"/>
        <w:jc w:val="both"/>
        <w:rPr>
          <w:sz w:val="28"/>
          <w:szCs w:val="28"/>
        </w:rPr>
      </w:pPr>
      <w:r>
        <w:rPr>
          <w:sz w:val="28"/>
          <w:szCs w:val="28"/>
        </w:rPr>
        <w:t xml:space="preserve">при сильной метели из-за ветровой и снеговой нагрузки могут возникать снежные заносы, а </w:t>
      </w:r>
      <w:r w:rsidR="00360CB7">
        <w:rPr>
          <w:sz w:val="28"/>
          <w:szCs w:val="28"/>
        </w:rPr>
        <w:t>также</w:t>
      </w:r>
      <w:r>
        <w:rPr>
          <w:sz w:val="28"/>
          <w:szCs w:val="28"/>
        </w:rPr>
        <w:t xml:space="preserve"> происходить повреждения и разрушения построенных линий связи и электропередач и затруднения в работе транспорта.</w:t>
      </w:r>
    </w:p>
    <w:p w:rsidR="00032689" w:rsidRDefault="00032689" w:rsidP="00032689">
      <w:pPr>
        <w:ind w:firstLine="709"/>
        <w:jc w:val="both"/>
        <w:rPr>
          <w:sz w:val="28"/>
          <w:szCs w:val="28"/>
        </w:rPr>
      </w:pPr>
      <w:r>
        <w:rPr>
          <w:sz w:val="28"/>
          <w:szCs w:val="28"/>
        </w:rPr>
        <w:t>При повседневной деятельности:</w:t>
      </w:r>
    </w:p>
    <w:p w:rsidR="00032689" w:rsidRDefault="00032689" w:rsidP="00032689">
      <w:pPr>
        <w:ind w:firstLine="709"/>
        <w:jc w:val="both"/>
        <w:rPr>
          <w:sz w:val="28"/>
          <w:szCs w:val="28"/>
        </w:rPr>
      </w:pPr>
      <w:r>
        <w:rPr>
          <w:sz w:val="28"/>
          <w:szCs w:val="28"/>
        </w:rPr>
        <w:t xml:space="preserve">- обеспечить готовность резервных источников питания в лечебных учреждениях, на системах жизнеобеспечения и других объектах экономики; </w:t>
      </w:r>
    </w:p>
    <w:p w:rsidR="00032689" w:rsidRDefault="00032689" w:rsidP="00032689">
      <w:pPr>
        <w:ind w:firstLine="709"/>
        <w:jc w:val="both"/>
        <w:rPr>
          <w:sz w:val="28"/>
          <w:szCs w:val="28"/>
        </w:rPr>
      </w:pPr>
      <w:r>
        <w:rPr>
          <w:sz w:val="28"/>
          <w:szCs w:val="28"/>
        </w:rPr>
        <w:t>- поддерживать в рабочем состоянии водосточные канавы, водопропускные трубы и другие сооружения обеспечивающих сток ливневых вод;</w:t>
      </w:r>
    </w:p>
    <w:p w:rsidR="00032689" w:rsidRDefault="00032689" w:rsidP="00032689">
      <w:pPr>
        <w:ind w:firstLine="709"/>
        <w:jc w:val="both"/>
        <w:rPr>
          <w:sz w:val="28"/>
          <w:szCs w:val="28"/>
        </w:rPr>
      </w:pPr>
      <w:r>
        <w:rPr>
          <w:sz w:val="28"/>
          <w:szCs w:val="28"/>
        </w:rPr>
        <w:t xml:space="preserve">- осуществлять устройство </w:t>
      </w:r>
      <w:r w:rsidR="00360CB7">
        <w:rPr>
          <w:sz w:val="28"/>
          <w:szCs w:val="28"/>
        </w:rPr>
        <w:t>новых водопропускных</w:t>
      </w:r>
      <w:r>
        <w:rPr>
          <w:sz w:val="28"/>
          <w:szCs w:val="28"/>
        </w:rPr>
        <w:t xml:space="preserve"> труб для исключения подтопления территории при интенсивных осадках.</w:t>
      </w:r>
    </w:p>
    <w:p w:rsidR="00032689" w:rsidRDefault="00032689" w:rsidP="00032689">
      <w:pPr>
        <w:ind w:firstLine="709"/>
        <w:jc w:val="both"/>
        <w:rPr>
          <w:sz w:val="28"/>
          <w:szCs w:val="28"/>
        </w:rPr>
      </w:pPr>
      <w:r>
        <w:rPr>
          <w:sz w:val="28"/>
          <w:szCs w:val="28"/>
        </w:rPr>
        <w:t>При угрозе и возникновении опасных метеорологических явлений и процессов:</w:t>
      </w:r>
    </w:p>
    <w:p w:rsidR="00032689" w:rsidRDefault="00032689" w:rsidP="00032689">
      <w:pPr>
        <w:ind w:firstLine="709"/>
        <w:jc w:val="both"/>
        <w:rPr>
          <w:sz w:val="28"/>
          <w:szCs w:val="28"/>
        </w:rPr>
      </w:pPr>
      <w:r>
        <w:rPr>
          <w:sz w:val="28"/>
          <w:szCs w:val="28"/>
        </w:rPr>
        <w:t>- немедленно проинформировать население через СМИ об опасных метеорологических явлениях;</w:t>
      </w:r>
    </w:p>
    <w:p w:rsidR="00032689" w:rsidRDefault="00032689" w:rsidP="00032689">
      <w:pPr>
        <w:ind w:firstLine="709"/>
        <w:jc w:val="both"/>
        <w:rPr>
          <w:sz w:val="28"/>
          <w:szCs w:val="28"/>
        </w:rPr>
      </w:pPr>
      <w:r>
        <w:rPr>
          <w:sz w:val="28"/>
          <w:szCs w:val="28"/>
        </w:rPr>
        <w:t>- проинформировать социально значимые объекты, дежурные службы объектов электроснабжения, объектов с массовым пребыванием людей, в том числе лечебных учреждений об опасных метеорологических явлениях;</w:t>
      </w:r>
    </w:p>
    <w:p w:rsidR="00032689" w:rsidRDefault="00032689" w:rsidP="00032689">
      <w:pPr>
        <w:ind w:firstLine="709"/>
        <w:jc w:val="both"/>
        <w:rPr>
          <w:sz w:val="28"/>
          <w:szCs w:val="28"/>
        </w:rPr>
      </w:pPr>
      <w:r>
        <w:rPr>
          <w:sz w:val="28"/>
          <w:szCs w:val="28"/>
        </w:rPr>
        <w:t>- привести в готовность аварийно-спасательные формирования;</w:t>
      </w:r>
    </w:p>
    <w:p w:rsidR="00032689" w:rsidRDefault="00032689" w:rsidP="00032689">
      <w:pPr>
        <w:ind w:firstLine="709"/>
        <w:jc w:val="both"/>
        <w:rPr>
          <w:sz w:val="28"/>
          <w:szCs w:val="28"/>
        </w:rPr>
      </w:pPr>
      <w:r>
        <w:rPr>
          <w:sz w:val="28"/>
          <w:szCs w:val="28"/>
        </w:rPr>
        <w:t>- проверить готовность резервов материальных средств для ликвидации ЧС на объектах электроснабжения;</w:t>
      </w:r>
    </w:p>
    <w:p w:rsidR="00032689" w:rsidRDefault="00032689" w:rsidP="00032689">
      <w:pPr>
        <w:ind w:firstLine="709"/>
        <w:jc w:val="both"/>
        <w:rPr>
          <w:sz w:val="28"/>
          <w:szCs w:val="28"/>
        </w:rPr>
      </w:pPr>
      <w:r>
        <w:rPr>
          <w:sz w:val="28"/>
          <w:szCs w:val="28"/>
        </w:rPr>
        <w:t>- осуществлять устройство обводных каналов, поддержание в рабочем состоянии старых и устройство новых водопропускных сооружений;</w:t>
      </w:r>
    </w:p>
    <w:p w:rsidR="00032689" w:rsidRDefault="00032689" w:rsidP="00032689">
      <w:pPr>
        <w:ind w:firstLine="709"/>
        <w:jc w:val="both"/>
        <w:rPr>
          <w:sz w:val="28"/>
          <w:szCs w:val="28"/>
        </w:rPr>
      </w:pPr>
      <w:r>
        <w:rPr>
          <w:sz w:val="28"/>
          <w:szCs w:val="28"/>
        </w:rPr>
        <w:t>- обеспечить готовность резервных источников питания на системах жизнеобеспечения;</w:t>
      </w:r>
    </w:p>
    <w:p w:rsidR="00032689" w:rsidRDefault="00032689" w:rsidP="00032689">
      <w:pPr>
        <w:ind w:firstLine="709"/>
        <w:jc w:val="both"/>
        <w:rPr>
          <w:sz w:val="28"/>
          <w:szCs w:val="28"/>
        </w:rPr>
      </w:pPr>
      <w:r>
        <w:rPr>
          <w:sz w:val="28"/>
          <w:szCs w:val="28"/>
        </w:rPr>
        <w:t>- подготовить средства пожаротушения.</w:t>
      </w:r>
    </w:p>
    <w:p w:rsidR="00032689" w:rsidRDefault="00032689" w:rsidP="00032689">
      <w:pPr>
        <w:ind w:firstLine="709"/>
        <w:jc w:val="both"/>
        <w:rPr>
          <w:sz w:val="28"/>
          <w:szCs w:val="28"/>
        </w:rPr>
      </w:pPr>
      <w:r>
        <w:rPr>
          <w:sz w:val="28"/>
          <w:szCs w:val="28"/>
        </w:rPr>
        <w:t>Проектные и строительные работы должны выполняться с учетом ветровой нагрузки для данного региона, интенсивности осадков.</w:t>
      </w:r>
    </w:p>
    <w:p w:rsidR="00032689" w:rsidRDefault="00032689" w:rsidP="00032689">
      <w:pPr>
        <w:ind w:firstLine="709"/>
        <w:jc w:val="both"/>
        <w:rPr>
          <w:sz w:val="28"/>
          <w:szCs w:val="28"/>
        </w:rPr>
      </w:pPr>
      <w:r>
        <w:rPr>
          <w:sz w:val="28"/>
          <w:szCs w:val="28"/>
        </w:rPr>
        <w:t>В соответствии с СП 115.13330.2016 к опасным природным процессам на данной территории относятся: землетрясения, наводнения в результате половодья.</w:t>
      </w:r>
    </w:p>
    <w:p w:rsidR="00032689" w:rsidRDefault="00032689" w:rsidP="00032689">
      <w:pPr>
        <w:rPr>
          <w:b/>
          <w:sz w:val="28"/>
          <w:szCs w:val="28"/>
          <w:highlight w:val="darkGray"/>
        </w:rPr>
        <w:sectPr w:rsidR="00032689">
          <w:pgSz w:w="11906" w:h="16838"/>
          <w:pgMar w:top="1134" w:right="851" w:bottom="1134" w:left="1701" w:header="709" w:footer="423" w:gutter="0"/>
          <w:cols w:space="720"/>
        </w:sectPr>
      </w:pPr>
    </w:p>
    <w:p w:rsidR="00032689" w:rsidRPr="00360CB7" w:rsidRDefault="00032689" w:rsidP="00C7687B">
      <w:pPr>
        <w:pStyle w:val="13"/>
        <w:numPr>
          <w:ilvl w:val="2"/>
          <w:numId w:val="45"/>
        </w:numPr>
        <w:spacing w:before="0"/>
        <w:ind w:left="709" w:firstLine="0"/>
        <w:rPr>
          <w:rFonts w:ascii="Times New Roman" w:hAnsi="Times New Roman"/>
          <w:b/>
          <w:color w:val="auto"/>
          <w:szCs w:val="28"/>
        </w:rPr>
      </w:pPr>
      <w:r w:rsidRPr="00360CB7">
        <w:rPr>
          <w:rFonts w:ascii="Times New Roman" w:hAnsi="Times New Roman"/>
          <w:b/>
          <w:color w:val="auto"/>
        </w:rPr>
        <w:lastRenderedPageBreak/>
        <w:t xml:space="preserve"> </w:t>
      </w:r>
      <w:bookmarkStart w:id="70" w:name="_Toc75447429"/>
      <w:r w:rsidRPr="00360CB7">
        <w:rPr>
          <w:rFonts w:ascii="Times New Roman" w:hAnsi="Times New Roman"/>
          <w:b/>
          <w:color w:val="auto"/>
        </w:rPr>
        <w:t>Перечень источников ЧС техногенного характера на проектируемой территории, а также вблизи указанной территории</w:t>
      </w:r>
      <w:bookmarkEnd w:id="70"/>
    </w:p>
    <w:p w:rsidR="00032689" w:rsidRDefault="00032689" w:rsidP="00032689">
      <w:pPr>
        <w:pStyle w:val="S8"/>
        <w:ind w:left="709" w:firstLine="0"/>
        <w:rPr>
          <w:szCs w:val="28"/>
          <w:highlight w:val="darkGray"/>
        </w:rPr>
      </w:pPr>
    </w:p>
    <w:p w:rsidR="00032689" w:rsidRDefault="00032689" w:rsidP="00032689">
      <w:pPr>
        <w:ind w:firstLine="709"/>
        <w:jc w:val="both"/>
        <w:rPr>
          <w:i/>
          <w:sz w:val="28"/>
          <w:szCs w:val="28"/>
        </w:rPr>
      </w:pPr>
      <w:r>
        <w:rPr>
          <w:i/>
          <w:sz w:val="28"/>
          <w:szCs w:val="28"/>
        </w:rPr>
        <w:t>Источники возможных ЧС на транспорте при перевозке опасных грузов</w:t>
      </w:r>
    </w:p>
    <w:p w:rsidR="00032689" w:rsidRDefault="00032689" w:rsidP="00032689">
      <w:pPr>
        <w:ind w:firstLine="709"/>
        <w:jc w:val="both"/>
        <w:rPr>
          <w:i/>
          <w:sz w:val="28"/>
          <w:szCs w:val="28"/>
        </w:rPr>
      </w:pPr>
      <w:r>
        <w:rPr>
          <w:i/>
          <w:sz w:val="28"/>
          <w:szCs w:val="28"/>
        </w:rPr>
        <w:t>Аварии на автомобильном транспорте при перевозке опасных грузов</w:t>
      </w:r>
    </w:p>
    <w:p w:rsidR="00032689" w:rsidRDefault="00032689" w:rsidP="00032689">
      <w:pPr>
        <w:ind w:firstLine="709"/>
        <w:jc w:val="both"/>
        <w:rPr>
          <w:sz w:val="28"/>
          <w:szCs w:val="28"/>
        </w:rPr>
      </w:pPr>
      <w:r>
        <w:rPr>
          <w:sz w:val="28"/>
          <w:szCs w:val="28"/>
        </w:rPr>
        <w:t xml:space="preserve">Аварии на автомобильном транспорте возможны круглогодично. В результате аварии могут быть раненые и </w:t>
      </w:r>
      <w:r w:rsidR="00360CB7">
        <w:rPr>
          <w:sz w:val="28"/>
          <w:szCs w:val="28"/>
        </w:rPr>
        <w:t>погибшие из</w:t>
      </w:r>
      <w:r>
        <w:rPr>
          <w:sz w:val="28"/>
          <w:szCs w:val="28"/>
        </w:rPr>
        <w:t xml:space="preserve"> числа пассажиров и водительского состава, выведена из строя автомобильная </w:t>
      </w:r>
      <w:r w:rsidR="00360CB7">
        <w:rPr>
          <w:sz w:val="28"/>
          <w:szCs w:val="28"/>
        </w:rPr>
        <w:t>техника, разрушены</w:t>
      </w:r>
      <w:r>
        <w:rPr>
          <w:sz w:val="28"/>
          <w:szCs w:val="28"/>
        </w:rPr>
        <w:t xml:space="preserve"> инженерно-дорожные сооружений.</w:t>
      </w:r>
    </w:p>
    <w:p w:rsidR="00032689" w:rsidRDefault="00032689" w:rsidP="00032689">
      <w:pPr>
        <w:ind w:firstLine="709"/>
        <w:jc w:val="both"/>
        <w:rPr>
          <w:sz w:val="28"/>
          <w:szCs w:val="28"/>
        </w:rPr>
      </w:pPr>
      <w:r>
        <w:rPr>
          <w:sz w:val="28"/>
          <w:szCs w:val="28"/>
        </w:rPr>
        <w:t xml:space="preserve"> На период ликвидации аварии, может быть приостановлено движение автомобильного транспорта, а разгерметизация емкостей с топливом, может привести к </w:t>
      </w:r>
      <w:r w:rsidR="00360CB7">
        <w:rPr>
          <w:sz w:val="28"/>
          <w:szCs w:val="28"/>
        </w:rPr>
        <w:t>возникновению пожара</w:t>
      </w:r>
      <w:r>
        <w:rPr>
          <w:sz w:val="28"/>
          <w:szCs w:val="28"/>
        </w:rPr>
        <w:t xml:space="preserve">. </w:t>
      </w:r>
    </w:p>
    <w:p w:rsidR="00032689" w:rsidRDefault="00032689" w:rsidP="00032689">
      <w:pPr>
        <w:ind w:firstLine="709"/>
        <w:jc w:val="both"/>
        <w:rPr>
          <w:sz w:val="28"/>
          <w:szCs w:val="28"/>
        </w:rPr>
      </w:pPr>
      <w:r>
        <w:rPr>
          <w:sz w:val="28"/>
          <w:szCs w:val="28"/>
        </w:rPr>
        <w:t xml:space="preserve">Основные причины дорожно-транспортных происшествий:  </w:t>
      </w:r>
    </w:p>
    <w:p w:rsidR="00032689" w:rsidRDefault="00032689" w:rsidP="00032689">
      <w:pPr>
        <w:ind w:firstLine="709"/>
        <w:jc w:val="both"/>
        <w:rPr>
          <w:sz w:val="28"/>
          <w:szCs w:val="28"/>
        </w:rPr>
      </w:pPr>
      <w:r>
        <w:rPr>
          <w:sz w:val="28"/>
          <w:szCs w:val="28"/>
        </w:rPr>
        <w:t xml:space="preserve"> а) неудовлетворительное состояние дорожных условий:</w:t>
      </w:r>
    </w:p>
    <w:p w:rsidR="00032689" w:rsidRDefault="00032689" w:rsidP="00032689">
      <w:pPr>
        <w:ind w:firstLine="709"/>
        <w:jc w:val="both"/>
        <w:rPr>
          <w:sz w:val="28"/>
          <w:szCs w:val="28"/>
        </w:rPr>
      </w:pPr>
      <w:r>
        <w:rPr>
          <w:sz w:val="28"/>
          <w:szCs w:val="28"/>
        </w:rPr>
        <w:t>- низкое сцепление покрытия проезжей части, особенно в зимнее время, отсутствие ограждений на опасных участках с большими уклонами перед мостами;</w:t>
      </w:r>
    </w:p>
    <w:p w:rsidR="00032689" w:rsidRDefault="00032689" w:rsidP="00032689">
      <w:pPr>
        <w:ind w:firstLine="709"/>
        <w:jc w:val="both"/>
        <w:rPr>
          <w:sz w:val="28"/>
          <w:szCs w:val="28"/>
        </w:rPr>
      </w:pPr>
      <w:r>
        <w:rPr>
          <w:sz w:val="28"/>
          <w:szCs w:val="28"/>
        </w:rPr>
        <w:t>- неровное покрытие, трещины, ямы на дорожном полотне;</w:t>
      </w:r>
    </w:p>
    <w:p w:rsidR="00032689" w:rsidRDefault="00032689" w:rsidP="00032689">
      <w:pPr>
        <w:ind w:firstLine="709"/>
        <w:jc w:val="both"/>
        <w:rPr>
          <w:sz w:val="28"/>
          <w:szCs w:val="28"/>
        </w:rPr>
      </w:pPr>
      <w:r>
        <w:rPr>
          <w:sz w:val="28"/>
          <w:szCs w:val="28"/>
        </w:rPr>
        <w:t>- несоответствие параметров дороги   ее техническим категориям;</w:t>
      </w:r>
    </w:p>
    <w:p w:rsidR="00032689" w:rsidRDefault="00032689" w:rsidP="00032689">
      <w:pPr>
        <w:ind w:firstLine="709"/>
        <w:jc w:val="both"/>
        <w:rPr>
          <w:sz w:val="28"/>
          <w:szCs w:val="28"/>
        </w:rPr>
      </w:pPr>
      <w:r>
        <w:rPr>
          <w:sz w:val="28"/>
          <w:szCs w:val="28"/>
        </w:rPr>
        <w:t xml:space="preserve">б) технические </w:t>
      </w:r>
      <w:r w:rsidR="00360CB7">
        <w:rPr>
          <w:sz w:val="28"/>
          <w:szCs w:val="28"/>
        </w:rPr>
        <w:t>неисправности транспорта</w:t>
      </w:r>
      <w:r>
        <w:rPr>
          <w:sz w:val="28"/>
          <w:szCs w:val="28"/>
        </w:rPr>
        <w:t xml:space="preserve"> и оборудования:</w:t>
      </w:r>
    </w:p>
    <w:p w:rsidR="00032689" w:rsidRDefault="00032689" w:rsidP="00032689">
      <w:pPr>
        <w:ind w:firstLine="709"/>
        <w:jc w:val="both"/>
        <w:rPr>
          <w:sz w:val="28"/>
          <w:szCs w:val="28"/>
        </w:rPr>
      </w:pPr>
      <w:r>
        <w:rPr>
          <w:sz w:val="28"/>
          <w:szCs w:val="28"/>
        </w:rPr>
        <w:t>- отказ и неполадки в работе оборудования;</w:t>
      </w:r>
    </w:p>
    <w:p w:rsidR="00032689" w:rsidRDefault="00032689" w:rsidP="00032689">
      <w:pPr>
        <w:ind w:firstLine="709"/>
        <w:jc w:val="both"/>
        <w:rPr>
          <w:sz w:val="28"/>
          <w:szCs w:val="28"/>
        </w:rPr>
      </w:pPr>
      <w:r>
        <w:rPr>
          <w:sz w:val="28"/>
          <w:szCs w:val="28"/>
        </w:rPr>
        <w:t xml:space="preserve">- </w:t>
      </w:r>
      <w:r w:rsidR="00360CB7">
        <w:rPr>
          <w:sz w:val="28"/>
          <w:szCs w:val="28"/>
        </w:rPr>
        <w:t>нарушение требований</w:t>
      </w:r>
      <w:r>
        <w:rPr>
          <w:sz w:val="28"/>
          <w:szCs w:val="28"/>
        </w:rPr>
        <w:t xml:space="preserve"> эксплуатации транспорта и оборудования; </w:t>
      </w:r>
    </w:p>
    <w:p w:rsidR="00032689" w:rsidRDefault="00032689" w:rsidP="00032689">
      <w:pPr>
        <w:ind w:firstLine="709"/>
        <w:jc w:val="both"/>
        <w:rPr>
          <w:sz w:val="28"/>
          <w:szCs w:val="28"/>
        </w:rPr>
      </w:pPr>
      <w:r>
        <w:rPr>
          <w:sz w:val="28"/>
          <w:szCs w:val="28"/>
        </w:rPr>
        <w:t>Проектная авария при внезапной разгерметизации автоцистерны с ЛВЖ</w:t>
      </w:r>
    </w:p>
    <w:p w:rsidR="00032689" w:rsidRDefault="00032689" w:rsidP="00032689">
      <w:pPr>
        <w:ind w:firstLine="709"/>
        <w:jc w:val="both"/>
        <w:rPr>
          <w:sz w:val="28"/>
          <w:szCs w:val="28"/>
        </w:rPr>
      </w:pPr>
      <w:r>
        <w:rPr>
          <w:sz w:val="28"/>
          <w:szCs w:val="28"/>
        </w:rPr>
        <w:t>В связи с ежегодным увеличением количества автотранспорта и водителей со стажем работы менее 1 года значительно увеличивается вероятность дорожно-транспортных происшествий, вероятность крупных аварий на автотранспорте невелика, так как в селе нет скоростных автомагистралей.</w:t>
      </w:r>
    </w:p>
    <w:p w:rsidR="00032689" w:rsidRDefault="00032689" w:rsidP="00032689">
      <w:pPr>
        <w:ind w:firstLine="709"/>
        <w:jc w:val="both"/>
        <w:rPr>
          <w:sz w:val="28"/>
          <w:szCs w:val="28"/>
        </w:rPr>
      </w:pPr>
      <w:r>
        <w:rPr>
          <w:sz w:val="28"/>
          <w:szCs w:val="28"/>
        </w:rPr>
        <w:t>В случае возникновения аварий на автотранспорте проведение АСДНР будет затруднено из-за недостаточного количества профессиональных спасателей, обеспеченных современными специальными приспособлениями и инструментами, необходимыми для извлечения пострадавших из автомобилей. Число погибших может возрасти из-за неумения населения оказывать первую медицинскую помощь пострадавшим.</w:t>
      </w:r>
    </w:p>
    <w:p w:rsidR="00032689" w:rsidRDefault="00032689" w:rsidP="00032689">
      <w:pPr>
        <w:ind w:firstLine="709"/>
        <w:jc w:val="both"/>
        <w:rPr>
          <w:sz w:val="28"/>
          <w:szCs w:val="28"/>
        </w:rPr>
      </w:pPr>
      <w:r>
        <w:rPr>
          <w:sz w:val="28"/>
          <w:szCs w:val="28"/>
        </w:rPr>
        <w:t>Рассмотрим следующие сценарии аварийных ситуаций на транспорте (при перевозке ЛВЖ автотранспортом):</w:t>
      </w:r>
    </w:p>
    <w:p w:rsidR="00032689" w:rsidRDefault="00032689" w:rsidP="00032689">
      <w:pPr>
        <w:ind w:firstLine="709"/>
        <w:jc w:val="both"/>
        <w:rPr>
          <w:sz w:val="28"/>
          <w:szCs w:val="28"/>
        </w:rPr>
      </w:pPr>
      <w:r>
        <w:rPr>
          <w:sz w:val="28"/>
          <w:szCs w:val="28"/>
        </w:rPr>
        <w:t>- аварийный разлив цистерны с ЛВЖ (бензин, дизельное топливо);</w:t>
      </w:r>
    </w:p>
    <w:p w:rsidR="00032689" w:rsidRDefault="00032689" w:rsidP="00032689">
      <w:pPr>
        <w:ind w:firstLine="709"/>
        <w:jc w:val="both"/>
        <w:rPr>
          <w:sz w:val="28"/>
          <w:szCs w:val="28"/>
        </w:rPr>
      </w:pPr>
      <w:r>
        <w:rPr>
          <w:sz w:val="28"/>
          <w:szCs w:val="28"/>
        </w:rPr>
        <w:t>Основные поражающие факторы при аварии на транспорте:</w:t>
      </w:r>
    </w:p>
    <w:p w:rsidR="00032689" w:rsidRDefault="00032689" w:rsidP="00032689">
      <w:pPr>
        <w:ind w:firstLine="709"/>
        <w:jc w:val="both"/>
        <w:rPr>
          <w:sz w:val="28"/>
          <w:szCs w:val="28"/>
        </w:rPr>
      </w:pPr>
      <w:r>
        <w:rPr>
          <w:sz w:val="28"/>
          <w:szCs w:val="28"/>
        </w:rPr>
        <w:t>- тепловое излучение при воспламенении разлитого топлива;</w:t>
      </w:r>
    </w:p>
    <w:p w:rsidR="00032689" w:rsidRDefault="00032689" w:rsidP="00032689">
      <w:pPr>
        <w:ind w:firstLine="709"/>
        <w:jc w:val="both"/>
        <w:rPr>
          <w:sz w:val="28"/>
          <w:szCs w:val="28"/>
        </w:rPr>
      </w:pPr>
      <w:r>
        <w:rPr>
          <w:sz w:val="28"/>
          <w:szCs w:val="28"/>
        </w:rPr>
        <w:t>- воздушная ударная волна при взрыве топливно-воздушной смеси, образовавшейся при разливе топлива.</w:t>
      </w:r>
    </w:p>
    <w:p w:rsidR="00032689" w:rsidRDefault="00032689" w:rsidP="00032689">
      <w:pPr>
        <w:ind w:firstLine="709"/>
        <w:jc w:val="both"/>
        <w:rPr>
          <w:sz w:val="28"/>
          <w:szCs w:val="28"/>
        </w:rPr>
      </w:pPr>
      <w:r>
        <w:rPr>
          <w:sz w:val="28"/>
          <w:szCs w:val="28"/>
        </w:rPr>
        <w:t>Все расчеты проведены для возможных сценариев аварий с участием максимального количества опасного вещества в единичной емкости.</w:t>
      </w:r>
    </w:p>
    <w:p w:rsidR="00032689" w:rsidRDefault="00032689" w:rsidP="00032689">
      <w:pPr>
        <w:ind w:firstLine="709"/>
        <w:jc w:val="both"/>
        <w:rPr>
          <w:sz w:val="28"/>
          <w:szCs w:val="28"/>
        </w:rPr>
      </w:pPr>
      <w:r>
        <w:rPr>
          <w:sz w:val="28"/>
          <w:szCs w:val="28"/>
        </w:rPr>
        <w:lastRenderedPageBreak/>
        <w:t>Аварии с АХОВ не рассматриваются в виду удаленности маршрутов перевозки химически опасных веществ от данной территории.</w:t>
      </w:r>
    </w:p>
    <w:p w:rsidR="00032689" w:rsidRDefault="00032689" w:rsidP="00032689">
      <w:pPr>
        <w:jc w:val="both"/>
        <w:rPr>
          <w:sz w:val="28"/>
          <w:szCs w:val="28"/>
        </w:rPr>
      </w:pPr>
    </w:p>
    <w:p w:rsidR="00032689" w:rsidRDefault="00032689" w:rsidP="00032689">
      <w:pPr>
        <w:ind w:firstLine="709"/>
        <w:jc w:val="both"/>
        <w:rPr>
          <w:i/>
          <w:sz w:val="28"/>
          <w:szCs w:val="28"/>
        </w:rPr>
      </w:pPr>
      <w:r>
        <w:rPr>
          <w:i/>
          <w:sz w:val="28"/>
          <w:szCs w:val="28"/>
        </w:rPr>
        <w:t>Сценарий развития аварии, связанной с воспламенением проливов бензина на автомобильном транспорте</w:t>
      </w:r>
    </w:p>
    <w:p w:rsidR="00032689" w:rsidRDefault="00032689" w:rsidP="00032689">
      <w:pPr>
        <w:ind w:firstLine="709"/>
        <w:jc w:val="both"/>
        <w:rPr>
          <w:sz w:val="28"/>
          <w:szCs w:val="28"/>
        </w:rPr>
      </w:pPr>
      <w:r>
        <w:rPr>
          <w:sz w:val="28"/>
          <w:szCs w:val="28"/>
        </w:rPr>
        <w:t>Возникновение аварии данного типа возможно при нарушении герметичности автомобильной цистерны с топливом (в результате ДТП). Над поверхностью разлития образуется облако паров бензина. Воспламенение паров и дальнейшее горение топлива возможно при наличии источника зажигания. Такими источниками могут быть: замыкание электропроводки автомобиля, разряд статического электричества, образование искры от удара металлических предметов и т.д.</w:t>
      </w:r>
    </w:p>
    <w:p w:rsidR="00032689" w:rsidRDefault="00032689" w:rsidP="00032689">
      <w:pPr>
        <w:ind w:firstLine="709"/>
        <w:jc w:val="both"/>
        <w:rPr>
          <w:sz w:val="28"/>
          <w:szCs w:val="28"/>
        </w:rPr>
      </w:pPr>
      <w:r>
        <w:rPr>
          <w:sz w:val="28"/>
          <w:szCs w:val="28"/>
        </w:rPr>
        <w:t>Исходные данные:</w:t>
      </w:r>
    </w:p>
    <w:p w:rsidR="00032689" w:rsidRDefault="00032689" w:rsidP="00032689">
      <w:pPr>
        <w:ind w:firstLine="709"/>
        <w:jc w:val="both"/>
        <w:rPr>
          <w:sz w:val="28"/>
          <w:szCs w:val="28"/>
        </w:rPr>
      </w:pPr>
      <w:r>
        <w:rPr>
          <w:sz w:val="28"/>
          <w:szCs w:val="28"/>
        </w:rPr>
        <w:t>- количество разлившегося при аварии бензина</w:t>
      </w:r>
      <w:r>
        <w:rPr>
          <w:sz w:val="28"/>
          <w:szCs w:val="28"/>
        </w:rPr>
        <w:tab/>
        <w:t xml:space="preserve"> V = 8,55 м</w:t>
      </w:r>
      <w:r>
        <w:rPr>
          <w:sz w:val="28"/>
          <w:szCs w:val="28"/>
          <w:vertAlign w:val="superscript"/>
        </w:rPr>
        <w:t>3</w:t>
      </w:r>
      <w:r>
        <w:rPr>
          <w:sz w:val="28"/>
          <w:szCs w:val="28"/>
        </w:rPr>
        <w:t xml:space="preserve"> (95 % от объема цистерны);</w:t>
      </w:r>
    </w:p>
    <w:p w:rsidR="00032689" w:rsidRDefault="00032689" w:rsidP="00032689">
      <w:pPr>
        <w:ind w:firstLine="709"/>
        <w:jc w:val="both"/>
        <w:rPr>
          <w:sz w:val="28"/>
          <w:szCs w:val="28"/>
        </w:rPr>
      </w:pPr>
      <w:r>
        <w:rPr>
          <w:sz w:val="28"/>
          <w:szCs w:val="28"/>
        </w:rPr>
        <w:t>- площадь пролива</w:t>
      </w:r>
      <w:r>
        <w:rPr>
          <w:sz w:val="28"/>
          <w:szCs w:val="28"/>
        </w:rPr>
        <w:tab/>
      </w:r>
      <w:r>
        <w:rPr>
          <w:sz w:val="28"/>
          <w:szCs w:val="28"/>
        </w:rPr>
        <w:tab/>
      </w:r>
      <w:r>
        <w:rPr>
          <w:sz w:val="28"/>
          <w:szCs w:val="28"/>
        </w:rPr>
        <w:tab/>
      </w:r>
      <w:r>
        <w:rPr>
          <w:sz w:val="28"/>
          <w:szCs w:val="28"/>
        </w:rPr>
        <w:tab/>
      </w:r>
      <w:r>
        <w:rPr>
          <w:sz w:val="28"/>
          <w:szCs w:val="28"/>
        </w:rPr>
        <w:tab/>
        <w:t>S = 171,0 м</w:t>
      </w:r>
      <w:r>
        <w:rPr>
          <w:sz w:val="28"/>
          <w:szCs w:val="28"/>
          <w:vertAlign w:val="superscript"/>
        </w:rPr>
        <w:t>2</w:t>
      </w:r>
      <w:r>
        <w:rPr>
          <w:sz w:val="28"/>
          <w:szCs w:val="28"/>
        </w:rPr>
        <w:t>.</w:t>
      </w:r>
    </w:p>
    <w:p w:rsidR="00032689" w:rsidRDefault="00032689" w:rsidP="00032689">
      <w:pPr>
        <w:ind w:firstLine="709"/>
        <w:jc w:val="both"/>
        <w:rPr>
          <w:sz w:val="28"/>
          <w:szCs w:val="28"/>
        </w:rPr>
      </w:pPr>
      <w:r>
        <w:rPr>
          <w:sz w:val="28"/>
          <w:szCs w:val="28"/>
        </w:rPr>
        <w:t>Порядок оценки последствий аварии.</w:t>
      </w:r>
    </w:p>
    <w:p w:rsidR="00032689" w:rsidRDefault="00032689" w:rsidP="00032689">
      <w:pPr>
        <w:ind w:firstLine="709"/>
        <w:jc w:val="both"/>
        <w:rPr>
          <w:sz w:val="28"/>
          <w:szCs w:val="28"/>
        </w:rPr>
      </w:pPr>
      <w:r>
        <w:rPr>
          <w:sz w:val="28"/>
          <w:szCs w:val="28"/>
        </w:rPr>
        <w:t>Определим, на каком расстоянии от геометрического центра пролива может произойти поражение людей тепловым потоком. Болевые ощущения у людей от тепловой радиации возникают при интенсивности теплового воздействия 1,4 кВт/м</w:t>
      </w:r>
      <w:r>
        <w:rPr>
          <w:sz w:val="28"/>
          <w:szCs w:val="28"/>
          <w:vertAlign w:val="superscript"/>
        </w:rPr>
        <w:t>2</w:t>
      </w:r>
      <w:r>
        <w:rPr>
          <w:sz w:val="28"/>
          <w:szCs w:val="28"/>
        </w:rPr>
        <w:t xml:space="preserve"> и более.</w:t>
      </w:r>
    </w:p>
    <w:p w:rsidR="00032689" w:rsidRDefault="00032689" w:rsidP="00032689">
      <w:pPr>
        <w:ind w:firstLine="709"/>
        <w:jc w:val="both"/>
        <w:rPr>
          <w:sz w:val="28"/>
          <w:szCs w:val="28"/>
        </w:rPr>
      </w:pPr>
      <w:r>
        <w:rPr>
          <w:sz w:val="28"/>
          <w:szCs w:val="28"/>
        </w:rPr>
        <w:t>Расстояние, на котором будет наблюдаться тепловой поток интенсивностью 1,4 кВт/м</w:t>
      </w:r>
      <w:r>
        <w:rPr>
          <w:sz w:val="28"/>
          <w:szCs w:val="28"/>
          <w:vertAlign w:val="superscript"/>
        </w:rPr>
        <w:t>2</w:t>
      </w:r>
      <w:r>
        <w:rPr>
          <w:sz w:val="28"/>
          <w:szCs w:val="28"/>
        </w:rPr>
        <w:t>, составляет 61,2 м.</w:t>
      </w:r>
    </w:p>
    <w:p w:rsidR="00032689" w:rsidRDefault="00032689" w:rsidP="00032689">
      <w:pPr>
        <w:ind w:firstLine="709"/>
        <w:jc w:val="both"/>
        <w:rPr>
          <w:sz w:val="28"/>
          <w:szCs w:val="28"/>
        </w:rPr>
      </w:pPr>
    </w:p>
    <w:p w:rsidR="00032689" w:rsidRDefault="00032689" w:rsidP="00032689">
      <w:pPr>
        <w:ind w:firstLine="709"/>
        <w:jc w:val="both"/>
        <w:rPr>
          <w:i/>
          <w:sz w:val="28"/>
          <w:szCs w:val="28"/>
        </w:rPr>
      </w:pPr>
      <w:r>
        <w:rPr>
          <w:i/>
          <w:sz w:val="28"/>
          <w:szCs w:val="28"/>
        </w:rPr>
        <w:t>Сценарий развития аварии, связанной с воспламенением топливно-воздушной смеси с образованием избыточного давления на автомобильном транспорте</w:t>
      </w:r>
    </w:p>
    <w:p w:rsidR="00032689" w:rsidRDefault="00032689" w:rsidP="00032689">
      <w:pPr>
        <w:ind w:firstLine="709"/>
        <w:jc w:val="both"/>
        <w:rPr>
          <w:sz w:val="28"/>
          <w:szCs w:val="28"/>
        </w:rPr>
      </w:pPr>
      <w:r>
        <w:rPr>
          <w:sz w:val="28"/>
          <w:szCs w:val="28"/>
        </w:rPr>
        <w:t>Возникновение аварии данного типа возможно при нарушении герметичности автомобильной цистерны с бензином (в результате ДТП). Происходит выброс топлива в окружающую среду с последующим образованием топливно-воздушной смеси. Воспламенение образовавшейся топливно-воздушной смеси с образованием избыточного давления возможно при наличии источника зажигания. Такими источниками могут быть: замыкание электропроводки автомобиля, разряд статического электричества, образование искры от удара металлических предметов и т.д.</w:t>
      </w:r>
    </w:p>
    <w:p w:rsidR="00032689" w:rsidRDefault="00032689" w:rsidP="00032689">
      <w:pPr>
        <w:ind w:firstLine="709"/>
        <w:jc w:val="both"/>
        <w:rPr>
          <w:sz w:val="28"/>
          <w:szCs w:val="28"/>
        </w:rPr>
      </w:pPr>
      <w:r>
        <w:rPr>
          <w:sz w:val="28"/>
          <w:szCs w:val="28"/>
        </w:rPr>
        <w:t>Расстояние, на котором будет наблюдаться величина избыточного давления 3,6 кПа (минимальные разрушения зданий), составляет 14,5 м.</w:t>
      </w:r>
    </w:p>
    <w:p w:rsidR="00032689" w:rsidRDefault="00032689" w:rsidP="00032689">
      <w:pPr>
        <w:ind w:firstLine="709"/>
        <w:jc w:val="both"/>
        <w:rPr>
          <w:sz w:val="28"/>
          <w:szCs w:val="28"/>
        </w:rPr>
      </w:pPr>
    </w:p>
    <w:p w:rsidR="00032689" w:rsidRDefault="00032689" w:rsidP="00032689">
      <w:pPr>
        <w:ind w:firstLine="709"/>
        <w:jc w:val="both"/>
        <w:rPr>
          <w:i/>
          <w:sz w:val="28"/>
          <w:szCs w:val="28"/>
        </w:rPr>
      </w:pPr>
      <w:r>
        <w:rPr>
          <w:i/>
          <w:sz w:val="28"/>
          <w:szCs w:val="28"/>
        </w:rPr>
        <w:t>Сценарий развития аварии, связанной с воспламенением проливов дизтоплива на автомобильном транспорте</w:t>
      </w:r>
    </w:p>
    <w:p w:rsidR="00032689" w:rsidRDefault="00032689" w:rsidP="00032689">
      <w:pPr>
        <w:ind w:firstLine="709"/>
        <w:jc w:val="both"/>
        <w:rPr>
          <w:sz w:val="28"/>
          <w:szCs w:val="28"/>
        </w:rPr>
      </w:pPr>
      <w:r>
        <w:rPr>
          <w:sz w:val="28"/>
          <w:szCs w:val="28"/>
        </w:rPr>
        <w:t xml:space="preserve">Возникновение аварии данного типа возможно при нарушении герметичности автомобильной цистерны с топливом (в результате ДТП). Над поверхностью разлития образуется облако паров ДТ. Воспламенение паров и дальнейшее горение топлива возможно при наличии источника зажигания. Такими источниками могут быть: замыкание электропроводки автомобиля, </w:t>
      </w:r>
      <w:r>
        <w:rPr>
          <w:sz w:val="28"/>
          <w:szCs w:val="28"/>
        </w:rPr>
        <w:lastRenderedPageBreak/>
        <w:t>разряд статического электричества, образование искры от удара металлических предметов и т.д.</w:t>
      </w:r>
    </w:p>
    <w:p w:rsidR="00032689" w:rsidRDefault="00032689" w:rsidP="00032689">
      <w:pPr>
        <w:ind w:firstLine="709"/>
        <w:jc w:val="both"/>
        <w:rPr>
          <w:sz w:val="28"/>
          <w:szCs w:val="28"/>
        </w:rPr>
      </w:pPr>
      <w:r>
        <w:rPr>
          <w:sz w:val="28"/>
          <w:szCs w:val="28"/>
        </w:rPr>
        <w:t>Исходные данные:</w:t>
      </w:r>
    </w:p>
    <w:p w:rsidR="00032689" w:rsidRDefault="00032689" w:rsidP="00032689">
      <w:pPr>
        <w:ind w:firstLine="709"/>
        <w:jc w:val="both"/>
        <w:rPr>
          <w:sz w:val="28"/>
          <w:szCs w:val="28"/>
        </w:rPr>
      </w:pPr>
      <w:r>
        <w:rPr>
          <w:sz w:val="28"/>
          <w:szCs w:val="28"/>
        </w:rPr>
        <w:t>- количество разлившегося при аварии ДТ</w:t>
      </w:r>
      <w:r>
        <w:rPr>
          <w:sz w:val="28"/>
          <w:szCs w:val="28"/>
        </w:rPr>
        <w:tab/>
        <w:t xml:space="preserve"> V = 8,55 м</w:t>
      </w:r>
      <w:r>
        <w:rPr>
          <w:sz w:val="28"/>
          <w:szCs w:val="28"/>
          <w:vertAlign w:val="superscript"/>
        </w:rPr>
        <w:t>3</w:t>
      </w:r>
      <w:r>
        <w:rPr>
          <w:sz w:val="28"/>
          <w:szCs w:val="28"/>
        </w:rPr>
        <w:t xml:space="preserve"> (95 % от объема цистерны);</w:t>
      </w:r>
    </w:p>
    <w:p w:rsidR="00032689" w:rsidRDefault="00032689" w:rsidP="00032689">
      <w:pPr>
        <w:ind w:firstLine="709"/>
        <w:jc w:val="both"/>
        <w:rPr>
          <w:sz w:val="28"/>
          <w:szCs w:val="28"/>
        </w:rPr>
      </w:pPr>
      <w:r>
        <w:rPr>
          <w:sz w:val="28"/>
          <w:szCs w:val="28"/>
        </w:rPr>
        <w:t>- площадь пролива</w:t>
      </w:r>
      <w:r>
        <w:rPr>
          <w:sz w:val="28"/>
          <w:szCs w:val="28"/>
        </w:rPr>
        <w:tab/>
      </w:r>
      <w:r>
        <w:rPr>
          <w:sz w:val="28"/>
          <w:szCs w:val="28"/>
        </w:rPr>
        <w:tab/>
      </w:r>
      <w:r>
        <w:rPr>
          <w:sz w:val="28"/>
          <w:szCs w:val="28"/>
        </w:rPr>
        <w:tab/>
      </w:r>
      <w:r>
        <w:rPr>
          <w:sz w:val="28"/>
          <w:szCs w:val="28"/>
        </w:rPr>
        <w:tab/>
      </w:r>
      <w:r>
        <w:rPr>
          <w:sz w:val="28"/>
          <w:szCs w:val="28"/>
        </w:rPr>
        <w:tab/>
        <w:t>S = 171,0 м</w:t>
      </w:r>
      <w:r>
        <w:rPr>
          <w:sz w:val="28"/>
          <w:szCs w:val="28"/>
          <w:vertAlign w:val="superscript"/>
        </w:rPr>
        <w:t>2</w:t>
      </w:r>
      <w:r>
        <w:rPr>
          <w:sz w:val="28"/>
          <w:szCs w:val="28"/>
        </w:rPr>
        <w:t>.</w:t>
      </w:r>
    </w:p>
    <w:p w:rsidR="00032689" w:rsidRDefault="00032689" w:rsidP="00032689">
      <w:pPr>
        <w:ind w:firstLine="709"/>
        <w:jc w:val="both"/>
        <w:rPr>
          <w:sz w:val="28"/>
          <w:szCs w:val="28"/>
        </w:rPr>
      </w:pPr>
      <w:r>
        <w:rPr>
          <w:sz w:val="28"/>
          <w:szCs w:val="28"/>
        </w:rPr>
        <w:t>Порядок оценки последствий аварии.</w:t>
      </w:r>
    </w:p>
    <w:p w:rsidR="00032689" w:rsidRDefault="00032689" w:rsidP="00032689">
      <w:pPr>
        <w:ind w:firstLine="709"/>
        <w:jc w:val="both"/>
        <w:rPr>
          <w:sz w:val="28"/>
          <w:szCs w:val="28"/>
        </w:rPr>
      </w:pPr>
      <w:r>
        <w:rPr>
          <w:sz w:val="28"/>
          <w:szCs w:val="28"/>
        </w:rPr>
        <w:t>Определим, на каком расстоянии от геометрического центра пролива может произойти поражение людей тепловым потоком. Болевые ощущения у людей от тепловой радиации возникают при интенсивности теплового воздействия 1,4 кВт/м</w:t>
      </w:r>
      <w:r>
        <w:rPr>
          <w:sz w:val="28"/>
          <w:szCs w:val="28"/>
          <w:vertAlign w:val="superscript"/>
        </w:rPr>
        <w:t>2</w:t>
      </w:r>
      <w:r>
        <w:rPr>
          <w:sz w:val="28"/>
          <w:szCs w:val="28"/>
        </w:rPr>
        <w:t xml:space="preserve"> и более.</w:t>
      </w:r>
    </w:p>
    <w:p w:rsidR="00032689" w:rsidRDefault="00032689" w:rsidP="00032689">
      <w:pPr>
        <w:ind w:firstLine="709"/>
        <w:jc w:val="both"/>
        <w:rPr>
          <w:sz w:val="28"/>
          <w:szCs w:val="28"/>
        </w:rPr>
      </w:pPr>
      <w:r>
        <w:rPr>
          <w:sz w:val="28"/>
          <w:szCs w:val="28"/>
        </w:rPr>
        <w:t>Расстояние, на котором будет наблюдаться тепловой поток интенсивностью 1,4 кВт/м</w:t>
      </w:r>
      <w:r>
        <w:rPr>
          <w:sz w:val="28"/>
          <w:szCs w:val="28"/>
          <w:vertAlign w:val="superscript"/>
        </w:rPr>
        <w:t>2</w:t>
      </w:r>
      <w:r>
        <w:rPr>
          <w:sz w:val="28"/>
          <w:szCs w:val="28"/>
        </w:rPr>
        <w:t>, составляет 45,2 м.</w:t>
      </w:r>
    </w:p>
    <w:p w:rsidR="00032689" w:rsidRDefault="00032689" w:rsidP="00032689">
      <w:pPr>
        <w:ind w:firstLine="709"/>
        <w:jc w:val="both"/>
        <w:rPr>
          <w:sz w:val="28"/>
          <w:szCs w:val="28"/>
        </w:rPr>
      </w:pPr>
    </w:p>
    <w:p w:rsidR="00032689" w:rsidRDefault="00032689" w:rsidP="00032689">
      <w:pPr>
        <w:ind w:firstLine="709"/>
        <w:jc w:val="both"/>
        <w:rPr>
          <w:i/>
          <w:sz w:val="28"/>
          <w:szCs w:val="28"/>
        </w:rPr>
      </w:pPr>
      <w:r>
        <w:rPr>
          <w:i/>
          <w:sz w:val="28"/>
          <w:szCs w:val="28"/>
        </w:rPr>
        <w:t>Сценарий развития аварии, связанной с воспламенением проливов пропана на автомобильном транспорте</w:t>
      </w:r>
    </w:p>
    <w:p w:rsidR="00032689" w:rsidRDefault="00032689" w:rsidP="00032689">
      <w:pPr>
        <w:ind w:firstLine="709"/>
        <w:jc w:val="both"/>
        <w:rPr>
          <w:sz w:val="28"/>
          <w:szCs w:val="28"/>
        </w:rPr>
      </w:pPr>
      <w:r>
        <w:rPr>
          <w:sz w:val="28"/>
          <w:szCs w:val="28"/>
        </w:rPr>
        <w:t>Возникновение аварии данного типа возможно при нарушении герметичности автомобильной цистерны с топливом (в результате ДТП). Над поверхностью разлития образуется облако паров пропана. Воспламенение паров и дальнейшее горение топлива возможно при наличии источника зажигания. Такими источниками могут быть: замыкание электропроводки автомобиля, разряд статического электричества, образование искры от удара металлических предметов и т.д.</w:t>
      </w:r>
    </w:p>
    <w:p w:rsidR="00032689" w:rsidRDefault="00032689" w:rsidP="00032689">
      <w:pPr>
        <w:pStyle w:val="ac"/>
        <w:widowControl w:val="0"/>
        <w:autoSpaceDE w:val="0"/>
        <w:autoSpaceDN w:val="0"/>
        <w:adjustRightInd w:val="0"/>
        <w:ind w:firstLine="709"/>
        <w:jc w:val="both"/>
        <w:rPr>
          <w:szCs w:val="28"/>
        </w:rPr>
      </w:pPr>
      <w:r>
        <w:rPr>
          <w:szCs w:val="28"/>
        </w:rPr>
        <w:t>Исходные данные:</w:t>
      </w:r>
    </w:p>
    <w:p w:rsidR="00032689" w:rsidRDefault="00032689" w:rsidP="00C7687B">
      <w:pPr>
        <w:pStyle w:val="afff2"/>
        <w:numPr>
          <w:ilvl w:val="0"/>
          <w:numId w:val="47"/>
        </w:numPr>
        <w:tabs>
          <w:tab w:val="clear" w:pos="928"/>
          <w:tab w:val="left" w:pos="993"/>
          <w:tab w:val="num" w:pos="1069"/>
        </w:tabs>
        <w:snapToGrid/>
        <w:spacing w:before="0" w:after="0"/>
        <w:ind w:left="0" w:firstLine="709"/>
        <w:rPr>
          <w:rFonts w:ascii="Times New Roman" w:hAnsi="Times New Roman"/>
          <w:color w:val="auto"/>
          <w:sz w:val="28"/>
          <w:szCs w:val="28"/>
        </w:rPr>
      </w:pPr>
      <w:r>
        <w:rPr>
          <w:rFonts w:ascii="Times New Roman" w:hAnsi="Times New Roman"/>
          <w:color w:val="auto"/>
          <w:sz w:val="28"/>
          <w:szCs w:val="28"/>
        </w:rPr>
        <w:t>количество разлившегося при аварии пропана</w:t>
      </w:r>
      <w:r>
        <w:rPr>
          <w:rFonts w:ascii="Times New Roman" w:hAnsi="Times New Roman"/>
          <w:color w:val="auto"/>
          <w:sz w:val="28"/>
          <w:szCs w:val="28"/>
        </w:rPr>
        <w:tab/>
        <w:t xml:space="preserve">V = </w:t>
      </w:r>
      <w:smartTag w:uri="urn:schemas-microsoft-com:office:smarttags" w:element="metricconverter">
        <w:smartTagPr>
          <w:attr w:name="ProductID" w:val="8,55 м3"/>
        </w:smartTagPr>
        <w:r>
          <w:rPr>
            <w:rFonts w:ascii="Times New Roman" w:hAnsi="Times New Roman"/>
            <w:color w:val="auto"/>
            <w:sz w:val="28"/>
            <w:szCs w:val="28"/>
          </w:rPr>
          <w:t>8,55 м</w:t>
        </w:r>
        <w:r>
          <w:rPr>
            <w:rFonts w:ascii="Times New Roman" w:hAnsi="Times New Roman"/>
            <w:color w:val="auto"/>
            <w:sz w:val="28"/>
            <w:szCs w:val="28"/>
            <w:vertAlign w:val="superscript"/>
          </w:rPr>
          <w:t>3</w:t>
        </w:r>
      </w:smartTag>
      <w:r>
        <w:rPr>
          <w:rFonts w:ascii="Times New Roman" w:hAnsi="Times New Roman"/>
          <w:color w:val="auto"/>
          <w:sz w:val="28"/>
          <w:szCs w:val="28"/>
        </w:rPr>
        <w:t xml:space="preserve"> (95 % от объема цистерны);</w:t>
      </w:r>
    </w:p>
    <w:p w:rsidR="00032689" w:rsidRDefault="00032689" w:rsidP="00C7687B">
      <w:pPr>
        <w:pStyle w:val="afff2"/>
        <w:numPr>
          <w:ilvl w:val="0"/>
          <w:numId w:val="47"/>
        </w:numPr>
        <w:tabs>
          <w:tab w:val="clear" w:pos="928"/>
          <w:tab w:val="left" w:pos="993"/>
          <w:tab w:val="num" w:pos="1069"/>
        </w:tabs>
        <w:snapToGrid/>
        <w:spacing w:before="0" w:after="0"/>
        <w:ind w:left="0" w:firstLine="709"/>
        <w:rPr>
          <w:rFonts w:ascii="Times New Roman" w:hAnsi="Times New Roman"/>
          <w:color w:val="auto"/>
          <w:sz w:val="28"/>
          <w:szCs w:val="28"/>
        </w:rPr>
      </w:pPr>
      <w:r>
        <w:rPr>
          <w:rFonts w:ascii="Times New Roman" w:hAnsi="Times New Roman"/>
          <w:color w:val="auto"/>
          <w:sz w:val="28"/>
          <w:szCs w:val="28"/>
        </w:rPr>
        <w:t>площадь пролива</w:t>
      </w:r>
      <w:r>
        <w:rPr>
          <w:rFonts w:ascii="Times New Roman" w:hAnsi="Times New Roman"/>
          <w:color w:val="auto"/>
          <w:sz w:val="28"/>
          <w:szCs w:val="28"/>
        </w:rPr>
        <w:tab/>
        <w:t xml:space="preserve">                                                            S = </w:t>
      </w:r>
      <w:smartTag w:uri="urn:schemas-microsoft-com:office:smarttags" w:element="metricconverter">
        <w:smartTagPr>
          <w:attr w:name="ProductID" w:val="171,0 м2"/>
        </w:smartTagPr>
        <w:r>
          <w:rPr>
            <w:rFonts w:ascii="Times New Roman" w:hAnsi="Times New Roman"/>
            <w:color w:val="auto"/>
            <w:sz w:val="28"/>
            <w:szCs w:val="28"/>
          </w:rPr>
          <w:t>171,0 м</w:t>
        </w:r>
        <w:r>
          <w:rPr>
            <w:rFonts w:ascii="Times New Roman" w:hAnsi="Times New Roman"/>
            <w:color w:val="auto"/>
            <w:sz w:val="28"/>
            <w:szCs w:val="28"/>
            <w:vertAlign w:val="superscript"/>
          </w:rPr>
          <w:t>2</w:t>
        </w:r>
      </w:smartTag>
      <w:r>
        <w:rPr>
          <w:rFonts w:ascii="Times New Roman" w:hAnsi="Times New Roman"/>
          <w:color w:val="auto"/>
          <w:sz w:val="28"/>
          <w:szCs w:val="28"/>
        </w:rPr>
        <w:t>.</w:t>
      </w:r>
    </w:p>
    <w:p w:rsidR="00032689" w:rsidRDefault="00032689" w:rsidP="00032689">
      <w:pPr>
        <w:pStyle w:val="ac"/>
        <w:widowControl w:val="0"/>
        <w:autoSpaceDE w:val="0"/>
        <w:autoSpaceDN w:val="0"/>
        <w:adjustRightInd w:val="0"/>
        <w:ind w:firstLine="709"/>
        <w:jc w:val="both"/>
        <w:rPr>
          <w:szCs w:val="28"/>
        </w:rPr>
      </w:pPr>
      <w:r>
        <w:rPr>
          <w:szCs w:val="28"/>
        </w:rPr>
        <w:t>Порядок оценки последствий аварии.</w:t>
      </w:r>
    </w:p>
    <w:p w:rsidR="00032689" w:rsidRDefault="00032689" w:rsidP="00032689">
      <w:pPr>
        <w:ind w:firstLine="709"/>
        <w:jc w:val="both"/>
        <w:rPr>
          <w:sz w:val="28"/>
          <w:szCs w:val="28"/>
          <w:lang w:eastAsia="en-US"/>
        </w:rPr>
      </w:pPr>
      <w:r>
        <w:rPr>
          <w:sz w:val="28"/>
          <w:szCs w:val="28"/>
        </w:rPr>
        <w:t>Определим, на каком расстоянии от геометрического центра пролива может произойти поражение людей тепловым потоком. Болевые ощущения у людей от тепловой радиации возникают при интенсивности теплового воздействия 1,4 кВт/м</w:t>
      </w:r>
      <w:r>
        <w:rPr>
          <w:sz w:val="28"/>
          <w:szCs w:val="28"/>
          <w:vertAlign w:val="superscript"/>
        </w:rPr>
        <w:t>2</w:t>
      </w:r>
      <w:r>
        <w:rPr>
          <w:sz w:val="28"/>
          <w:szCs w:val="28"/>
        </w:rPr>
        <w:t xml:space="preserve"> и более.</w:t>
      </w:r>
    </w:p>
    <w:p w:rsidR="00032689" w:rsidRDefault="00032689" w:rsidP="00032689">
      <w:pPr>
        <w:ind w:firstLine="709"/>
        <w:jc w:val="both"/>
        <w:rPr>
          <w:sz w:val="28"/>
          <w:szCs w:val="28"/>
        </w:rPr>
      </w:pPr>
      <w:r>
        <w:rPr>
          <w:sz w:val="28"/>
          <w:szCs w:val="28"/>
        </w:rPr>
        <w:t>Расстояние, на котором будет наблюдаться тепловой поток интенсивностью 1,4 кВт/м</w:t>
      </w:r>
      <w:r>
        <w:rPr>
          <w:sz w:val="28"/>
          <w:szCs w:val="28"/>
          <w:vertAlign w:val="superscript"/>
        </w:rPr>
        <w:t>2</w:t>
      </w:r>
      <w:r>
        <w:rPr>
          <w:sz w:val="28"/>
          <w:szCs w:val="28"/>
        </w:rPr>
        <w:t xml:space="preserve">, составляет </w:t>
      </w:r>
      <w:smartTag w:uri="urn:schemas-microsoft-com:office:smarttags" w:element="metricconverter">
        <w:smartTagPr>
          <w:attr w:name="ProductID" w:val="81 м"/>
        </w:smartTagPr>
        <w:r>
          <w:rPr>
            <w:sz w:val="28"/>
            <w:szCs w:val="28"/>
          </w:rPr>
          <w:t>81 м</w:t>
        </w:r>
      </w:smartTag>
      <w:r>
        <w:rPr>
          <w:sz w:val="28"/>
          <w:szCs w:val="28"/>
        </w:rPr>
        <w:t>.</w:t>
      </w:r>
    </w:p>
    <w:p w:rsidR="00032689" w:rsidRDefault="00032689" w:rsidP="00032689">
      <w:pPr>
        <w:ind w:firstLine="709"/>
        <w:jc w:val="both"/>
        <w:rPr>
          <w:sz w:val="28"/>
          <w:szCs w:val="28"/>
        </w:rPr>
      </w:pPr>
    </w:p>
    <w:p w:rsidR="00032689" w:rsidRDefault="00032689" w:rsidP="00032689">
      <w:pPr>
        <w:ind w:firstLine="709"/>
        <w:jc w:val="both"/>
        <w:rPr>
          <w:i/>
          <w:sz w:val="28"/>
          <w:szCs w:val="28"/>
        </w:rPr>
      </w:pPr>
      <w:r>
        <w:rPr>
          <w:i/>
          <w:sz w:val="28"/>
          <w:szCs w:val="28"/>
        </w:rPr>
        <w:t>Сценарий развития аварии, связанной с воспламенением топливно-воздушной смеси с образованием избыточного давления при взрыве пропана на автомобильном транспорте</w:t>
      </w:r>
    </w:p>
    <w:p w:rsidR="00032689" w:rsidRDefault="00032689" w:rsidP="00032689">
      <w:pPr>
        <w:ind w:firstLine="709"/>
        <w:jc w:val="both"/>
        <w:rPr>
          <w:sz w:val="28"/>
          <w:szCs w:val="28"/>
        </w:rPr>
      </w:pPr>
      <w:r>
        <w:rPr>
          <w:sz w:val="28"/>
          <w:szCs w:val="28"/>
        </w:rPr>
        <w:t xml:space="preserve">Возникновение аварии данного типа возможно при нарушении герметичности автомобильной цистерны с пропаном (в результате ДТП). Происходит выброс топлива в окружающую среду с последующим образованием топливно-воздушной смеси. Воспламенение образовавшейся топливно-воздушной смеси с образованием избыточного давления возможно при наличии источника зажигания. Такими источниками могут быть: </w:t>
      </w:r>
      <w:r>
        <w:rPr>
          <w:sz w:val="28"/>
          <w:szCs w:val="28"/>
        </w:rPr>
        <w:lastRenderedPageBreak/>
        <w:t>замыкание электропроводки автомобиля, разряд статического электричества, образование искры от удара металлических предметов и т.д.</w:t>
      </w:r>
    </w:p>
    <w:p w:rsidR="00032689" w:rsidRDefault="00032689" w:rsidP="00032689">
      <w:pPr>
        <w:pStyle w:val="ac"/>
        <w:widowControl w:val="0"/>
        <w:autoSpaceDE w:val="0"/>
        <w:autoSpaceDN w:val="0"/>
        <w:adjustRightInd w:val="0"/>
        <w:ind w:firstLine="709"/>
        <w:jc w:val="both"/>
        <w:rPr>
          <w:szCs w:val="28"/>
        </w:rPr>
      </w:pPr>
      <w:r>
        <w:rPr>
          <w:szCs w:val="28"/>
        </w:rPr>
        <w:t>Исходные данные:</w:t>
      </w:r>
    </w:p>
    <w:p w:rsidR="00032689" w:rsidRDefault="00032689" w:rsidP="00C7687B">
      <w:pPr>
        <w:pStyle w:val="afff2"/>
        <w:numPr>
          <w:ilvl w:val="0"/>
          <w:numId w:val="47"/>
        </w:numPr>
        <w:tabs>
          <w:tab w:val="clear" w:pos="928"/>
          <w:tab w:val="left" w:pos="993"/>
          <w:tab w:val="num" w:pos="1069"/>
        </w:tabs>
        <w:snapToGrid/>
        <w:spacing w:before="0" w:after="0"/>
        <w:ind w:left="0" w:firstLine="709"/>
        <w:rPr>
          <w:rFonts w:ascii="Times New Roman" w:hAnsi="Times New Roman"/>
          <w:color w:val="auto"/>
          <w:sz w:val="28"/>
          <w:szCs w:val="28"/>
        </w:rPr>
      </w:pPr>
      <w:r>
        <w:rPr>
          <w:rFonts w:ascii="Times New Roman" w:hAnsi="Times New Roman"/>
          <w:color w:val="auto"/>
          <w:sz w:val="28"/>
          <w:szCs w:val="28"/>
        </w:rPr>
        <w:t>количество разлившегося при аварии пропана</w:t>
      </w:r>
      <w:r>
        <w:rPr>
          <w:rFonts w:ascii="Times New Roman" w:hAnsi="Times New Roman"/>
          <w:color w:val="auto"/>
          <w:sz w:val="28"/>
          <w:szCs w:val="28"/>
        </w:rPr>
        <w:tab/>
        <w:t xml:space="preserve">V = </w:t>
      </w:r>
      <w:smartTag w:uri="urn:schemas-microsoft-com:office:smarttags" w:element="metricconverter">
        <w:smartTagPr>
          <w:attr w:name="ProductID" w:val="8,55 м3"/>
        </w:smartTagPr>
        <w:r>
          <w:rPr>
            <w:rFonts w:ascii="Times New Roman" w:hAnsi="Times New Roman"/>
            <w:color w:val="auto"/>
            <w:sz w:val="28"/>
            <w:szCs w:val="28"/>
          </w:rPr>
          <w:t>8,55 м</w:t>
        </w:r>
        <w:r>
          <w:rPr>
            <w:rFonts w:ascii="Times New Roman" w:hAnsi="Times New Roman"/>
            <w:color w:val="auto"/>
            <w:sz w:val="28"/>
            <w:szCs w:val="28"/>
            <w:vertAlign w:val="superscript"/>
          </w:rPr>
          <w:t>3</w:t>
        </w:r>
      </w:smartTag>
      <w:r>
        <w:rPr>
          <w:rFonts w:ascii="Times New Roman" w:hAnsi="Times New Roman"/>
          <w:color w:val="auto"/>
          <w:sz w:val="28"/>
          <w:szCs w:val="28"/>
        </w:rPr>
        <w:t xml:space="preserve"> (95 % от объема цистерны);</w:t>
      </w:r>
    </w:p>
    <w:p w:rsidR="00032689" w:rsidRDefault="00032689" w:rsidP="00C7687B">
      <w:pPr>
        <w:pStyle w:val="afff2"/>
        <w:numPr>
          <w:ilvl w:val="0"/>
          <w:numId w:val="47"/>
        </w:numPr>
        <w:tabs>
          <w:tab w:val="clear" w:pos="928"/>
          <w:tab w:val="left" w:pos="993"/>
          <w:tab w:val="num" w:pos="1069"/>
        </w:tabs>
        <w:snapToGrid/>
        <w:spacing w:before="0" w:after="0"/>
        <w:ind w:left="0" w:firstLine="709"/>
        <w:rPr>
          <w:rFonts w:ascii="Times New Roman" w:hAnsi="Times New Roman"/>
          <w:color w:val="auto"/>
          <w:sz w:val="28"/>
          <w:szCs w:val="28"/>
        </w:rPr>
      </w:pPr>
      <w:r>
        <w:rPr>
          <w:rFonts w:ascii="Times New Roman" w:hAnsi="Times New Roman"/>
          <w:color w:val="auto"/>
          <w:sz w:val="28"/>
          <w:szCs w:val="28"/>
        </w:rPr>
        <w:t>молярная масса пропана</w:t>
      </w:r>
      <w:r>
        <w:rPr>
          <w:rFonts w:ascii="Times New Roman" w:hAnsi="Times New Roman"/>
          <w:color w:val="auto"/>
          <w:sz w:val="28"/>
          <w:szCs w:val="28"/>
        </w:rPr>
        <w:tab/>
        <w:t xml:space="preserve">                                                М = 44,0 г/моль;</w:t>
      </w:r>
    </w:p>
    <w:p w:rsidR="00032689" w:rsidRDefault="00032689" w:rsidP="00C7687B">
      <w:pPr>
        <w:pStyle w:val="afff2"/>
        <w:numPr>
          <w:ilvl w:val="0"/>
          <w:numId w:val="47"/>
        </w:numPr>
        <w:tabs>
          <w:tab w:val="clear" w:pos="928"/>
          <w:tab w:val="left" w:pos="993"/>
          <w:tab w:val="num" w:pos="1069"/>
        </w:tabs>
        <w:snapToGrid/>
        <w:spacing w:before="0" w:after="0"/>
        <w:ind w:left="0" w:firstLine="709"/>
        <w:rPr>
          <w:rFonts w:ascii="Times New Roman" w:hAnsi="Times New Roman"/>
          <w:color w:val="auto"/>
          <w:sz w:val="28"/>
          <w:szCs w:val="28"/>
        </w:rPr>
      </w:pPr>
      <w:r>
        <w:rPr>
          <w:rFonts w:ascii="Times New Roman" w:hAnsi="Times New Roman"/>
          <w:color w:val="auto"/>
          <w:sz w:val="28"/>
          <w:szCs w:val="28"/>
        </w:rPr>
        <w:t>время испарения</w:t>
      </w:r>
      <w:r>
        <w:rPr>
          <w:rFonts w:ascii="Times New Roman" w:hAnsi="Times New Roman"/>
          <w:color w:val="auto"/>
          <w:sz w:val="28"/>
          <w:szCs w:val="28"/>
        </w:rPr>
        <w:tab/>
        <w:t xml:space="preserve">                                                             Т = 60 мин.</w:t>
      </w:r>
    </w:p>
    <w:p w:rsidR="00032689" w:rsidRDefault="00032689" w:rsidP="00032689">
      <w:pPr>
        <w:pStyle w:val="ac"/>
        <w:widowControl w:val="0"/>
        <w:autoSpaceDE w:val="0"/>
        <w:autoSpaceDN w:val="0"/>
        <w:adjustRightInd w:val="0"/>
        <w:ind w:firstLine="709"/>
        <w:jc w:val="both"/>
        <w:rPr>
          <w:szCs w:val="28"/>
        </w:rPr>
      </w:pPr>
      <w:r>
        <w:rPr>
          <w:szCs w:val="28"/>
        </w:rPr>
        <w:t>Порядок оценки последствий аварии.</w:t>
      </w:r>
    </w:p>
    <w:p w:rsidR="00032689" w:rsidRDefault="00032689" w:rsidP="00032689">
      <w:pPr>
        <w:ind w:firstLine="709"/>
        <w:jc w:val="both"/>
        <w:rPr>
          <w:sz w:val="28"/>
          <w:szCs w:val="28"/>
          <w:lang w:eastAsia="en-US"/>
        </w:rPr>
      </w:pPr>
      <w:r>
        <w:rPr>
          <w:sz w:val="28"/>
          <w:szCs w:val="28"/>
        </w:rPr>
        <w:t>Определим, на каком расстоянии от геометрического центра пролива могут произойти минимальные повреждения зданий и сооружений. Для минимального повреждения зданий и сооружений величина избыточного давления соответствует 3,6 кПа.</w:t>
      </w:r>
    </w:p>
    <w:p w:rsidR="00032689" w:rsidRDefault="00032689" w:rsidP="00032689">
      <w:pPr>
        <w:ind w:firstLine="709"/>
        <w:jc w:val="both"/>
        <w:rPr>
          <w:sz w:val="28"/>
          <w:szCs w:val="28"/>
        </w:rPr>
      </w:pPr>
      <w:r>
        <w:rPr>
          <w:sz w:val="28"/>
          <w:szCs w:val="28"/>
        </w:rPr>
        <w:t>Расстояние, на котором будет наблюдаться величина избыточного давления 3,6 кПа, составляет 84,5 м.</w:t>
      </w:r>
    </w:p>
    <w:p w:rsidR="00032689" w:rsidRDefault="00032689" w:rsidP="00032689">
      <w:pPr>
        <w:ind w:firstLine="709"/>
        <w:jc w:val="both"/>
        <w:rPr>
          <w:sz w:val="28"/>
          <w:szCs w:val="28"/>
        </w:rPr>
      </w:pPr>
    </w:p>
    <w:p w:rsidR="00032689" w:rsidRDefault="00032689" w:rsidP="00032689">
      <w:pPr>
        <w:ind w:firstLine="709"/>
        <w:jc w:val="both"/>
        <w:rPr>
          <w:i/>
          <w:sz w:val="28"/>
          <w:szCs w:val="28"/>
        </w:rPr>
      </w:pPr>
      <w:r>
        <w:rPr>
          <w:i/>
          <w:sz w:val="28"/>
          <w:szCs w:val="28"/>
        </w:rPr>
        <w:t>Сценарий развития аварии, связанной с образованием «огненного шара» при разрушении автоцистерны</w:t>
      </w:r>
    </w:p>
    <w:p w:rsidR="00032689" w:rsidRDefault="00032689" w:rsidP="00032689">
      <w:pPr>
        <w:ind w:firstLine="709"/>
        <w:jc w:val="both"/>
        <w:rPr>
          <w:sz w:val="28"/>
          <w:szCs w:val="28"/>
        </w:rPr>
      </w:pPr>
      <w:r>
        <w:rPr>
          <w:sz w:val="28"/>
          <w:szCs w:val="28"/>
        </w:rPr>
        <w:t>Возникновение аварии данного типа возможно при нарушении герметичности автоцистерны. Над поверхностью разлития образуется облако топливно-воздушной смеси, которое не детонирует, а интенсивно горит, образуя «огненный шар». Большая вероятность такого процесса обусловлена также тем, что для большинства углеводородов концентрационные пределы воспламенения их ПГФ шире, чем детонации.</w:t>
      </w:r>
    </w:p>
    <w:p w:rsidR="00032689" w:rsidRDefault="00032689" w:rsidP="00032689">
      <w:pPr>
        <w:pStyle w:val="ac"/>
        <w:widowControl w:val="0"/>
        <w:autoSpaceDE w:val="0"/>
        <w:autoSpaceDN w:val="0"/>
        <w:adjustRightInd w:val="0"/>
        <w:ind w:firstLine="709"/>
        <w:rPr>
          <w:szCs w:val="28"/>
        </w:rPr>
      </w:pPr>
      <w:r>
        <w:rPr>
          <w:szCs w:val="28"/>
        </w:rPr>
        <w:t>Исходные данные:</w:t>
      </w:r>
    </w:p>
    <w:p w:rsidR="00032689" w:rsidRDefault="00032689" w:rsidP="00C7687B">
      <w:pPr>
        <w:pStyle w:val="afff2"/>
        <w:numPr>
          <w:ilvl w:val="0"/>
          <w:numId w:val="47"/>
        </w:numPr>
        <w:tabs>
          <w:tab w:val="clear" w:pos="928"/>
          <w:tab w:val="left" w:pos="993"/>
          <w:tab w:val="num" w:pos="1069"/>
        </w:tabs>
        <w:snapToGrid/>
        <w:spacing w:before="0" w:after="0"/>
        <w:ind w:left="0" w:firstLine="709"/>
        <w:rPr>
          <w:rFonts w:ascii="Times New Roman" w:hAnsi="Times New Roman"/>
          <w:color w:val="auto"/>
          <w:sz w:val="28"/>
          <w:szCs w:val="28"/>
        </w:rPr>
      </w:pPr>
      <w:r>
        <w:rPr>
          <w:rFonts w:ascii="Times New Roman" w:hAnsi="Times New Roman"/>
          <w:color w:val="auto"/>
          <w:sz w:val="28"/>
          <w:szCs w:val="28"/>
        </w:rPr>
        <w:t>масса СУГ, участвующего в аварии</w:t>
      </w:r>
      <w:r>
        <w:rPr>
          <w:rFonts w:ascii="Times New Roman" w:hAnsi="Times New Roman"/>
          <w:color w:val="auto"/>
          <w:sz w:val="28"/>
          <w:szCs w:val="28"/>
        </w:rPr>
        <w:tab/>
        <w:t xml:space="preserve">                            М = </w:t>
      </w:r>
      <w:smartTag w:uri="urn:schemas-microsoft-com:office:smarttags" w:element="metricconverter">
        <w:smartTagPr>
          <w:attr w:name="ProductID" w:val="4531,5 кг"/>
        </w:smartTagPr>
        <w:r>
          <w:rPr>
            <w:rFonts w:ascii="Times New Roman" w:hAnsi="Times New Roman"/>
            <w:color w:val="auto"/>
            <w:sz w:val="28"/>
            <w:szCs w:val="28"/>
          </w:rPr>
          <w:t>4531,5 кг</w:t>
        </w:r>
      </w:smartTag>
      <w:r>
        <w:rPr>
          <w:rFonts w:ascii="Times New Roman" w:hAnsi="Times New Roman"/>
          <w:color w:val="auto"/>
          <w:sz w:val="28"/>
          <w:szCs w:val="28"/>
        </w:rPr>
        <w:t>.</w:t>
      </w:r>
    </w:p>
    <w:p w:rsidR="00032689" w:rsidRDefault="00032689" w:rsidP="00032689">
      <w:pPr>
        <w:pStyle w:val="ac"/>
        <w:widowControl w:val="0"/>
        <w:autoSpaceDE w:val="0"/>
        <w:autoSpaceDN w:val="0"/>
        <w:adjustRightInd w:val="0"/>
        <w:ind w:firstLine="709"/>
        <w:rPr>
          <w:szCs w:val="28"/>
        </w:rPr>
      </w:pPr>
      <w:r>
        <w:rPr>
          <w:szCs w:val="28"/>
        </w:rPr>
        <w:t>Порядок оценки последствий аварии.</w:t>
      </w:r>
    </w:p>
    <w:p w:rsidR="00032689" w:rsidRDefault="00032689" w:rsidP="00032689">
      <w:pPr>
        <w:ind w:firstLine="709"/>
        <w:jc w:val="both"/>
        <w:rPr>
          <w:sz w:val="28"/>
          <w:szCs w:val="28"/>
          <w:lang w:eastAsia="en-US"/>
        </w:rPr>
      </w:pPr>
      <w:r>
        <w:rPr>
          <w:sz w:val="28"/>
          <w:szCs w:val="28"/>
        </w:rPr>
        <w:t>Определим, на каком расстоянии от геометрического центра «огненного шара» люди могут получить ожоги 1-й степени, что соответствует импульсу теплового излучения 120 кДж/м</w:t>
      </w:r>
      <w:r>
        <w:rPr>
          <w:sz w:val="28"/>
          <w:szCs w:val="28"/>
          <w:vertAlign w:val="superscript"/>
        </w:rPr>
        <w:t>2</w:t>
      </w:r>
      <w:r>
        <w:rPr>
          <w:sz w:val="28"/>
          <w:szCs w:val="28"/>
        </w:rPr>
        <w:t>.</w:t>
      </w:r>
    </w:p>
    <w:p w:rsidR="00032689" w:rsidRDefault="00032689" w:rsidP="00032689">
      <w:pPr>
        <w:ind w:firstLine="709"/>
        <w:jc w:val="both"/>
        <w:rPr>
          <w:sz w:val="28"/>
          <w:szCs w:val="28"/>
        </w:rPr>
      </w:pPr>
      <w:r>
        <w:rPr>
          <w:sz w:val="28"/>
          <w:szCs w:val="28"/>
        </w:rPr>
        <w:t>Расстояние, на котором будет наблюдаться импульс теплового потока равный 120 кДж/м</w:t>
      </w:r>
      <w:r>
        <w:rPr>
          <w:sz w:val="28"/>
          <w:szCs w:val="28"/>
          <w:vertAlign w:val="superscript"/>
        </w:rPr>
        <w:t>2</w:t>
      </w:r>
      <w:r>
        <w:rPr>
          <w:sz w:val="28"/>
          <w:szCs w:val="28"/>
        </w:rPr>
        <w:t xml:space="preserve">, составляет </w:t>
      </w:r>
      <w:smartTag w:uri="urn:schemas-microsoft-com:office:smarttags" w:element="metricconverter">
        <w:smartTagPr>
          <w:attr w:name="ProductID" w:val="161 м"/>
        </w:smartTagPr>
        <w:r>
          <w:rPr>
            <w:sz w:val="28"/>
            <w:szCs w:val="28"/>
          </w:rPr>
          <w:t>161 м</w:t>
        </w:r>
      </w:smartTag>
      <w:r>
        <w:rPr>
          <w:sz w:val="28"/>
          <w:szCs w:val="28"/>
        </w:rPr>
        <w:t>.</w:t>
      </w:r>
    </w:p>
    <w:p w:rsidR="00032689" w:rsidRDefault="00032689" w:rsidP="00032689">
      <w:pPr>
        <w:ind w:firstLine="709"/>
        <w:jc w:val="both"/>
        <w:rPr>
          <w:sz w:val="28"/>
          <w:szCs w:val="28"/>
        </w:rPr>
      </w:pPr>
    </w:p>
    <w:p w:rsidR="00032689" w:rsidRDefault="00032689" w:rsidP="00032689">
      <w:pPr>
        <w:ind w:firstLine="709"/>
        <w:jc w:val="both"/>
        <w:rPr>
          <w:i/>
          <w:sz w:val="28"/>
          <w:szCs w:val="28"/>
        </w:rPr>
      </w:pPr>
      <w:r>
        <w:rPr>
          <w:i/>
          <w:sz w:val="28"/>
          <w:szCs w:val="28"/>
        </w:rPr>
        <w:t>Аварийные ситуации на железной дороге</w:t>
      </w:r>
    </w:p>
    <w:p w:rsidR="00032689" w:rsidRDefault="00032689" w:rsidP="00032689">
      <w:pPr>
        <w:ind w:firstLine="709"/>
        <w:jc w:val="both"/>
        <w:rPr>
          <w:sz w:val="28"/>
          <w:szCs w:val="28"/>
        </w:rPr>
      </w:pPr>
      <w:r>
        <w:rPr>
          <w:sz w:val="28"/>
          <w:szCs w:val="28"/>
        </w:rPr>
        <w:t>Наиболее опасными аварийными ситуациями на железной дороге являются крушение товарных поездов, перевозящих взрывопожароопасные вещества, что приведет к возникновению крупного пожара, человеческим жертвам и потребует привлечение больших сил и средств для ликвидации ЧС.</w:t>
      </w:r>
    </w:p>
    <w:p w:rsidR="00032689" w:rsidRDefault="00032689" w:rsidP="00032689">
      <w:pPr>
        <w:ind w:firstLine="709"/>
        <w:jc w:val="both"/>
        <w:rPr>
          <w:sz w:val="28"/>
          <w:szCs w:val="28"/>
        </w:rPr>
      </w:pPr>
      <w:r>
        <w:rPr>
          <w:sz w:val="28"/>
          <w:szCs w:val="28"/>
        </w:rPr>
        <w:t>Рассмотрим следующие сценарии аварийных ситуаций на транспорте (при перевозке СУГ, ЛВЖ железнодорожным транспортом):</w:t>
      </w:r>
    </w:p>
    <w:p w:rsidR="00032689" w:rsidRDefault="00032689" w:rsidP="00032689">
      <w:pPr>
        <w:ind w:firstLine="709"/>
        <w:jc w:val="both"/>
        <w:rPr>
          <w:sz w:val="28"/>
          <w:szCs w:val="28"/>
        </w:rPr>
      </w:pPr>
      <w:r>
        <w:rPr>
          <w:sz w:val="28"/>
          <w:szCs w:val="28"/>
        </w:rPr>
        <w:t>- аварийный разлив цистерны с ЛВЖ (бензин);</w:t>
      </w:r>
    </w:p>
    <w:p w:rsidR="00032689" w:rsidRDefault="00032689" w:rsidP="00032689">
      <w:pPr>
        <w:ind w:firstLine="709"/>
        <w:jc w:val="both"/>
        <w:rPr>
          <w:sz w:val="28"/>
          <w:szCs w:val="28"/>
        </w:rPr>
      </w:pPr>
      <w:r>
        <w:rPr>
          <w:sz w:val="28"/>
          <w:szCs w:val="28"/>
        </w:rPr>
        <w:t>- аварийный разлив цистерны с СУГ (пропан).</w:t>
      </w:r>
    </w:p>
    <w:p w:rsidR="00032689" w:rsidRDefault="00032689" w:rsidP="00032689">
      <w:pPr>
        <w:ind w:firstLine="709"/>
        <w:jc w:val="both"/>
        <w:rPr>
          <w:sz w:val="28"/>
          <w:szCs w:val="28"/>
        </w:rPr>
      </w:pPr>
      <w:r>
        <w:rPr>
          <w:sz w:val="28"/>
          <w:szCs w:val="28"/>
        </w:rPr>
        <w:t>Основные поражающие факторы при аварии на транспорте:</w:t>
      </w:r>
    </w:p>
    <w:p w:rsidR="00032689" w:rsidRDefault="00032689" w:rsidP="00032689">
      <w:pPr>
        <w:ind w:firstLine="709"/>
        <w:jc w:val="both"/>
        <w:rPr>
          <w:sz w:val="28"/>
          <w:szCs w:val="28"/>
        </w:rPr>
      </w:pPr>
      <w:r>
        <w:rPr>
          <w:sz w:val="28"/>
          <w:szCs w:val="28"/>
        </w:rPr>
        <w:t>- тепловое излучение при воспламенении разлитого топлива;</w:t>
      </w:r>
    </w:p>
    <w:p w:rsidR="00032689" w:rsidRDefault="00032689" w:rsidP="00032689">
      <w:pPr>
        <w:ind w:firstLine="709"/>
        <w:jc w:val="both"/>
        <w:rPr>
          <w:sz w:val="28"/>
          <w:szCs w:val="28"/>
        </w:rPr>
      </w:pPr>
      <w:r>
        <w:rPr>
          <w:sz w:val="28"/>
          <w:szCs w:val="28"/>
        </w:rPr>
        <w:lastRenderedPageBreak/>
        <w:t>- воздушная ударная волна при взрыве топливно-воздушной смеси, образовавшейся при разливе топлива.</w:t>
      </w:r>
    </w:p>
    <w:p w:rsidR="00032689" w:rsidRDefault="00032689" w:rsidP="00032689">
      <w:pPr>
        <w:ind w:firstLine="709"/>
        <w:jc w:val="both"/>
        <w:rPr>
          <w:sz w:val="28"/>
          <w:szCs w:val="28"/>
        </w:rPr>
      </w:pPr>
      <w:r>
        <w:rPr>
          <w:sz w:val="28"/>
          <w:szCs w:val="28"/>
        </w:rPr>
        <w:t>Все расчеты проведены для возможных сценариев аварий с участием максимального количества опасного вещества в единичной емкости.</w:t>
      </w:r>
    </w:p>
    <w:p w:rsidR="00032689" w:rsidRDefault="00032689" w:rsidP="00032689">
      <w:pPr>
        <w:ind w:firstLine="709"/>
        <w:jc w:val="both"/>
        <w:rPr>
          <w:sz w:val="28"/>
          <w:szCs w:val="28"/>
          <w:u w:val="single"/>
        </w:rPr>
      </w:pPr>
    </w:p>
    <w:p w:rsidR="00032689" w:rsidRDefault="00032689" w:rsidP="00032689">
      <w:pPr>
        <w:ind w:firstLine="709"/>
        <w:jc w:val="both"/>
        <w:rPr>
          <w:i/>
          <w:sz w:val="28"/>
          <w:szCs w:val="28"/>
        </w:rPr>
      </w:pPr>
      <w:r>
        <w:rPr>
          <w:i/>
          <w:sz w:val="28"/>
          <w:szCs w:val="28"/>
        </w:rPr>
        <w:t>Сценарий развития аварии, связанной с воспламенением проливов бензина на железнодорожном транспорте</w:t>
      </w:r>
    </w:p>
    <w:p w:rsidR="00032689" w:rsidRDefault="00032689" w:rsidP="00032689">
      <w:pPr>
        <w:ind w:firstLine="709"/>
        <w:jc w:val="both"/>
        <w:rPr>
          <w:sz w:val="28"/>
          <w:szCs w:val="28"/>
        </w:rPr>
      </w:pPr>
      <w:r>
        <w:rPr>
          <w:sz w:val="28"/>
          <w:szCs w:val="28"/>
        </w:rPr>
        <w:t>Возникновение аварии данного типа возможно при нарушении герметичности железнодорожной цистерны с бензином (в результате ж/д катастрофы). Над поверхностью разлития образуется облако паров бензина. Воспламенение паров и дальнейшее горение топлива возможно при наличии источника зажигания. Такими источниками могут быть: разряд статического электричества, образование искры от удара металлических предметов и т.д.</w:t>
      </w:r>
    </w:p>
    <w:p w:rsidR="00032689" w:rsidRDefault="00032689" w:rsidP="00032689">
      <w:pPr>
        <w:ind w:firstLine="709"/>
        <w:jc w:val="both"/>
        <w:rPr>
          <w:sz w:val="28"/>
          <w:szCs w:val="28"/>
        </w:rPr>
      </w:pPr>
      <w:r>
        <w:rPr>
          <w:sz w:val="28"/>
          <w:szCs w:val="28"/>
        </w:rPr>
        <w:t>Исходные данные:</w:t>
      </w:r>
    </w:p>
    <w:p w:rsidR="00032689" w:rsidRDefault="00032689" w:rsidP="00032689">
      <w:pPr>
        <w:ind w:firstLine="709"/>
        <w:jc w:val="both"/>
        <w:rPr>
          <w:sz w:val="28"/>
          <w:szCs w:val="28"/>
        </w:rPr>
      </w:pPr>
      <w:r>
        <w:rPr>
          <w:sz w:val="28"/>
          <w:szCs w:val="28"/>
        </w:rPr>
        <w:t>- количество разлившегося при аварии бензина</w:t>
      </w:r>
      <w:r>
        <w:rPr>
          <w:sz w:val="28"/>
          <w:szCs w:val="28"/>
        </w:rPr>
        <w:tab/>
        <w:t xml:space="preserve"> V = 71,25 м</w:t>
      </w:r>
      <w:r>
        <w:rPr>
          <w:sz w:val="28"/>
          <w:szCs w:val="28"/>
          <w:vertAlign w:val="superscript"/>
        </w:rPr>
        <w:t>3</w:t>
      </w:r>
      <w:r>
        <w:rPr>
          <w:sz w:val="28"/>
          <w:szCs w:val="28"/>
        </w:rPr>
        <w:t xml:space="preserve"> (95 % от объема цистерны);</w:t>
      </w:r>
    </w:p>
    <w:p w:rsidR="00032689" w:rsidRDefault="00032689" w:rsidP="00032689">
      <w:pPr>
        <w:ind w:firstLine="709"/>
        <w:jc w:val="both"/>
        <w:rPr>
          <w:sz w:val="28"/>
          <w:szCs w:val="28"/>
        </w:rPr>
      </w:pPr>
      <w:r>
        <w:rPr>
          <w:sz w:val="28"/>
          <w:szCs w:val="28"/>
        </w:rPr>
        <w:t>- площадь пролива</w:t>
      </w:r>
      <w:r>
        <w:rPr>
          <w:sz w:val="28"/>
          <w:szCs w:val="28"/>
        </w:rPr>
        <w:tab/>
      </w:r>
      <w:r>
        <w:rPr>
          <w:sz w:val="28"/>
          <w:szCs w:val="28"/>
        </w:rPr>
        <w:tab/>
      </w:r>
      <w:r>
        <w:rPr>
          <w:sz w:val="28"/>
          <w:szCs w:val="28"/>
        </w:rPr>
        <w:tab/>
      </w:r>
      <w:r>
        <w:rPr>
          <w:sz w:val="28"/>
          <w:szCs w:val="28"/>
        </w:rPr>
        <w:tab/>
      </w:r>
      <w:r>
        <w:rPr>
          <w:sz w:val="28"/>
          <w:szCs w:val="28"/>
        </w:rPr>
        <w:tab/>
      </w:r>
      <w:r>
        <w:rPr>
          <w:sz w:val="28"/>
          <w:szCs w:val="28"/>
        </w:rPr>
        <w:tab/>
        <w:t xml:space="preserve"> S = 1425,0 м</w:t>
      </w:r>
      <w:r>
        <w:rPr>
          <w:sz w:val="28"/>
          <w:szCs w:val="28"/>
          <w:vertAlign w:val="superscript"/>
        </w:rPr>
        <w:t>2</w:t>
      </w:r>
      <w:r>
        <w:rPr>
          <w:sz w:val="28"/>
          <w:szCs w:val="28"/>
        </w:rPr>
        <w:t>.</w:t>
      </w:r>
    </w:p>
    <w:p w:rsidR="00032689" w:rsidRDefault="00032689" w:rsidP="00032689">
      <w:pPr>
        <w:ind w:firstLine="709"/>
        <w:jc w:val="both"/>
        <w:rPr>
          <w:sz w:val="28"/>
          <w:szCs w:val="28"/>
        </w:rPr>
      </w:pPr>
      <w:r>
        <w:rPr>
          <w:sz w:val="28"/>
          <w:szCs w:val="28"/>
        </w:rPr>
        <w:t>Порядок оценки последствий аварии.</w:t>
      </w:r>
    </w:p>
    <w:p w:rsidR="00032689" w:rsidRDefault="00032689" w:rsidP="00032689">
      <w:pPr>
        <w:ind w:firstLine="709"/>
        <w:jc w:val="both"/>
        <w:rPr>
          <w:sz w:val="28"/>
          <w:szCs w:val="28"/>
        </w:rPr>
      </w:pPr>
      <w:r>
        <w:rPr>
          <w:sz w:val="28"/>
          <w:szCs w:val="28"/>
        </w:rPr>
        <w:t>Определим, на каком расстоянии от геометрического центра пролива может произойти поражение людей тепловым потоком. Болевые ощущения у людей от тепловой радиации возникают при интенсивности теплового воздействия 1,4 кВт/м</w:t>
      </w:r>
      <w:r>
        <w:rPr>
          <w:sz w:val="28"/>
          <w:szCs w:val="28"/>
          <w:vertAlign w:val="superscript"/>
        </w:rPr>
        <w:t>2</w:t>
      </w:r>
      <w:r>
        <w:rPr>
          <w:sz w:val="28"/>
          <w:szCs w:val="28"/>
        </w:rPr>
        <w:t xml:space="preserve"> и более.</w:t>
      </w:r>
    </w:p>
    <w:p w:rsidR="00032689" w:rsidRDefault="00032689" w:rsidP="00032689">
      <w:pPr>
        <w:ind w:firstLine="709"/>
        <w:jc w:val="both"/>
        <w:rPr>
          <w:sz w:val="28"/>
          <w:szCs w:val="28"/>
        </w:rPr>
      </w:pPr>
      <w:r>
        <w:rPr>
          <w:sz w:val="28"/>
          <w:szCs w:val="28"/>
        </w:rPr>
        <w:t>Расчеты выполнялись по ГОСТ Р 12.3.047-2012.</w:t>
      </w:r>
    </w:p>
    <w:p w:rsidR="00032689" w:rsidRDefault="00032689" w:rsidP="00032689">
      <w:pPr>
        <w:ind w:firstLine="709"/>
        <w:jc w:val="both"/>
        <w:rPr>
          <w:sz w:val="28"/>
          <w:szCs w:val="28"/>
        </w:rPr>
      </w:pPr>
      <w:r>
        <w:rPr>
          <w:sz w:val="28"/>
          <w:szCs w:val="28"/>
        </w:rPr>
        <w:t>Расстояние, на котором будет наблюдаться тепловой поток интенсивностью 1,4 кВт/м</w:t>
      </w:r>
      <w:r>
        <w:rPr>
          <w:sz w:val="28"/>
          <w:szCs w:val="28"/>
          <w:vertAlign w:val="superscript"/>
        </w:rPr>
        <w:t>2</w:t>
      </w:r>
      <w:r>
        <w:rPr>
          <w:sz w:val="28"/>
          <w:szCs w:val="28"/>
        </w:rPr>
        <w:t>, составляет 109 м.</w:t>
      </w:r>
    </w:p>
    <w:p w:rsidR="00032689" w:rsidRDefault="00032689" w:rsidP="00032689">
      <w:pPr>
        <w:ind w:firstLine="709"/>
        <w:jc w:val="both"/>
        <w:rPr>
          <w:sz w:val="28"/>
          <w:szCs w:val="28"/>
        </w:rPr>
      </w:pPr>
    </w:p>
    <w:p w:rsidR="00032689" w:rsidRDefault="00032689" w:rsidP="00032689">
      <w:pPr>
        <w:ind w:firstLine="709"/>
        <w:jc w:val="both"/>
        <w:rPr>
          <w:i/>
          <w:sz w:val="28"/>
          <w:szCs w:val="28"/>
        </w:rPr>
      </w:pPr>
      <w:r>
        <w:rPr>
          <w:i/>
          <w:sz w:val="28"/>
          <w:szCs w:val="28"/>
        </w:rPr>
        <w:t>Сценарий развития аварии, связанной с воспламенением топливно-воздушной смеси с образованием избыточного давления на железнодорожном транспорте</w:t>
      </w:r>
    </w:p>
    <w:p w:rsidR="00032689" w:rsidRDefault="00032689" w:rsidP="00032689">
      <w:pPr>
        <w:ind w:firstLine="709"/>
        <w:jc w:val="both"/>
        <w:rPr>
          <w:sz w:val="28"/>
          <w:szCs w:val="28"/>
        </w:rPr>
      </w:pPr>
      <w:r>
        <w:rPr>
          <w:sz w:val="28"/>
          <w:szCs w:val="28"/>
        </w:rPr>
        <w:t>Возникновение аварии данного типа возможно при нарушении герметичности железнодорожной цистерны с бензином (в результате ж/д катастрофы). Происходит выброс топлива в окружающую среду с последующим образованием топливно-воздушной смеси. Воспламенение, образовавшейся топливно-воздушной смеси с образованием избыточного давления возможно при наличии источника зажигания. Такими источниками могут быть: разряд статического электричества, образование искры от удара металлических предметов и т.д.</w:t>
      </w:r>
    </w:p>
    <w:p w:rsidR="00032689" w:rsidRDefault="00032689" w:rsidP="00032689">
      <w:pPr>
        <w:ind w:firstLine="709"/>
        <w:jc w:val="both"/>
        <w:rPr>
          <w:sz w:val="28"/>
          <w:szCs w:val="28"/>
        </w:rPr>
      </w:pPr>
      <w:r>
        <w:rPr>
          <w:sz w:val="28"/>
          <w:szCs w:val="28"/>
        </w:rPr>
        <w:t>Исходные данные:</w:t>
      </w:r>
    </w:p>
    <w:p w:rsidR="00032689" w:rsidRDefault="00032689" w:rsidP="00032689">
      <w:pPr>
        <w:ind w:firstLine="709"/>
        <w:jc w:val="both"/>
        <w:rPr>
          <w:sz w:val="28"/>
          <w:szCs w:val="28"/>
        </w:rPr>
      </w:pPr>
      <w:r>
        <w:rPr>
          <w:sz w:val="28"/>
          <w:szCs w:val="28"/>
        </w:rPr>
        <w:t xml:space="preserve">- количество разлившегося при аварии бензина </w:t>
      </w:r>
      <w:r>
        <w:rPr>
          <w:sz w:val="28"/>
          <w:szCs w:val="28"/>
        </w:rPr>
        <w:tab/>
        <w:t>V = 71,25 м</w:t>
      </w:r>
      <w:r>
        <w:rPr>
          <w:sz w:val="28"/>
          <w:szCs w:val="28"/>
          <w:vertAlign w:val="superscript"/>
        </w:rPr>
        <w:t>3</w:t>
      </w:r>
      <w:r>
        <w:rPr>
          <w:sz w:val="28"/>
          <w:szCs w:val="28"/>
        </w:rPr>
        <w:t xml:space="preserve"> (95 % от объема цистерны);</w:t>
      </w:r>
    </w:p>
    <w:p w:rsidR="00032689" w:rsidRDefault="00032689" w:rsidP="00032689">
      <w:pPr>
        <w:ind w:firstLine="709"/>
        <w:jc w:val="both"/>
        <w:rPr>
          <w:sz w:val="28"/>
          <w:szCs w:val="28"/>
        </w:rPr>
      </w:pPr>
      <w:r>
        <w:rPr>
          <w:sz w:val="28"/>
          <w:szCs w:val="28"/>
        </w:rPr>
        <w:t>- молярная масса бензина</w:t>
      </w:r>
      <w:r>
        <w:rPr>
          <w:sz w:val="28"/>
          <w:szCs w:val="28"/>
        </w:rPr>
        <w:tab/>
        <w:t>М = 94,0 г/моль;</w:t>
      </w:r>
    </w:p>
    <w:p w:rsidR="00032689" w:rsidRDefault="00032689" w:rsidP="00032689">
      <w:pPr>
        <w:ind w:firstLine="709"/>
        <w:jc w:val="both"/>
        <w:rPr>
          <w:sz w:val="28"/>
          <w:szCs w:val="28"/>
        </w:rPr>
      </w:pPr>
      <w:r>
        <w:rPr>
          <w:sz w:val="28"/>
          <w:szCs w:val="28"/>
        </w:rPr>
        <w:t>- время испарения</w:t>
      </w:r>
      <w:r>
        <w:rPr>
          <w:sz w:val="28"/>
          <w:szCs w:val="28"/>
        </w:rPr>
        <w:tab/>
        <w:t>Т = 60 мин.</w:t>
      </w:r>
    </w:p>
    <w:p w:rsidR="00032689" w:rsidRDefault="00032689" w:rsidP="00032689">
      <w:pPr>
        <w:ind w:firstLine="709"/>
        <w:jc w:val="both"/>
        <w:rPr>
          <w:sz w:val="28"/>
          <w:szCs w:val="28"/>
        </w:rPr>
      </w:pPr>
      <w:r>
        <w:rPr>
          <w:sz w:val="28"/>
          <w:szCs w:val="28"/>
        </w:rPr>
        <w:t>Порядок оценки последствий аварии.</w:t>
      </w:r>
    </w:p>
    <w:p w:rsidR="00032689" w:rsidRDefault="00032689" w:rsidP="00032689">
      <w:pPr>
        <w:ind w:firstLine="709"/>
        <w:jc w:val="both"/>
        <w:rPr>
          <w:sz w:val="28"/>
          <w:szCs w:val="28"/>
        </w:rPr>
      </w:pPr>
      <w:r>
        <w:rPr>
          <w:sz w:val="28"/>
          <w:szCs w:val="28"/>
        </w:rPr>
        <w:lastRenderedPageBreak/>
        <w:t>Определим, на каком расстоянии от геометрического центра пролива могут произойти минимальные повреждения зданий. Для минимального повреждения зданий величина избыточного давления соответствует 3,6 кПа.</w:t>
      </w:r>
    </w:p>
    <w:p w:rsidR="00032689" w:rsidRDefault="00032689" w:rsidP="00032689">
      <w:pPr>
        <w:ind w:firstLine="709"/>
        <w:jc w:val="both"/>
        <w:rPr>
          <w:sz w:val="28"/>
          <w:szCs w:val="28"/>
        </w:rPr>
      </w:pPr>
      <w:r>
        <w:rPr>
          <w:sz w:val="28"/>
          <w:szCs w:val="28"/>
        </w:rPr>
        <w:t>Расчеты выполнялись по «Руководство по безопасности «Методика оценки последствий аварийных взрывов топливно-воздушных смесей»</w:t>
      </w:r>
    </w:p>
    <w:p w:rsidR="00032689" w:rsidRDefault="00032689" w:rsidP="00032689">
      <w:pPr>
        <w:ind w:firstLine="709"/>
        <w:jc w:val="both"/>
        <w:rPr>
          <w:sz w:val="28"/>
          <w:szCs w:val="28"/>
        </w:rPr>
      </w:pPr>
      <w:r>
        <w:rPr>
          <w:sz w:val="28"/>
          <w:szCs w:val="28"/>
        </w:rPr>
        <w:t>Расстояние, на котором будет наблюдаться величина избыточного давления 3,6 кПа, составляет 155 м.</w:t>
      </w:r>
    </w:p>
    <w:p w:rsidR="00032689" w:rsidRDefault="00032689" w:rsidP="00032689">
      <w:pPr>
        <w:ind w:firstLine="709"/>
        <w:jc w:val="both"/>
        <w:rPr>
          <w:i/>
          <w:sz w:val="28"/>
          <w:szCs w:val="28"/>
        </w:rPr>
      </w:pPr>
      <w:r>
        <w:rPr>
          <w:i/>
          <w:sz w:val="28"/>
          <w:szCs w:val="28"/>
        </w:rPr>
        <w:t>Сценарий развития аварии, связанной с воспламенением проливов пропана на железнодорожном транспорте</w:t>
      </w:r>
    </w:p>
    <w:p w:rsidR="00032689" w:rsidRDefault="00032689" w:rsidP="00032689">
      <w:pPr>
        <w:ind w:firstLine="709"/>
        <w:jc w:val="both"/>
        <w:rPr>
          <w:sz w:val="28"/>
          <w:szCs w:val="28"/>
        </w:rPr>
      </w:pPr>
      <w:r>
        <w:rPr>
          <w:sz w:val="28"/>
          <w:szCs w:val="28"/>
        </w:rPr>
        <w:t>Возникновение аварии данного типа возможно при нарушении герметичности железнодорожной цистерны с пропаном (в результате ж/д катастрофы). Над поверхностью разлития образуется облако паров топлива. Воспламенение паров и дальнейшее горение пропана возможно при наличии источника зажигания. Такими источниками могут быть: разряд статического электричества, образование искры от удара металлических предметов и т.д.</w:t>
      </w:r>
    </w:p>
    <w:p w:rsidR="00032689" w:rsidRDefault="00032689" w:rsidP="00032689">
      <w:pPr>
        <w:ind w:firstLine="709"/>
        <w:jc w:val="both"/>
        <w:rPr>
          <w:sz w:val="28"/>
          <w:szCs w:val="28"/>
        </w:rPr>
      </w:pPr>
      <w:r>
        <w:rPr>
          <w:sz w:val="28"/>
          <w:szCs w:val="28"/>
        </w:rPr>
        <w:t>Исходные данные:</w:t>
      </w:r>
    </w:p>
    <w:p w:rsidR="00032689" w:rsidRDefault="00032689" w:rsidP="00032689">
      <w:pPr>
        <w:ind w:firstLine="709"/>
        <w:jc w:val="both"/>
        <w:rPr>
          <w:sz w:val="28"/>
          <w:szCs w:val="28"/>
        </w:rPr>
      </w:pPr>
      <w:r>
        <w:rPr>
          <w:sz w:val="28"/>
          <w:szCs w:val="28"/>
        </w:rPr>
        <w:t>- количество разлившегося при аварии пропана</w:t>
      </w:r>
      <w:r>
        <w:rPr>
          <w:sz w:val="28"/>
          <w:szCs w:val="28"/>
        </w:rPr>
        <w:tab/>
        <w:t xml:space="preserve"> V = 70,3 м</w:t>
      </w:r>
      <w:r>
        <w:rPr>
          <w:sz w:val="28"/>
          <w:szCs w:val="28"/>
          <w:vertAlign w:val="superscript"/>
        </w:rPr>
        <w:t>3</w:t>
      </w:r>
      <w:r>
        <w:rPr>
          <w:sz w:val="28"/>
          <w:szCs w:val="28"/>
        </w:rPr>
        <w:t xml:space="preserve"> (95 % от объема цистерны);</w:t>
      </w:r>
    </w:p>
    <w:p w:rsidR="00032689" w:rsidRDefault="00032689" w:rsidP="00032689">
      <w:pPr>
        <w:ind w:firstLine="709"/>
        <w:jc w:val="both"/>
        <w:rPr>
          <w:sz w:val="28"/>
          <w:szCs w:val="28"/>
        </w:rPr>
      </w:pPr>
      <w:r>
        <w:rPr>
          <w:sz w:val="28"/>
          <w:szCs w:val="28"/>
        </w:rPr>
        <w:t>- площадь пролива</w:t>
      </w:r>
      <w:r>
        <w:rPr>
          <w:sz w:val="28"/>
          <w:szCs w:val="28"/>
        </w:rPr>
        <w:tab/>
      </w:r>
      <w:r>
        <w:rPr>
          <w:sz w:val="28"/>
          <w:szCs w:val="28"/>
        </w:rPr>
        <w:tab/>
      </w:r>
      <w:r>
        <w:rPr>
          <w:sz w:val="28"/>
          <w:szCs w:val="28"/>
        </w:rPr>
        <w:tab/>
      </w:r>
      <w:r>
        <w:rPr>
          <w:sz w:val="28"/>
          <w:szCs w:val="28"/>
        </w:rPr>
        <w:tab/>
      </w:r>
      <w:r>
        <w:rPr>
          <w:sz w:val="28"/>
          <w:szCs w:val="28"/>
        </w:rPr>
        <w:tab/>
      </w:r>
      <w:r>
        <w:rPr>
          <w:sz w:val="28"/>
          <w:szCs w:val="28"/>
        </w:rPr>
        <w:tab/>
        <w:t>S = 1406,0 м</w:t>
      </w:r>
      <w:r>
        <w:rPr>
          <w:sz w:val="28"/>
          <w:szCs w:val="28"/>
          <w:vertAlign w:val="superscript"/>
        </w:rPr>
        <w:t>2</w:t>
      </w:r>
      <w:r>
        <w:rPr>
          <w:sz w:val="28"/>
          <w:szCs w:val="28"/>
        </w:rPr>
        <w:t>.</w:t>
      </w:r>
    </w:p>
    <w:p w:rsidR="00032689" w:rsidRDefault="00032689" w:rsidP="00032689">
      <w:pPr>
        <w:ind w:firstLine="709"/>
        <w:jc w:val="both"/>
        <w:rPr>
          <w:sz w:val="28"/>
          <w:szCs w:val="28"/>
        </w:rPr>
      </w:pPr>
      <w:r>
        <w:rPr>
          <w:sz w:val="28"/>
          <w:szCs w:val="28"/>
        </w:rPr>
        <w:t>Порядок оценки последствий аварии.</w:t>
      </w:r>
    </w:p>
    <w:p w:rsidR="00032689" w:rsidRDefault="00032689" w:rsidP="00032689">
      <w:pPr>
        <w:ind w:firstLine="709"/>
        <w:jc w:val="both"/>
        <w:rPr>
          <w:sz w:val="28"/>
          <w:szCs w:val="28"/>
        </w:rPr>
      </w:pPr>
      <w:r>
        <w:rPr>
          <w:sz w:val="28"/>
          <w:szCs w:val="28"/>
        </w:rPr>
        <w:t>Определим, на каком расстоянии от геометрического центра пролива может произойти поражение людей тепловым потоком. Болевые ощущения у людей от тепловой радиации возникают при интенсивности теплового воздействия 1,4 кВт/м</w:t>
      </w:r>
      <w:r>
        <w:rPr>
          <w:sz w:val="28"/>
          <w:szCs w:val="28"/>
          <w:vertAlign w:val="superscript"/>
        </w:rPr>
        <w:t>2</w:t>
      </w:r>
      <w:r>
        <w:rPr>
          <w:sz w:val="28"/>
          <w:szCs w:val="28"/>
        </w:rPr>
        <w:t xml:space="preserve"> и более.</w:t>
      </w:r>
    </w:p>
    <w:p w:rsidR="00032689" w:rsidRDefault="00032689" w:rsidP="00032689">
      <w:pPr>
        <w:ind w:firstLine="709"/>
        <w:jc w:val="both"/>
        <w:rPr>
          <w:sz w:val="28"/>
          <w:szCs w:val="28"/>
        </w:rPr>
      </w:pPr>
      <w:r>
        <w:rPr>
          <w:sz w:val="28"/>
          <w:szCs w:val="28"/>
        </w:rPr>
        <w:t>Расстояние, на котором будет наблюдаться тепловой поток интенсивностью 1,4 кВт/м</w:t>
      </w:r>
      <w:r>
        <w:rPr>
          <w:sz w:val="28"/>
          <w:szCs w:val="28"/>
          <w:vertAlign w:val="superscript"/>
        </w:rPr>
        <w:t>2</w:t>
      </w:r>
      <w:r>
        <w:rPr>
          <w:sz w:val="28"/>
          <w:szCs w:val="28"/>
        </w:rPr>
        <w:t>, составляет 152 м.</w:t>
      </w:r>
    </w:p>
    <w:p w:rsidR="00032689" w:rsidRDefault="00032689" w:rsidP="00032689">
      <w:pPr>
        <w:ind w:firstLine="709"/>
        <w:jc w:val="both"/>
        <w:rPr>
          <w:sz w:val="28"/>
          <w:szCs w:val="28"/>
        </w:rPr>
      </w:pPr>
    </w:p>
    <w:p w:rsidR="00032689" w:rsidRDefault="00032689" w:rsidP="00032689">
      <w:pPr>
        <w:ind w:firstLine="709"/>
        <w:jc w:val="both"/>
        <w:rPr>
          <w:i/>
          <w:sz w:val="28"/>
          <w:szCs w:val="28"/>
        </w:rPr>
      </w:pPr>
      <w:r>
        <w:rPr>
          <w:i/>
          <w:sz w:val="28"/>
          <w:szCs w:val="28"/>
        </w:rPr>
        <w:t>Сценарий развития аварии, связанной с воспламенением топливно-воздушной смеси, образовавшейся при проливах пропана, с образованием избыточного давления на железнодорожном транспорте</w:t>
      </w:r>
    </w:p>
    <w:p w:rsidR="00032689" w:rsidRDefault="00032689" w:rsidP="00032689">
      <w:pPr>
        <w:ind w:firstLine="709"/>
        <w:jc w:val="both"/>
        <w:rPr>
          <w:sz w:val="28"/>
          <w:szCs w:val="28"/>
        </w:rPr>
      </w:pPr>
      <w:r>
        <w:rPr>
          <w:sz w:val="28"/>
          <w:szCs w:val="28"/>
        </w:rPr>
        <w:t>Возникновение аварии данного типа возможно при нарушении герметичности железнодорожной цистерны с пропаном (в результате ж/д катастрофы). Происходит выброс топлива в окружающую среду с последующим образованием топливно-воздушной смеси. Воспламенение, образовавшейся топливно-воздушной смеси с образованием избыточного давления возможно при наличии источника зажигания. Такими источниками могут быть: разряд статического электричества, образование искры от удара металлических предметов и т.д.</w:t>
      </w:r>
    </w:p>
    <w:p w:rsidR="00032689" w:rsidRDefault="00032689" w:rsidP="00032689">
      <w:pPr>
        <w:ind w:firstLine="709"/>
        <w:jc w:val="both"/>
        <w:rPr>
          <w:sz w:val="28"/>
          <w:szCs w:val="28"/>
        </w:rPr>
      </w:pPr>
      <w:r>
        <w:rPr>
          <w:sz w:val="28"/>
          <w:szCs w:val="28"/>
        </w:rPr>
        <w:t>Исходные данные:</w:t>
      </w:r>
    </w:p>
    <w:p w:rsidR="00032689" w:rsidRDefault="00032689" w:rsidP="00032689">
      <w:pPr>
        <w:ind w:firstLine="709"/>
        <w:jc w:val="both"/>
        <w:rPr>
          <w:sz w:val="28"/>
          <w:szCs w:val="28"/>
        </w:rPr>
      </w:pPr>
      <w:r>
        <w:rPr>
          <w:sz w:val="28"/>
          <w:szCs w:val="28"/>
        </w:rPr>
        <w:t>- количество разлившегося при аварии пропана</w:t>
      </w:r>
      <w:r>
        <w:rPr>
          <w:sz w:val="28"/>
          <w:szCs w:val="28"/>
        </w:rPr>
        <w:tab/>
        <w:t>V = 70,3 м</w:t>
      </w:r>
      <w:r>
        <w:rPr>
          <w:sz w:val="28"/>
          <w:szCs w:val="28"/>
          <w:vertAlign w:val="superscript"/>
        </w:rPr>
        <w:t>3</w:t>
      </w:r>
      <w:r>
        <w:rPr>
          <w:sz w:val="28"/>
          <w:szCs w:val="28"/>
        </w:rPr>
        <w:t xml:space="preserve"> (95 % от объема цистерны);</w:t>
      </w:r>
    </w:p>
    <w:p w:rsidR="00032689" w:rsidRDefault="00032689" w:rsidP="00032689">
      <w:pPr>
        <w:ind w:firstLine="709"/>
        <w:jc w:val="both"/>
        <w:rPr>
          <w:sz w:val="28"/>
          <w:szCs w:val="28"/>
        </w:rPr>
      </w:pPr>
      <w:r>
        <w:rPr>
          <w:sz w:val="28"/>
          <w:szCs w:val="28"/>
        </w:rPr>
        <w:t>- молярная масса СУГ</w:t>
      </w:r>
      <w:r>
        <w:rPr>
          <w:sz w:val="28"/>
          <w:szCs w:val="28"/>
        </w:rPr>
        <w:tab/>
        <w:t>М = 44,0 г/моль;</w:t>
      </w:r>
    </w:p>
    <w:p w:rsidR="00032689" w:rsidRDefault="00032689" w:rsidP="00032689">
      <w:pPr>
        <w:ind w:firstLine="709"/>
        <w:jc w:val="both"/>
        <w:rPr>
          <w:sz w:val="28"/>
          <w:szCs w:val="28"/>
        </w:rPr>
      </w:pPr>
      <w:r>
        <w:rPr>
          <w:sz w:val="28"/>
          <w:szCs w:val="28"/>
        </w:rPr>
        <w:t>- время испарения</w:t>
      </w:r>
      <w:r>
        <w:rPr>
          <w:sz w:val="28"/>
          <w:szCs w:val="28"/>
        </w:rPr>
        <w:tab/>
        <w:t>Т = 60 мин.</w:t>
      </w:r>
    </w:p>
    <w:p w:rsidR="00032689" w:rsidRDefault="00032689" w:rsidP="00032689">
      <w:pPr>
        <w:ind w:firstLine="709"/>
        <w:jc w:val="both"/>
        <w:rPr>
          <w:sz w:val="28"/>
          <w:szCs w:val="28"/>
        </w:rPr>
      </w:pPr>
      <w:r>
        <w:rPr>
          <w:sz w:val="28"/>
          <w:szCs w:val="28"/>
        </w:rPr>
        <w:t>Порядок оценки последствий аварии.</w:t>
      </w:r>
    </w:p>
    <w:p w:rsidR="00032689" w:rsidRDefault="00032689" w:rsidP="00032689">
      <w:pPr>
        <w:ind w:firstLine="709"/>
        <w:jc w:val="both"/>
        <w:rPr>
          <w:sz w:val="28"/>
          <w:szCs w:val="28"/>
        </w:rPr>
      </w:pPr>
      <w:r>
        <w:rPr>
          <w:sz w:val="28"/>
          <w:szCs w:val="28"/>
        </w:rPr>
        <w:lastRenderedPageBreak/>
        <w:t>Определим, на каком расстоянии от геометрического центра пролива могут произойти минимальные повреждения зданий. Для минимального повреждения зданий величина избыточного давления соответствует 3,6 кПа.</w:t>
      </w:r>
    </w:p>
    <w:p w:rsidR="00032689" w:rsidRDefault="00032689" w:rsidP="00032689">
      <w:pPr>
        <w:ind w:firstLine="709"/>
        <w:jc w:val="both"/>
        <w:rPr>
          <w:sz w:val="28"/>
          <w:szCs w:val="28"/>
        </w:rPr>
      </w:pPr>
      <w:r>
        <w:rPr>
          <w:sz w:val="28"/>
          <w:szCs w:val="28"/>
        </w:rPr>
        <w:t>Расстояние, на котором будет наблюдаться величина избыточного давления 3,6 кПа, составляет 354 м.</w:t>
      </w:r>
    </w:p>
    <w:p w:rsidR="00032689" w:rsidRDefault="00032689" w:rsidP="00032689">
      <w:pPr>
        <w:ind w:firstLine="709"/>
        <w:jc w:val="both"/>
        <w:rPr>
          <w:sz w:val="28"/>
          <w:szCs w:val="28"/>
        </w:rPr>
      </w:pPr>
    </w:p>
    <w:p w:rsidR="00032689" w:rsidRDefault="00032689" w:rsidP="00032689">
      <w:pPr>
        <w:ind w:firstLine="709"/>
        <w:jc w:val="both"/>
        <w:rPr>
          <w:sz w:val="28"/>
          <w:szCs w:val="28"/>
        </w:rPr>
      </w:pPr>
    </w:p>
    <w:p w:rsidR="00032689" w:rsidRDefault="00032689" w:rsidP="00032689">
      <w:pPr>
        <w:ind w:firstLine="709"/>
        <w:jc w:val="both"/>
        <w:rPr>
          <w:i/>
          <w:sz w:val="28"/>
          <w:szCs w:val="28"/>
        </w:rPr>
      </w:pPr>
      <w:r>
        <w:rPr>
          <w:i/>
          <w:sz w:val="28"/>
          <w:szCs w:val="28"/>
        </w:rPr>
        <w:t>Сценарий развития аварии, связанной с образованием «огненного шара» при разрушении железнодорожной цистерны с пропаном</w:t>
      </w:r>
    </w:p>
    <w:p w:rsidR="00032689" w:rsidRDefault="00032689" w:rsidP="00032689">
      <w:pPr>
        <w:ind w:firstLine="709"/>
        <w:jc w:val="both"/>
        <w:rPr>
          <w:sz w:val="28"/>
          <w:szCs w:val="28"/>
        </w:rPr>
      </w:pPr>
      <w:r>
        <w:rPr>
          <w:sz w:val="28"/>
          <w:szCs w:val="28"/>
        </w:rPr>
        <w:t>Возникновение аварии данного типа возможно при нарушении герметичности цистерны. Над поверхностью разлития образуется облако топливно-воздушной смеси, которое не детонирует, а интенсивно горит, образуя «огненный шар». Большая вероятность такого процесса обусловлена также тем, что для большинства углеводородов концентрационные пределы воспламенения их ПГФ шире, чем детонации.</w:t>
      </w:r>
    </w:p>
    <w:p w:rsidR="00032689" w:rsidRDefault="00032689" w:rsidP="00032689">
      <w:pPr>
        <w:ind w:firstLine="709"/>
        <w:jc w:val="both"/>
        <w:rPr>
          <w:sz w:val="28"/>
          <w:szCs w:val="28"/>
        </w:rPr>
      </w:pPr>
      <w:r>
        <w:rPr>
          <w:sz w:val="28"/>
          <w:szCs w:val="28"/>
        </w:rPr>
        <w:t>Исходные данные:</w:t>
      </w:r>
    </w:p>
    <w:p w:rsidR="00032689" w:rsidRDefault="00032689" w:rsidP="00032689">
      <w:pPr>
        <w:ind w:firstLine="709"/>
        <w:jc w:val="both"/>
        <w:rPr>
          <w:sz w:val="28"/>
          <w:szCs w:val="28"/>
        </w:rPr>
      </w:pPr>
      <w:r>
        <w:rPr>
          <w:sz w:val="28"/>
          <w:szCs w:val="28"/>
        </w:rPr>
        <w:t>- масса СУГ, участвующего в аварии</w:t>
      </w:r>
      <w:r>
        <w:rPr>
          <w:sz w:val="28"/>
          <w:szCs w:val="28"/>
        </w:rPr>
        <w:tab/>
        <w:t>М = 37259,0 кг.</w:t>
      </w:r>
    </w:p>
    <w:p w:rsidR="00032689" w:rsidRDefault="00032689" w:rsidP="00032689">
      <w:pPr>
        <w:ind w:firstLine="709"/>
        <w:jc w:val="both"/>
        <w:rPr>
          <w:sz w:val="28"/>
          <w:szCs w:val="28"/>
        </w:rPr>
      </w:pPr>
      <w:r>
        <w:rPr>
          <w:sz w:val="28"/>
          <w:szCs w:val="28"/>
        </w:rPr>
        <w:t>Порядок оценки последствий аварии.</w:t>
      </w:r>
    </w:p>
    <w:p w:rsidR="00032689" w:rsidRDefault="00032689" w:rsidP="00032689">
      <w:pPr>
        <w:ind w:firstLine="709"/>
        <w:jc w:val="both"/>
        <w:rPr>
          <w:sz w:val="28"/>
          <w:szCs w:val="28"/>
        </w:rPr>
      </w:pPr>
      <w:r>
        <w:rPr>
          <w:sz w:val="28"/>
          <w:szCs w:val="28"/>
        </w:rPr>
        <w:t>Поражающее действие «огненного шара» на человека определяется величиной тепловой энергии (импульсом теплового излучения) и временем существования «огненного шара», а на остальные объекты – интенсивностью его теплового излучения.</w:t>
      </w:r>
    </w:p>
    <w:p w:rsidR="00032689" w:rsidRDefault="00032689" w:rsidP="00032689">
      <w:pPr>
        <w:ind w:firstLine="709"/>
        <w:jc w:val="both"/>
        <w:rPr>
          <w:sz w:val="28"/>
          <w:szCs w:val="28"/>
        </w:rPr>
      </w:pPr>
      <w:r>
        <w:rPr>
          <w:sz w:val="28"/>
          <w:szCs w:val="28"/>
        </w:rPr>
        <w:t>Определим, на каком расстоянии от геометрического центра «огненного шара» люди могут получить ожоги 1-й степени, что соответствует импульсу теплового излучения 120 кДж/м</w:t>
      </w:r>
      <w:r>
        <w:rPr>
          <w:sz w:val="28"/>
          <w:szCs w:val="28"/>
          <w:vertAlign w:val="superscript"/>
        </w:rPr>
        <w:t>2</w:t>
      </w:r>
      <w:r>
        <w:rPr>
          <w:sz w:val="28"/>
          <w:szCs w:val="28"/>
        </w:rPr>
        <w:t>.</w:t>
      </w:r>
    </w:p>
    <w:p w:rsidR="00032689" w:rsidRDefault="00032689" w:rsidP="00032689">
      <w:pPr>
        <w:ind w:firstLine="709"/>
        <w:jc w:val="both"/>
        <w:rPr>
          <w:sz w:val="28"/>
          <w:szCs w:val="28"/>
        </w:rPr>
      </w:pPr>
      <w:r>
        <w:rPr>
          <w:sz w:val="28"/>
          <w:szCs w:val="28"/>
        </w:rPr>
        <w:t>Расчеты выполнялись по ГОСТ Р 12.3.047-2012.</w:t>
      </w:r>
    </w:p>
    <w:p w:rsidR="00032689" w:rsidRDefault="00032689" w:rsidP="00032689">
      <w:pPr>
        <w:ind w:firstLine="709"/>
        <w:jc w:val="both"/>
        <w:rPr>
          <w:sz w:val="28"/>
          <w:szCs w:val="28"/>
        </w:rPr>
      </w:pPr>
      <w:r>
        <w:rPr>
          <w:sz w:val="28"/>
          <w:szCs w:val="28"/>
        </w:rPr>
        <w:t>Расстояние, на котором будет наблюдаться импульс теплового потока равный 120 кДж/м</w:t>
      </w:r>
      <w:r>
        <w:rPr>
          <w:sz w:val="28"/>
          <w:szCs w:val="28"/>
          <w:vertAlign w:val="superscript"/>
        </w:rPr>
        <w:t>2</w:t>
      </w:r>
      <w:r>
        <w:rPr>
          <w:sz w:val="28"/>
          <w:szCs w:val="28"/>
        </w:rPr>
        <w:t>, составляет 392 м.</w:t>
      </w:r>
    </w:p>
    <w:p w:rsidR="00032689" w:rsidRDefault="00032689" w:rsidP="00032689">
      <w:pPr>
        <w:ind w:firstLine="709"/>
        <w:jc w:val="both"/>
        <w:rPr>
          <w:sz w:val="28"/>
          <w:szCs w:val="28"/>
        </w:rPr>
      </w:pPr>
    </w:p>
    <w:p w:rsidR="00032689" w:rsidRDefault="00032689" w:rsidP="00032689">
      <w:pPr>
        <w:ind w:firstLine="709"/>
        <w:jc w:val="both"/>
        <w:rPr>
          <w:i/>
          <w:sz w:val="28"/>
          <w:szCs w:val="28"/>
        </w:rPr>
      </w:pPr>
      <w:r>
        <w:rPr>
          <w:i/>
          <w:sz w:val="28"/>
          <w:szCs w:val="28"/>
        </w:rPr>
        <w:t>Аварийные ситуации на водном транспорте</w:t>
      </w:r>
    </w:p>
    <w:p w:rsidR="00032689" w:rsidRDefault="00032689" w:rsidP="00032689">
      <w:pPr>
        <w:ind w:firstLine="709"/>
        <w:jc w:val="both"/>
        <w:rPr>
          <w:sz w:val="28"/>
          <w:szCs w:val="28"/>
        </w:rPr>
      </w:pPr>
      <w:r>
        <w:rPr>
          <w:sz w:val="28"/>
          <w:szCs w:val="28"/>
        </w:rPr>
        <w:t>Аварии на водном транспорте не рассматриваются, т.к. перевозка опасных грузов по воде на территории не предусматривается.</w:t>
      </w:r>
    </w:p>
    <w:p w:rsidR="00032689" w:rsidRDefault="00032689" w:rsidP="00032689">
      <w:pPr>
        <w:ind w:firstLine="709"/>
        <w:jc w:val="both"/>
        <w:rPr>
          <w:sz w:val="28"/>
          <w:szCs w:val="28"/>
        </w:rPr>
      </w:pPr>
    </w:p>
    <w:p w:rsidR="00032689" w:rsidRDefault="00032689" w:rsidP="00032689">
      <w:pPr>
        <w:ind w:firstLine="709"/>
        <w:jc w:val="both"/>
        <w:rPr>
          <w:i/>
          <w:sz w:val="28"/>
          <w:szCs w:val="28"/>
        </w:rPr>
      </w:pPr>
      <w:r>
        <w:rPr>
          <w:i/>
          <w:sz w:val="28"/>
          <w:szCs w:val="28"/>
        </w:rPr>
        <w:t>Аварийные ситуации на трубопроводном транспорте</w:t>
      </w:r>
    </w:p>
    <w:p w:rsidR="00032689" w:rsidRDefault="00032689" w:rsidP="00032689">
      <w:pPr>
        <w:ind w:firstLine="709"/>
        <w:jc w:val="both"/>
        <w:rPr>
          <w:sz w:val="28"/>
          <w:szCs w:val="28"/>
        </w:rPr>
      </w:pPr>
      <w:r>
        <w:rPr>
          <w:sz w:val="28"/>
          <w:szCs w:val="28"/>
        </w:rPr>
        <w:t>Аварии на трубопроводном транспорте не рассматриваются, т.к. на территории нет магистральных трубопроводов.</w:t>
      </w:r>
    </w:p>
    <w:p w:rsidR="00032689" w:rsidRDefault="00032689" w:rsidP="00032689">
      <w:pPr>
        <w:ind w:firstLine="709"/>
        <w:jc w:val="both"/>
        <w:rPr>
          <w:sz w:val="28"/>
          <w:szCs w:val="28"/>
        </w:rPr>
      </w:pPr>
      <w:r>
        <w:rPr>
          <w:sz w:val="28"/>
          <w:szCs w:val="28"/>
        </w:rPr>
        <w:t>Для предупреждения ЧС и снижения последствий на территории рассматриваемого участка от аварий на транспорте требуется:</w:t>
      </w:r>
    </w:p>
    <w:p w:rsidR="00032689" w:rsidRDefault="00032689" w:rsidP="00C7687B">
      <w:pPr>
        <w:pStyle w:val="afff0"/>
        <w:numPr>
          <w:ilvl w:val="0"/>
          <w:numId w:val="48"/>
        </w:numPr>
        <w:spacing w:after="0" w:line="240" w:lineRule="auto"/>
        <w:ind w:left="0" w:firstLine="709"/>
        <w:jc w:val="both"/>
        <w:rPr>
          <w:rFonts w:ascii="Times New Roman" w:hAnsi="Times New Roman"/>
          <w:sz w:val="28"/>
          <w:szCs w:val="28"/>
        </w:rPr>
      </w:pPr>
      <w:r>
        <w:rPr>
          <w:rFonts w:ascii="Times New Roman" w:hAnsi="Times New Roman"/>
          <w:sz w:val="28"/>
          <w:szCs w:val="28"/>
        </w:rPr>
        <w:t>поддержание автомобильных дорог в состоянии, обеспечивающем безаварийную эксплуатацию автомобильного транспорта;</w:t>
      </w:r>
    </w:p>
    <w:p w:rsidR="00032689" w:rsidRDefault="00032689" w:rsidP="00C7687B">
      <w:pPr>
        <w:pStyle w:val="afff0"/>
        <w:numPr>
          <w:ilvl w:val="0"/>
          <w:numId w:val="48"/>
        </w:numPr>
        <w:spacing w:after="0" w:line="240" w:lineRule="auto"/>
        <w:ind w:left="0" w:firstLine="709"/>
        <w:jc w:val="both"/>
        <w:rPr>
          <w:rFonts w:ascii="Times New Roman" w:hAnsi="Times New Roman"/>
          <w:sz w:val="28"/>
          <w:szCs w:val="28"/>
        </w:rPr>
      </w:pPr>
      <w:r>
        <w:rPr>
          <w:rFonts w:ascii="Times New Roman" w:hAnsi="Times New Roman"/>
          <w:sz w:val="28"/>
          <w:szCs w:val="28"/>
        </w:rPr>
        <w:t xml:space="preserve">обеспечить при перевозке опасных грузов эксплуатацию технически исправного транспорта и оборудования; </w:t>
      </w:r>
    </w:p>
    <w:p w:rsidR="00032689" w:rsidRDefault="00032689" w:rsidP="00C7687B">
      <w:pPr>
        <w:pStyle w:val="afff0"/>
        <w:numPr>
          <w:ilvl w:val="0"/>
          <w:numId w:val="48"/>
        </w:numPr>
        <w:spacing w:after="0" w:line="240" w:lineRule="auto"/>
        <w:ind w:left="0" w:firstLine="709"/>
        <w:jc w:val="both"/>
        <w:rPr>
          <w:rFonts w:ascii="Times New Roman" w:hAnsi="Times New Roman"/>
          <w:sz w:val="28"/>
          <w:szCs w:val="28"/>
        </w:rPr>
      </w:pPr>
      <w:r>
        <w:rPr>
          <w:rFonts w:ascii="Times New Roman" w:hAnsi="Times New Roman"/>
          <w:sz w:val="28"/>
          <w:szCs w:val="28"/>
        </w:rPr>
        <w:t>улучшение качества зимнего содержания дорог, особенно на участках с уклонами, перед мостами и в гололёд;</w:t>
      </w:r>
    </w:p>
    <w:p w:rsidR="00032689" w:rsidRDefault="00032689" w:rsidP="00C7687B">
      <w:pPr>
        <w:pStyle w:val="afff0"/>
        <w:numPr>
          <w:ilvl w:val="0"/>
          <w:numId w:val="48"/>
        </w:numPr>
        <w:spacing w:after="0" w:line="240" w:lineRule="auto"/>
        <w:ind w:left="0" w:firstLine="709"/>
        <w:jc w:val="both"/>
        <w:rPr>
          <w:rFonts w:ascii="Times New Roman" w:hAnsi="Times New Roman"/>
          <w:sz w:val="28"/>
          <w:szCs w:val="28"/>
        </w:rPr>
      </w:pPr>
      <w:r>
        <w:rPr>
          <w:rFonts w:ascii="Times New Roman" w:hAnsi="Times New Roman"/>
          <w:sz w:val="28"/>
          <w:szCs w:val="28"/>
        </w:rPr>
        <w:lastRenderedPageBreak/>
        <w:t>устройство дорожных ограждений, разметка проезжей части, установка дорожных знаков;</w:t>
      </w:r>
    </w:p>
    <w:p w:rsidR="00032689" w:rsidRDefault="00032689" w:rsidP="00C7687B">
      <w:pPr>
        <w:pStyle w:val="afff0"/>
        <w:numPr>
          <w:ilvl w:val="0"/>
          <w:numId w:val="48"/>
        </w:numPr>
        <w:spacing w:after="0" w:line="240" w:lineRule="auto"/>
        <w:ind w:left="0" w:firstLine="709"/>
        <w:jc w:val="both"/>
        <w:rPr>
          <w:rFonts w:ascii="Times New Roman" w:hAnsi="Times New Roman"/>
          <w:sz w:val="28"/>
          <w:szCs w:val="28"/>
        </w:rPr>
      </w:pPr>
      <w:r>
        <w:rPr>
          <w:rFonts w:ascii="Times New Roman" w:hAnsi="Times New Roman"/>
          <w:sz w:val="28"/>
          <w:szCs w:val="28"/>
        </w:rPr>
        <w:t xml:space="preserve">укрепление обочин, откосов насыпей, устройство водоотводов и др. инженерных мероприятий для предотвращения размывов на предмостных участках; </w:t>
      </w:r>
    </w:p>
    <w:p w:rsidR="00032689" w:rsidRDefault="00032689" w:rsidP="00C7687B">
      <w:pPr>
        <w:pStyle w:val="afff0"/>
        <w:numPr>
          <w:ilvl w:val="0"/>
          <w:numId w:val="48"/>
        </w:numPr>
        <w:spacing w:after="0" w:line="240" w:lineRule="auto"/>
        <w:ind w:left="0" w:firstLine="709"/>
        <w:jc w:val="both"/>
        <w:rPr>
          <w:rFonts w:ascii="Times New Roman" w:hAnsi="Times New Roman"/>
          <w:sz w:val="28"/>
          <w:szCs w:val="28"/>
        </w:rPr>
      </w:pPr>
      <w:r>
        <w:rPr>
          <w:rFonts w:ascii="Times New Roman" w:hAnsi="Times New Roman"/>
          <w:sz w:val="28"/>
          <w:szCs w:val="28"/>
        </w:rPr>
        <w:t>не использовать открытые источники огня во избежание возникновения пожара (взрыва);</w:t>
      </w:r>
    </w:p>
    <w:p w:rsidR="00032689" w:rsidRDefault="00032689" w:rsidP="00C7687B">
      <w:pPr>
        <w:pStyle w:val="afff0"/>
        <w:numPr>
          <w:ilvl w:val="0"/>
          <w:numId w:val="48"/>
        </w:numPr>
        <w:spacing w:after="0" w:line="240" w:lineRule="auto"/>
        <w:ind w:left="0" w:firstLine="709"/>
        <w:jc w:val="both"/>
        <w:rPr>
          <w:rFonts w:ascii="Times New Roman" w:hAnsi="Times New Roman"/>
          <w:sz w:val="28"/>
          <w:szCs w:val="28"/>
        </w:rPr>
      </w:pPr>
      <w:r>
        <w:rPr>
          <w:rFonts w:ascii="Times New Roman" w:hAnsi="Times New Roman"/>
          <w:sz w:val="28"/>
          <w:szCs w:val="28"/>
        </w:rPr>
        <w:t>не приближаться к месту аварии, в качестве укрытий от поражающего воздействия избыточного давления использовать отдаленные здания и сооружения, заглубленные участки местности;</w:t>
      </w:r>
    </w:p>
    <w:p w:rsidR="00032689" w:rsidRDefault="00032689" w:rsidP="00C7687B">
      <w:pPr>
        <w:pStyle w:val="afff0"/>
        <w:numPr>
          <w:ilvl w:val="0"/>
          <w:numId w:val="48"/>
        </w:numPr>
        <w:spacing w:after="0" w:line="240" w:lineRule="auto"/>
        <w:ind w:left="0" w:firstLine="709"/>
        <w:jc w:val="both"/>
        <w:rPr>
          <w:rFonts w:ascii="Times New Roman" w:hAnsi="Times New Roman"/>
          <w:sz w:val="28"/>
          <w:szCs w:val="28"/>
        </w:rPr>
      </w:pPr>
      <w:r>
        <w:rPr>
          <w:rFonts w:ascii="Times New Roman" w:hAnsi="Times New Roman"/>
          <w:sz w:val="28"/>
          <w:szCs w:val="28"/>
        </w:rPr>
        <w:t>исключить транспортировку особо опасных грузов через или вблизи жилых районов и общественно-социальных объектов.</w:t>
      </w:r>
    </w:p>
    <w:p w:rsidR="00032689" w:rsidRDefault="00032689" w:rsidP="00032689">
      <w:pPr>
        <w:ind w:firstLine="709"/>
        <w:jc w:val="both"/>
        <w:rPr>
          <w:sz w:val="28"/>
          <w:szCs w:val="28"/>
        </w:rPr>
      </w:pPr>
    </w:p>
    <w:p w:rsidR="00032689" w:rsidRDefault="00032689" w:rsidP="00032689">
      <w:pPr>
        <w:ind w:firstLine="709"/>
        <w:jc w:val="both"/>
        <w:rPr>
          <w:i/>
          <w:sz w:val="28"/>
          <w:szCs w:val="28"/>
        </w:rPr>
      </w:pPr>
      <w:r>
        <w:rPr>
          <w:i/>
          <w:sz w:val="28"/>
          <w:szCs w:val="28"/>
        </w:rPr>
        <w:t>Аварии с выбросом радиоактивных веществ, утратой радиоактивных источников</w:t>
      </w:r>
    </w:p>
    <w:p w:rsidR="00032689" w:rsidRDefault="00032689" w:rsidP="00032689">
      <w:pPr>
        <w:ind w:firstLine="709"/>
        <w:jc w:val="both"/>
        <w:rPr>
          <w:sz w:val="28"/>
          <w:szCs w:val="28"/>
        </w:rPr>
      </w:pPr>
      <w:r>
        <w:rPr>
          <w:sz w:val="28"/>
          <w:szCs w:val="28"/>
        </w:rPr>
        <w:t xml:space="preserve">На рассматриваемой территории радиационноопасные объекты не располагаются. </w:t>
      </w:r>
    </w:p>
    <w:p w:rsidR="00032689" w:rsidRDefault="00032689" w:rsidP="00032689">
      <w:pPr>
        <w:jc w:val="both"/>
        <w:rPr>
          <w:sz w:val="28"/>
          <w:szCs w:val="28"/>
        </w:rPr>
      </w:pPr>
    </w:p>
    <w:p w:rsidR="00032689" w:rsidRDefault="00032689" w:rsidP="00032689">
      <w:pPr>
        <w:ind w:firstLine="709"/>
        <w:jc w:val="both"/>
        <w:rPr>
          <w:i/>
          <w:sz w:val="28"/>
          <w:szCs w:val="28"/>
        </w:rPr>
      </w:pPr>
      <w:r>
        <w:rPr>
          <w:i/>
          <w:sz w:val="28"/>
          <w:szCs w:val="28"/>
        </w:rPr>
        <w:t>Аварии на коммунальных системах жизнеобеспечения</w:t>
      </w:r>
    </w:p>
    <w:p w:rsidR="00032689" w:rsidRDefault="00032689" w:rsidP="00032689">
      <w:pPr>
        <w:ind w:firstLine="709"/>
        <w:jc w:val="both"/>
        <w:rPr>
          <w:sz w:val="28"/>
          <w:szCs w:val="28"/>
        </w:rPr>
      </w:pPr>
      <w:r>
        <w:rPr>
          <w:sz w:val="28"/>
          <w:szCs w:val="28"/>
        </w:rPr>
        <w:t>Аварии на коммунальных системах жизнеобеспечения (далее – КСЖ) приводят к прекращению снабжения зданий и сооружений водой, электроэнергией, теплом.</w:t>
      </w:r>
    </w:p>
    <w:p w:rsidR="00032689" w:rsidRDefault="00032689" w:rsidP="00032689">
      <w:pPr>
        <w:ind w:firstLine="709"/>
        <w:jc w:val="both"/>
        <w:rPr>
          <w:sz w:val="28"/>
          <w:szCs w:val="28"/>
        </w:rPr>
      </w:pPr>
      <w:r>
        <w:rPr>
          <w:sz w:val="28"/>
          <w:szCs w:val="28"/>
        </w:rPr>
        <w:t>Последствия от аварии на КСЖ могут оказывать поражающее действие на людей: поражение электрическим током при прикосновении к оборванным проводам, возникновением пожаров вследствие коротких замыканий и возгорания газа.</w:t>
      </w:r>
    </w:p>
    <w:p w:rsidR="00032689" w:rsidRDefault="00032689" w:rsidP="00032689">
      <w:pPr>
        <w:ind w:firstLine="709"/>
        <w:jc w:val="both"/>
        <w:rPr>
          <w:sz w:val="28"/>
          <w:szCs w:val="28"/>
        </w:rPr>
      </w:pPr>
      <w:r>
        <w:rPr>
          <w:sz w:val="28"/>
          <w:szCs w:val="28"/>
        </w:rPr>
        <w:t xml:space="preserve">Нормальная жизнедеятельность муниципального образования и его населения обеспечивается </w:t>
      </w:r>
      <w:r w:rsidR="00360CB7">
        <w:rPr>
          <w:sz w:val="28"/>
          <w:szCs w:val="28"/>
        </w:rPr>
        <w:t>устойчивым и</w:t>
      </w:r>
      <w:r>
        <w:rPr>
          <w:sz w:val="28"/>
          <w:szCs w:val="28"/>
        </w:rPr>
        <w:t xml:space="preserve"> надежным коммунально-бытовым обеспечением, устойчивостью работы систем жизнеобеспечения сельсовета.</w:t>
      </w:r>
    </w:p>
    <w:p w:rsidR="00032689" w:rsidRDefault="00032689" w:rsidP="00032689">
      <w:pPr>
        <w:ind w:firstLine="709"/>
        <w:jc w:val="both"/>
        <w:rPr>
          <w:sz w:val="28"/>
          <w:szCs w:val="28"/>
        </w:rPr>
      </w:pPr>
      <w:r>
        <w:rPr>
          <w:sz w:val="28"/>
          <w:szCs w:val="28"/>
        </w:rPr>
        <w:t>К основным факторам риска относятся:</w:t>
      </w:r>
    </w:p>
    <w:p w:rsidR="00032689" w:rsidRDefault="00032689" w:rsidP="00C7687B">
      <w:pPr>
        <w:numPr>
          <w:ilvl w:val="0"/>
          <w:numId w:val="49"/>
        </w:numPr>
        <w:ind w:left="0" w:firstLine="709"/>
        <w:jc w:val="both"/>
        <w:rPr>
          <w:sz w:val="28"/>
          <w:szCs w:val="28"/>
        </w:rPr>
      </w:pPr>
      <w:r>
        <w:rPr>
          <w:sz w:val="28"/>
          <w:szCs w:val="28"/>
        </w:rPr>
        <w:t>повышение аварийности на инженерных коммуникациях и источниках энергоснабжения;</w:t>
      </w:r>
    </w:p>
    <w:p w:rsidR="00032689" w:rsidRDefault="00032689" w:rsidP="00C7687B">
      <w:pPr>
        <w:numPr>
          <w:ilvl w:val="0"/>
          <w:numId w:val="49"/>
        </w:numPr>
        <w:ind w:left="0" w:firstLine="709"/>
        <w:jc w:val="both"/>
        <w:rPr>
          <w:sz w:val="28"/>
          <w:szCs w:val="28"/>
        </w:rPr>
      </w:pPr>
      <w:r>
        <w:rPr>
          <w:sz w:val="28"/>
          <w:szCs w:val="28"/>
        </w:rPr>
        <w:t>возможность воздействия внешних факторов на качество воды, ограниченность водопотребления из закрытых водоисточников;</w:t>
      </w:r>
    </w:p>
    <w:p w:rsidR="00032689" w:rsidRDefault="00032689" w:rsidP="00C7687B">
      <w:pPr>
        <w:numPr>
          <w:ilvl w:val="0"/>
          <w:numId w:val="49"/>
        </w:numPr>
        <w:ind w:left="0" w:firstLine="709"/>
        <w:jc w:val="both"/>
        <w:rPr>
          <w:sz w:val="28"/>
          <w:szCs w:val="28"/>
        </w:rPr>
      </w:pPr>
      <w:r>
        <w:rPr>
          <w:sz w:val="28"/>
          <w:szCs w:val="28"/>
        </w:rPr>
        <w:t>снижение надежности и устойчивости энергоснабжения, связанное с недостаточным объемом замены устаревших инженерных сетей и основного энергетического оборудования;</w:t>
      </w:r>
    </w:p>
    <w:p w:rsidR="00032689" w:rsidRDefault="00032689" w:rsidP="00C7687B">
      <w:pPr>
        <w:numPr>
          <w:ilvl w:val="0"/>
          <w:numId w:val="49"/>
        </w:numPr>
        <w:ind w:left="0" w:firstLine="709"/>
        <w:jc w:val="both"/>
        <w:rPr>
          <w:sz w:val="28"/>
          <w:szCs w:val="28"/>
        </w:rPr>
      </w:pPr>
      <w:r>
        <w:rPr>
          <w:sz w:val="28"/>
          <w:szCs w:val="28"/>
        </w:rPr>
        <w:t>старение жилого фонда, а также инженерной инфраструктуры населенных пунктов.</w:t>
      </w:r>
    </w:p>
    <w:p w:rsidR="00032689" w:rsidRDefault="00032689" w:rsidP="00032689">
      <w:pPr>
        <w:ind w:firstLine="709"/>
        <w:jc w:val="both"/>
        <w:rPr>
          <w:sz w:val="28"/>
          <w:szCs w:val="28"/>
        </w:rPr>
      </w:pPr>
      <w:r>
        <w:rPr>
          <w:sz w:val="28"/>
          <w:szCs w:val="28"/>
        </w:rPr>
        <w:t>Реализация указанных угроз может привести:</w:t>
      </w:r>
    </w:p>
    <w:p w:rsidR="00032689" w:rsidRDefault="00032689" w:rsidP="00C7687B">
      <w:pPr>
        <w:numPr>
          <w:ilvl w:val="0"/>
          <w:numId w:val="49"/>
        </w:numPr>
        <w:ind w:left="0" w:firstLine="709"/>
        <w:jc w:val="both"/>
        <w:rPr>
          <w:sz w:val="28"/>
          <w:szCs w:val="28"/>
        </w:rPr>
      </w:pPr>
      <w:r>
        <w:rPr>
          <w:sz w:val="28"/>
          <w:szCs w:val="28"/>
        </w:rPr>
        <w:t>к нарушению жизнедеятельности населения муниципального образования;</w:t>
      </w:r>
    </w:p>
    <w:p w:rsidR="00032689" w:rsidRDefault="00032689" w:rsidP="00C7687B">
      <w:pPr>
        <w:numPr>
          <w:ilvl w:val="0"/>
          <w:numId w:val="49"/>
        </w:numPr>
        <w:ind w:left="0" w:firstLine="709"/>
        <w:jc w:val="both"/>
        <w:rPr>
          <w:sz w:val="28"/>
          <w:szCs w:val="28"/>
        </w:rPr>
      </w:pPr>
      <w:r>
        <w:rPr>
          <w:sz w:val="28"/>
          <w:szCs w:val="28"/>
        </w:rPr>
        <w:t>к дестабилизации санитарно-эпидемиологической обстановки, повышению уровня инфекционных заболеваний;</w:t>
      </w:r>
    </w:p>
    <w:p w:rsidR="00032689" w:rsidRDefault="00032689" w:rsidP="00C7687B">
      <w:pPr>
        <w:numPr>
          <w:ilvl w:val="0"/>
          <w:numId w:val="49"/>
        </w:numPr>
        <w:ind w:left="0" w:firstLine="709"/>
        <w:jc w:val="both"/>
        <w:rPr>
          <w:sz w:val="28"/>
          <w:szCs w:val="28"/>
        </w:rPr>
      </w:pPr>
      <w:r>
        <w:rPr>
          <w:sz w:val="28"/>
          <w:szCs w:val="28"/>
        </w:rPr>
        <w:lastRenderedPageBreak/>
        <w:t>созданию нестабильной социальной обстановки.</w:t>
      </w:r>
    </w:p>
    <w:p w:rsidR="00032689" w:rsidRDefault="00032689" w:rsidP="00032689">
      <w:pPr>
        <w:ind w:firstLine="709"/>
        <w:jc w:val="both"/>
        <w:rPr>
          <w:sz w:val="28"/>
          <w:szCs w:val="28"/>
        </w:rPr>
      </w:pPr>
      <w:r>
        <w:rPr>
          <w:sz w:val="28"/>
          <w:szCs w:val="28"/>
        </w:rPr>
        <w:t>Аварии на коммунальных системах жизнеобеспечения носят локальный характер, поражение населения или персонала обслуживающих организаций возможно при нахождении в непосредственной близости от источника ЧС.</w:t>
      </w:r>
    </w:p>
    <w:p w:rsidR="00032689" w:rsidRDefault="00032689" w:rsidP="00032689">
      <w:pPr>
        <w:ind w:firstLine="709"/>
        <w:jc w:val="both"/>
        <w:rPr>
          <w:sz w:val="28"/>
          <w:szCs w:val="28"/>
        </w:rPr>
      </w:pPr>
      <w:r>
        <w:rPr>
          <w:sz w:val="28"/>
          <w:szCs w:val="28"/>
        </w:rPr>
        <w:t>Аварии, связанные с отключением электроэнергии нарушают работу систем жизнеобеспечения населения.</w:t>
      </w:r>
    </w:p>
    <w:p w:rsidR="00032689" w:rsidRDefault="00032689" w:rsidP="00032689">
      <w:pPr>
        <w:ind w:firstLine="709"/>
        <w:jc w:val="both"/>
        <w:rPr>
          <w:sz w:val="28"/>
          <w:szCs w:val="28"/>
        </w:rPr>
      </w:pPr>
      <w:r>
        <w:rPr>
          <w:sz w:val="28"/>
          <w:szCs w:val="28"/>
        </w:rPr>
        <w:t>Мероприятия по минимизации последствий (предупреждению) возникновения аварий на коммунальных системах жизнеобеспечения</w:t>
      </w:r>
    </w:p>
    <w:p w:rsidR="00032689" w:rsidRDefault="00032689" w:rsidP="00032689">
      <w:pPr>
        <w:ind w:firstLine="709"/>
        <w:jc w:val="both"/>
        <w:rPr>
          <w:sz w:val="28"/>
          <w:szCs w:val="28"/>
        </w:rPr>
      </w:pPr>
      <w:r>
        <w:rPr>
          <w:sz w:val="28"/>
          <w:szCs w:val="28"/>
        </w:rPr>
        <w:t>а) На системах энергоснабжения:</w:t>
      </w:r>
    </w:p>
    <w:p w:rsidR="00032689" w:rsidRDefault="00032689" w:rsidP="00C7687B">
      <w:pPr>
        <w:numPr>
          <w:ilvl w:val="0"/>
          <w:numId w:val="49"/>
        </w:numPr>
        <w:ind w:left="0" w:firstLine="709"/>
        <w:jc w:val="both"/>
        <w:rPr>
          <w:sz w:val="28"/>
          <w:szCs w:val="28"/>
        </w:rPr>
      </w:pPr>
      <w:r>
        <w:rPr>
          <w:sz w:val="28"/>
          <w:szCs w:val="28"/>
        </w:rPr>
        <w:t>схема электрических сетей при необходимости должна предусматривать возможность быстрого восстановления электроснабжения сельсовета;</w:t>
      </w:r>
    </w:p>
    <w:p w:rsidR="00032689" w:rsidRDefault="00032689" w:rsidP="00C7687B">
      <w:pPr>
        <w:numPr>
          <w:ilvl w:val="0"/>
          <w:numId w:val="49"/>
        </w:numPr>
        <w:ind w:left="0" w:firstLine="709"/>
        <w:jc w:val="both"/>
        <w:rPr>
          <w:sz w:val="28"/>
          <w:szCs w:val="28"/>
        </w:rPr>
      </w:pPr>
      <w:r>
        <w:rPr>
          <w:sz w:val="28"/>
          <w:szCs w:val="28"/>
        </w:rPr>
        <w:t>наличие резервов материальных средств для ремонта электрических сетей;</w:t>
      </w:r>
    </w:p>
    <w:p w:rsidR="00032689" w:rsidRDefault="00032689" w:rsidP="00C7687B">
      <w:pPr>
        <w:numPr>
          <w:ilvl w:val="0"/>
          <w:numId w:val="49"/>
        </w:numPr>
        <w:ind w:left="0" w:firstLine="709"/>
        <w:jc w:val="both"/>
        <w:rPr>
          <w:sz w:val="28"/>
          <w:szCs w:val="28"/>
        </w:rPr>
      </w:pPr>
      <w:r>
        <w:rPr>
          <w:sz w:val="28"/>
          <w:szCs w:val="28"/>
        </w:rPr>
        <w:t>наличие резервных веток электроснабжения</w:t>
      </w:r>
    </w:p>
    <w:p w:rsidR="00032689" w:rsidRDefault="00032689" w:rsidP="00032689">
      <w:pPr>
        <w:ind w:firstLine="709"/>
        <w:jc w:val="both"/>
        <w:rPr>
          <w:sz w:val="28"/>
          <w:szCs w:val="28"/>
        </w:rPr>
      </w:pPr>
      <w:r>
        <w:rPr>
          <w:sz w:val="28"/>
          <w:szCs w:val="28"/>
        </w:rPr>
        <w:t>б) На системах водоснабжения и водоотведения:</w:t>
      </w:r>
    </w:p>
    <w:p w:rsidR="00032689" w:rsidRDefault="00032689" w:rsidP="00C7687B">
      <w:pPr>
        <w:numPr>
          <w:ilvl w:val="0"/>
          <w:numId w:val="49"/>
        </w:numPr>
        <w:ind w:left="0" w:firstLine="709"/>
        <w:jc w:val="both"/>
        <w:rPr>
          <w:sz w:val="28"/>
          <w:szCs w:val="28"/>
        </w:rPr>
      </w:pPr>
      <w:r>
        <w:rPr>
          <w:sz w:val="28"/>
          <w:szCs w:val="28"/>
        </w:rPr>
        <w:t>поддержание инженерно-технической инфраструктуры в исправном состоянии;</w:t>
      </w:r>
    </w:p>
    <w:p w:rsidR="00032689" w:rsidRDefault="00032689" w:rsidP="00C7687B">
      <w:pPr>
        <w:numPr>
          <w:ilvl w:val="0"/>
          <w:numId w:val="49"/>
        </w:numPr>
        <w:ind w:left="0" w:firstLine="709"/>
        <w:jc w:val="both"/>
        <w:rPr>
          <w:sz w:val="28"/>
          <w:szCs w:val="28"/>
        </w:rPr>
      </w:pPr>
      <w:r>
        <w:rPr>
          <w:sz w:val="28"/>
          <w:szCs w:val="28"/>
        </w:rPr>
        <w:t>постоянный мониторинг функционирования коммунальных сетей;</w:t>
      </w:r>
    </w:p>
    <w:p w:rsidR="00032689" w:rsidRDefault="00032689" w:rsidP="00C7687B">
      <w:pPr>
        <w:numPr>
          <w:ilvl w:val="0"/>
          <w:numId w:val="49"/>
        </w:numPr>
        <w:ind w:left="0" w:firstLine="709"/>
        <w:jc w:val="both"/>
        <w:rPr>
          <w:sz w:val="28"/>
          <w:szCs w:val="28"/>
        </w:rPr>
      </w:pPr>
      <w:r>
        <w:rPr>
          <w:sz w:val="28"/>
          <w:szCs w:val="28"/>
        </w:rPr>
        <w:t>накопление резервов на случай изменения погодных и других условий;</w:t>
      </w:r>
    </w:p>
    <w:p w:rsidR="00032689" w:rsidRDefault="00032689" w:rsidP="00C7687B">
      <w:pPr>
        <w:numPr>
          <w:ilvl w:val="0"/>
          <w:numId w:val="49"/>
        </w:numPr>
        <w:ind w:left="0" w:firstLine="709"/>
        <w:jc w:val="both"/>
        <w:rPr>
          <w:sz w:val="28"/>
          <w:szCs w:val="28"/>
        </w:rPr>
      </w:pPr>
      <w:r>
        <w:rPr>
          <w:sz w:val="28"/>
          <w:szCs w:val="28"/>
        </w:rPr>
        <w:t>наличие возможностей для немедленного реагирования в случае аварии, и при необходимости, оповещения и информирования населения;</w:t>
      </w:r>
    </w:p>
    <w:p w:rsidR="00032689" w:rsidRDefault="00032689" w:rsidP="00C7687B">
      <w:pPr>
        <w:numPr>
          <w:ilvl w:val="0"/>
          <w:numId w:val="49"/>
        </w:numPr>
        <w:ind w:left="0" w:firstLine="709"/>
        <w:jc w:val="both"/>
        <w:rPr>
          <w:sz w:val="28"/>
          <w:szCs w:val="28"/>
        </w:rPr>
      </w:pPr>
      <w:r>
        <w:rPr>
          <w:sz w:val="28"/>
          <w:szCs w:val="28"/>
        </w:rPr>
        <w:t>своевременное составление прогноза аварийности для координации работы органов исполнительной власти, предприятий коммунального хозяйства, аварийно-спасательных подразделений по предупреждению возникающих ЧС и их скорейшей ликвидации;</w:t>
      </w:r>
    </w:p>
    <w:p w:rsidR="00032689" w:rsidRDefault="00032689" w:rsidP="00C7687B">
      <w:pPr>
        <w:numPr>
          <w:ilvl w:val="0"/>
          <w:numId w:val="49"/>
        </w:numPr>
        <w:ind w:left="0" w:firstLine="709"/>
        <w:jc w:val="both"/>
        <w:rPr>
          <w:sz w:val="28"/>
          <w:szCs w:val="28"/>
        </w:rPr>
      </w:pPr>
      <w:r>
        <w:rPr>
          <w:sz w:val="28"/>
          <w:szCs w:val="28"/>
        </w:rPr>
        <w:t>своевременное проведение реконструкции теплоэнергетических систем и сетей, а также жилого фонда, находящегося в муниципальной собственности.</w:t>
      </w:r>
    </w:p>
    <w:p w:rsidR="00032689" w:rsidRDefault="00032689" w:rsidP="00032689">
      <w:pPr>
        <w:rPr>
          <w:sz w:val="28"/>
          <w:szCs w:val="28"/>
          <w:highlight w:val="darkGray"/>
        </w:rPr>
        <w:sectPr w:rsidR="00032689">
          <w:pgSz w:w="11906" w:h="16838"/>
          <w:pgMar w:top="1134" w:right="851" w:bottom="1134" w:left="1701" w:header="709" w:footer="423" w:gutter="0"/>
          <w:cols w:space="720"/>
        </w:sectPr>
      </w:pPr>
    </w:p>
    <w:p w:rsidR="00032689" w:rsidRPr="00360CB7" w:rsidRDefault="00032689" w:rsidP="00C7687B">
      <w:pPr>
        <w:pStyle w:val="13"/>
        <w:numPr>
          <w:ilvl w:val="2"/>
          <w:numId w:val="45"/>
        </w:numPr>
        <w:spacing w:before="0"/>
        <w:ind w:left="709" w:firstLine="0"/>
        <w:rPr>
          <w:rFonts w:ascii="Times New Roman" w:hAnsi="Times New Roman"/>
          <w:b/>
          <w:color w:val="auto"/>
          <w:szCs w:val="28"/>
        </w:rPr>
      </w:pPr>
      <w:r w:rsidRPr="00360CB7">
        <w:rPr>
          <w:rFonts w:ascii="Times New Roman" w:hAnsi="Times New Roman"/>
          <w:b/>
          <w:color w:val="auto"/>
          <w:szCs w:val="28"/>
        </w:rPr>
        <w:lastRenderedPageBreak/>
        <w:t xml:space="preserve"> </w:t>
      </w:r>
      <w:bookmarkStart w:id="71" w:name="_Toc75447430"/>
      <w:r w:rsidRPr="00360CB7">
        <w:rPr>
          <w:rFonts w:ascii="Times New Roman" w:hAnsi="Times New Roman"/>
          <w:b/>
          <w:color w:val="auto"/>
          <w:szCs w:val="28"/>
        </w:rPr>
        <w:t>Перечень возможных источников ЧС биолого-социального характера на проектируемой территории</w:t>
      </w:r>
      <w:bookmarkEnd w:id="71"/>
    </w:p>
    <w:p w:rsidR="00032689" w:rsidRDefault="00032689" w:rsidP="00032689">
      <w:pPr>
        <w:pStyle w:val="S8"/>
        <w:ind w:left="709" w:firstLine="0"/>
        <w:rPr>
          <w:szCs w:val="28"/>
          <w:highlight w:val="darkGray"/>
        </w:rPr>
      </w:pPr>
    </w:p>
    <w:p w:rsidR="00032689" w:rsidRDefault="00032689" w:rsidP="00032689">
      <w:pPr>
        <w:ind w:firstLine="709"/>
        <w:jc w:val="both"/>
        <w:rPr>
          <w:sz w:val="28"/>
          <w:szCs w:val="28"/>
        </w:rPr>
      </w:pPr>
      <w:r>
        <w:rPr>
          <w:sz w:val="28"/>
          <w:szCs w:val="28"/>
        </w:rPr>
        <w:t>На проектируемой территории биологически-опасных объектов нет.</w:t>
      </w:r>
    </w:p>
    <w:p w:rsidR="00032689" w:rsidRDefault="00032689" w:rsidP="00032689">
      <w:pPr>
        <w:ind w:firstLine="709"/>
        <w:jc w:val="both"/>
        <w:rPr>
          <w:sz w:val="28"/>
          <w:szCs w:val="28"/>
        </w:rPr>
      </w:pPr>
      <w:r>
        <w:rPr>
          <w:sz w:val="28"/>
          <w:szCs w:val="28"/>
        </w:rPr>
        <w:t>Эпидемиологическая обстановка на рассматриваемой территории за последние 15 лет относительно нормальная. Периодически наблюдается в осенний и весенний период значительное увеличение случаев заболевания гриппом, что причиняет некоторый материальный ущерб экономике района, но не представляет реальной угрозы для населения района.</w:t>
      </w:r>
    </w:p>
    <w:p w:rsidR="00032689" w:rsidRDefault="00032689" w:rsidP="00032689">
      <w:pPr>
        <w:ind w:firstLine="709"/>
        <w:jc w:val="both"/>
        <w:rPr>
          <w:sz w:val="28"/>
          <w:szCs w:val="28"/>
        </w:rPr>
      </w:pPr>
      <w:r>
        <w:rPr>
          <w:sz w:val="28"/>
          <w:szCs w:val="28"/>
        </w:rPr>
        <w:t>Эпизоотическая обстановка на территории района за последние 15 лет нормальная. Случаев заболевания животных карантинными инфекциями не было.</w:t>
      </w:r>
    </w:p>
    <w:p w:rsidR="00032689" w:rsidRDefault="00032689" w:rsidP="00032689">
      <w:pPr>
        <w:ind w:firstLine="709"/>
        <w:jc w:val="both"/>
        <w:rPr>
          <w:sz w:val="28"/>
          <w:szCs w:val="28"/>
        </w:rPr>
      </w:pPr>
      <w:r>
        <w:rPr>
          <w:sz w:val="28"/>
          <w:szCs w:val="28"/>
        </w:rPr>
        <w:t xml:space="preserve">Размеры СЗЗ, а также перечень возможных к размещению в пределах СЗЗ объектов, </w:t>
      </w:r>
      <w:r w:rsidR="00360CB7">
        <w:rPr>
          <w:sz w:val="28"/>
          <w:szCs w:val="28"/>
        </w:rPr>
        <w:t>определяется в</w:t>
      </w:r>
      <w:r>
        <w:rPr>
          <w:sz w:val="28"/>
          <w:szCs w:val="28"/>
        </w:rPr>
        <w:t xml:space="preserve"> соответствии с требованиями СанПиН 2.2.1/2.1.1.1200-03 «Санитарно-защитные зоны и санитарная классификация предприятий, сооружений и иных объектов». </w:t>
      </w:r>
    </w:p>
    <w:p w:rsidR="00032689" w:rsidRDefault="00032689" w:rsidP="00032689">
      <w:pPr>
        <w:pStyle w:val="S8"/>
        <w:rPr>
          <w:szCs w:val="28"/>
          <w:highlight w:val="darkGray"/>
        </w:rPr>
      </w:pPr>
      <w:r>
        <w:rPr>
          <w:szCs w:val="28"/>
        </w:rPr>
        <w:t>Возможно биологическое заражение небольших территорий в результате деятельности несанкционированных свалок, скотомогильников.</w:t>
      </w:r>
    </w:p>
    <w:p w:rsidR="00032689" w:rsidRDefault="00032689" w:rsidP="00032689">
      <w:pPr>
        <w:rPr>
          <w:sz w:val="28"/>
          <w:szCs w:val="28"/>
          <w:highlight w:val="darkGray"/>
        </w:rPr>
        <w:sectPr w:rsidR="00032689">
          <w:pgSz w:w="11906" w:h="16838"/>
          <w:pgMar w:top="1134" w:right="851" w:bottom="1134" w:left="1701" w:header="709" w:footer="423" w:gutter="0"/>
          <w:cols w:space="720"/>
        </w:sectPr>
      </w:pPr>
    </w:p>
    <w:p w:rsidR="00032689" w:rsidRPr="00360CB7" w:rsidRDefault="00032689" w:rsidP="00C7687B">
      <w:pPr>
        <w:pStyle w:val="13"/>
        <w:numPr>
          <w:ilvl w:val="2"/>
          <w:numId w:val="45"/>
        </w:numPr>
        <w:spacing w:before="0"/>
        <w:ind w:left="709" w:firstLine="0"/>
        <w:rPr>
          <w:rFonts w:ascii="Times New Roman" w:hAnsi="Times New Roman"/>
          <w:b/>
          <w:color w:val="auto"/>
          <w:szCs w:val="28"/>
        </w:rPr>
      </w:pPr>
      <w:r w:rsidRPr="00360CB7">
        <w:rPr>
          <w:rFonts w:ascii="Times New Roman" w:hAnsi="Times New Roman"/>
          <w:b/>
          <w:color w:val="auto"/>
        </w:rPr>
        <w:lastRenderedPageBreak/>
        <w:t xml:space="preserve"> </w:t>
      </w:r>
      <w:bookmarkStart w:id="72" w:name="_Toc75447431"/>
      <w:r w:rsidR="00360CB7">
        <w:rPr>
          <w:rFonts w:ascii="Times New Roman" w:hAnsi="Times New Roman"/>
          <w:b/>
          <w:color w:val="auto"/>
        </w:rPr>
        <w:t xml:space="preserve"> </w:t>
      </w:r>
      <w:r w:rsidRPr="00360CB7">
        <w:rPr>
          <w:rFonts w:ascii="Times New Roman" w:hAnsi="Times New Roman"/>
          <w:b/>
          <w:color w:val="auto"/>
        </w:rPr>
        <w:t>Перечень мероприятий по обеспечению пожарной безопасности</w:t>
      </w:r>
      <w:bookmarkEnd w:id="72"/>
    </w:p>
    <w:p w:rsidR="00032689" w:rsidRDefault="00032689" w:rsidP="00032689">
      <w:pPr>
        <w:pStyle w:val="S8"/>
        <w:ind w:left="709" w:firstLine="0"/>
        <w:rPr>
          <w:b/>
          <w:highlight w:val="darkGray"/>
        </w:rPr>
      </w:pPr>
    </w:p>
    <w:p w:rsidR="00032689" w:rsidRPr="00360CB7" w:rsidRDefault="00032689" w:rsidP="00C7687B">
      <w:pPr>
        <w:pStyle w:val="afa"/>
        <w:keepNext/>
        <w:numPr>
          <w:ilvl w:val="0"/>
          <w:numId w:val="17"/>
        </w:numPr>
        <w:spacing w:before="0" w:beforeAutospacing="0" w:after="0" w:afterAutospacing="0" w:line="276" w:lineRule="auto"/>
        <w:ind w:firstLine="709"/>
        <w:jc w:val="both"/>
        <w:rPr>
          <w:sz w:val="28"/>
          <w:szCs w:val="28"/>
        </w:rPr>
      </w:pPr>
      <w:r w:rsidRPr="00360CB7">
        <w:rPr>
          <w:bCs/>
          <w:sz w:val="28"/>
          <w:szCs w:val="28"/>
        </w:rPr>
        <w:t>Сельское поселение имеет высокую концентрацию деревянной застройки жилых домов, что при пожарах создает условия для быстрого распространения огня.</w:t>
      </w:r>
    </w:p>
    <w:p w:rsidR="00032689" w:rsidRPr="00360CB7" w:rsidRDefault="00032689" w:rsidP="00C7687B">
      <w:pPr>
        <w:pStyle w:val="afa"/>
        <w:keepNext/>
        <w:numPr>
          <w:ilvl w:val="0"/>
          <w:numId w:val="17"/>
        </w:numPr>
        <w:spacing w:before="0" w:beforeAutospacing="0" w:after="0" w:afterAutospacing="0" w:line="276" w:lineRule="auto"/>
        <w:ind w:firstLine="709"/>
        <w:jc w:val="both"/>
        <w:rPr>
          <w:bCs/>
          <w:sz w:val="28"/>
          <w:szCs w:val="28"/>
        </w:rPr>
      </w:pPr>
      <w:r w:rsidRPr="00360CB7">
        <w:rPr>
          <w:bCs/>
          <w:sz w:val="28"/>
          <w:szCs w:val="28"/>
        </w:rPr>
        <w:t>Ландшафтная пожарная опасность на территории будет возникать практически сразу после схода снежного покрова. Возникновение пожаров здесь возможно в течении всего пожароопасного сезона.</w:t>
      </w:r>
    </w:p>
    <w:p w:rsidR="00032689" w:rsidRPr="00360CB7" w:rsidRDefault="00032689" w:rsidP="00C7687B">
      <w:pPr>
        <w:pStyle w:val="afa"/>
        <w:keepNext/>
        <w:numPr>
          <w:ilvl w:val="0"/>
          <w:numId w:val="17"/>
        </w:numPr>
        <w:spacing w:before="0" w:beforeAutospacing="0" w:after="0" w:afterAutospacing="0" w:line="276" w:lineRule="auto"/>
        <w:ind w:firstLine="709"/>
        <w:jc w:val="both"/>
        <w:rPr>
          <w:bCs/>
          <w:sz w:val="28"/>
          <w:szCs w:val="28"/>
        </w:rPr>
      </w:pPr>
      <w:r w:rsidRPr="00360CB7">
        <w:rPr>
          <w:bCs/>
          <w:sz w:val="28"/>
          <w:szCs w:val="28"/>
        </w:rPr>
        <w:t xml:space="preserve">На территории сельского поселения на тушение пожаров будет привлекается Отряд противопожарной службы № 6, расположенный в селе Таштып, ул. Ленина, 61А. Время прибытия первого пожарного подразделения не должно превышать требуемые 20 минут. </w:t>
      </w:r>
    </w:p>
    <w:p w:rsidR="00032689" w:rsidRDefault="00032689" w:rsidP="00032689">
      <w:pPr>
        <w:pStyle w:val="S8"/>
        <w:rPr>
          <w:szCs w:val="28"/>
        </w:rPr>
      </w:pPr>
      <w:r>
        <w:rPr>
          <w:szCs w:val="28"/>
        </w:rPr>
        <w:t>При планировании размещения новых объектов необходимо учитывать доступность этих объектов для тушения пожарными подразделениям в части обеспечения проходов, проездов и подъездов к зданиям, строениям и сооружениям с учетом необходимых расстояний, которые определяются в соответствии с требованиями Федерального закона № 123-ФЗ «Технический регламент о требованиях пожарной безопасности».</w:t>
      </w:r>
    </w:p>
    <w:p w:rsidR="00032689" w:rsidRPr="00360CB7" w:rsidRDefault="00032689" w:rsidP="00C7687B">
      <w:pPr>
        <w:pStyle w:val="afa"/>
        <w:keepNext/>
        <w:numPr>
          <w:ilvl w:val="0"/>
          <w:numId w:val="17"/>
        </w:numPr>
        <w:spacing w:before="0" w:beforeAutospacing="0" w:after="0" w:afterAutospacing="0" w:line="276" w:lineRule="auto"/>
        <w:ind w:firstLine="709"/>
        <w:jc w:val="both"/>
        <w:rPr>
          <w:sz w:val="28"/>
          <w:szCs w:val="28"/>
        </w:rPr>
      </w:pPr>
      <w:r w:rsidRPr="00360CB7">
        <w:rPr>
          <w:bCs/>
          <w:sz w:val="28"/>
          <w:szCs w:val="28"/>
        </w:rPr>
        <w:t>В соответствие со ст. 19 Федерального закона от 21.12.1994 г. № 69-ФЗ на территории должны быть размещены источники наружного противопожарного водоснабжения.</w:t>
      </w:r>
    </w:p>
    <w:p w:rsidR="00032689" w:rsidRPr="00360CB7" w:rsidRDefault="00032689" w:rsidP="00C7687B">
      <w:pPr>
        <w:pStyle w:val="afa"/>
        <w:keepNext/>
        <w:numPr>
          <w:ilvl w:val="0"/>
          <w:numId w:val="17"/>
        </w:numPr>
        <w:spacing w:before="0" w:beforeAutospacing="0" w:after="0" w:afterAutospacing="0" w:line="276" w:lineRule="auto"/>
        <w:ind w:firstLine="709"/>
        <w:jc w:val="both"/>
        <w:rPr>
          <w:bCs/>
          <w:sz w:val="28"/>
          <w:szCs w:val="28"/>
        </w:rPr>
      </w:pPr>
      <w:r w:rsidRPr="00360CB7">
        <w:rPr>
          <w:bCs/>
          <w:sz w:val="28"/>
          <w:szCs w:val="28"/>
        </w:rPr>
        <w:t xml:space="preserve">При проектировании наружных источников пожаротушения рассматриваемого участка необходимо руководствоваться требованиями СП 8.13130.2020 «Источники наружного противопожарного </w:t>
      </w:r>
      <w:r w:rsidR="00360CB7" w:rsidRPr="00360CB7">
        <w:rPr>
          <w:bCs/>
          <w:sz w:val="28"/>
          <w:szCs w:val="28"/>
        </w:rPr>
        <w:t>водоснабжения» и</w:t>
      </w:r>
      <w:r w:rsidRPr="00360CB7">
        <w:rPr>
          <w:bCs/>
          <w:sz w:val="28"/>
          <w:szCs w:val="28"/>
        </w:rPr>
        <w:t xml:space="preserve"> Федеральным законом № 123-ФЗ «Технический регламент о требованиях пожарной безопасности».</w:t>
      </w:r>
    </w:p>
    <w:p w:rsidR="00032689" w:rsidRDefault="00032689" w:rsidP="00032689">
      <w:pPr>
        <w:pStyle w:val="S8"/>
        <w:rPr>
          <w:b/>
          <w:highlight w:val="darkGray"/>
        </w:rPr>
      </w:pPr>
      <w:r>
        <w:t>Наружное пожаротушение - 1 х 10,0 л/с согласно таблицы №1 СП 8.13130.2020 «Системы противопожарной защиты. Источники наружного противопожарного водоснабжения. Требования пожарной безопасности». Время тушения пожара 3 часа.</w:t>
      </w:r>
    </w:p>
    <w:p w:rsidR="00032689" w:rsidRDefault="00032689" w:rsidP="00032689">
      <w:pPr>
        <w:rPr>
          <w:b/>
          <w:sz w:val="28"/>
          <w:highlight w:val="darkGray"/>
        </w:rPr>
      </w:pPr>
    </w:p>
    <w:p w:rsidR="00032689" w:rsidRDefault="00032689" w:rsidP="00032689">
      <w:pPr>
        <w:rPr>
          <w:color w:val="FF0000"/>
          <w:sz w:val="28"/>
          <w:highlight w:val="darkGray"/>
        </w:rPr>
        <w:sectPr w:rsidR="00032689">
          <w:pgSz w:w="11906" w:h="16838"/>
          <w:pgMar w:top="1134" w:right="851" w:bottom="1134" w:left="1701" w:header="709" w:footer="423" w:gutter="0"/>
          <w:cols w:space="720"/>
        </w:sectPr>
      </w:pPr>
    </w:p>
    <w:p w:rsidR="00032689" w:rsidRPr="00360CB7" w:rsidRDefault="00032689" w:rsidP="00C7687B">
      <w:pPr>
        <w:pStyle w:val="13"/>
        <w:numPr>
          <w:ilvl w:val="0"/>
          <w:numId w:val="50"/>
        </w:numPr>
        <w:spacing w:before="0"/>
        <w:rPr>
          <w:rFonts w:ascii="Times New Roman" w:hAnsi="Times New Roman"/>
          <w:b/>
          <w:color w:val="auto"/>
        </w:rPr>
      </w:pPr>
      <w:bookmarkStart w:id="73" w:name="_Toc75447432"/>
      <w:r w:rsidRPr="00360CB7">
        <w:rPr>
          <w:rFonts w:ascii="Times New Roman" w:hAnsi="Times New Roman"/>
          <w:b/>
          <w:color w:val="auto"/>
        </w:rPr>
        <w:lastRenderedPageBreak/>
        <w:t>Планируемые границы населённых пунктов</w:t>
      </w:r>
      <w:bookmarkEnd w:id="73"/>
    </w:p>
    <w:p w:rsidR="00032689" w:rsidRDefault="00032689" w:rsidP="00032689">
      <w:pPr>
        <w:pStyle w:val="13"/>
        <w:numPr>
          <w:ilvl w:val="0"/>
          <w:numId w:val="0"/>
        </w:numPr>
        <w:spacing w:before="0"/>
        <w:ind w:left="360"/>
        <w:rPr>
          <w:highlight w:val="darkGray"/>
        </w:rPr>
      </w:pPr>
    </w:p>
    <w:p w:rsidR="00032689" w:rsidRDefault="00032689" w:rsidP="00032689">
      <w:pPr>
        <w:pStyle w:val="b1"/>
        <w:rPr>
          <w:szCs w:val="28"/>
        </w:rPr>
      </w:pPr>
      <w:r>
        <w:rPr>
          <w:szCs w:val="28"/>
        </w:rPr>
        <w:t>Согласно части 1 статьи 84 Земельного кодекса Российской Федерации (далее – ЗК РФ) установлением или изменением границ населенных пунктов является утверждение или изменение генерального плана поселения, отображающего границы населенных пунктов, расположенных в границах соответствующего муниципального образования.</w:t>
      </w:r>
    </w:p>
    <w:p w:rsidR="00032689" w:rsidRDefault="00032689" w:rsidP="00032689">
      <w:pPr>
        <w:pStyle w:val="b1"/>
        <w:rPr>
          <w:szCs w:val="28"/>
        </w:rPr>
      </w:pPr>
      <w:r>
        <w:rPr>
          <w:szCs w:val="28"/>
        </w:rPr>
        <w:t>В состав муниципального образования Имекский сельсовет входят пять населенных пунктов д. Харой, д. Верхний Имек, с. Имек, д. Нижний Имек, д. Печегол. В настоящее время границы населенных пунктов установлены, сведения о границах внесены в Единый государственный реестр недвижимости, реестровые номера: 19:09-4.104 (д. Харой), 19:09-4.105 (д. Верхний Имек), 19:09-4.124 (с. Имек), 19:09-4.123 (д. Нижний Имек), 19:09-4.103 (д. Печегол).</w:t>
      </w:r>
    </w:p>
    <w:p w:rsidR="00032689" w:rsidRDefault="00032689" w:rsidP="00032689">
      <w:pPr>
        <w:pStyle w:val="b1"/>
      </w:pPr>
      <w:r>
        <w:t xml:space="preserve">По материалам данного проекта генерального плана из границ населенных пунктов исключаются земельные участки, указанные в таблице 4-1. </w:t>
      </w:r>
    </w:p>
    <w:p w:rsidR="00032689" w:rsidRDefault="00032689" w:rsidP="00032689">
      <w:pPr>
        <w:ind w:firstLine="709"/>
        <w:jc w:val="both"/>
        <w:rPr>
          <w:iCs/>
          <w:sz w:val="28"/>
        </w:rPr>
      </w:pPr>
      <w:r>
        <w:rPr>
          <w:iCs/>
          <w:sz w:val="28"/>
        </w:rPr>
        <w:t xml:space="preserve">Пересечения земель лесного фонда и участков иных категорий, а </w:t>
      </w:r>
      <w:r w:rsidR="00360CB7">
        <w:rPr>
          <w:iCs/>
          <w:sz w:val="28"/>
        </w:rPr>
        <w:t>также</w:t>
      </w:r>
      <w:r>
        <w:rPr>
          <w:iCs/>
          <w:sz w:val="28"/>
        </w:rPr>
        <w:t xml:space="preserve"> включение в границы населенного пункта земель лесного фонда, отсутствуют.</w:t>
      </w:r>
    </w:p>
    <w:p w:rsidR="00032689" w:rsidRDefault="00032689" w:rsidP="00032689">
      <w:pPr>
        <w:ind w:firstLine="709"/>
        <w:jc w:val="both"/>
        <w:rPr>
          <w:iCs/>
          <w:sz w:val="28"/>
          <w:highlight w:val="darkGray"/>
        </w:rPr>
      </w:pPr>
    </w:p>
    <w:p w:rsidR="00032689" w:rsidRDefault="00032689" w:rsidP="00032689">
      <w:pPr>
        <w:pStyle w:val="b1"/>
        <w:jc w:val="right"/>
        <w:rPr>
          <w:i/>
          <w:szCs w:val="28"/>
        </w:rPr>
      </w:pPr>
      <w:r>
        <w:rPr>
          <w:i/>
          <w:szCs w:val="28"/>
        </w:rPr>
        <w:t>Таблица 4-1</w:t>
      </w:r>
    </w:p>
    <w:p w:rsidR="00032689" w:rsidRDefault="00032689" w:rsidP="00032689">
      <w:pPr>
        <w:pStyle w:val="b1"/>
        <w:jc w:val="right"/>
        <w:rPr>
          <w:i/>
          <w:szCs w:val="28"/>
        </w:rPr>
      </w:pPr>
    </w:p>
    <w:p w:rsidR="00032689" w:rsidRDefault="00032689" w:rsidP="00032689">
      <w:pPr>
        <w:pStyle w:val="b1"/>
        <w:ind w:firstLine="0"/>
        <w:jc w:val="center"/>
        <w:rPr>
          <w:i/>
          <w:szCs w:val="28"/>
        </w:rPr>
      </w:pPr>
      <w:r>
        <w:rPr>
          <w:i/>
          <w:szCs w:val="28"/>
        </w:rPr>
        <w:t xml:space="preserve">Перечень </w:t>
      </w:r>
      <w:r w:rsidR="00360CB7">
        <w:rPr>
          <w:i/>
          <w:szCs w:val="28"/>
        </w:rPr>
        <w:t>земельных участков,</w:t>
      </w:r>
      <w:r>
        <w:rPr>
          <w:i/>
          <w:szCs w:val="28"/>
        </w:rPr>
        <w:t xml:space="preserve"> не включаемых в границы населенных пунктов (исключаемые земельные участки)</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33"/>
        <w:gridCol w:w="2342"/>
        <w:gridCol w:w="2602"/>
        <w:gridCol w:w="1382"/>
        <w:gridCol w:w="2611"/>
      </w:tblGrid>
      <w:tr w:rsidR="00032689" w:rsidTr="00032689">
        <w:tc>
          <w:tcPr>
            <w:tcW w:w="33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sidP="00B70E96">
            <w:pPr>
              <w:spacing w:beforeLines="60" w:before="144" w:after="60"/>
              <w:rPr>
                <w:b/>
              </w:rPr>
            </w:pPr>
            <w:r>
              <w:rPr>
                <w:b/>
              </w:rPr>
              <w:t>№ п/п</w:t>
            </w:r>
          </w:p>
        </w:tc>
        <w:tc>
          <w:tcPr>
            <w:tcW w:w="1224"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sidP="00B70E96">
            <w:pPr>
              <w:spacing w:beforeLines="60" w:before="144" w:after="60"/>
              <w:jc w:val="center"/>
              <w:rPr>
                <w:b/>
              </w:rPr>
            </w:pPr>
            <w:r>
              <w:rPr>
                <w:b/>
              </w:rPr>
              <w:t>Кадастровый номер земельного участка</w:t>
            </w:r>
          </w:p>
        </w:tc>
        <w:tc>
          <w:tcPr>
            <w:tcW w:w="1359"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sidP="00B70E96">
            <w:pPr>
              <w:spacing w:beforeLines="60" w:before="144" w:after="60"/>
              <w:jc w:val="center"/>
              <w:rPr>
                <w:b/>
              </w:rPr>
            </w:pPr>
            <w:r>
              <w:rPr>
                <w:b/>
              </w:rPr>
              <w:t>Разрешенное использование</w:t>
            </w:r>
          </w:p>
        </w:tc>
        <w:tc>
          <w:tcPr>
            <w:tcW w:w="722"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sidP="00B70E96">
            <w:pPr>
              <w:spacing w:beforeLines="60" w:before="144" w:after="60"/>
              <w:jc w:val="center"/>
              <w:rPr>
                <w:b/>
              </w:rPr>
            </w:pPr>
            <w:r>
              <w:rPr>
                <w:b/>
              </w:rPr>
              <w:t>Площадь участка,</w:t>
            </w:r>
          </w:p>
          <w:p w:rsidR="00032689" w:rsidRDefault="00032689" w:rsidP="00B70E96">
            <w:pPr>
              <w:spacing w:beforeLines="60" w:before="144" w:after="60"/>
              <w:jc w:val="center"/>
              <w:rPr>
                <w:b/>
              </w:rPr>
            </w:pPr>
            <w:r>
              <w:rPr>
                <w:b/>
              </w:rPr>
              <w:t>кв.м.</w:t>
            </w:r>
          </w:p>
        </w:tc>
        <w:tc>
          <w:tcPr>
            <w:tcW w:w="1364"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sidP="00B70E96">
            <w:pPr>
              <w:spacing w:beforeLines="60" w:before="144" w:after="60"/>
              <w:jc w:val="center"/>
              <w:rPr>
                <w:b/>
              </w:rPr>
            </w:pPr>
            <w:r>
              <w:rPr>
                <w:b/>
              </w:rPr>
              <w:t>Категория земель, к которой планируется отнести участок</w:t>
            </w:r>
          </w:p>
        </w:tc>
      </w:tr>
      <w:tr w:rsidR="00032689" w:rsidTr="00032689">
        <w:tc>
          <w:tcPr>
            <w:tcW w:w="5000" w:type="pct"/>
            <w:gridSpan w:val="5"/>
            <w:tcBorders>
              <w:top w:val="single" w:sz="4" w:space="0" w:color="000000"/>
              <w:left w:val="single" w:sz="4" w:space="0" w:color="000000"/>
              <w:bottom w:val="single" w:sz="4" w:space="0" w:color="000000"/>
              <w:right w:val="single" w:sz="4" w:space="0" w:color="000000"/>
            </w:tcBorders>
            <w:vAlign w:val="center"/>
            <w:hideMark/>
          </w:tcPr>
          <w:p w:rsidR="00032689" w:rsidRDefault="00032689">
            <w:pPr>
              <w:autoSpaceDE w:val="0"/>
              <w:autoSpaceDN w:val="0"/>
              <w:adjustRightInd w:val="0"/>
              <w:jc w:val="center"/>
              <w:rPr>
                <w:b/>
              </w:rPr>
            </w:pPr>
            <w:r>
              <w:rPr>
                <w:b/>
              </w:rPr>
              <w:t>с. Имек</w:t>
            </w:r>
          </w:p>
        </w:tc>
      </w:tr>
      <w:tr w:rsidR="00032689" w:rsidTr="00032689">
        <w:tc>
          <w:tcPr>
            <w:tcW w:w="33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sidP="00B70E96">
            <w:pPr>
              <w:spacing w:beforeLines="60" w:before="144"/>
              <w:jc w:val="center"/>
              <w:rPr>
                <w:lang w:eastAsia="en-US"/>
              </w:rPr>
            </w:pPr>
            <w:r>
              <w:t>1</w:t>
            </w:r>
          </w:p>
        </w:tc>
        <w:tc>
          <w:tcPr>
            <w:tcW w:w="1224"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19:09:000000:381 (многоконтурный участок)</w:t>
            </w:r>
          </w:p>
        </w:tc>
        <w:tc>
          <w:tcPr>
            <w:tcW w:w="1359"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Для размещения воздушных линий электропередачи</w:t>
            </w:r>
          </w:p>
        </w:tc>
        <w:tc>
          <w:tcPr>
            <w:tcW w:w="722"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sidP="00B70E96">
            <w:pPr>
              <w:spacing w:beforeLines="60" w:before="144"/>
              <w:jc w:val="center"/>
            </w:pPr>
            <w:r>
              <w:t>529</w:t>
            </w:r>
          </w:p>
        </w:tc>
        <w:tc>
          <w:tcPr>
            <w:tcW w:w="1364"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autoSpaceDE w:val="0"/>
              <w:autoSpaceDN w:val="0"/>
              <w:adjustRightInd w:val="0"/>
              <w:jc w:val="center"/>
            </w:pPr>
            <w:r>
              <w:t>Земли промышленности,</w:t>
            </w:r>
          </w:p>
          <w:p w:rsidR="00032689" w:rsidRDefault="00032689">
            <w:pPr>
              <w:autoSpaceDE w:val="0"/>
              <w:autoSpaceDN w:val="0"/>
              <w:adjustRightInd w:val="0"/>
              <w:jc w:val="center"/>
            </w:pPr>
            <w:r>
              <w:t>энергетики,</w:t>
            </w:r>
          </w:p>
          <w:p w:rsidR="00032689" w:rsidRDefault="00032689">
            <w:pPr>
              <w:autoSpaceDE w:val="0"/>
              <w:autoSpaceDN w:val="0"/>
              <w:adjustRightInd w:val="0"/>
              <w:jc w:val="center"/>
            </w:pPr>
            <w:r>
              <w:t>транспорта, связи,</w:t>
            </w:r>
          </w:p>
          <w:p w:rsidR="00032689" w:rsidRDefault="00032689">
            <w:pPr>
              <w:autoSpaceDE w:val="0"/>
              <w:autoSpaceDN w:val="0"/>
              <w:adjustRightInd w:val="0"/>
              <w:jc w:val="center"/>
            </w:pPr>
            <w:r>
              <w:t>радиовещания,</w:t>
            </w:r>
          </w:p>
          <w:p w:rsidR="00032689" w:rsidRDefault="00032689">
            <w:pPr>
              <w:autoSpaceDE w:val="0"/>
              <w:autoSpaceDN w:val="0"/>
              <w:adjustRightInd w:val="0"/>
              <w:jc w:val="center"/>
            </w:pPr>
            <w:r>
              <w:t>телевидения,</w:t>
            </w:r>
          </w:p>
          <w:p w:rsidR="00032689" w:rsidRDefault="00032689">
            <w:pPr>
              <w:autoSpaceDE w:val="0"/>
              <w:autoSpaceDN w:val="0"/>
              <w:adjustRightInd w:val="0"/>
              <w:jc w:val="center"/>
            </w:pPr>
            <w:r>
              <w:t>информатики,</w:t>
            </w:r>
          </w:p>
          <w:p w:rsidR="00032689" w:rsidRDefault="00032689">
            <w:pPr>
              <w:autoSpaceDE w:val="0"/>
              <w:autoSpaceDN w:val="0"/>
              <w:adjustRightInd w:val="0"/>
              <w:jc w:val="center"/>
            </w:pPr>
            <w:r>
              <w:t>земли для</w:t>
            </w:r>
          </w:p>
          <w:p w:rsidR="00032689" w:rsidRDefault="00032689">
            <w:pPr>
              <w:autoSpaceDE w:val="0"/>
              <w:autoSpaceDN w:val="0"/>
              <w:adjustRightInd w:val="0"/>
              <w:jc w:val="center"/>
            </w:pPr>
            <w:r>
              <w:t>обеспечения</w:t>
            </w:r>
          </w:p>
          <w:p w:rsidR="00032689" w:rsidRDefault="00032689">
            <w:pPr>
              <w:autoSpaceDE w:val="0"/>
              <w:autoSpaceDN w:val="0"/>
              <w:adjustRightInd w:val="0"/>
              <w:jc w:val="center"/>
            </w:pPr>
            <w:r>
              <w:t>космической</w:t>
            </w:r>
          </w:p>
          <w:p w:rsidR="00032689" w:rsidRDefault="00032689">
            <w:pPr>
              <w:autoSpaceDE w:val="0"/>
              <w:autoSpaceDN w:val="0"/>
              <w:adjustRightInd w:val="0"/>
              <w:jc w:val="center"/>
            </w:pPr>
            <w:r>
              <w:t>деятельности,</w:t>
            </w:r>
          </w:p>
          <w:p w:rsidR="00032689" w:rsidRDefault="00032689">
            <w:pPr>
              <w:autoSpaceDE w:val="0"/>
              <w:autoSpaceDN w:val="0"/>
              <w:adjustRightInd w:val="0"/>
              <w:jc w:val="center"/>
            </w:pPr>
            <w:r>
              <w:t>земли обороны,</w:t>
            </w:r>
          </w:p>
          <w:p w:rsidR="00032689" w:rsidRDefault="00032689">
            <w:pPr>
              <w:autoSpaceDE w:val="0"/>
              <w:autoSpaceDN w:val="0"/>
              <w:adjustRightInd w:val="0"/>
              <w:jc w:val="center"/>
            </w:pPr>
            <w:r>
              <w:t>безопасности и</w:t>
            </w:r>
          </w:p>
          <w:p w:rsidR="00032689" w:rsidRDefault="00032689">
            <w:pPr>
              <w:autoSpaceDE w:val="0"/>
              <w:autoSpaceDN w:val="0"/>
              <w:adjustRightInd w:val="0"/>
              <w:jc w:val="center"/>
            </w:pPr>
            <w:r>
              <w:t>земли иного</w:t>
            </w:r>
          </w:p>
          <w:p w:rsidR="00032689" w:rsidRDefault="00032689">
            <w:pPr>
              <w:autoSpaceDE w:val="0"/>
              <w:autoSpaceDN w:val="0"/>
              <w:adjustRightInd w:val="0"/>
              <w:jc w:val="center"/>
            </w:pPr>
            <w:r>
              <w:t>специального назначения</w:t>
            </w:r>
          </w:p>
        </w:tc>
      </w:tr>
      <w:tr w:rsidR="00032689" w:rsidTr="00032689">
        <w:tc>
          <w:tcPr>
            <w:tcW w:w="33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sidP="00B70E96">
            <w:pPr>
              <w:spacing w:beforeLines="60" w:before="144"/>
              <w:jc w:val="center"/>
              <w:rPr>
                <w:lang w:eastAsia="en-US"/>
              </w:rPr>
            </w:pPr>
            <w:r>
              <w:t>2</w:t>
            </w:r>
          </w:p>
        </w:tc>
        <w:tc>
          <w:tcPr>
            <w:tcW w:w="1224"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ЕЗ 19:09:000000:56</w:t>
            </w:r>
          </w:p>
          <w:p w:rsidR="00032689" w:rsidRDefault="00032689">
            <w:pPr>
              <w:ind w:left="-92" w:right="-34" w:firstLine="92"/>
              <w:jc w:val="center"/>
            </w:pPr>
            <w:r>
              <w:t>(вх. 19:09:090801:19)</w:t>
            </w:r>
          </w:p>
        </w:tc>
        <w:tc>
          <w:tcPr>
            <w:tcW w:w="1359"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722"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sidP="00B70E96">
            <w:pPr>
              <w:spacing w:beforeLines="60" w:before="144"/>
              <w:jc w:val="center"/>
            </w:pPr>
            <w:r>
              <w:t>196,5</w:t>
            </w:r>
          </w:p>
        </w:tc>
        <w:tc>
          <w:tcPr>
            <w:tcW w:w="1364"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autoSpaceDE w:val="0"/>
              <w:autoSpaceDN w:val="0"/>
              <w:adjustRightInd w:val="0"/>
              <w:jc w:val="center"/>
            </w:pPr>
            <w:r>
              <w:t>Земли промышленности,</w:t>
            </w:r>
          </w:p>
          <w:p w:rsidR="00032689" w:rsidRDefault="00032689">
            <w:pPr>
              <w:autoSpaceDE w:val="0"/>
              <w:autoSpaceDN w:val="0"/>
              <w:adjustRightInd w:val="0"/>
              <w:jc w:val="center"/>
            </w:pPr>
            <w:r>
              <w:lastRenderedPageBreak/>
              <w:t>энергетики,</w:t>
            </w:r>
          </w:p>
          <w:p w:rsidR="00032689" w:rsidRDefault="00032689">
            <w:pPr>
              <w:autoSpaceDE w:val="0"/>
              <w:autoSpaceDN w:val="0"/>
              <w:adjustRightInd w:val="0"/>
              <w:jc w:val="center"/>
            </w:pPr>
            <w:r>
              <w:t>транспорта, связи,</w:t>
            </w:r>
          </w:p>
          <w:p w:rsidR="00032689" w:rsidRDefault="00032689">
            <w:pPr>
              <w:autoSpaceDE w:val="0"/>
              <w:autoSpaceDN w:val="0"/>
              <w:adjustRightInd w:val="0"/>
              <w:jc w:val="center"/>
            </w:pPr>
            <w:r>
              <w:t>радиовещания,</w:t>
            </w:r>
          </w:p>
          <w:p w:rsidR="00032689" w:rsidRDefault="00032689">
            <w:pPr>
              <w:autoSpaceDE w:val="0"/>
              <w:autoSpaceDN w:val="0"/>
              <w:adjustRightInd w:val="0"/>
              <w:jc w:val="center"/>
            </w:pPr>
            <w:r>
              <w:t>телевидения,</w:t>
            </w:r>
          </w:p>
          <w:p w:rsidR="00032689" w:rsidRDefault="00032689">
            <w:pPr>
              <w:autoSpaceDE w:val="0"/>
              <w:autoSpaceDN w:val="0"/>
              <w:adjustRightInd w:val="0"/>
              <w:jc w:val="center"/>
            </w:pPr>
            <w:r>
              <w:t>информатики,</w:t>
            </w:r>
          </w:p>
          <w:p w:rsidR="00032689" w:rsidRDefault="00032689">
            <w:pPr>
              <w:autoSpaceDE w:val="0"/>
              <w:autoSpaceDN w:val="0"/>
              <w:adjustRightInd w:val="0"/>
              <w:jc w:val="center"/>
            </w:pPr>
            <w:r>
              <w:t>земли для</w:t>
            </w:r>
          </w:p>
          <w:p w:rsidR="00032689" w:rsidRDefault="00032689">
            <w:pPr>
              <w:autoSpaceDE w:val="0"/>
              <w:autoSpaceDN w:val="0"/>
              <w:adjustRightInd w:val="0"/>
              <w:jc w:val="center"/>
            </w:pPr>
            <w:r>
              <w:t>обеспечения</w:t>
            </w:r>
          </w:p>
          <w:p w:rsidR="00032689" w:rsidRDefault="00032689">
            <w:pPr>
              <w:autoSpaceDE w:val="0"/>
              <w:autoSpaceDN w:val="0"/>
              <w:adjustRightInd w:val="0"/>
              <w:jc w:val="center"/>
            </w:pPr>
            <w:r>
              <w:t>космической</w:t>
            </w:r>
          </w:p>
          <w:p w:rsidR="00032689" w:rsidRDefault="00032689">
            <w:pPr>
              <w:autoSpaceDE w:val="0"/>
              <w:autoSpaceDN w:val="0"/>
              <w:adjustRightInd w:val="0"/>
              <w:jc w:val="center"/>
            </w:pPr>
            <w:r>
              <w:t>деятельности,</w:t>
            </w:r>
          </w:p>
          <w:p w:rsidR="00032689" w:rsidRDefault="00032689">
            <w:pPr>
              <w:autoSpaceDE w:val="0"/>
              <w:autoSpaceDN w:val="0"/>
              <w:adjustRightInd w:val="0"/>
              <w:jc w:val="center"/>
            </w:pPr>
            <w:r>
              <w:t>земли обороны,</w:t>
            </w:r>
          </w:p>
          <w:p w:rsidR="00032689" w:rsidRDefault="00032689">
            <w:pPr>
              <w:autoSpaceDE w:val="0"/>
              <w:autoSpaceDN w:val="0"/>
              <w:adjustRightInd w:val="0"/>
              <w:jc w:val="center"/>
            </w:pPr>
            <w:r>
              <w:t>безопасности и</w:t>
            </w:r>
          </w:p>
          <w:p w:rsidR="00032689" w:rsidRDefault="00032689">
            <w:pPr>
              <w:autoSpaceDE w:val="0"/>
              <w:autoSpaceDN w:val="0"/>
              <w:adjustRightInd w:val="0"/>
              <w:jc w:val="center"/>
            </w:pPr>
            <w:r>
              <w:t>земли иного</w:t>
            </w:r>
          </w:p>
          <w:p w:rsidR="00032689" w:rsidRDefault="00032689">
            <w:pPr>
              <w:autoSpaceDE w:val="0"/>
              <w:autoSpaceDN w:val="0"/>
              <w:adjustRightInd w:val="0"/>
              <w:jc w:val="center"/>
            </w:pPr>
            <w:r>
              <w:t>специального назначения</w:t>
            </w:r>
          </w:p>
        </w:tc>
      </w:tr>
      <w:tr w:rsidR="00032689" w:rsidTr="00032689">
        <w:tc>
          <w:tcPr>
            <w:tcW w:w="33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sidP="00B70E96">
            <w:pPr>
              <w:spacing w:beforeLines="60" w:before="144"/>
              <w:jc w:val="center"/>
              <w:rPr>
                <w:lang w:eastAsia="en-US"/>
              </w:rPr>
            </w:pPr>
            <w:r>
              <w:lastRenderedPageBreak/>
              <w:t>3</w:t>
            </w:r>
          </w:p>
        </w:tc>
        <w:tc>
          <w:tcPr>
            <w:tcW w:w="1224"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ЕЗ 19:09:000000:56</w:t>
            </w:r>
          </w:p>
          <w:p w:rsidR="00032689" w:rsidRDefault="00032689">
            <w:pPr>
              <w:ind w:left="-92" w:right="-34" w:firstLine="92"/>
              <w:jc w:val="center"/>
            </w:pPr>
            <w:r>
              <w:t>(вх. 19:09:090801:18)</w:t>
            </w:r>
          </w:p>
        </w:tc>
        <w:tc>
          <w:tcPr>
            <w:tcW w:w="1359"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722"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sidP="00B70E96">
            <w:pPr>
              <w:spacing w:beforeLines="60" w:before="144"/>
              <w:jc w:val="center"/>
            </w:pPr>
            <w:r>
              <w:t>189,8</w:t>
            </w:r>
          </w:p>
        </w:tc>
        <w:tc>
          <w:tcPr>
            <w:tcW w:w="1364"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autoSpaceDE w:val="0"/>
              <w:autoSpaceDN w:val="0"/>
              <w:adjustRightInd w:val="0"/>
              <w:jc w:val="center"/>
            </w:pPr>
            <w:r>
              <w:t>Земли промышленности,</w:t>
            </w:r>
          </w:p>
          <w:p w:rsidR="00032689" w:rsidRDefault="00032689">
            <w:pPr>
              <w:autoSpaceDE w:val="0"/>
              <w:autoSpaceDN w:val="0"/>
              <w:adjustRightInd w:val="0"/>
              <w:jc w:val="center"/>
            </w:pPr>
            <w:r>
              <w:t>энергетики,</w:t>
            </w:r>
          </w:p>
          <w:p w:rsidR="00032689" w:rsidRDefault="00032689">
            <w:pPr>
              <w:autoSpaceDE w:val="0"/>
              <w:autoSpaceDN w:val="0"/>
              <w:adjustRightInd w:val="0"/>
              <w:jc w:val="center"/>
            </w:pPr>
            <w:r>
              <w:t>транспорта, связи,</w:t>
            </w:r>
          </w:p>
          <w:p w:rsidR="00032689" w:rsidRDefault="00032689">
            <w:pPr>
              <w:autoSpaceDE w:val="0"/>
              <w:autoSpaceDN w:val="0"/>
              <w:adjustRightInd w:val="0"/>
              <w:jc w:val="center"/>
            </w:pPr>
            <w:r>
              <w:t>радиовещания,</w:t>
            </w:r>
          </w:p>
          <w:p w:rsidR="00032689" w:rsidRDefault="00032689">
            <w:pPr>
              <w:autoSpaceDE w:val="0"/>
              <w:autoSpaceDN w:val="0"/>
              <w:adjustRightInd w:val="0"/>
              <w:jc w:val="center"/>
            </w:pPr>
            <w:r>
              <w:t>телевидения,</w:t>
            </w:r>
          </w:p>
          <w:p w:rsidR="00032689" w:rsidRDefault="00032689">
            <w:pPr>
              <w:autoSpaceDE w:val="0"/>
              <w:autoSpaceDN w:val="0"/>
              <w:adjustRightInd w:val="0"/>
              <w:jc w:val="center"/>
            </w:pPr>
            <w:r>
              <w:t>информатики,</w:t>
            </w:r>
          </w:p>
          <w:p w:rsidR="00032689" w:rsidRDefault="00032689">
            <w:pPr>
              <w:autoSpaceDE w:val="0"/>
              <w:autoSpaceDN w:val="0"/>
              <w:adjustRightInd w:val="0"/>
              <w:jc w:val="center"/>
            </w:pPr>
            <w:r>
              <w:t>земли для</w:t>
            </w:r>
          </w:p>
          <w:p w:rsidR="00032689" w:rsidRDefault="00032689">
            <w:pPr>
              <w:autoSpaceDE w:val="0"/>
              <w:autoSpaceDN w:val="0"/>
              <w:adjustRightInd w:val="0"/>
              <w:jc w:val="center"/>
            </w:pPr>
            <w:r>
              <w:t>обеспечения</w:t>
            </w:r>
          </w:p>
          <w:p w:rsidR="00032689" w:rsidRDefault="00032689">
            <w:pPr>
              <w:autoSpaceDE w:val="0"/>
              <w:autoSpaceDN w:val="0"/>
              <w:adjustRightInd w:val="0"/>
              <w:jc w:val="center"/>
            </w:pPr>
            <w:r>
              <w:t>космической</w:t>
            </w:r>
          </w:p>
          <w:p w:rsidR="00032689" w:rsidRDefault="00032689">
            <w:pPr>
              <w:autoSpaceDE w:val="0"/>
              <w:autoSpaceDN w:val="0"/>
              <w:adjustRightInd w:val="0"/>
              <w:jc w:val="center"/>
            </w:pPr>
            <w:r>
              <w:t>деятельности,</w:t>
            </w:r>
          </w:p>
          <w:p w:rsidR="00032689" w:rsidRDefault="00032689">
            <w:pPr>
              <w:autoSpaceDE w:val="0"/>
              <w:autoSpaceDN w:val="0"/>
              <w:adjustRightInd w:val="0"/>
              <w:jc w:val="center"/>
            </w:pPr>
            <w:r>
              <w:t>земли обороны,</w:t>
            </w:r>
          </w:p>
          <w:p w:rsidR="00032689" w:rsidRDefault="00032689">
            <w:pPr>
              <w:autoSpaceDE w:val="0"/>
              <w:autoSpaceDN w:val="0"/>
              <w:adjustRightInd w:val="0"/>
              <w:jc w:val="center"/>
            </w:pPr>
            <w:r>
              <w:t>безопасности и</w:t>
            </w:r>
          </w:p>
          <w:p w:rsidR="00032689" w:rsidRDefault="00032689">
            <w:pPr>
              <w:autoSpaceDE w:val="0"/>
              <w:autoSpaceDN w:val="0"/>
              <w:adjustRightInd w:val="0"/>
              <w:jc w:val="center"/>
            </w:pPr>
            <w:r>
              <w:t>земли иного</w:t>
            </w:r>
          </w:p>
          <w:p w:rsidR="00032689" w:rsidRDefault="00032689">
            <w:pPr>
              <w:autoSpaceDE w:val="0"/>
              <w:autoSpaceDN w:val="0"/>
              <w:adjustRightInd w:val="0"/>
              <w:jc w:val="center"/>
            </w:pPr>
            <w:r>
              <w:t>специального назначения</w:t>
            </w:r>
          </w:p>
        </w:tc>
      </w:tr>
      <w:tr w:rsidR="00032689" w:rsidTr="00032689">
        <w:tc>
          <w:tcPr>
            <w:tcW w:w="33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sidP="00B70E96">
            <w:pPr>
              <w:spacing w:beforeLines="60" w:before="144"/>
              <w:jc w:val="center"/>
              <w:rPr>
                <w:lang w:eastAsia="en-US"/>
              </w:rPr>
            </w:pPr>
            <w:r>
              <w:t>4</w:t>
            </w:r>
          </w:p>
        </w:tc>
        <w:tc>
          <w:tcPr>
            <w:tcW w:w="1224"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ind w:left="-92" w:right="-34" w:firstLine="92"/>
              <w:jc w:val="center"/>
            </w:pPr>
            <w:r>
              <w:t>19:09:000000:214 (многоконтурный участок)</w:t>
            </w:r>
          </w:p>
        </w:tc>
        <w:tc>
          <w:tcPr>
            <w:tcW w:w="1359"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Для эксплуатации и обслуживания воздушной линии электропередачи</w:t>
            </w:r>
          </w:p>
        </w:tc>
        <w:tc>
          <w:tcPr>
            <w:tcW w:w="722"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sidP="00B70E96">
            <w:pPr>
              <w:spacing w:beforeLines="60" w:before="144"/>
              <w:jc w:val="center"/>
            </w:pPr>
            <w:r>
              <w:t>1231</w:t>
            </w:r>
          </w:p>
        </w:tc>
        <w:tc>
          <w:tcPr>
            <w:tcW w:w="1364"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autoSpaceDE w:val="0"/>
              <w:autoSpaceDN w:val="0"/>
              <w:adjustRightInd w:val="0"/>
              <w:jc w:val="center"/>
            </w:pPr>
            <w:r>
              <w:t>Земли промышленности,</w:t>
            </w:r>
          </w:p>
          <w:p w:rsidR="00032689" w:rsidRDefault="00032689">
            <w:pPr>
              <w:autoSpaceDE w:val="0"/>
              <w:autoSpaceDN w:val="0"/>
              <w:adjustRightInd w:val="0"/>
              <w:jc w:val="center"/>
            </w:pPr>
            <w:r>
              <w:t>энергетики,</w:t>
            </w:r>
          </w:p>
          <w:p w:rsidR="00032689" w:rsidRDefault="00032689">
            <w:pPr>
              <w:autoSpaceDE w:val="0"/>
              <w:autoSpaceDN w:val="0"/>
              <w:adjustRightInd w:val="0"/>
              <w:jc w:val="center"/>
            </w:pPr>
            <w:r>
              <w:t>транспорта, связи,</w:t>
            </w:r>
          </w:p>
          <w:p w:rsidR="00032689" w:rsidRDefault="00032689">
            <w:pPr>
              <w:autoSpaceDE w:val="0"/>
              <w:autoSpaceDN w:val="0"/>
              <w:adjustRightInd w:val="0"/>
              <w:jc w:val="center"/>
            </w:pPr>
            <w:r>
              <w:t>радиовещания,</w:t>
            </w:r>
          </w:p>
          <w:p w:rsidR="00032689" w:rsidRDefault="00032689">
            <w:pPr>
              <w:autoSpaceDE w:val="0"/>
              <w:autoSpaceDN w:val="0"/>
              <w:adjustRightInd w:val="0"/>
              <w:jc w:val="center"/>
            </w:pPr>
            <w:r>
              <w:t>телевидения,</w:t>
            </w:r>
          </w:p>
          <w:p w:rsidR="00032689" w:rsidRDefault="00032689">
            <w:pPr>
              <w:autoSpaceDE w:val="0"/>
              <w:autoSpaceDN w:val="0"/>
              <w:adjustRightInd w:val="0"/>
              <w:jc w:val="center"/>
            </w:pPr>
            <w:r>
              <w:t>информатики,</w:t>
            </w:r>
          </w:p>
          <w:p w:rsidR="00032689" w:rsidRDefault="00032689">
            <w:pPr>
              <w:autoSpaceDE w:val="0"/>
              <w:autoSpaceDN w:val="0"/>
              <w:adjustRightInd w:val="0"/>
              <w:jc w:val="center"/>
            </w:pPr>
            <w:r>
              <w:t>земли для</w:t>
            </w:r>
          </w:p>
          <w:p w:rsidR="00032689" w:rsidRDefault="00032689">
            <w:pPr>
              <w:autoSpaceDE w:val="0"/>
              <w:autoSpaceDN w:val="0"/>
              <w:adjustRightInd w:val="0"/>
              <w:jc w:val="center"/>
            </w:pPr>
            <w:r>
              <w:t>обеспечения</w:t>
            </w:r>
          </w:p>
          <w:p w:rsidR="00032689" w:rsidRDefault="00032689">
            <w:pPr>
              <w:autoSpaceDE w:val="0"/>
              <w:autoSpaceDN w:val="0"/>
              <w:adjustRightInd w:val="0"/>
              <w:jc w:val="center"/>
            </w:pPr>
            <w:r>
              <w:t>космической</w:t>
            </w:r>
          </w:p>
          <w:p w:rsidR="00032689" w:rsidRDefault="00032689">
            <w:pPr>
              <w:autoSpaceDE w:val="0"/>
              <w:autoSpaceDN w:val="0"/>
              <w:adjustRightInd w:val="0"/>
              <w:jc w:val="center"/>
            </w:pPr>
            <w:r>
              <w:t>деятельности,</w:t>
            </w:r>
          </w:p>
          <w:p w:rsidR="00032689" w:rsidRDefault="00032689">
            <w:pPr>
              <w:autoSpaceDE w:val="0"/>
              <w:autoSpaceDN w:val="0"/>
              <w:adjustRightInd w:val="0"/>
              <w:jc w:val="center"/>
            </w:pPr>
            <w:r>
              <w:t>земли обороны,</w:t>
            </w:r>
          </w:p>
          <w:p w:rsidR="00032689" w:rsidRDefault="00032689">
            <w:pPr>
              <w:autoSpaceDE w:val="0"/>
              <w:autoSpaceDN w:val="0"/>
              <w:adjustRightInd w:val="0"/>
              <w:jc w:val="center"/>
            </w:pPr>
            <w:r>
              <w:t>безопасности и</w:t>
            </w:r>
          </w:p>
          <w:p w:rsidR="00032689" w:rsidRDefault="00032689">
            <w:pPr>
              <w:autoSpaceDE w:val="0"/>
              <w:autoSpaceDN w:val="0"/>
              <w:adjustRightInd w:val="0"/>
              <w:jc w:val="center"/>
            </w:pPr>
            <w:r>
              <w:t>земли иного</w:t>
            </w:r>
          </w:p>
          <w:p w:rsidR="00032689" w:rsidRDefault="00032689">
            <w:pPr>
              <w:autoSpaceDE w:val="0"/>
              <w:autoSpaceDN w:val="0"/>
              <w:adjustRightInd w:val="0"/>
              <w:jc w:val="center"/>
            </w:pPr>
            <w:r>
              <w:t>специального назначения</w:t>
            </w:r>
          </w:p>
        </w:tc>
      </w:tr>
      <w:tr w:rsidR="00032689" w:rsidTr="00032689">
        <w:tc>
          <w:tcPr>
            <w:tcW w:w="33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sidP="00B70E96">
            <w:pPr>
              <w:spacing w:beforeLines="60" w:before="144"/>
              <w:jc w:val="center"/>
              <w:rPr>
                <w:lang w:eastAsia="en-US"/>
              </w:rPr>
            </w:pPr>
            <w:r>
              <w:t>5</w:t>
            </w:r>
          </w:p>
        </w:tc>
        <w:tc>
          <w:tcPr>
            <w:tcW w:w="1224"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19:09:000000:73</w:t>
            </w:r>
          </w:p>
        </w:tc>
        <w:tc>
          <w:tcPr>
            <w:tcW w:w="1359"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Для размещения участка полосы отвода автомобильной дороги</w:t>
            </w:r>
          </w:p>
        </w:tc>
        <w:tc>
          <w:tcPr>
            <w:tcW w:w="722"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sidP="00B70E96">
            <w:pPr>
              <w:spacing w:beforeLines="60" w:before="144"/>
              <w:jc w:val="center"/>
            </w:pPr>
            <w:r>
              <w:t>248054</w:t>
            </w:r>
          </w:p>
        </w:tc>
        <w:tc>
          <w:tcPr>
            <w:tcW w:w="1364"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autoSpaceDE w:val="0"/>
              <w:autoSpaceDN w:val="0"/>
              <w:adjustRightInd w:val="0"/>
              <w:jc w:val="center"/>
            </w:pPr>
            <w:r>
              <w:t>Земли промышленности,</w:t>
            </w:r>
          </w:p>
          <w:p w:rsidR="00032689" w:rsidRDefault="00032689">
            <w:pPr>
              <w:autoSpaceDE w:val="0"/>
              <w:autoSpaceDN w:val="0"/>
              <w:adjustRightInd w:val="0"/>
              <w:jc w:val="center"/>
            </w:pPr>
            <w:r>
              <w:t>энергетики,</w:t>
            </w:r>
          </w:p>
          <w:p w:rsidR="00032689" w:rsidRDefault="00032689">
            <w:pPr>
              <w:autoSpaceDE w:val="0"/>
              <w:autoSpaceDN w:val="0"/>
              <w:adjustRightInd w:val="0"/>
              <w:jc w:val="center"/>
            </w:pPr>
            <w:r>
              <w:t>транспорта, связи,</w:t>
            </w:r>
          </w:p>
          <w:p w:rsidR="00032689" w:rsidRDefault="00032689">
            <w:pPr>
              <w:autoSpaceDE w:val="0"/>
              <w:autoSpaceDN w:val="0"/>
              <w:adjustRightInd w:val="0"/>
              <w:jc w:val="center"/>
            </w:pPr>
            <w:r>
              <w:t>радиовещания,</w:t>
            </w:r>
          </w:p>
          <w:p w:rsidR="00032689" w:rsidRDefault="00032689">
            <w:pPr>
              <w:autoSpaceDE w:val="0"/>
              <w:autoSpaceDN w:val="0"/>
              <w:adjustRightInd w:val="0"/>
              <w:jc w:val="center"/>
            </w:pPr>
            <w:r>
              <w:t>телевидения,</w:t>
            </w:r>
          </w:p>
          <w:p w:rsidR="00032689" w:rsidRDefault="00032689">
            <w:pPr>
              <w:autoSpaceDE w:val="0"/>
              <w:autoSpaceDN w:val="0"/>
              <w:adjustRightInd w:val="0"/>
              <w:jc w:val="center"/>
            </w:pPr>
            <w:r>
              <w:lastRenderedPageBreak/>
              <w:t>информатики,</w:t>
            </w:r>
          </w:p>
          <w:p w:rsidR="00032689" w:rsidRDefault="00032689">
            <w:pPr>
              <w:autoSpaceDE w:val="0"/>
              <w:autoSpaceDN w:val="0"/>
              <w:adjustRightInd w:val="0"/>
              <w:jc w:val="center"/>
            </w:pPr>
            <w:r>
              <w:t>земли для</w:t>
            </w:r>
          </w:p>
          <w:p w:rsidR="00032689" w:rsidRDefault="00032689">
            <w:pPr>
              <w:autoSpaceDE w:val="0"/>
              <w:autoSpaceDN w:val="0"/>
              <w:adjustRightInd w:val="0"/>
              <w:jc w:val="center"/>
            </w:pPr>
            <w:r>
              <w:t>обеспечения</w:t>
            </w:r>
          </w:p>
          <w:p w:rsidR="00032689" w:rsidRDefault="00032689">
            <w:pPr>
              <w:autoSpaceDE w:val="0"/>
              <w:autoSpaceDN w:val="0"/>
              <w:adjustRightInd w:val="0"/>
              <w:jc w:val="center"/>
            </w:pPr>
            <w:r>
              <w:t>космической</w:t>
            </w:r>
          </w:p>
          <w:p w:rsidR="00032689" w:rsidRDefault="00032689">
            <w:pPr>
              <w:autoSpaceDE w:val="0"/>
              <w:autoSpaceDN w:val="0"/>
              <w:adjustRightInd w:val="0"/>
              <w:jc w:val="center"/>
            </w:pPr>
            <w:r>
              <w:t>деятельности,</w:t>
            </w:r>
          </w:p>
          <w:p w:rsidR="00032689" w:rsidRDefault="00032689">
            <w:pPr>
              <w:autoSpaceDE w:val="0"/>
              <w:autoSpaceDN w:val="0"/>
              <w:adjustRightInd w:val="0"/>
              <w:jc w:val="center"/>
            </w:pPr>
            <w:r>
              <w:t>земли обороны,</w:t>
            </w:r>
          </w:p>
          <w:p w:rsidR="00032689" w:rsidRDefault="00032689">
            <w:pPr>
              <w:autoSpaceDE w:val="0"/>
              <w:autoSpaceDN w:val="0"/>
              <w:adjustRightInd w:val="0"/>
              <w:jc w:val="center"/>
            </w:pPr>
            <w:r>
              <w:t>безопасности и</w:t>
            </w:r>
          </w:p>
          <w:p w:rsidR="00032689" w:rsidRDefault="00032689">
            <w:pPr>
              <w:autoSpaceDE w:val="0"/>
              <w:autoSpaceDN w:val="0"/>
              <w:adjustRightInd w:val="0"/>
              <w:jc w:val="center"/>
            </w:pPr>
            <w:r>
              <w:t>земли иного</w:t>
            </w:r>
          </w:p>
          <w:p w:rsidR="00032689" w:rsidRDefault="00032689">
            <w:pPr>
              <w:autoSpaceDE w:val="0"/>
              <w:autoSpaceDN w:val="0"/>
              <w:adjustRightInd w:val="0"/>
              <w:jc w:val="center"/>
            </w:pPr>
            <w:r>
              <w:t>специального назначения</w:t>
            </w:r>
          </w:p>
        </w:tc>
      </w:tr>
      <w:tr w:rsidR="00032689" w:rsidTr="00032689">
        <w:tc>
          <w:tcPr>
            <w:tcW w:w="33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sidP="00B70E96">
            <w:pPr>
              <w:spacing w:beforeLines="60" w:before="144"/>
              <w:jc w:val="center"/>
              <w:rPr>
                <w:lang w:eastAsia="en-US"/>
              </w:rPr>
            </w:pPr>
            <w:r>
              <w:lastRenderedPageBreak/>
              <w:t>6</w:t>
            </w:r>
          </w:p>
        </w:tc>
        <w:tc>
          <w:tcPr>
            <w:tcW w:w="1224"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ind w:left="-66" w:right="-76"/>
              <w:jc w:val="center"/>
            </w:pPr>
            <w:r>
              <w:t>ЕЗ 19:09:000000:23 (вх. 19:09:090102:15)</w:t>
            </w:r>
          </w:p>
        </w:tc>
        <w:tc>
          <w:tcPr>
            <w:tcW w:w="1359"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722"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sidP="00B70E96">
            <w:pPr>
              <w:spacing w:beforeLines="60" w:before="144"/>
              <w:jc w:val="center"/>
            </w:pPr>
            <w:r>
              <w:t>13,75</w:t>
            </w:r>
          </w:p>
        </w:tc>
        <w:tc>
          <w:tcPr>
            <w:tcW w:w="1364"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autoSpaceDE w:val="0"/>
              <w:autoSpaceDN w:val="0"/>
              <w:adjustRightInd w:val="0"/>
              <w:jc w:val="center"/>
            </w:pPr>
            <w:r>
              <w:t>Земли промышленности,</w:t>
            </w:r>
          </w:p>
          <w:p w:rsidR="00032689" w:rsidRDefault="00032689">
            <w:pPr>
              <w:autoSpaceDE w:val="0"/>
              <w:autoSpaceDN w:val="0"/>
              <w:adjustRightInd w:val="0"/>
              <w:jc w:val="center"/>
            </w:pPr>
            <w:r>
              <w:t>энергетики,</w:t>
            </w:r>
          </w:p>
          <w:p w:rsidR="00032689" w:rsidRDefault="00032689">
            <w:pPr>
              <w:autoSpaceDE w:val="0"/>
              <w:autoSpaceDN w:val="0"/>
              <w:adjustRightInd w:val="0"/>
              <w:jc w:val="center"/>
            </w:pPr>
            <w:r>
              <w:t>транспорта, связи,</w:t>
            </w:r>
          </w:p>
          <w:p w:rsidR="00032689" w:rsidRDefault="00032689">
            <w:pPr>
              <w:autoSpaceDE w:val="0"/>
              <w:autoSpaceDN w:val="0"/>
              <w:adjustRightInd w:val="0"/>
              <w:jc w:val="center"/>
            </w:pPr>
            <w:r>
              <w:t>радиовещания,</w:t>
            </w:r>
          </w:p>
          <w:p w:rsidR="00032689" w:rsidRDefault="00032689">
            <w:pPr>
              <w:autoSpaceDE w:val="0"/>
              <w:autoSpaceDN w:val="0"/>
              <w:adjustRightInd w:val="0"/>
              <w:jc w:val="center"/>
            </w:pPr>
            <w:r>
              <w:t>телевидения,</w:t>
            </w:r>
          </w:p>
          <w:p w:rsidR="00032689" w:rsidRDefault="00032689">
            <w:pPr>
              <w:autoSpaceDE w:val="0"/>
              <w:autoSpaceDN w:val="0"/>
              <w:adjustRightInd w:val="0"/>
              <w:jc w:val="center"/>
            </w:pPr>
            <w:r>
              <w:t>информатики,</w:t>
            </w:r>
          </w:p>
          <w:p w:rsidR="00032689" w:rsidRDefault="00032689">
            <w:pPr>
              <w:autoSpaceDE w:val="0"/>
              <w:autoSpaceDN w:val="0"/>
              <w:adjustRightInd w:val="0"/>
              <w:jc w:val="center"/>
            </w:pPr>
            <w:r>
              <w:t>земли для</w:t>
            </w:r>
          </w:p>
          <w:p w:rsidR="00032689" w:rsidRDefault="00032689">
            <w:pPr>
              <w:autoSpaceDE w:val="0"/>
              <w:autoSpaceDN w:val="0"/>
              <w:adjustRightInd w:val="0"/>
              <w:jc w:val="center"/>
            </w:pPr>
            <w:r>
              <w:t>обеспечения</w:t>
            </w:r>
          </w:p>
          <w:p w:rsidR="00032689" w:rsidRDefault="00032689">
            <w:pPr>
              <w:autoSpaceDE w:val="0"/>
              <w:autoSpaceDN w:val="0"/>
              <w:adjustRightInd w:val="0"/>
              <w:jc w:val="center"/>
            </w:pPr>
            <w:r>
              <w:t>космической</w:t>
            </w:r>
          </w:p>
          <w:p w:rsidR="00032689" w:rsidRDefault="00032689">
            <w:pPr>
              <w:autoSpaceDE w:val="0"/>
              <w:autoSpaceDN w:val="0"/>
              <w:adjustRightInd w:val="0"/>
              <w:jc w:val="center"/>
            </w:pPr>
            <w:r>
              <w:t>деятельности,</w:t>
            </w:r>
          </w:p>
          <w:p w:rsidR="00032689" w:rsidRDefault="00032689">
            <w:pPr>
              <w:autoSpaceDE w:val="0"/>
              <w:autoSpaceDN w:val="0"/>
              <w:adjustRightInd w:val="0"/>
              <w:jc w:val="center"/>
            </w:pPr>
            <w:r>
              <w:t>земли обороны,</w:t>
            </w:r>
          </w:p>
          <w:p w:rsidR="00032689" w:rsidRDefault="00032689">
            <w:pPr>
              <w:autoSpaceDE w:val="0"/>
              <w:autoSpaceDN w:val="0"/>
              <w:adjustRightInd w:val="0"/>
              <w:jc w:val="center"/>
            </w:pPr>
            <w:r>
              <w:t>безопасности и</w:t>
            </w:r>
          </w:p>
          <w:p w:rsidR="00032689" w:rsidRDefault="00032689">
            <w:pPr>
              <w:autoSpaceDE w:val="0"/>
              <w:autoSpaceDN w:val="0"/>
              <w:adjustRightInd w:val="0"/>
              <w:jc w:val="center"/>
            </w:pPr>
            <w:r>
              <w:t>земли иного</w:t>
            </w:r>
          </w:p>
          <w:p w:rsidR="00032689" w:rsidRDefault="00032689">
            <w:pPr>
              <w:autoSpaceDE w:val="0"/>
              <w:autoSpaceDN w:val="0"/>
              <w:adjustRightInd w:val="0"/>
              <w:jc w:val="center"/>
            </w:pPr>
            <w:r>
              <w:t>специального назначения</w:t>
            </w:r>
          </w:p>
        </w:tc>
      </w:tr>
      <w:tr w:rsidR="00032689" w:rsidTr="00032689">
        <w:tc>
          <w:tcPr>
            <w:tcW w:w="33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sidP="00B70E96">
            <w:pPr>
              <w:spacing w:beforeLines="60" w:before="144"/>
              <w:jc w:val="center"/>
              <w:rPr>
                <w:lang w:eastAsia="en-US"/>
              </w:rPr>
            </w:pPr>
            <w:r>
              <w:t>7</w:t>
            </w:r>
          </w:p>
        </w:tc>
        <w:tc>
          <w:tcPr>
            <w:tcW w:w="1224"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ind w:left="-66" w:right="-76"/>
              <w:jc w:val="center"/>
            </w:pPr>
            <w:r>
              <w:t>ЕЗ 19:09:000000:23 (19:09:090102:13)</w:t>
            </w:r>
          </w:p>
        </w:tc>
        <w:tc>
          <w:tcPr>
            <w:tcW w:w="1359"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722"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sidP="00B70E96">
            <w:pPr>
              <w:spacing w:beforeLines="60" w:before="144"/>
              <w:jc w:val="center"/>
            </w:pPr>
            <w:r>
              <w:t>25,55</w:t>
            </w:r>
          </w:p>
        </w:tc>
        <w:tc>
          <w:tcPr>
            <w:tcW w:w="1364"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autoSpaceDE w:val="0"/>
              <w:autoSpaceDN w:val="0"/>
              <w:adjustRightInd w:val="0"/>
              <w:jc w:val="center"/>
            </w:pPr>
            <w:r>
              <w:t>Земли промышленности,</w:t>
            </w:r>
          </w:p>
          <w:p w:rsidR="00032689" w:rsidRDefault="00032689">
            <w:pPr>
              <w:autoSpaceDE w:val="0"/>
              <w:autoSpaceDN w:val="0"/>
              <w:adjustRightInd w:val="0"/>
              <w:jc w:val="center"/>
            </w:pPr>
            <w:r>
              <w:t>энергетики,</w:t>
            </w:r>
          </w:p>
          <w:p w:rsidR="00032689" w:rsidRDefault="00032689">
            <w:pPr>
              <w:autoSpaceDE w:val="0"/>
              <w:autoSpaceDN w:val="0"/>
              <w:adjustRightInd w:val="0"/>
              <w:jc w:val="center"/>
            </w:pPr>
            <w:r>
              <w:t>транспорта, связи,</w:t>
            </w:r>
          </w:p>
          <w:p w:rsidR="00032689" w:rsidRDefault="00032689">
            <w:pPr>
              <w:autoSpaceDE w:val="0"/>
              <w:autoSpaceDN w:val="0"/>
              <w:adjustRightInd w:val="0"/>
              <w:jc w:val="center"/>
            </w:pPr>
            <w:r>
              <w:t>радиовещания,</w:t>
            </w:r>
          </w:p>
          <w:p w:rsidR="00032689" w:rsidRDefault="00032689">
            <w:pPr>
              <w:autoSpaceDE w:val="0"/>
              <w:autoSpaceDN w:val="0"/>
              <w:adjustRightInd w:val="0"/>
              <w:jc w:val="center"/>
            </w:pPr>
            <w:r>
              <w:t>телевидения,</w:t>
            </w:r>
          </w:p>
          <w:p w:rsidR="00032689" w:rsidRDefault="00032689">
            <w:pPr>
              <w:autoSpaceDE w:val="0"/>
              <w:autoSpaceDN w:val="0"/>
              <w:adjustRightInd w:val="0"/>
              <w:jc w:val="center"/>
            </w:pPr>
            <w:r>
              <w:t>информатики,</w:t>
            </w:r>
          </w:p>
          <w:p w:rsidR="00032689" w:rsidRDefault="00032689">
            <w:pPr>
              <w:autoSpaceDE w:val="0"/>
              <w:autoSpaceDN w:val="0"/>
              <w:adjustRightInd w:val="0"/>
              <w:jc w:val="center"/>
            </w:pPr>
            <w:r>
              <w:t>земли для</w:t>
            </w:r>
          </w:p>
          <w:p w:rsidR="00032689" w:rsidRDefault="00032689">
            <w:pPr>
              <w:autoSpaceDE w:val="0"/>
              <w:autoSpaceDN w:val="0"/>
              <w:adjustRightInd w:val="0"/>
              <w:jc w:val="center"/>
            </w:pPr>
            <w:r>
              <w:t>обеспечения</w:t>
            </w:r>
          </w:p>
          <w:p w:rsidR="00032689" w:rsidRDefault="00032689">
            <w:pPr>
              <w:autoSpaceDE w:val="0"/>
              <w:autoSpaceDN w:val="0"/>
              <w:adjustRightInd w:val="0"/>
              <w:jc w:val="center"/>
            </w:pPr>
            <w:r>
              <w:t>космической</w:t>
            </w:r>
          </w:p>
          <w:p w:rsidR="00032689" w:rsidRDefault="00032689">
            <w:pPr>
              <w:autoSpaceDE w:val="0"/>
              <w:autoSpaceDN w:val="0"/>
              <w:adjustRightInd w:val="0"/>
              <w:jc w:val="center"/>
            </w:pPr>
            <w:r>
              <w:t>деятельности,</w:t>
            </w:r>
          </w:p>
          <w:p w:rsidR="00032689" w:rsidRDefault="00032689">
            <w:pPr>
              <w:autoSpaceDE w:val="0"/>
              <w:autoSpaceDN w:val="0"/>
              <w:adjustRightInd w:val="0"/>
              <w:jc w:val="center"/>
            </w:pPr>
            <w:r>
              <w:t>земли обороны,</w:t>
            </w:r>
          </w:p>
          <w:p w:rsidR="00032689" w:rsidRDefault="00032689">
            <w:pPr>
              <w:autoSpaceDE w:val="0"/>
              <w:autoSpaceDN w:val="0"/>
              <w:adjustRightInd w:val="0"/>
              <w:jc w:val="center"/>
            </w:pPr>
            <w:r>
              <w:t>безопасности и</w:t>
            </w:r>
          </w:p>
          <w:p w:rsidR="00032689" w:rsidRDefault="00032689">
            <w:pPr>
              <w:autoSpaceDE w:val="0"/>
              <w:autoSpaceDN w:val="0"/>
              <w:adjustRightInd w:val="0"/>
              <w:jc w:val="center"/>
            </w:pPr>
            <w:r>
              <w:t>земли иного</w:t>
            </w:r>
          </w:p>
          <w:p w:rsidR="00032689" w:rsidRDefault="00032689">
            <w:pPr>
              <w:autoSpaceDE w:val="0"/>
              <w:autoSpaceDN w:val="0"/>
              <w:adjustRightInd w:val="0"/>
              <w:jc w:val="center"/>
            </w:pPr>
            <w:r>
              <w:t>специального назначения</w:t>
            </w:r>
          </w:p>
        </w:tc>
      </w:tr>
      <w:tr w:rsidR="00032689" w:rsidTr="00032689">
        <w:tc>
          <w:tcPr>
            <w:tcW w:w="33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sidP="00B70E96">
            <w:pPr>
              <w:spacing w:beforeLines="60" w:before="144"/>
              <w:jc w:val="center"/>
              <w:rPr>
                <w:lang w:eastAsia="en-US"/>
              </w:rPr>
            </w:pPr>
            <w:r>
              <w:t>8</w:t>
            </w:r>
          </w:p>
        </w:tc>
        <w:tc>
          <w:tcPr>
            <w:tcW w:w="1224"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ind w:left="-66" w:right="-76"/>
              <w:jc w:val="center"/>
            </w:pPr>
            <w:r>
              <w:t>ЕЗ 19:09:000000:23 (19:09:090102:12)</w:t>
            </w:r>
          </w:p>
        </w:tc>
        <w:tc>
          <w:tcPr>
            <w:tcW w:w="1359"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722"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sidP="00B70E96">
            <w:pPr>
              <w:spacing w:beforeLines="60" w:before="144"/>
              <w:jc w:val="center"/>
            </w:pPr>
            <w:r>
              <w:t>14,79</w:t>
            </w:r>
          </w:p>
        </w:tc>
        <w:tc>
          <w:tcPr>
            <w:tcW w:w="1364"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autoSpaceDE w:val="0"/>
              <w:autoSpaceDN w:val="0"/>
              <w:adjustRightInd w:val="0"/>
              <w:jc w:val="center"/>
            </w:pPr>
            <w:r>
              <w:t>Земли промышленности,</w:t>
            </w:r>
          </w:p>
          <w:p w:rsidR="00032689" w:rsidRDefault="00032689">
            <w:pPr>
              <w:autoSpaceDE w:val="0"/>
              <w:autoSpaceDN w:val="0"/>
              <w:adjustRightInd w:val="0"/>
              <w:jc w:val="center"/>
            </w:pPr>
            <w:r>
              <w:t>энергетики,</w:t>
            </w:r>
          </w:p>
          <w:p w:rsidR="00032689" w:rsidRDefault="00032689">
            <w:pPr>
              <w:autoSpaceDE w:val="0"/>
              <w:autoSpaceDN w:val="0"/>
              <w:adjustRightInd w:val="0"/>
              <w:jc w:val="center"/>
            </w:pPr>
            <w:r>
              <w:t>транспорта, связи,</w:t>
            </w:r>
          </w:p>
          <w:p w:rsidR="00032689" w:rsidRDefault="00032689">
            <w:pPr>
              <w:autoSpaceDE w:val="0"/>
              <w:autoSpaceDN w:val="0"/>
              <w:adjustRightInd w:val="0"/>
              <w:jc w:val="center"/>
            </w:pPr>
            <w:r>
              <w:t>радиовещания,</w:t>
            </w:r>
          </w:p>
          <w:p w:rsidR="00032689" w:rsidRDefault="00032689">
            <w:pPr>
              <w:autoSpaceDE w:val="0"/>
              <w:autoSpaceDN w:val="0"/>
              <w:adjustRightInd w:val="0"/>
              <w:jc w:val="center"/>
            </w:pPr>
            <w:r>
              <w:t>телевидения,</w:t>
            </w:r>
          </w:p>
          <w:p w:rsidR="00032689" w:rsidRDefault="00032689">
            <w:pPr>
              <w:autoSpaceDE w:val="0"/>
              <w:autoSpaceDN w:val="0"/>
              <w:adjustRightInd w:val="0"/>
              <w:jc w:val="center"/>
            </w:pPr>
            <w:r>
              <w:t>информатики,</w:t>
            </w:r>
          </w:p>
          <w:p w:rsidR="00032689" w:rsidRDefault="00032689">
            <w:pPr>
              <w:autoSpaceDE w:val="0"/>
              <w:autoSpaceDN w:val="0"/>
              <w:adjustRightInd w:val="0"/>
              <w:jc w:val="center"/>
            </w:pPr>
            <w:r>
              <w:t>земли для</w:t>
            </w:r>
          </w:p>
          <w:p w:rsidR="00032689" w:rsidRDefault="00032689">
            <w:pPr>
              <w:autoSpaceDE w:val="0"/>
              <w:autoSpaceDN w:val="0"/>
              <w:adjustRightInd w:val="0"/>
              <w:jc w:val="center"/>
            </w:pPr>
            <w:r>
              <w:t>обеспечения</w:t>
            </w:r>
          </w:p>
          <w:p w:rsidR="00032689" w:rsidRDefault="00032689">
            <w:pPr>
              <w:autoSpaceDE w:val="0"/>
              <w:autoSpaceDN w:val="0"/>
              <w:adjustRightInd w:val="0"/>
              <w:jc w:val="center"/>
            </w:pPr>
            <w:r>
              <w:t>космической</w:t>
            </w:r>
          </w:p>
          <w:p w:rsidR="00032689" w:rsidRDefault="00032689">
            <w:pPr>
              <w:autoSpaceDE w:val="0"/>
              <w:autoSpaceDN w:val="0"/>
              <w:adjustRightInd w:val="0"/>
              <w:jc w:val="center"/>
            </w:pPr>
            <w:r>
              <w:lastRenderedPageBreak/>
              <w:t>деятельности,</w:t>
            </w:r>
          </w:p>
          <w:p w:rsidR="00032689" w:rsidRDefault="00032689">
            <w:pPr>
              <w:autoSpaceDE w:val="0"/>
              <w:autoSpaceDN w:val="0"/>
              <w:adjustRightInd w:val="0"/>
              <w:jc w:val="center"/>
            </w:pPr>
            <w:r>
              <w:t>земли обороны,</w:t>
            </w:r>
          </w:p>
          <w:p w:rsidR="00032689" w:rsidRDefault="00032689">
            <w:pPr>
              <w:autoSpaceDE w:val="0"/>
              <w:autoSpaceDN w:val="0"/>
              <w:adjustRightInd w:val="0"/>
              <w:jc w:val="center"/>
            </w:pPr>
            <w:r>
              <w:t>безопасности и</w:t>
            </w:r>
          </w:p>
          <w:p w:rsidR="00032689" w:rsidRDefault="00032689">
            <w:pPr>
              <w:autoSpaceDE w:val="0"/>
              <w:autoSpaceDN w:val="0"/>
              <w:adjustRightInd w:val="0"/>
              <w:jc w:val="center"/>
            </w:pPr>
            <w:r>
              <w:t>земли иного</w:t>
            </w:r>
          </w:p>
          <w:p w:rsidR="00032689" w:rsidRDefault="00032689">
            <w:pPr>
              <w:autoSpaceDE w:val="0"/>
              <w:autoSpaceDN w:val="0"/>
              <w:adjustRightInd w:val="0"/>
              <w:jc w:val="center"/>
            </w:pPr>
            <w:r>
              <w:t>специального назначения</w:t>
            </w:r>
          </w:p>
        </w:tc>
      </w:tr>
      <w:tr w:rsidR="00032689" w:rsidTr="00032689">
        <w:tc>
          <w:tcPr>
            <w:tcW w:w="33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sidP="00B70E96">
            <w:pPr>
              <w:spacing w:beforeLines="60" w:before="144"/>
              <w:jc w:val="center"/>
              <w:rPr>
                <w:lang w:eastAsia="en-US"/>
              </w:rPr>
            </w:pPr>
            <w:r>
              <w:lastRenderedPageBreak/>
              <w:t>9</w:t>
            </w:r>
          </w:p>
        </w:tc>
        <w:tc>
          <w:tcPr>
            <w:tcW w:w="1224"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ind w:left="-66" w:right="-76"/>
              <w:jc w:val="center"/>
            </w:pPr>
            <w:r>
              <w:t>ЕЗ 19:09:000000:23 (19:09:090102:14)</w:t>
            </w:r>
          </w:p>
        </w:tc>
        <w:tc>
          <w:tcPr>
            <w:tcW w:w="1359"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722"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sidP="00B70E96">
            <w:pPr>
              <w:spacing w:beforeLines="60" w:before="144"/>
              <w:jc w:val="center"/>
            </w:pPr>
            <w:r>
              <w:t>26,23</w:t>
            </w:r>
          </w:p>
        </w:tc>
        <w:tc>
          <w:tcPr>
            <w:tcW w:w="1364"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autoSpaceDE w:val="0"/>
              <w:autoSpaceDN w:val="0"/>
              <w:adjustRightInd w:val="0"/>
              <w:jc w:val="center"/>
            </w:pPr>
            <w:r>
              <w:t>Земли промышленности,</w:t>
            </w:r>
          </w:p>
          <w:p w:rsidR="00032689" w:rsidRDefault="00032689">
            <w:pPr>
              <w:autoSpaceDE w:val="0"/>
              <w:autoSpaceDN w:val="0"/>
              <w:adjustRightInd w:val="0"/>
              <w:jc w:val="center"/>
            </w:pPr>
            <w:r>
              <w:t>энергетики,</w:t>
            </w:r>
          </w:p>
          <w:p w:rsidR="00032689" w:rsidRDefault="00032689">
            <w:pPr>
              <w:autoSpaceDE w:val="0"/>
              <w:autoSpaceDN w:val="0"/>
              <w:adjustRightInd w:val="0"/>
              <w:jc w:val="center"/>
            </w:pPr>
            <w:r>
              <w:t>транспорта, связи,</w:t>
            </w:r>
          </w:p>
          <w:p w:rsidR="00032689" w:rsidRDefault="00032689">
            <w:pPr>
              <w:autoSpaceDE w:val="0"/>
              <w:autoSpaceDN w:val="0"/>
              <w:adjustRightInd w:val="0"/>
              <w:jc w:val="center"/>
            </w:pPr>
            <w:r>
              <w:t>радиовещания,</w:t>
            </w:r>
          </w:p>
          <w:p w:rsidR="00032689" w:rsidRDefault="00032689">
            <w:pPr>
              <w:autoSpaceDE w:val="0"/>
              <w:autoSpaceDN w:val="0"/>
              <w:adjustRightInd w:val="0"/>
              <w:jc w:val="center"/>
            </w:pPr>
            <w:r>
              <w:t>телевидения,</w:t>
            </w:r>
          </w:p>
          <w:p w:rsidR="00032689" w:rsidRDefault="00032689">
            <w:pPr>
              <w:autoSpaceDE w:val="0"/>
              <w:autoSpaceDN w:val="0"/>
              <w:adjustRightInd w:val="0"/>
              <w:jc w:val="center"/>
            </w:pPr>
            <w:r>
              <w:t>информатики,</w:t>
            </w:r>
          </w:p>
          <w:p w:rsidR="00032689" w:rsidRDefault="00032689">
            <w:pPr>
              <w:autoSpaceDE w:val="0"/>
              <w:autoSpaceDN w:val="0"/>
              <w:adjustRightInd w:val="0"/>
              <w:jc w:val="center"/>
            </w:pPr>
            <w:r>
              <w:t>земли для</w:t>
            </w:r>
          </w:p>
          <w:p w:rsidR="00032689" w:rsidRDefault="00032689">
            <w:pPr>
              <w:autoSpaceDE w:val="0"/>
              <w:autoSpaceDN w:val="0"/>
              <w:adjustRightInd w:val="0"/>
              <w:jc w:val="center"/>
            </w:pPr>
            <w:r>
              <w:t>обеспечения</w:t>
            </w:r>
          </w:p>
          <w:p w:rsidR="00032689" w:rsidRDefault="00032689">
            <w:pPr>
              <w:autoSpaceDE w:val="0"/>
              <w:autoSpaceDN w:val="0"/>
              <w:adjustRightInd w:val="0"/>
              <w:jc w:val="center"/>
            </w:pPr>
            <w:r>
              <w:t>космической</w:t>
            </w:r>
          </w:p>
          <w:p w:rsidR="00032689" w:rsidRDefault="00032689">
            <w:pPr>
              <w:autoSpaceDE w:val="0"/>
              <w:autoSpaceDN w:val="0"/>
              <w:adjustRightInd w:val="0"/>
              <w:jc w:val="center"/>
            </w:pPr>
            <w:r>
              <w:t>деятельности,</w:t>
            </w:r>
          </w:p>
          <w:p w:rsidR="00032689" w:rsidRDefault="00032689">
            <w:pPr>
              <w:autoSpaceDE w:val="0"/>
              <w:autoSpaceDN w:val="0"/>
              <w:adjustRightInd w:val="0"/>
              <w:jc w:val="center"/>
            </w:pPr>
            <w:r>
              <w:t>земли обороны,</w:t>
            </w:r>
          </w:p>
          <w:p w:rsidR="00032689" w:rsidRDefault="00032689">
            <w:pPr>
              <w:autoSpaceDE w:val="0"/>
              <w:autoSpaceDN w:val="0"/>
              <w:adjustRightInd w:val="0"/>
              <w:jc w:val="center"/>
            </w:pPr>
            <w:r>
              <w:t>безопасности и</w:t>
            </w:r>
          </w:p>
          <w:p w:rsidR="00032689" w:rsidRDefault="00032689">
            <w:pPr>
              <w:autoSpaceDE w:val="0"/>
              <w:autoSpaceDN w:val="0"/>
              <w:adjustRightInd w:val="0"/>
              <w:jc w:val="center"/>
            </w:pPr>
            <w:r>
              <w:t>земли иного</w:t>
            </w:r>
          </w:p>
          <w:p w:rsidR="00032689" w:rsidRDefault="00032689">
            <w:pPr>
              <w:autoSpaceDE w:val="0"/>
              <w:autoSpaceDN w:val="0"/>
              <w:adjustRightInd w:val="0"/>
              <w:jc w:val="center"/>
            </w:pPr>
            <w:r>
              <w:t>специального назначения</w:t>
            </w:r>
          </w:p>
        </w:tc>
      </w:tr>
      <w:tr w:rsidR="00032689" w:rsidTr="00032689">
        <w:tc>
          <w:tcPr>
            <w:tcW w:w="33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sidP="00B70E96">
            <w:pPr>
              <w:spacing w:beforeLines="60" w:before="144"/>
              <w:jc w:val="center"/>
              <w:rPr>
                <w:lang w:eastAsia="en-US"/>
              </w:rPr>
            </w:pPr>
            <w:r>
              <w:t>10</w:t>
            </w:r>
          </w:p>
        </w:tc>
        <w:tc>
          <w:tcPr>
            <w:tcW w:w="1224"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ind w:left="-66" w:right="-76"/>
              <w:jc w:val="center"/>
            </w:pPr>
            <w:r>
              <w:t>ЕЗ 19:09:000000:23 (19:09:090101:10)</w:t>
            </w:r>
          </w:p>
        </w:tc>
        <w:tc>
          <w:tcPr>
            <w:tcW w:w="1359"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722"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sidP="00B70E96">
            <w:pPr>
              <w:spacing w:beforeLines="60" w:before="144"/>
              <w:jc w:val="center"/>
            </w:pPr>
            <w:r>
              <w:t>24,13</w:t>
            </w:r>
          </w:p>
        </w:tc>
        <w:tc>
          <w:tcPr>
            <w:tcW w:w="1364"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autoSpaceDE w:val="0"/>
              <w:autoSpaceDN w:val="0"/>
              <w:adjustRightInd w:val="0"/>
              <w:jc w:val="center"/>
            </w:pPr>
            <w:r>
              <w:t>Земли промышленности,</w:t>
            </w:r>
          </w:p>
          <w:p w:rsidR="00032689" w:rsidRDefault="00032689">
            <w:pPr>
              <w:autoSpaceDE w:val="0"/>
              <w:autoSpaceDN w:val="0"/>
              <w:adjustRightInd w:val="0"/>
              <w:jc w:val="center"/>
            </w:pPr>
            <w:r>
              <w:t>энергетики,</w:t>
            </w:r>
          </w:p>
          <w:p w:rsidR="00032689" w:rsidRDefault="00032689">
            <w:pPr>
              <w:autoSpaceDE w:val="0"/>
              <w:autoSpaceDN w:val="0"/>
              <w:adjustRightInd w:val="0"/>
              <w:jc w:val="center"/>
            </w:pPr>
            <w:r>
              <w:t>транспорта, связи,</w:t>
            </w:r>
          </w:p>
          <w:p w:rsidR="00032689" w:rsidRDefault="00032689">
            <w:pPr>
              <w:autoSpaceDE w:val="0"/>
              <w:autoSpaceDN w:val="0"/>
              <w:adjustRightInd w:val="0"/>
              <w:jc w:val="center"/>
            </w:pPr>
            <w:r>
              <w:t>радиовещания,</w:t>
            </w:r>
          </w:p>
          <w:p w:rsidR="00032689" w:rsidRDefault="00032689">
            <w:pPr>
              <w:autoSpaceDE w:val="0"/>
              <w:autoSpaceDN w:val="0"/>
              <w:adjustRightInd w:val="0"/>
              <w:jc w:val="center"/>
            </w:pPr>
            <w:r>
              <w:t>телевидения,</w:t>
            </w:r>
          </w:p>
          <w:p w:rsidR="00032689" w:rsidRDefault="00032689">
            <w:pPr>
              <w:autoSpaceDE w:val="0"/>
              <w:autoSpaceDN w:val="0"/>
              <w:adjustRightInd w:val="0"/>
              <w:jc w:val="center"/>
            </w:pPr>
            <w:r>
              <w:t>информатики,</w:t>
            </w:r>
          </w:p>
          <w:p w:rsidR="00032689" w:rsidRDefault="00032689">
            <w:pPr>
              <w:autoSpaceDE w:val="0"/>
              <w:autoSpaceDN w:val="0"/>
              <w:adjustRightInd w:val="0"/>
              <w:jc w:val="center"/>
            </w:pPr>
            <w:r>
              <w:t>земли для</w:t>
            </w:r>
          </w:p>
          <w:p w:rsidR="00032689" w:rsidRDefault="00032689">
            <w:pPr>
              <w:autoSpaceDE w:val="0"/>
              <w:autoSpaceDN w:val="0"/>
              <w:adjustRightInd w:val="0"/>
              <w:jc w:val="center"/>
            </w:pPr>
            <w:r>
              <w:t>обеспечения</w:t>
            </w:r>
          </w:p>
          <w:p w:rsidR="00032689" w:rsidRDefault="00032689">
            <w:pPr>
              <w:autoSpaceDE w:val="0"/>
              <w:autoSpaceDN w:val="0"/>
              <w:adjustRightInd w:val="0"/>
              <w:jc w:val="center"/>
            </w:pPr>
            <w:r>
              <w:t>космической</w:t>
            </w:r>
          </w:p>
          <w:p w:rsidR="00032689" w:rsidRDefault="00032689">
            <w:pPr>
              <w:autoSpaceDE w:val="0"/>
              <w:autoSpaceDN w:val="0"/>
              <w:adjustRightInd w:val="0"/>
              <w:jc w:val="center"/>
            </w:pPr>
            <w:r>
              <w:t>деятельности,</w:t>
            </w:r>
          </w:p>
          <w:p w:rsidR="00032689" w:rsidRDefault="00032689">
            <w:pPr>
              <w:autoSpaceDE w:val="0"/>
              <w:autoSpaceDN w:val="0"/>
              <w:adjustRightInd w:val="0"/>
              <w:jc w:val="center"/>
            </w:pPr>
            <w:r>
              <w:t>земли обороны,</w:t>
            </w:r>
          </w:p>
          <w:p w:rsidR="00032689" w:rsidRDefault="00032689">
            <w:pPr>
              <w:autoSpaceDE w:val="0"/>
              <w:autoSpaceDN w:val="0"/>
              <w:adjustRightInd w:val="0"/>
              <w:jc w:val="center"/>
            </w:pPr>
            <w:r>
              <w:t>безопасности и</w:t>
            </w:r>
          </w:p>
          <w:p w:rsidR="00032689" w:rsidRDefault="00032689">
            <w:pPr>
              <w:autoSpaceDE w:val="0"/>
              <w:autoSpaceDN w:val="0"/>
              <w:adjustRightInd w:val="0"/>
              <w:jc w:val="center"/>
            </w:pPr>
            <w:r>
              <w:t>земли иного</w:t>
            </w:r>
          </w:p>
          <w:p w:rsidR="00032689" w:rsidRDefault="00032689">
            <w:pPr>
              <w:autoSpaceDE w:val="0"/>
              <w:autoSpaceDN w:val="0"/>
              <w:adjustRightInd w:val="0"/>
              <w:jc w:val="center"/>
            </w:pPr>
            <w:r>
              <w:t>специального назначения</w:t>
            </w:r>
          </w:p>
        </w:tc>
      </w:tr>
      <w:tr w:rsidR="00032689" w:rsidTr="00032689">
        <w:tc>
          <w:tcPr>
            <w:tcW w:w="33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sidP="00B70E96">
            <w:pPr>
              <w:spacing w:beforeLines="60" w:before="144"/>
              <w:jc w:val="center"/>
              <w:rPr>
                <w:lang w:eastAsia="en-US"/>
              </w:rPr>
            </w:pPr>
            <w:r>
              <w:t>11</w:t>
            </w:r>
          </w:p>
        </w:tc>
        <w:tc>
          <w:tcPr>
            <w:tcW w:w="1224"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ind w:left="-66" w:right="-76"/>
              <w:jc w:val="center"/>
            </w:pPr>
            <w:r>
              <w:t>ЕЗ 19:09:000000:23 (19:09:090101:12)</w:t>
            </w:r>
          </w:p>
        </w:tc>
        <w:tc>
          <w:tcPr>
            <w:tcW w:w="1359"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722"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sidP="00B70E96">
            <w:pPr>
              <w:spacing w:beforeLines="60" w:before="144"/>
              <w:jc w:val="center"/>
            </w:pPr>
            <w:r>
              <w:t>16,93</w:t>
            </w:r>
          </w:p>
        </w:tc>
        <w:tc>
          <w:tcPr>
            <w:tcW w:w="1364"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autoSpaceDE w:val="0"/>
              <w:autoSpaceDN w:val="0"/>
              <w:adjustRightInd w:val="0"/>
              <w:jc w:val="center"/>
            </w:pPr>
            <w:r>
              <w:t>Земли промышленности,</w:t>
            </w:r>
          </w:p>
          <w:p w:rsidR="00032689" w:rsidRDefault="00032689">
            <w:pPr>
              <w:autoSpaceDE w:val="0"/>
              <w:autoSpaceDN w:val="0"/>
              <w:adjustRightInd w:val="0"/>
              <w:jc w:val="center"/>
            </w:pPr>
            <w:r>
              <w:t>энергетики,</w:t>
            </w:r>
          </w:p>
          <w:p w:rsidR="00032689" w:rsidRDefault="00032689">
            <w:pPr>
              <w:autoSpaceDE w:val="0"/>
              <w:autoSpaceDN w:val="0"/>
              <w:adjustRightInd w:val="0"/>
              <w:jc w:val="center"/>
            </w:pPr>
            <w:r>
              <w:t>транспорта, связи,</w:t>
            </w:r>
          </w:p>
          <w:p w:rsidR="00032689" w:rsidRDefault="00032689">
            <w:pPr>
              <w:autoSpaceDE w:val="0"/>
              <w:autoSpaceDN w:val="0"/>
              <w:adjustRightInd w:val="0"/>
              <w:jc w:val="center"/>
            </w:pPr>
            <w:r>
              <w:t>радиовещания,</w:t>
            </w:r>
          </w:p>
          <w:p w:rsidR="00032689" w:rsidRDefault="00032689">
            <w:pPr>
              <w:autoSpaceDE w:val="0"/>
              <w:autoSpaceDN w:val="0"/>
              <w:adjustRightInd w:val="0"/>
              <w:jc w:val="center"/>
            </w:pPr>
            <w:r>
              <w:t>телевидения,</w:t>
            </w:r>
          </w:p>
          <w:p w:rsidR="00032689" w:rsidRDefault="00032689">
            <w:pPr>
              <w:autoSpaceDE w:val="0"/>
              <w:autoSpaceDN w:val="0"/>
              <w:adjustRightInd w:val="0"/>
              <w:jc w:val="center"/>
            </w:pPr>
            <w:r>
              <w:t>информатики,</w:t>
            </w:r>
          </w:p>
          <w:p w:rsidR="00032689" w:rsidRDefault="00032689">
            <w:pPr>
              <w:autoSpaceDE w:val="0"/>
              <w:autoSpaceDN w:val="0"/>
              <w:adjustRightInd w:val="0"/>
              <w:jc w:val="center"/>
            </w:pPr>
            <w:r>
              <w:t>земли для</w:t>
            </w:r>
          </w:p>
          <w:p w:rsidR="00032689" w:rsidRDefault="00032689">
            <w:pPr>
              <w:autoSpaceDE w:val="0"/>
              <w:autoSpaceDN w:val="0"/>
              <w:adjustRightInd w:val="0"/>
              <w:jc w:val="center"/>
            </w:pPr>
            <w:r>
              <w:t>обеспечения</w:t>
            </w:r>
          </w:p>
          <w:p w:rsidR="00032689" w:rsidRDefault="00032689">
            <w:pPr>
              <w:autoSpaceDE w:val="0"/>
              <w:autoSpaceDN w:val="0"/>
              <w:adjustRightInd w:val="0"/>
              <w:jc w:val="center"/>
            </w:pPr>
            <w:r>
              <w:t>космической</w:t>
            </w:r>
          </w:p>
          <w:p w:rsidR="00032689" w:rsidRDefault="00032689">
            <w:pPr>
              <w:autoSpaceDE w:val="0"/>
              <w:autoSpaceDN w:val="0"/>
              <w:adjustRightInd w:val="0"/>
              <w:jc w:val="center"/>
            </w:pPr>
            <w:r>
              <w:t>деятельности,</w:t>
            </w:r>
          </w:p>
          <w:p w:rsidR="00032689" w:rsidRDefault="00032689">
            <w:pPr>
              <w:autoSpaceDE w:val="0"/>
              <w:autoSpaceDN w:val="0"/>
              <w:adjustRightInd w:val="0"/>
              <w:jc w:val="center"/>
            </w:pPr>
            <w:r>
              <w:t>земли обороны,</w:t>
            </w:r>
          </w:p>
          <w:p w:rsidR="00032689" w:rsidRDefault="00032689">
            <w:pPr>
              <w:autoSpaceDE w:val="0"/>
              <w:autoSpaceDN w:val="0"/>
              <w:adjustRightInd w:val="0"/>
              <w:jc w:val="center"/>
            </w:pPr>
            <w:r>
              <w:t>безопасности и</w:t>
            </w:r>
          </w:p>
          <w:p w:rsidR="00032689" w:rsidRDefault="00032689">
            <w:pPr>
              <w:autoSpaceDE w:val="0"/>
              <w:autoSpaceDN w:val="0"/>
              <w:adjustRightInd w:val="0"/>
              <w:jc w:val="center"/>
            </w:pPr>
            <w:r>
              <w:t>земли иного</w:t>
            </w:r>
          </w:p>
          <w:p w:rsidR="00032689" w:rsidRDefault="00032689">
            <w:pPr>
              <w:autoSpaceDE w:val="0"/>
              <w:autoSpaceDN w:val="0"/>
              <w:adjustRightInd w:val="0"/>
              <w:jc w:val="center"/>
            </w:pPr>
            <w:r>
              <w:lastRenderedPageBreak/>
              <w:t>специального назначения</w:t>
            </w:r>
          </w:p>
        </w:tc>
      </w:tr>
      <w:tr w:rsidR="00032689" w:rsidTr="00032689">
        <w:tc>
          <w:tcPr>
            <w:tcW w:w="33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sidP="00B70E96">
            <w:pPr>
              <w:spacing w:beforeLines="60" w:before="144"/>
              <w:jc w:val="center"/>
              <w:rPr>
                <w:lang w:eastAsia="en-US"/>
              </w:rPr>
            </w:pPr>
            <w:r>
              <w:lastRenderedPageBreak/>
              <w:t>12</w:t>
            </w:r>
          </w:p>
        </w:tc>
        <w:tc>
          <w:tcPr>
            <w:tcW w:w="1224"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ind w:left="-66" w:right="-76"/>
              <w:jc w:val="center"/>
            </w:pPr>
            <w:r>
              <w:t>ЕЗ 19:09:000000:23 (19:09:090101:13)</w:t>
            </w:r>
          </w:p>
        </w:tc>
        <w:tc>
          <w:tcPr>
            <w:tcW w:w="1359"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722"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sidP="00B70E96">
            <w:pPr>
              <w:spacing w:beforeLines="60" w:before="144"/>
              <w:jc w:val="center"/>
            </w:pPr>
            <w:r>
              <w:t>23,19</w:t>
            </w:r>
          </w:p>
        </w:tc>
        <w:tc>
          <w:tcPr>
            <w:tcW w:w="1364"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autoSpaceDE w:val="0"/>
              <w:autoSpaceDN w:val="0"/>
              <w:adjustRightInd w:val="0"/>
              <w:jc w:val="center"/>
            </w:pPr>
            <w:r>
              <w:t>Земли промышленности,</w:t>
            </w:r>
          </w:p>
          <w:p w:rsidR="00032689" w:rsidRDefault="00032689">
            <w:pPr>
              <w:autoSpaceDE w:val="0"/>
              <w:autoSpaceDN w:val="0"/>
              <w:adjustRightInd w:val="0"/>
              <w:jc w:val="center"/>
            </w:pPr>
            <w:r>
              <w:t>энергетики,</w:t>
            </w:r>
          </w:p>
          <w:p w:rsidR="00032689" w:rsidRDefault="00032689">
            <w:pPr>
              <w:autoSpaceDE w:val="0"/>
              <w:autoSpaceDN w:val="0"/>
              <w:adjustRightInd w:val="0"/>
              <w:jc w:val="center"/>
            </w:pPr>
            <w:r>
              <w:t>транспорта, связи,</w:t>
            </w:r>
          </w:p>
          <w:p w:rsidR="00032689" w:rsidRDefault="00032689">
            <w:pPr>
              <w:autoSpaceDE w:val="0"/>
              <w:autoSpaceDN w:val="0"/>
              <w:adjustRightInd w:val="0"/>
              <w:jc w:val="center"/>
            </w:pPr>
            <w:r>
              <w:t>радиовещания,</w:t>
            </w:r>
          </w:p>
          <w:p w:rsidR="00032689" w:rsidRDefault="00032689">
            <w:pPr>
              <w:autoSpaceDE w:val="0"/>
              <w:autoSpaceDN w:val="0"/>
              <w:adjustRightInd w:val="0"/>
              <w:jc w:val="center"/>
            </w:pPr>
            <w:r>
              <w:t>телевидения,</w:t>
            </w:r>
          </w:p>
          <w:p w:rsidR="00032689" w:rsidRDefault="00032689">
            <w:pPr>
              <w:autoSpaceDE w:val="0"/>
              <w:autoSpaceDN w:val="0"/>
              <w:adjustRightInd w:val="0"/>
              <w:jc w:val="center"/>
            </w:pPr>
            <w:r>
              <w:t>информатики,</w:t>
            </w:r>
          </w:p>
          <w:p w:rsidR="00032689" w:rsidRDefault="00032689">
            <w:pPr>
              <w:autoSpaceDE w:val="0"/>
              <w:autoSpaceDN w:val="0"/>
              <w:adjustRightInd w:val="0"/>
              <w:jc w:val="center"/>
            </w:pPr>
            <w:r>
              <w:t>земли для</w:t>
            </w:r>
          </w:p>
          <w:p w:rsidR="00032689" w:rsidRDefault="00032689">
            <w:pPr>
              <w:autoSpaceDE w:val="0"/>
              <w:autoSpaceDN w:val="0"/>
              <w:adjustRightInd w:val="0"/>
              <w:jc w:val="center"/>
            </w:pPr>
            <w:r>
              <w:t>обеспечения</w:t>
            </w:r>
          </w:p>
          <w:p w:rsidR="00032689" w:rsidRDefault="00032689">
            <w:pPr>
              <w:autoSpaceDE w:val="0"/>
              <w:autoSpaceDN w:val="0"/>
              <w:adjustRightInd w:val="0"/>
              <w:jc w:val="center"/>
            </w:pPr>
            <w:r>
              <w:t>космической</w:t>
            </w:r>
          </w:p>
          <w:p w:rsidR="00032689" w:rsidRDefault="00032689">
            <w:pPr>
              <w:autoSpaceDE w:val="0"/>
              <w:autoSpaceDN w:val="0"/>
              <w:adjustRightInd w:val="0"/>
              <w:jc w:val="center"/>
            </w:pPr>
            <w:r>
              <w:t>деятельности,</w:t>
            </w:r>
          </w:p>
          <w:p w:rsidR="00032689" w:rsidRDefault="00032689">
            <w:pPr>
              <w:autoSpaceDE w:val="0"/>
              <w:autoSpaceDN w:val="0"/>
              <w:adjustRightInd w:val="0"/>
              <w:jc w:val="center"/>
            </w:pPr>
            <w:r>
              <w:t>земли обороны,</w:t>
            </w:r>
          </w:p>
          <w:p w:rsidR="00032689" w:rsidRDefault="00032689">
            <w:pPr>
              <w:autoSpaceDE w:val="0"/>
              <w:autoSpaceDN w:val="0"/>
              <w:adjustRightInd w:val="0"/>
              <w:jc w:val="center"/>
            </w:pPr>
            <w:r>
              <w:t>безопасности и</w:t>
            </w:r>
          </w:p>
          <w:p w:rsidR="00032689" w:rsidRDefault="00032689">
            <w:pPr>
              <w:autoSpaceDE w:val="0"/>
              <w:autoSpaceDN w:val="0"/>
              <w:adjustRightInd w:val="0"/>
              <w:jc w:val="center"/>
            </w:pPr>
            <w:r>
              <w:t>земли иного</w:t>
            </w:r>
          </w:p>
          <w:p w:rsidR="00032689" w:rsidRDefault="00032689">
            <w:pPr>
              <w:autoSpaceDE w:val="0"/>
              <w:autoSpaceDN w:val="0"/>
              <w:adjustRightInd w:val="0"/>
              <w:jc w:val="center"/>
            </w:pPr>
            <w:r>
              <w:t>специального назначения</w:t>
            </w:r>
          </w:p>
        </w:tc>
      </w:tr>
      <w:tr w:rsidR="00032689" w:rsidTr="00032689">
        <w:tc>
          <w:tcPr>
            <w:tcW w:w="33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sidP="00B70E96">
            <w:pPr>
              <w:spacing w:beforeLines="60" w:before="144"/>
              <w:jc w:val="center"/>
              <w:rPr>
                <w:lang w:eastAsia="en-US"/>
              </w:rPr>
            </w:pPr>
            <w:r>
              <w:t>13</w:t>
            </w:r>
          </w:p>
        </w:tc>
        <w:tc>
          <w:tcPr>
            <w:tcW w:w="1224"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ind w:left="-66" w:right="-76"/>
              <w:jc w:val="center"/>
            </w:pPr>
            <w:r>
              <w:t>ЕЗ 19:09:000000:23 (19:09:090101:15)</w:t>
            </w:r>
          </w:p>
        </w:tc>
        <w:tc>
          <w:tcPr>
            <w:tcW w:w="1359"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722"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sidP="00B70E96">
            <w:pPr>
              <w:spacing w:beforeLines="60" w:before="144"/>
              <w:jc w:val="center"/>
            </w:pPr>
            <w:r>
              <w:t>23,95</w:t>
            </w:r>
          </w:p>
        </w:tc>
        <w:tc>
          <w:tcPr>
            <w:tcW w:w="1364"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autoSpaceDE w:val="0"/>
              <w:autoSpaceDN w:val="0"/>
              <w:adjustRightInd w:val="0"/>
              <w:jc w:val="center"/>
            </w:pPr>
            <w:r>
              <w:t>Земли промышленности,</w:t>
            </w:r>
          </w:p>
          <w:p w:rsidR="00032689" w:rsidRDefault="00032689">
            <w:pPr>
              <w:autoSpaceDE w:val="0"/>
              <w:autoSpaceDN w:val="0"/>
              <w:adjustRightInd w:val="0"/>
              <w:jc w:val="center"/>
            </w:pPr>
            <w:r>
              <w:t>энергетики,</w:t>
            </w:r>
          </w:p>
          <w:p w:rsidR="00032689" w:rsidRDefault="00032689">
            <w:pPr>
              <w:autoSpaceDE w:val="0"/>
              <w:autoSpaceDN w:val="0"/>
              <w:adjustRightInd w:val="0"/>
              <w:jc w:val="center"/>
            </w:pPr>
            <w:r>
              <w:t>транспорта, связи,</w:t>
            </w:r>
          </w:p>
          <w:p w:rsidR="00032689" w:rsidRDefault="00032689">
            <w:pPr>
              <w:autoSpaceDE w:val="0"/>
              <w:autoSpaceDN w:val="0"/>
              <w:adjustRightInd w:val="0"/>
              <w:jc w:val="center"/>
            </w:pPr>
            <w:r>
              <w:t>радиовещания,</w:t>
            </w:r>
          </w:p>
          <w:p w:rsidR="00032689" w:rsidRDefault="00032689">
            <w:pPr>
              <w:autoSpaceDE w:val="0"/>
              <w:autoSpaceDN w:val="0"/>
              <w:adjustRightInd w:val="0"/>
              <w:jc w:val="center"/>
            </w:pPr>
            <w:r>
              <w:t>телевидения,</w:t>
            </w:r>
          </w:p>
          <w:p w:rsidR="00032689" w:rsidRDefault="00032689">
            <w:pPr>
              <w:autoSpaceDE w:val="0"/>
              <w:autoSpaceDN w:val="0"/>
              <w:adjustRightInd w:val="0"/>
              <w:jc w:val="center"/>
            </w:pPr>
            <w:r>
              <w:t>информатики,</w:t>
            </w:r>
          </w:p>
          <w:p w:rsidR="00032689" w:rsidRDefault="00032689">
            <w:pPr>
              <w:autoSpaceDE w:val="0"/>
              <w:autoSpaceDN w:val="0"/>
              <w:adjustRightInd w:val="0"/>
              <w:jc w:val="center"/>
            </w:pPr>
            <w:r>
              <w:t>земли для</w:t>
            </w:r>
          </w:p>
          <w:p w:rsidR="00032689" w:rsidRDefault="00032689">
            <w:pPr>
              <w:autoSpaceDE w:val="0"/>
              <w:autoSpaceDN w:val="0"/>
              <w:adjustRightInd w:val="0"/>
              <w:jc w:val="center"/>
            </w:pPr>
            <w:r>
              <w:t>обеспечения</w:t>
            </w:r>
          </w:p>
          <w:p w:rsidR="00032689" w:rsidRDefault="00032689">
            <w:pPr>
              <w:autoSpaceDE w:val="0"/>
              <w:autoSpaceDN w:val="0"/>
              <w:adjustRightInd w:val="0"/>
              <w:jc w:val="center"/>
            </w:pPr>
            <w:r>
              <w:t>космической</w:t>
            </w:r>
          </w:p>
          <w:p w:rsidR="00032689" w:rsidRDefault="00032689">
            <w:pPr>
              <w:autoSpaceDE w:val="0"/>
              <w:autoSpaceDN w:val="0"/>
              <w:adjustRightInd w:val="0"/>
              <w:jc w:val="center"/>
            </w:pPr>
            <w:r>
              <w:t>деятельности,</w:t>
            </w:r>
          </w:p>
          <w:p w:rsidR="00032689" w:rsidRDefault="00032689">
            <w:pPr>
              <w:autoSpaceDE w:val="0"/>
              <w:autoSpaceDN w:val="0"/>
              <w:adjustRightInd w:val="0"/>
              <w:jc w:val="center"/>
            </w:pPr>
            <w:r>
              <w:t>земли обороны,</w:t>
            </w:r>
          </w:p>
          <w:p w:rsidR="00032689" w:rsidRDefault="00032689">
            <w:pPr>
              <w:autoSpaceDE w:val="0"/>
              <w:autoSpaceDN w:val="0"/>
              <w:adjustRightInd w:val="0"/>
              <w:jc w:val="center"/>
            </w:pPr>
            <w:r>
              <w:t>безопасности и</w:t>
            </w:r>
          </w:p>
          <w:p w:rsidR="00032689" w:rsidRDefault="00032689">
            <w:pPr>
              <w:autoSpaceDE w:val="0"/>
              <w:autoSpaceDN w:val="0"/>
              <w:adjustRightInd w:val="0"/>
              <w:jc w:val="center"/>
            </w:pPr>
            <w:r>
              <w:t>земли иного</w:t>
            </w:r>
          </w:p>
          <w:p w:rsidR="00032689" w:rsidRDefault="00032689">
            <w:pPr>
              <w:autoSpaceDE w:val="0"/>
              <w:autoSpaceDN w:val="0"/>
              <w:adjustRightInd w:val="0"/>
              <w:jc w:val="center"/>
            </w:pPr>
            <w:r>
              <w:t>специального назначения</w:t>
            </w:r>
          </w:p>
        </w:tc>
      </w:tr>
      <w:tr w:rsidR="00032689" w:rsidTr="00032689">
        <w:tc>
          <w:tcPr>
            <w:tcW w:w="33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sidP="00B70E96">
            <w:pPr>
              <w:spacing w:beforeLines="60" w:before="144"/>
              <w:jc w:val="center"/>
              <w:rPr>
                <w:lang w:eastAsia="en-US"/>
              </w:rPr>
            </w:pPr>
            <w:r>
              <w:t>14</w:t>
            </w:r>
          </w:p>
        </w:tc>
        <w:tc>
          <w:tcPr>
            <w:tcW w:w="1224"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ind w:left="-66" w:right="-76"/>
              <w:jc w:val="center"/>
            </w:pPr>
            <w:r>
              <w:t>ЕЗ 19:09:000000:23 (19:09:090101:11)</w:t>
            </w:r>
          </w:p>
        </w:tc>
        <w:tc>
          <w:tcPr>
            <w:tcW w:w="1359"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722"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sidP="00B70E96">
            <w:pPr>
              <w:spacing w:beforeLines="60" w:before="144"/>
              <w:jc w:val="center"/>
            </w:pPr>
            <w:r>
              <w:t>23,95</w:t>
            </w:r>
          </w:p>
        </w:tc>
        <w:tc>
          <w:tcPr>
            <w:tcW w:w="1364"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autoSpaceDE w:val="0"/>
              <w:autoSpaceDN w:val="0"/>
              <w:adjustRightInd w:val="0"/>
              <w:jc w:val="center"/>
            </w:pPr>
            <w:r>
              <w:t>Земли промышленности,</w:t>
            </w:r>
          </w:p>
          <w:p w:rsidR="00032689" w:rsidRDefault="00032689">
            <w:pPr>
              <w:autoSpaceDE w:val="0"/>
              <w:autoSpaceDN w:val="0"/>
              <w:adjustRightInd w:val="0"/>
              <w:jc w:val="center"/>
            </w:pPr>
            <w:r>
              <w:t>энергетики,</w:t>
            </w:r>
          </w:p>
          <w:p w:rsidR="00032689" w:rsidRDefault="00032689">
            <w:pPr>
              <w:autoSpaceDE w:val="0"/>
              <w:autoSpaceDN w:val="0"/>
              <w:adjustRightInd w:val="0"/>
              <w:jc w:val="center"/>
            </w:pPr>
            <w:r>
              <w:t>транспорта, связи,</w:t>
            </w:r>
          </w:p>
          <w:p w:rsidR="00032689" w:rsidRDefault="00032689">
            <w:pPr>
              <w:autoSpaceDE w:val="0"/>
              <w:autoSpaceDN w:val="0"/>
              <w:adjustRightInd w:val="0"/>
              <w:jc w:val="center"/>
            </w:pPr>
            <w:r>
              <w:t>радиовещания,</w:t>
            </w:r>
          </w:p>
          <w:p w:rsidR="00032689" w:rsidRDefault="00032689">
            <w:pPr>
              <w:autoSpaceDE w:val="0"/>
              <w:autoSpaceDN w:val="0"/>
              <w:adjustRightInd w:val="0"/>
              <w:jc w:val="center"/>
            </w:pPr>
            <w:r>
              <w:t>телевидения,</w:t>
            </w:r>
          </w:p>
          <w:p w:rsidR="00032689" w:rsidRDefault="00032689">
            <w:pPr>
              <w:autoSpaceDE w:val="0"/>
              <w:autoSpaceDN w:val="0"/>
              <w:adjustRightInd w:val="0"/>
              <w:jc w:val="center"/>
            </w:pPr>
            <w:r>
              <w:t>информатики,</w:t>
            </w:r>
          </w:p>
          <w:p w:rsidR="00032689" w:rsidRDefault="00032689">
            <w:pPr>
              <w:autoSpaceDE w:val="0"/>
              <w:autoSpaceDN w:val="0"/>
              <w:adjustRightInd w:val="0"/>
              <w:jc w:val="center"/>
            </w:pPr>
            <w:r>
              <w:t>земли для</w:t>
            </w:r>
          </w:p>
          <w:p w:rsidR="00032689" w:rsidRDefault="00032689">
            <w:pPr>
              <w:autoSpaceDE w:val="0"/>
              <w:autoSpaceDN w:val="0"/>
              <w:adjustRightInd w:val="0"/>
              <w:jc w:val="center"/>
            </w:pPr>
            <w:r>
              <w:t>обеспечения</w:t>
            </w:r>
          </w:p>
          <w:p w:rsidR="00032689" w:rsidRDefault="00032689">
            <w:pPr>
              <w:autoSpaceDE w:val="0"/>
              <w:autoSpaceDN w:val="0"/>
              <w:adjustRightInd w:val="0"/>
              <w:jc w:val="center"/>
            </w:pPr>
            <w:r>
              <w:t>космической</w:t>
            </w:r>
          </w:p>
          <w:p w:rsidR="00032689" w:rsidRDefault="00032689">
            <w:pPr>
              <w:autoSpaceDE w:val="0"/>
              <w:autoSpaceDN w:val="0"/>
              <w:adjustRightInd w:val="0"/>
              <w:jc w:val="center"/>
            </w:pPr>
            <w:r>
              <w:t>деятельности,</w:t>
            </w:r>
          </w:p>
          <w:p w:rsidR="00032689" w:rsidRDefault="00032689">
            <w:pPr>
              <w:autoSpaceDE w:val="0"/>
              <w:autoSpaceDN w:val="0"/>
              <w:adjustRightInd w:val="0"/>
              <w:jc w:val="center"/>
            </w:pPr>
            <w:r>
              <w:t>земли обороны,</w:t>
            </w:r>
          </w:p>
          <w:p w:rsidR="00032689" w:rsidRDefault="00032689">
            <w:pPr>
              <w:autoSpaceDE w:val="0"/>
              <w:autoSpaceDN w:val="0"/>
              <w:adjustRightInd w:val="0"/>
              <w:jc w:val="center"/>
            </w:pPr>
            <w:r>
              <w:t>безопасности и</w:t>
            </w:r>
          </w:p>
          <w:p w:rsidR="00032689" w:rsidRDefault="00032689">
            <w:pPr>
              <w:autoSpaceDE w:val="0"/>
              <w:autoSpaceDN w:val="0"/>
              <w:adjustRightInd w:val="0"/>
              <w:jc w:val="center"/>
            </w:pPr>
            <w:r>
              <w:t>земли иного</w:t>
            </w:r>
          </w:p>
          <w:p w:rsidR="00032689" w:rsidRDefault="00032689">
            <w:pPr>
              <w:autoSpaceDE w:val="0"/>
              <w:autoSpaceDN w:val="0"/>
              <w:adjustRightInd w:val="0"/>
              <w:jc w:val="center"/>
            </w:pPr>
            <w:r>
              <w:t>специального назначения</w:t>
            </w:r>
          </w:p>
        </w:tc>
      </w:tr>
      <w:tr w:rsidR="00032689" w:rsidTr="00032689">
        <w:tc>
          <w:tcPr>
            <w:tcW w:w="5000" w:type="pct"/>
            <w:gridSpan w:val="5"/>
            <w:tcBorders>
              <w:top w:val="single" w:sz="4" w:space="0" w:color="000000"/>
              <w:left w:val="single" w:sz="4" w:space="0" w:color="000000"/>
              <w:bottom w:val="single" w:sz="4" w:space="0" w:color="000000"/>
              <w:right w:val="single" w:sz="4" w:space="0" w:color="000000"/>
            </w:tcBorders>
            <w:vAlign w:val="center"/>
            <w:hideMark/>
          </w:tcPr>
          <w:p w:rsidR="00032689" w:rsidRDefault="00032689">
            <w:pPr>
              <w:autoSpaceDE w:val="0"/>
              <w:autoSpaceDN w:val="0"/>
              <w:adjustRightInd w:val="0"/>
              <w:jc w:val="center"/>
              <w:rPr>
                <w:b/>
              </w:rPr>
            </w:pPr>
            <w:r>
              <w:rPr>
                <w:b/>
              </w:rPr>
              <w:t>д. Нижний Имек</w:t>
            </w:r>
          </w:p>
        </w:tc>
      </w:tr>
      <w:tr w:rsidR="00032689" w:rsidTr="00032689">
        <w:tc>
          <w:tcPr>
            <w:tcW w:w="33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sidP="00B70E96">
            <w:pPr>
              <w:spacing w:beforeLines="60" w:before="144"/>
              <w:jc w:val="center"/>
              <w:rPr>
                <w:lang w:eastAsia="en-US"/>
              </w:rPr>
            </w:pPr>
            <w:r>
              <w:t>15</w:t>
            </w:r>
          </w:p>
        </w:tc>
        <w:tc>
          <w:tcPr>
            <w:tcW w:w="1224"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 xml:space="preserve">19:09:000000:381 </w:t>
            </w:r>
            <w:r>
              <w:lastRenderedPageBreak/>
              <w:t>(многоконтурный участок)</w:t>
            </w:r>
          </w:p>
        </w:tc>
        <w:tc>
          <w:tcPr>
            <w:tcW w:w="1359"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lastRenderedPageBreak/>
              <w:t xml:space="preserve">Для размещения </w:t>
            </w:r>
            <w:r>
              <w:lastRenderedPageBreak/>
              <w:t>воздушных линий электропередачи</w:t>
            </w:r>
          </w:p>
        </w:tc>
        <w:tc>
          <w:tcPr>
            <w:tcW w:w="722"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sidP="00B70E96">
            <w:pPr>
              <w:spacing w:beforeLines="60" w:before="144"/>
              <w:jc w:val="center"/>
            </w:pPr>
            <w:r>
              <w:lastRenderedPageBreak/>
              <w:t>529</w:t>
            </w:r>
          </w:p>
        </w:tc>
        <w:tc>
          <w:tcPr>
            <w:tcW w:w="1364"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autoSpaceDE w:val="0"/>
              <w:autoSpaceDN w:val="0"/>
              <w:adjustRightInd w:val="0"/>
              <w:jc w:val="center"/>
            </w:pPr>
            <w:r>
              <w:t xml:space="preserve">Земли </w:t>
            </w:r>
            <w:r>
              <w:lastRenderedPageBreak/>
              <w:t>промышленности,</w:t>
            </w:r>
          </w:p>
          <w:p w:rsidR="00032689" w:rsidRDefault="00032689">
            <w:pPr>
              <w:autoSpaceDE w:val="0"/>
              <w:autoSpaceDN w:val="0"/>
              <w:adjustRightInd w:val="0"/>
              <w:jc w:val="center"/>
            </w:pPr>
            <w:r>
              <w:t>энергетики,</w:t>
            </w:r>
          </w:p>
          <w:p w:rsidR="00032689" w:rsidRDefault="00032689">
            <w:pPr>
              <w:autoSpaceDE w:val="0"/>
              <w:autoSpaceDN w:val="0"/>
              <w:adjustRightInd w:val="0"/>
              <w:jc w:val="center"/>
            </w:pPr>
            <w:r>
              <w:t>транспорта, связи,</w:t>
            </w:r>
          </w:p>
          <w:p w:rsidR="00032689" w:rsidRDefault="00032689">
            <w:pPr>
              <w:autoSpaceDE w:val="0"/>
              <w:autoSpaceDN w:val="0"/>
              <w:adjustRightInd w:val="0"/>
              <w:jc w:val="center"/>
            </w:pPr>
            <w:r>
              <w:t>радиовещания,</w:t>
            </w:r>
          </w:p>
          <w:p w:rsidR="00032689" w:rsidRDefault="00032689">
            <w:pPr>
              <w:autoSpaceDE w:val="0"/>
              <w:autoSpaceDN w:val="0"/>
              <w:adjustRightInd w:val="0"/>
              <w:jc w:val="center"/>
            </w:pPr>
            <w:r>
              <w:t>телевидения,</w:t>
            </w:r>
          </w:p>
          <w:p w:rsidR="00032689" w:rsidRDefault="00032689">
            <w:pPr>
              <w:autoSpaceDE w:val="0"/>
              <w:autoSpaceDN w:val="0"/>
              <w:adjustRightInd w:val="0"/>
              <w:jc w:val="center"/>
            </w:pPr>
            <w:r>
              <w:t>информатики,</w:t>
            </w:r>
          </w:p>
          <w:p w:rsidR="00032689" w:rsidRDefault="00032689">
            <w:pPr>
              <w:autoSpaceDE w:val="0"/>
              <w:autoSpaceDN w:val="0"/>
              <w:adjustRightInd w:val="0"/>
              <w:jc w:val="center"/>
            </w:pPr>
            <w:r>
              <w:t>земли для</w:t>
            </w:r>
          </w:p>
          <w:p w:rsidR="00032689" w:rsidRDefault="00032689">
            <w:pPr>
              <w:autoSpaceDE w:val="0"/>
              <w:autoSpaceDN w:val="0"/>
              <w:adjustRightInd w:val="0"/>
              <w:jc w:val="center"/>
            </w:pPr>
            <w:r>
              <w:t>обеспечения</w:t>
            </w:r>
          </w:p>
          <w:p w:rsidR="00032689" w:rsidRDefault="00032689">
            <w:pPr>
              <w:autoSpaceDE w:val="0"/>
              <w:autoSpaceDN w:val="0"/>
              <w:adjustRightInd w:val="0"/>
              <w:jc w:val="center"/>
            </w:pPr>
            <w:r>
              <w:t>космической</w:t>
            </w:r>
          </w:p>
          <w:p w:rsidR="00032689" w:rsidRDefault="00032689">
            <w:pPr>
              <w:autoSpaceDE w:val="0"/>
              <w:autoSpaceDN w:val="0"/>
              <w:adjustRightInd w:val="0"/>
              <w:jc w:val="center"/>
            </w:pPr>
            <w:r>
              <w:t>деятельности,</w:t>
            </w:r>
          </w:p>
          <w:p w:rsidR="00032689" w:rsidRDefault="00032689">
            <w:pPr>
              <w:autoSpaceDE w:val="0"/>
              <w:autoSpaceDN w:val="0"/>
              <w:adjustRightInd w:val="0"/>
              <w:jc w:val="center"/>
            </w:pPr>
            <w:r>
              <w:t>земли обороны,</w:t>
            </w:r>
          </w:p>
          <w:p w:rsidR="00032689" w:rsidRDefault="00032689">
            <w:pPr>
              <w:autoSpaceDE w:val="0"/>
              <w:autoSpaceDN w:val="0"/>
              <w:adjustRightInd w:val="0"/>
              <w:jc w:val="center"/>
            </w:pPr>
            <w:r>
              <w:t>безопасности и</w:t>
            </w:r>
          </w:p>
          <w:p w:rsidR="00032689" w:rsidRDefault="00032689">
            <w:pPr>
              <w:autoSpaceDE w:val="0"/>
              <w:autoSpaceDN w:val="0"/>
              <w:adjustRightInd w:val="0"/>
              <w:jc w:val="center"/>
            </w:pPr>
            <w:r>
              <w:t>земли иного</w:t>
            </w:r>
          </w:p>
          <w:p w:rsidR="00032689" w:rsidRDefault="00032689">
            <w:pPr>
              <w:autoSpaceDE w:val="0"/>
              <w:autoSpaceDN w:val="0"/>
              <w:adjustRightInd w:val="0"/>
              <w:jc w:val="center"/>
            </w:pPr>
            <w:r>
              <w:t>специального назначения</w:t>
            </w:r>
          </w:p>
        </w:tc>
      </w:tr>
      <w:tr w:rsidR="00032689" w:rsidTr="00032689">
        <w:tc>
          <w:tcPr>
            <w:tcW w:w="33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sidP="00B70E96">
            <w:pPr>
              <w:spacing w:beforeLines="60" w:before="144"/>
              <w:jc w:val="center"/>
              <w:rPr>
                <w:lang w:eastAsia="en-US"/>
              </w:rPr>
            </w:pPr>
            <w:r>
              <w:lastRenderedPageBreak/>
              <w:t>16</w:t>
            </w:r>
          </w:p>
        </w:tc>
        <w:tc>
          <w:tcPr>
            <w:tcW w:w="1224"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ЕЗ 19:09:000000:56</w:t>
            </w:r>
          </w:p>
          <w:p w:rsidR="00032689" w:rsidRDefault="00032689">
            <w:pPr>
              <w:ind w:left="-92" w:right="-34" w:firstLine="92"/>
              <w:jc w:val="center"/>
            </w:pPr>
            <w:r>
              <w:t>(вх. 19:09:090803:30)</w:t>
            </w:r>
          </w:p>
        </w:tc>
        <w:tc>
          <w:tcPr>
            <w:tcW w:w="1359"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722"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sidP="00B70E96">
            <w:pPr>
              <w:spacing w:beforeLines="60" w:before="144"/>
              <w:jc w:val="center"/>
            </w:pPr>
            <w:r>
              <w:t>198,6</w:t>
            </w:r>
          </w:p>
        </w:tc>
        <w:tc>
          <w:tcPr>
            <w:tcW w:w="1364"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autoSpaceDE w:val="0"/>
              <w:autoSpaceDN w:val="0"/>
              <w:adjustRightInd w:val="0"/>
              <w:jc w:val="center"/>
            </w:pPr>
            <w:r>
              <w:t>Земли промышленности,</w:t>
            </w:r>
          </w:p>
          <w:p w:rsidR="00032689" w:rsidRDefault="00032689">
            <w:pPr>
              <w:autoSpaceDE w:val="0"/>
              <w:autoSpaceDN w:val="0"/>
              <w:adjustRightInd w:val="0"/>
              <w:jc w:val="center"/>
            </w:pPr>
            <w:r>
              <w:t>энергетики,</w:t>
            </w:r>
          </w:p>
          <w:p w:rsidR="00032689" w:rsidRDefault="00032689">
            <w:pPr>
              <w:autoSpaceDE w:val="0"/>
              <w:autoSpaceDN w:val="0"/>
              <w:adjustRightInd w:val="0"/>
              <w:jc w:val="center"/>
            </w:pPr>
            <w:r>
              <w:t>транспорта, связи,</w:t>
            </w:r>
          </w:p>
          <w:p w:rsidR="00032689" w:rsidRDefault="00032689">
            <w:pPr>
              <w:autoSpaceDE w:val="0"/>
              <w:autoSpaceDN w:val="0"/>
              <w:adjustRightInd w:val="0"/>
              <w:jc w:val="center"/>
            </w:pPr>
            <w:r>
              <w:t>радиовещания,</w:t>
            </w:r>
          </w:p>
          <w:p w:rsidR="00032689" w:rsidRDefault="00032689">
            <w:pPr>
              <w:autoSpaceDE w:val="0"/>
              <w:autoSpaceDN w:val="0"/>
              <w:adjustRightInd w:val="0"/>
              <w:jc w:val="center"/>
            </w:pPr>
            <w:r>
              <w:t>телевидения,</w:t>
            </w:r>
          </w:p>
          <w:p w:rsidR="00032689" w:rsidRDefault="00032689">
            <w:pPr>
              <w:autoSpaceDE w:val="0"/>
              <w:autoSpaceDN w:val="0"/>
              <w:adjustRightInd w:val="0"/>
              <w:jc w:val="center"/>
            </w:pPr>
            <w:r>
              <w:t>информатики,</w:t>
            </w:r>
          </w:p>
          <w:p w:rsidR="00032689" w:rsidRDefault="00032689">
            <w:pPr>
              <w:autoSpaceDE w:val="0"/>
              <w:autoSpaceDN w:val="0"/>
              <w:adjustRightInd w:val="0"/>
              <w:jc w:val="center"/>
            </w:pPr>
            <w:r>
              <w:t>земли для</w:t>
            </w:r>
          </w:p>
          <w:p w:rsidR="00032689" w:rsidRDefault="00032689">
            <w:pPr>
              <w:autoSpaceDE w:val="0"/>
              <w:autoSpaceDN w:val="0"/>
              <w:adjustRightInd w:val="0"/>
              <w:jc w:val="center"/>
            </w:pPr>
            <w:r>
              <w:t>обеспечения</w:t>
            </w:r>
          </w:p>
          <w:p w:rsidR="00032689" w:rsidRDefault="00032689">
            <w:pPr>
              <w:autoSpaceDE w:val="0"/>
              <w:autoSpaceDN w:val="0"/>
              <w:adjustRightInd w:val="0"/>
              <w:jc w:val="center"/>
            </w:pPr>
            <w:r>
              <w:t>космической</w:t>
            </w:r>
          </w:p>
          <w:p w:rsidR="00032689" w:rsidRDefault="00032689">
            <w:pPr>
              <w:autoSpaceDE w:val="0"/>
              <w:autoSpaceDN w:val="0"/>
              <w:adjustRightInd w:val="0"/>
              <w:jc w:val="center"/>
            </w:pPr>
            <w:r>
              <w:t>деятельности,</w:t>
            </w:r>
          </w:p>
          <w:p w:rsidR="00032689" w:rsidRDefault="00032689">
            <w:pPr>
              <w:autoSpaceDE w:val="0"/>
              <w:autoSpaceDN w:val="0"/>
              <w:adjustRightInd w:val="0"/>
              <w:jc w:val="center"/>
            </w:pPr>
            <w:r>
              <w:t>земли обороны,</w:t>
            </w:r>
          </w:p>
          <w:p w:rsidR="00032689" w:rsidRDefault="00032689">
            <w:pPr>
              <w:autoSpaceDE w:val="0"/>
              <w:autoSpaceDN w:val="0"/>
              <w:adjustRightInd w:val="0"/>
              <w:jc w:val="center"/>
            </w:pPr>
            <w:r>
              <w:t>безопасности и</w:t>
            </w:r>
          </w:p>
          <w:p w:rsidR="00032689" w:rsidRDefault="00032689">
            <w:pPr>
              <w:autoSpaceDE w:val="0"/>
              <w:autoSpaceDN w:val="0"/>
              <w:adjustRightInd w:val="0"/>
              <w:jc w:val="center"/>
            </w:pPr>
            <w:r>
              <w:t>земли иного</w:t>
            </w:r>
          </w:p>
          <w:p w:rsidR="00032689" w:rsidRDefault="00032689">
            <w:pPr>
              <w:autoSpaceDE w:val="0"/>
              <w:autoSpaceDN w:val="0"/>
              <w:adjustRightInd w:val="0"/>
              <w:jc w:val="center"/>
            </w:pPr>
            <w:r>
              <w:t>специального назначения</w:t>
            </w:r>
          </w:p>
        </w:tc>
      </w:tr>
      <w:tr w:rsidR="00032689" w:rsidTr="00032689">
        <w:tc>
          <w:tcPr>
            <w:tcW w:w="33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sidP="00B70E96">
            <w:pPr>
              <w:spacing w:beforeLines="60" w:before="144"/>
              <w:jc w:val="center"/>
              <w:rPr>
                <w:lang w:eastAsia="en-US"/>
              </w:rPr>
            </w:pPr>
            <w:r>
              <w:t>17</w:t>
            </w:r>
          </w:p>
        </w:tc>
        <w:tc>
          <w:tcPr>
            <w:tcW w:w="1224"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ЕЗ 19:09:000000:56</w:t>
            </w:r>
          </w:p>
          <w:p w:rsidR="00032689" w:rsidRDefault="00032689">
            <w:pPr>
              <w:ind w:left="-92" w:right="-34" w:firstLine="92"/>
              <w:jc w:val="center"/>
            </w:pPr>
            <w:r>
              <w:t>(вх. 19:09:090803:42)</w:t>
            </w:r>
          </w:p>
        </w:tc>
        <w:tc>
          <w:tcPr>
            <w:tcW w:w="1359"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722"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sidP="00B70E96">
            <w:pPr>
              <w:spacing w:beforeLines="60" w:before="144"/>
              <w:jc w:val="center"/>
            </w:pPr>
            <w:r>
              <w:t>198,6</w:t>
            </w:r>
          </w:p>
        </w:tc>
        <w:tc>
          <w:tcPr>
            <w:tcW w:w="1364"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autoSpaceDE w:val="0"/>
              <w:autoSpaceDN w:val="0"/>
              <w:adjustRightInd w:val="0"/>
              <w:jc w:val="center"/>
            </w:pPr>
            <w:r>
              <w:t>Земли промышленности,</w:t>
            </w:r>
          </w:p>
          <w:p w:rsidR="00032689" w:rsidRDefault="00032689">
            <w:pPr>
              <w:autoSpaceDE w:val="0"/>
              <w:autoSpaceDN w:val="0"/>
              <w:adjustRightInd w:val="0"/>
              <w:jc w:val="center"/>
            </w:pPr>
            <w:r>
              <w:t>энергетики,</w:t>
            </w:r>
          </w:p>
          <w:p w:rsidR="00032689" w:rsidRDefault="00032689">
            <w:pPr>
              <w:autoSpaceDE w:val="0"/>
              <w:autoSpaceDN w:val="0"/>
              <w:adjustRightInd w:val="0"/>
              <w:jc w:val="center"/>
            </w:pPr>
            <w:r>
              <w:t>транспорта, связи,</w:t>
            </w:r>
          </w:p>
          <w:p w:rsidR="00032689" w:rsidRDefault="00032689">
            <w:pPr>
              <w:autoSpaceDE w:val="0"/>
              <w:autoSpaceDN w:val="0"/>
              <w:adjustRightInd w:val="0"/>
              <w:jc w:val="center"/>
            </w:pPr>
            <w:r>
              <w:t>радиовещания,</w:t>
            </w:r>
          </w:p>
          <w:p w:rsidR="00032689" w:rsidRDefault="00032689">
            <w:pPr>
              <w:autoSpaceDE w:val="0"/>
              <w:autoSpaceDN w:val="0"/>
              <w:adjustRightInd w:val="0"/>
              <w:jc w:val="center"/>
            </w:pPr>
            <w:r>
              <w:t>телевидения,</w:t>
            </w:r>
          </w:p>
          <w:p w:rsidR="00032689" w:rsidRDefault="00032689">
            <w:pPr>
              <w:autoSpaceDE w:val="0"/>
              <w:autoSpaceDN w:val="0"/>
              <w:adjustRightInd w:val="0"/>
              <w:jc w:val="center"/>
            </w:pPr>
            <w:r>
              <w:t>информатики,</w:t>
            </w:r>
          </w:p>
          <w:p w:rsidR="00032689" w:rsidRDefault="00032689">
            <w:pPr>
              <w:autoSpaceDE w:val="0"/>
              <w:autoSpaceDN w:val="0"/>
              <w:adjustRightInd w:val="0"/>
              <w:jc w:val="center"/>
            </w:pPr>
            <w:r>
              <w:t>земли для</w:t>
            </w:r>
          </w:p>
          <w:p w:rsidR="00032689" w:rsidRDefault="00032689">
            <w:pPr>
              <w:autoSpaceDE w:val="0"/>
              <w:autoSpaceDN w:val="0"/>
              <w:adjustRightInd w:val="0"/>
              <w:jc w:val="center"/>
            </w:pPr>
            <w:r>
              <w:t>обеспечения</w:t>
            </w:r>
          </w:p>
          <w:p w:rsidR="00032689" w:rsidRDefault="00032689">
            <w:pPr>
              <w:autoSpaceDE w:val="0"/>
              <w:autoSpaceDN w:val="0"/>
              <w:adjustRightInd w:val="0"/>
              <w:jc w:val="center"/>
            </w:pPr>
            <w:r>
              <w:t>космической</w:t>
            </w:r>
          </w:p>
          <w:p w:rsidR="00032689" w:rsidRDefault="00032689">
            <w:pPr>
              <w:autoSpaceDE w:val="0"/>
              <w:autoSpaceDN w:val="0"/>
              <w:adjustRightInd w:val="0"/>
              <w:jc w:val="center"/>
            </w:pPr>
            <w:r>
              <w:t>деятельности,</w:t>
            </w:r>
          </w:p>
          <w:p w:rsidR="00032689" w:rsidRDefault="00032689">
            <w:pPr>
              <w:autoSpaceDE w:val="0"/>
              <w:autoSpaceDN w:val="0"/>
              <w:adjustRightInd w:val="0"/>
              <w:jc w:val="center"/>
            </w:pPr>
            <w:r>
              <w:t>земли обороны,</w:t>
            </w:r>
          </w:p>
          <w:p w:rsidR="00032689" w:rsidRDefault="00032689">
            <w:pPr>
              <w:autoSpaceDE w:val="0"/>
              <w:autoSpaceDN w:val="0"/>
              <w:adjustRightInd w:val="0"/>
              <w:jc w:val="center"/>
            </w:pPr>
            <w:r>
              <w:t>безопасности и</w:t>
            </w:r>
          </w:p>
          <w:p w:rsidR="00032689" w:rsidRDefault="00032689">
            <w:pPr>
              <w:autoSpaceDE w:val="0"/>
              <w:autoSpaceDN w:val="0"/>
              <w:adjustRightInd w:val="0"/>
              <w:jc w:val="center"/>
            </w:pPr>
            <w:r>
              <w:t>земли иного</w:t>
            </w:r>
          </w:p>
          <w:p w:rsidR="00032689" w:rsidRDefault="00032689">
            <w:pPr>
              <w:autoSpaceDE w:val="0"/>
              <w:autoSpaceDN w:val="0"/>
              <w:adjustRightInd w:val="0"/>
              <w:jc w:val="center"/>
            </w:pPr>
            <w:r>
              <w:t>специального назначения</w:t>
            </w:r>
          </w:p>
        </w:tc>
      </w:tr>
      <w:tr w:rsidR="00032689" w:rsidTr="00032689">
        <w:tc>
          <w:tcPr>
            <w:tcW w:w="33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sidP="00B70E96">
            <w:pPr>
              <w:spacing w:beforeLines="60" w:before="144"/>
              <w:jc w:val="center"/>
              <w:rPr>
                <w:lang w:eastAsia="en-US"/>
              </w:rPr>
            </w:pPr>
            <w:r>
              <w:t>18</w:t>
            </w:r>
          </w:p>
        </w:tc>
        <w:tc>
          <w:tcPr>
            <w:tcW w:w="1224"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ind w:left="-92" w:right="-34" w:firstLine="92"/>
              <w:jc w:val="center"/>
            </w:pPr>
            <w:r>
              <w:t>19:09:000000:214 (многоконтурный участок)</w:t>
            </w:r>
          </w:p>
        </w:tc>
        <w:tc>
          <w:tcPr>
            <w:tcW w:w="1359"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Для эксплуатации и обслуживания воздушной линии электропередачи</w:t>
            </w:r>
          </w:p>
        </w:tc>
        <w:tc>
          <w:tcPr>
            <w:tcW w:w="722"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sidP="00B70E96">
            <w:pPr>
              <w:spacing w:beforeLines="60" w:before="144"/>
              <w:jc w:val="center"/>
            </w:pPr>
            <w:r>
              <w:t>1231</w:t>
            </w:r>
          </w:p>
        </w:tc>
        <w:tc>
          <w:tcPr>
            <w:tcW w:w="1364"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autoSpaceDE w:val="0"/>
              <w:autoSpaceDN w:val="0"/>
              <w:adjustRightInd w:val="0"/>
              <w:jc w:val="center"/>
            </w:pPr>
            <w:r>
              <w:t>Земли промышленности,</w:t>
            </w:r>
          </w:p>
          <w:p w:rsidR="00032689" w:rsidRDefault="00032689">
            <w:pPr>
              <w:autoSpaceDE w:val="0"/>
              <w:autoSpaceDN w:val="0"/>
              <w:adjustRightInd w:val="0"/>
              <w:jc w:val="center"/>
            </w:pPr>
            <w:r>
              <w:t>энергетики,</w:t>
            </w:r>
          </w:p>
          <w:p w:rsidR="00032689" w:rsidRDefault="00032689">
            <w:pPr>
              <w:autoSpaceDE w:val="0"/>
              <w:autoSpaceDN w:val="0"/>
              <w:adjustRightInd w:val="0"/>
              <w:jc w:val="center"/>
            </w:pPr>
            <w:r>
              <w:t>транспорта, связи,</w:t>
            </w:r>
          </w:p>
          <w:p w:rsidR="00032689" w:rsidRDefault="00032689">
            <w:pPr>
              <w:autoSpaceDE w:val="0"/>
              <w:autoSpaceDN w:val="0"/>
              <w:adjustRightInd w:val="0"/>
              <w:jc w:val="center"/>
            </w:pPr>
            <w:r>
              <w:t>радиовещания,</w:t>
            </w:r>
          </w:p>
          <w:p w:rsidR="00032689" w:rsidRDefault="00032689">
            <w:pPr>
              <w:autoSpaceDE w:val="0"/>
              <w:autoSpaceDN w:val="0"/>
              <w:adjustRightInd w:val="0"/>
              <w:jc w:val="center"/>
            </w:pPr>
            <w:r>
              <w:lastRenderedPageBreak/>
              <w:t>телевидения,</w:t>
            </w:r>
          </w:p>
          <w:p w:rsidR="00032689" w:rsidRDefault="00032689">
            <w:pPr>
              <w:autoSpaceDE w:val="0"/>
              <w:autoSpaceDN w:val="0"/>
              <w:adjustRightInd w:val="0"/>
              <w:jc w:val="center"/>
            </w:pPr>
            <w:r>
              <w:t>информатики,</w:t>
            </w:r>
          </w:p>
          <w:p w:rsidR="00032689" w:rsidRDefault="00032689">
            <w:pPr>
              <w:autoSpaceDE w:val="0"/>
              <w:autoSpaceDN w:val="0"/>
              <w:adjustRightInd w:val="0"/>
              <w:jc w:val="center"/>
            </w:pPr>
            <w:r>
              <w:t>земли для</w:t>
            </w:r>
          </w:p>
          <w:p w:rsidR="00032689" w:rsidRDefault="00032689">
            <w:pPr>
              <w:autoSpaceDE w:val="0"/>
              <w:autoSpaceDN w:val="0"/>
              <w:adjustRightInd w:val="0"/>
              <w:jc w:val="center"/>
            </w:pPr>
            <w:r>
              <w:t>обеспечения</w:t>
            </w:r>
          </w:p>
          <w:p w:rsidR="00032689" w:rsidRDefault="00032689">
            <w:pPr>
              <w:autoSpaceDE w:val="0"/>
              <w:autoSpaceDN w:val="0"/>
              <w:adjustRightInd w:val="0"/>
              <w:jc w:val="center"/>
            </w:pPr>
            <w:r>
              <w:t>космической</w:t>
            </w:r>
          </w:p>
          <w:p w:rsidR="00032689" w:rsidRDefault="00032689">
            <w:pPr>
              <w:autoSpaceDE w:val="0"/>
              <w:autoSpaceDN w:val="0"/>
              <w:adjustRightInd w:val="0"/>
              <w:jc w:val="center"/>
            </w:pPr>
            <w:r>
              <w:t>деятельности,</w:t>
            </w:r>
          </w:p>
          <w:p w:rsidR="00032689" w:rsidRDefault="00032689">
            <w:pPr>
              <w:autoSpaceDE w:val="0"/>
              <w:autoSpaceDN w:val="0"/>
              <w:adjustRightInd w:val="0"/>
              <w:jc w:val="center"/>
            </w:pPr>
            <w:r>
              <w:t>земли обороны,</w:t>
            </w:r>
          </w:p>
          <w:p w:rsidR="00032689" w:rsidRDefault="00032689">
            <w:pPr>
              <w:autoSpaceDE w:val="0"/>
              <w:autoSpaceDN w:val="0"/>
              <w:adjustRightInd w:val="0"/>
              <w:jc w:val="center"/>
            </w:pPr>
            <w:r>
              <w:t>безопасности и</w:t>
            </w:r>
          </w:p>
          <w:p w:rsidR="00032689" w:rsidRDefault="00032689">
            <w:pPr>
              <w:autoSpaceDE w:val="0"/>
              <w:autoSpaceDN w:val="0"/>
              <w:adjustRightInd w:val="0"/>
              <w:jc w:val="center"/>
            </w:pPr>
            <w:r>
              <w:t>земли иного</w:t>
            </w:r>
          </w:p>
          <w:p w:rsidR="00032689" w:rsidRDefault="00032689">
            <w:pPr>
              <w:autoSpaceDE w:val="0"/>
              <w:autoSpaceDN w:val="0"/>
              <w:adjustRightInd w:val="0"/>
              <w:jc w:val="center"/>
            </w:pPr>
            <w:r>
              <w:t>специального назначения</w:t>
            </w:r>
          </w:p>
        </w:tc>
      </w:tr>
      <w:tr w:rsidR="00032689" w:rsidTr="00032689">
        <w:tc>
          <w:tcPr>
            <w:tcW w:w="33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sidP="00B70E96">
            <w:pPr>
              <w:spacing w:beforeLines="60" w:before="144"/>
              <w:jc w:val="center"/>
              <w:rPr>
                <w:lang w:eastAsia="en-US"/>
              </w:rPr>
            </w:pPr>
            <w:r>
              <w:lastRenderedPageBreak/>
              <w:t>19</w:t>
            </w:r>
          </w:p>
        </w:tc>
        <w:tc>
          <w:tcPr>
            <w:tcW w:w="1224"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19:09:090803:42</w:t>
            </w:r>
          </w:p>
        </w:tc>
        <w:tc>
          <w:tcPr>
            <w:tcW w:w="1359"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Для сельскохозяйственного производства</w:t>
            </w:r>
          </w:p>
        </w:tc>
        <w:tc>
          <w:tcPr>
            <w:tcW w:w="722"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sidP="00B70E96">
            <w:pPr>
              <w:spacing w:beforeLines="60" w:before="144"/>
              <w:jc w:val="center"/>
            </w:pPr>
            <w:r>
              <w:t>72400</w:t>
            </w:r>
          </w:p>
        </w:tc>
        <w:tc>
          <w:tcPr>
            <w:tcW w:w="1364"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autoSpaceDE w:val="0"/>
              <w:autoSpaceDN w:val="0"/>
              <w:adjustRightInd w:val="0"/>
              <w:jc w:val="center"/>
            </w:pPr>
            <w:r>
              <w:t>Земли сельскохозяйственного назначения</w:t>
            </w:r>
          </w:p>
        </w:tc>
      </w:tr>
      <w:tr w:rsidR="00032689" w:rsidTr="00032689">
        <w:tc>
          <w:tcPr>
            <w:tcW w:w="33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sidP="00B70E96">
            <w:pPr>
              <w:spacing w:beforeLines="60" w:before="144"/>
              <w:jc w:val="center"/>
            </w:pPr>
            <w:r>
              <w:t>20</w:t>
            </w:r>
          </w:p>
        </w:tc>
        <w:tc>
          <w:tcPr>
            <w:tcW w:w="1224"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ЕЗ 19:09:000000:23 (вх. 19:09:090401:4)</w:t>
            </w:r>
          </w:p>
        </w:tc>
        <w:tc>
          <w:tcPr>
            <w:tcW w:w="1359"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722"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sidP="00B70E96">
            <w:pPr>
              <w:spacing w:beforeLines="60" w:before="144"/>
              <w:jc w:val="center"/>
            </w:pPr>
            <w:r>
              <w:t>27,02</w:t>
            </w:r>
          </w:p>
        </w:tc>
        <w:tc>
          <w:tcPr>
            <w:tcW w:w="1364"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autoSpaceDE w:val="0"/>
              <w:autoSpaceDN w:val="0"/>
              <w:adjustRightInd w:val="0"/>
              <w:jc w:val="center"/>
            </w:pPr>
            <w:r>
              <w:t>Земли промышленности,</w:t>
            </w:r>
          </w:p>
          <w:p w:rsidR="00032689" w:rsidRDefault="00032689">
            <w:pPr>
              <w:autoSpaceDE w:val="0"/>
              <w:autoSpaceDN w:val="0"/>
              <w:adjustRightInd w:val="0"/>
              <w:jc w:val="center"/>
            </w:pPr>
            <w:r>
              <w:t>энергетики,</w:t>
            </w:r>
          </w:p>
          <w:p w:rsidR="00032689" w:rsidRDefault="00032689">
            <w:pPr>
              <w:autoSpaceDE w:val="0"/>
              <w:autoSpaceDN w:val="0"/>
              <w:adjustRightInd w:val="0"/>
              <w:jc w:val="center"/>
            </w:pPr>
            <w:r>
              <w:t>транспорта, связи,</w:t>
            </w:r>
          </w:p>
          <w:p w:rsidR="00032689" w:rsidRDefault="00032689">
            <w:pPr>
              <w:autoSpaceDE w:val="0"/>
              <w:autoSpaceDN w:val="0"/>
              <w:adjustRightInd w:val="0"/>
              <w:jc w:val="center"/>
            </w:pPr>
            <w:r>
              <w:t>радиовещания,</w:t>
            </w:r>
          </w:p>
          <w:p w:rsidR="00032689" w:rsidRDefault="00032689">
            <w:pPr>
              <w:autoSpaceDE w:val="0"/>
              <w:autoSpaceDN w:val="0"/>
              <w:adjustRightInd w:val="0"/>
              <w:jc w:val="center"/>
            </w:pPr>
            <w:r>
              <w:t>телевидения,</w:t>
            </w:r>
          </w:p>
          <w:p w:rsidR="00032689" w:rsidRDefault="00032689">
            <w:pPr>
              <w:autoSpaceDE w:val="0"/>
              <w:autoSpaceDN w:val="0"/>
              <w:adjustRightInd w:val="0"/>
              <w:jc w:val="center"/>
            </w:pPr>
            <w:r>
              <w:t>информатики,</w:t>
            </w:r>
          </w:p>
          <w:p w:rsidR="00032689" w:rsidRDefault="00032689">
            <w:pPr>
              <w:autoSpaceDE w:val="0"/>
              <w:autoSpaceDN w:val="0"/>
              <w:adjustRightInd w:val="0"/>
              <w:jc w:val="center"/>
            </w:pPr>
            <w:r>
              <w:t>земли для</w:t>
            </w:r>
          </w:p>
          <w:p w:rsidR="00032689" w:rsidRDefault="00032689">
            <w:pPr>
              <w:autoSpaceDE w:val="0"/>
              <w:autoSpaceDN w:val="0"/>
              <w:adjustRightInd w:val="0"/>
              <w:jc w:val="center"/>
            </w:pPr>
            <w:r>
              <w:t>обеспечения</w:t>
            </w:r>
          </w:p>
          <w:p w:rsidR="00032689" w:rsidRDefault="00032689">
            <w:pPr>
              <w:autoSpaceDE w:val="0"/>
              <w:autoSpaceDN w:val="0"/>
              <w:adjustRightInd w:val="0"/>
              <w:jc w:val="center"/>
            </w:pPr>
            <w:r>
              <w:t>космической</w:t>
            </w:r>
          </w:p>
          <w:p w:rsidR="00032689" w:rsidRDefault="00032689">
            <w:pPr>
              <w:autoSpaceDE w:val="0"/>
              <w:autoSpaceDN w:val="0"/>
              <w:adjustRightInd w:val="0"/>
              <w:jc w:val="center"/>
            </w:pPr>
            <w:r>
              <w:t>деятельности,</w:t>
            </w:r>
          </w:p>
          <w:p w:rsidR="00032689" w:rsidRDefault="00032689">
            <w:pPr>
              <w:autoSpaceDE w:val="0"/>
              <w:autoSpaceDN w:val="0"/>
              <w:adjustRightInd w:val="0"/>
              <w:jc w:val="center"/>
            </w:pPr>
            <w:r>
              <w:t>земли обороны,</w:t>
            </w:r>
          </w:p>
          <w:p w:rsidR="00032689" w:rsidRDefault="00032689">
            <w:pPr>
              <w:autoSpaceDE w:val="0"/>
              <w:autoSpaceDN w:val="0"/>
              <w:adjustRightInd w:val="0"/>
              <w:jc w:val="center"/>
            </w:pPr>
            <w:r>
              <w:t>безопасности и</w:t>
            </w:r>
          </w:p>
          <w:p w:rsidR="00032689" w:rsidRDefault="00032689">
            <w:pPr>
              <w:autoSpaceDE w:val="0"/>
              <w:autoSpaceDN w:val="0"/>
              <w:adjustRightInd w:val="0"/>
              <w:jc w:val="center"/>
            </w:pPr>
            <w:r>
              <w:t>земли иного</w:t>
            </w:r>
          </w:p>
          <w:p w:rsidR="00032689" w:rsidRDefault="00032689">
            <w:pPr>
              <w:autoSpaceDE w:val="0"/>
              <w:autoSpaceDN w:val="0"/>
              <w:adjustRightInd w:val="0"/>
              <w:jc w:val="center"/>
            </w:pPr>
            <w:r>
              <w:t>специального назначения</w:t>
            </w:r>
          </w:p>
        </w:tc>
      </w:tr>
      <w:tr w:rsidR="00032689" w:rsidTr="00032689">
        <w:tc>
          <w:tcPr>
            <w:tcW w:w="33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sidP="00B70E96">
            <w:pPr>
              <w:spacing w:beforeLines="60" w:before="144"/>
              <w:jc w:val="center"/>
              <w:rPr>
                <w:lang w:eastAsia="en-US"/>
              </w:rPr>
            </w:pPr>
            <w:r>
              <w:t>21</w:t>
            </w:r>
          </w:p>
        </w:tc>
        <w:tc>
          <w:tcPr>
            <w:tcW w:w="1224"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ЕЗ 19:09:000000:23 (вх. 19:09:090401:7)</w:t>
            </w:r>
          </w:p>
        </w:tc>
        <w:tc>
          <w:tcPr>
            <w:tcW w:w="1359"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722"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sidP="00B70E96">
            <w:pPr>
              <w:spacing w:beforeLines="60" w:before="144"/>
              <w:jc w:val="center"/>
            </w:pPr>
            <w:r>
              <w:t>10,06</w:t>
            </w:r>
          </w:p>
        </w:tc>
        <w:tc>
          <w:tcPr>
            <w:tcW w:w="1364"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autoSpaceDE w:val="0"/>
              <w:autoSpaceDN w:val="0"/>
              <w:adjustRightInd w:val="0"/>
              <w:jc w:val="center"/>
            </w:pPr>
            <w:r>
              <w:t>Земли промышленности,</w:t>
            </w:r>
          </w:p>
          <w:p w:rsidR="00032689" w:rsidRDefault="00032689">
            <w:pPr>
              <w:autoSpaceDE w:val="0"/>
              <w:autoSpaceDN w:val="0"/>
              <w:adjustRightInd w:val="0"/>
              <w:jc w:val="center"/>
            </w:pPr>
            <w:r>
              <w:t>энергетики,</w:t>
            </w:r>
          </w:p>
          <w:p w:rsidR="00032689" w:rsidRDefault="00032689">
            <w:pPr>
              <w:autoSpaceDE w:val="0"/>
              <w:autoSpaceDN w:val="0"/>
              <w:adjustRightInd w:val="0"/>
              <w:jc w:val="center"/>
            </w:pPr>
            <w:r>
              <w:t>транспорта, связи,</w:t>
            </w:r>
          </w:p>
          <w:p w:rsidR="00032689" w:rsidRDefault="00032689">
            <w:pPr>
              <w:autoSpaceDE w:val="0"/>
              <w:autoSpaceDN w:val="0"/>
              <w:adjustRightInd w:val="0"/>
              <w:jc w:val="center"/>
            </w:pPr>
            <w:r>
              <w:t>радиовещания,</w:t>
            </w:r>
          </w:p>
          <w:p w:rsidR="00032689" w:rsidRDefault="00032689">
            <w:pPr>
              <w:autoSpaceDE w:val="0"/>
              <w:autoSpaceDN w:val="0"/>
              <w:adjustRightInd w:val="0"/>
              <w:jc w:val="center"/>
            </w:pPr>
            <w:r>
              <w:t>телевидения,</w:t>
            </w:r>
          </w:p>
          <w:p w:rsidR="00032689" w:rsidRDefault="00032689">
            <w:pPr>
              <w:autoSpaceDE w:val="0"/>
              <w:autoSpaceDN w:val="0"/>
              <w:adjustRightInd w:val="0"/>
              <w:jc w:val="center"/>
            </w:pPr>
            <w:r>
              <w:t>информатики,</w:t>
            </w:r>
          </w:p>
          <w:p w:rsidR="00032689" w:rsidRDefault="00032689">
            <w:pPr>
              <w:autoSpaceDE w:val="0"/>
              <w:autoSpaceDN w:val="0"/>
              <w:adjustRightInd w:val="0"/>
              <w:jc w:val="center"/>
            </w:pPr>
            <w:r>
              <w:t>земли для</w:t>
            </w:r>
          </w:p>
          <w:p w:rsidR="00032689" w:rsidRDefault="00032689">
            <w:pPr>
              <w:autoSpaceDE w:val="0"/>
              <w:autoSpaceDN w:val="0"/>
              <w:adjustRightInd w:val="0"/>
              <w:jc w:val="center"/>
            </w:pPr>
            <w:r>
              <w:t>обеспечения</w:t>
            </w:r>
          </w:p>
          <w:p w:rsidR="00032689" w:rsidRDefault="00032689">
            <w:pPr>
              <w:autoSpaceDE w:val="0"/>
              <w:autoSpaceDN w:val="0"/>
              <w:adjustRightInd w:val="0"/>
              <w:jc w:val="center"/>
            </w:pPr>
            <w:r>
              <w:t>космической</w:t>
            </w:r>
          </w:p>
          <w:p w:rsidR="00032689" w:rsidRDefault="00032689">
            <w:pPr>
              <w:autoSpaceDE w:val="0"/>
              <w:autoSpaceDN w:val="0"/>
              <w:adjustRightInd w:val="0"/>
              <w:jc w:val="center"/>
            </w:pPr>
            <w:r>
              <w:t>деятельности,</w:t>
            </w:r>
          </w:p>
          <w:p w:rsidR="00032689" w:rsidRDefault="00032689">
            <w:pPr>
              <w:autoSpaceDE w:val="0"/>
              <w:autoSpaceDN w:val="0"/>
              <w:adjustRightInd w:val="0"/>
              <w:jc w:val="center"/>
            </w:pPr>
            <w:r>
              <w:t>земли обороны,</w:t>
            </w:r>
          </w:p>
          <w:p w:rsidR="00032689" w:rsidRDefault="00032689">
            <w:pPr>
              <w:autoSpaceDE w:val="0"/>
              <w:autoSpaceDN w:val="0"/>
              <w:adjustRightInd w:val="0"/>
              <w:jc w:val="center"/>
            </w:pPr>
            <w:r>
              <w:t>безопасности и</w:t>
            </w:r>
          </w:p>
          <w:p w:rsidR="00032689" w:rsidRDefault="00032689">
            <w:pPr>
              <w:autoSpaceDE w:val="0"/>
              <w:autoSpaceDN w:val="0"/>
              <w:adjustRightInd w:val="0"/>
              <w:jc w:val="center"/>
            </w:pPr>
            <w:r>
              <w:t>земли иного</w:t>
            </w:r>
          </w:p>
          <w:p w:rsidR="00032689" w:rsidRDefault="00032689">
            <w:pPr>
              <w:autoSpaceDE w:val="0"/>
              <w:autoSpaceDN w:val="0"/>
              <w:adjustRightInd w:val="0"/>
              <w:jc w:val="center"/>
            </w:pPr>
            <w:r>
              <w:t>специального назначения</w:t>
            </w:r>
          </w:p>
        </w:tc>
      </w:tr>
      <w:tr w:rsidR="00032689" w:rsidTr="00032689">
        <w:tc>
          <w:tcPr>
            <w:tcW w:w="33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sidP="00B70E96">
            <w:pPr>
              <w:spacing w:beforeLines="60" w:before="144"/>
              <w:jc w:val="center"/>
              <w:rPr>
                <w:lang w:eastAsia="en-US"/>
              </w:rPr>
            </w:pPr>
            <w:r>
              <w:t>22</w:t>
            </w:r>
          </w:p>
        </w:tc>
        <w:tc>
          <w:tcPr>
            <w:tcW w:w="1224"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ЕЗ 19:09:000000:23 (вх. 19:09:090401:5)</w:t>
            </w:r>
          </w:p>
        </w:tc>
        <w:tc>
          <w:tcPr>
            <w:tcW w:w="1359"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722"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sidP="00B70E96">
            <w:pPr>
              <w:spacing w:beforeLines="60" w:before="144"/>
              <w:jc w:val="center"/>
            </w:pPr>
            <w:r>
              <w:t>36,54</w:t>
            </w:r>
          </w:p>
        </w:tc>
        <w:tc>
          <w:tcPr>
            <w:tcW w:w="1364"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autoSpaceDE w:val="0"/>
              <w:autoSpaceDN w:val="0"/>
              <w:adjustRightInd w:val="0"/>
              <w:jc w:val="center"/>
            </w:pPr>
            <w:r>
              <w:t>Земли промышленности,</w:t>
            </w:r>
          </w:p>
          <w:p w:rsidR="00032689" w:rsidRDefault="00032689">
            <w:pPr>
              <w:autoSpaceDE w:val="0"/>
              <w:autoSpaceDN w:val="0"/>
              <w:adjustRightInd w:val="0"/>
              <w:jc w:val="center"/>
            </w:pPr>
            <w:r>
              <w:t>энергетики,</w:t>
            </w:r>
          </w:p>
          <w:p w:rsidR="00032689" w:rsidRDefault="00032689">
            <w:pPr>
              <w:autoSpaceDE w:val="0"/>
              <w:autoSpaceDN w:val="0"/>
              <w:adjustRightInd w:val="0"/>
              <w:jc w:val="center"/>
            </w:pPr>
            <w:r>
              <w:t>транспорта, связи,</w:t>
            </w:r>
          </w:p>
          <w:p w:rsidR="00032689" w:rsidRDefault="00032689">
            <w:pPr>
              <w:autoSpaceDE w:val="0"/>
              <w:autoSpaceDN w:val="0"/>
              <w:adjustRightInd w:val="0"/>
              <w:jc w:val="center"/>
            </w:pPr>
            <w:r>
              <w:t>радиовещания,</w:t>
            </w:r>
          </w:p>
          <w:p w:rsidR="00032689" w:rsidRDefault="00032689">
            <w:pPr>
              <w:autoSpaceDE w:val="0"/>
              <w:autoSpaceDN w:val="0"/>
              <w:adjustRightInd w:val="0"/>
              <w:jc w:val="center"/>
            </w:pPr>
            <w:r>
              <w:t>телевидения,</w:t>
            </w:r>
          </w:p>
          <w:p w:rsidR="00032689" w:rsidRDefault="00032689">
            <w:pPr>
              <w:autoSpaceDE w:val="0"/>
              <w:autoSpaceDN w:val="0"/>
              <w:adjustRightInd w:val="0"/>
              <w:jc w:val="center"/>
            </w:pPr>
            <w:r>
              <w:lastRenderedPageBreak/>
              <w:t>информатики,</w:t>
            </w:r>
          </w:p>
          <w:p w:rsidR="00032689" w:rsidRDefault="00032689">
            <w:pPr>
              <w:autoSpaceDE w:val="0"/>
              <w:autoSpaceDN w:val="0"/>
              <w:adjustRightInd w:val="0"/>
              <w:jc w:val="center"/>
            </w:pPr>
            <w:r>
              <w:t>земли для</w:t>
            </w:r>
          </w:p>
          <w:p w:rsidR="00032689" w:rsidRDefault="00032689">
            <w:pPr>
              <w:autoSpaceDE w:val="0"/>
              <w:autoSpaceDN w:val="0"/>
              <w:adjustRightInd w:val="0"/>
              <w:jc w:val="center"/>
            </w:pPr>
            <w:r>
              <w:t>обеспечения</w:t>
            </w:r>
          </w:p>
          <w:p w:rsidR="00032689" w:rsidRDefault="00032689">
            <w:pPr>
              <w:autoSpaceDE w:val="0"/>
              <w:autoSpaceDN w:val="0"/>
              <w:adjustRightInd w:val="0"/>
              <w:jc w:val="center"/>
            </w:pPr>
            <w:r>
              <w:t>космической</w:t>
            </w:r>
          </w:p>
          <w:p w:rsidR="00032689" w:rsidRDefault="00032689">
            <w:pPr>
              <w:autoSpaceDE w:val="0"/>
              <w:autoSpaceDN w:val="0"/>
              <w:adjustRightInd w:val="0"/>
              <w:jc w:val="center"/>
            </w:pPr>
            <w:r>
              <w:t>деятельности,</w:t>
            </w:r>
          </w:p>
          <w:p w:rsidR="00032689" w:rsidRDefault="00032689">
            <w:pPr>
              <w:autoSpaceDE w:val="0"/>
              <w:autoSpaceDN w:val="0"/>
              <w:adjustRightInd w:val="0"/>
              <w:jc w:val="center"/>
            </w:pPr>
            <w:r>
              <w:t>земли обороны,</w:t>
            </w:r>
          </w:p>
          <w:p w:rsidR="00032689" w:rsidRDefault="00032689">
            <w:pPr>
              <w:autoSpaceDE w:val="0"/>
              <w:autoSpaceDN w:val="0"/>
              <w:adjustRightInd w:val="0"/>
              <w:jc w:val="center"/>
            </w:pPr>
            <w:r>
              <w:t>безопасности и</w:t>
            </w:r>
          </w:p>
          <w:p w:rsidR="00032689" w:rsidRDefault="00032689">
            <w:pPr>
              <w:autoSpaceDE w:val="0"/>
              <w:autoSpaceDN w:val="0"/>
              <w:adjustRightInd w:val="0"/>
              <w:jc w:val="center"/>
            </w:pPr>
            <w:r>
              <w:t>земли иного</w:t>
            </w:r>
          </w:p>
          <w:p w:rsidR="00032689" w:rsidRDefault="00032689">
            <w:pPr>
              <w:autoSpaceDE w:val="0"/>
              <w:autoSpaceDN w:val="0"/>
              <w:adjustRightInd w:val="0"/>
              <w:jc w:val="center"/>
            </w:pPr>
            <w:r>
              <w:t>специального назначения</w:t>
            </w:r>
          </w:p>
        </w:tc>
      </w:tr>
      <w:tr w:rsidR="00032689" w:rsidTr="00032689">
        <w:tc>
          <w:tcPr>
            <w:tcW w:w="5000" w:type="pct"/>
            <w:gridSpan w:val="5"/>
            <w:tcBorders>
              <w:top w:val="single" w:sz="4" w:space="0" w:color="000000"/>
              <w:left w:val="single" w:sz="4" w:space="0" w:color="000000"/>
              <w:bottom w:val="single" w:sz="4" w:space="0" w:color="000000"/>
              <w:right w:val="single" w:sz="4" w:space="0" w:color="000000"/>
            </w:tcBorders>
            <w:vAlign w:val="center"/>
            <w:hideMark/>
          </w:tcPr>
          <w:p w:rsidR="00032689" w:rsidRDefault="00032689">
            <w:pPr>
              <w:autoSpaceDE w:val="0"/>
              <w:autoSpaceDN w:val="0"/>
              <w:adjustRightInd w:val="0"/>
              <w:jc w:val="center"/>
              <w:rPr>
                <w:b/>
                <w:lang w:eastAsia="en-US"/>
              </w:rPr>
            </w:pPr>
            <w:r>
              <w:rPr>
                <w:b/>
              </w:rPr>
              <w:lastRenderedPageBreak/>
              <w:t>д. Верхний Имек</w:t>
            </w:r>
          </w:p>
        </w:tc>
      </w:tr>
      <w:tr w:rsidR="00032689" w:rsidTr="00032689">
        <w:tc>
          <w:tcPr>
            <w:tcW w:w="33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sidP="00B70E96">
            <w:pPr>
              <w:spacing w:beforeLines="60" w:before="144"/>
              <w:jc w:val="center"/>
            </w:pPr>
            <w:r>
              <w:t>23</w:t>
            </w:r>
          </w:p>
        </w:tc>
        <w:tc>
          <w:tcPr>
            <w:tcW w:w="1224"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19:09:000000:381 (многоконтурный участок)</w:t>
            </w:r>
          </w:p>
        </w:tc>
        <w:tc>
          <w:tcPr>
            <w:tcW w:w="1359"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sidP="00B70E96">
            <w:pPr>
              <w:spacing w:beforeLines="60" w:before="144"/>
              <w:jc w:val="center"/>
            </w:pPr>
            <w:r>
              <w:t>Для размещения воздушных линий электропередачи</w:t>
            </w:r>
          </w:p>
        </w:tc>
        <w:tc>
          <w:tcPr>
            <w:tcW w:w="722"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sidP="00B70E96">
            <w:pPr>
              <w:spacing w:beforeLines="60" w:before="144"/>
              <w:jc w:val="center"/>
            </w:pPr>
            <w:r>
              <w:t>529</w:t>
            </w:r>
          </w:p>
        </w:tc>
        <w:tc>
          <w:tcPr>
            <w:tcW w:w="1364"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autoSpaceDE w:val="0"/>
              <w:autoSpaceDN w:val="0"/>
              <w:adjustRightInd w:val="0"/>
              <w:jc w:val="center"/>
            </w:pPr>
            <w:r>
              <w:t>Земли промышленности,</w:t>
            </w:r>
          </w:p>
          <w:p w:rsidR="00032689" w:rsidRDefault="00032689">
            <w:pPr>
              <w:autoSpaceDE w:val="0"/>
              <w:autoSpaceDN w:val="0"/>
              <w:adjustRightInd w:val="0"/>
              <w:jc w:val="center"/>
            </w:pPr>
            <w:r>
              <w:t>энергетики,</w:t>
            </w:r>
          </w:p>
          <w:p w:rsidR="00032689" w:rsidRDefault="00032689">
            <w:pPr>
              <w:autoSpaceDE w:val="0"/>
              <w:autoSpaceDN w:val="0"/>
              <w:adjustRightInd w:val="0"/>
              <w:jc w:val="center"/>
            </w:pPr>
            <w:r>
              <w:t>транспорта, связи,</w:t>
            </w:r>
          </w:p>
          <w:p w:rsidR="00032689" w:rsidRDefault="00032689">
            <w:pPr>
              <w:autoSpaceDE w:val="0"/>
              <w:autoSpaceDN w:val="0"/>
              <w:adjustRightInd w:val="0"/>
              <w:jc w:val="center"/>
            </w:pPr>
            <w:r>
              <w:t>радиовещания,</w:t>
            </w:r>
          </w:p>
          <w:p w:rsidR="00032689" w:rsidRDefault="00032689">
            <w:pPr>
              <w:autoSpaceDE w:val="0"/>
              <w:autoSpaceDN w:val="0"/>
              <w:adjustRightInd w:val="0"/>
              <w:jc w:val="center"/>
            </w:pPr>
            <w:r>
              <w:t>телевидения,</w:t>
            </w:r>
          </w:p>
          <w:p w:rsidR="00032689" w:rsidRDefault="00032689">
            <w:pPr>
              <w:autoSpaceDE w:val="0"/>
              <w:autoSpaceDN w:val="0"/>
              <w:adjustRightInd w:val="0"/>
              <w:jc w:val="center"/>
            </w:pPr>
            <w:r>
              <w:t>информатики,</w:t>
            </w:r>
          </w:p>
          <w:p w:rsidR="00032689" w:rsidRDefault="00032689">
            <w:pPr>
              <w:autoSpaceDE w:val="0"/>
              <w:autoSpaceDN w:val="0"/>
              <w:adjustRightInd w:val="0"/>
              <w:jc w:val="center"/>
            </w:pPr>
            <w:r>
              <w:t>земли для</w:t>
            </w:r>
          </w:p>
          <w:p w:rsidR="00032689" w:rsidRDefault="00032689">
            <w:pPr>
              <w:autoSpaceDE w:val="0"/>
              <w:autoSpaceDN w:val="0"/>
              <w:adjustRightInd w:val="0"/>
              <w:jc w:val="center"/>
            </w:pPr>
            <w:r>
              <w:t>обеспечения</w:t>
            </w:r>
          </w:p>
          <w:p w:rsidR="00032689" w:rsidRDefault="00032689">
            <w:pPr>
              <w:autoSpaceDE w:val="0"/>
              <w:autoSpaceDN w:val="0"/>
              <w:adjustRightInd w:val="0"/>
              <w:jc w:val="center"/>
            </w:pPr>
            <w:r>
              <w:t>космической</w:t>
            </w:r>
          </w:p>
          <w:p w:rsidR="00032689" w:rsidRDefault="00032689">
            <w:pPr>
              <w:autoSpaceDE w:val="0"/>
              <w:autoSpaceDN w:val="0"/>
              <w:adjustRightInd w:val="0"/>
              <w:jc w:val="center"/>
            </w:pPr>
            <w:r>
              <w:t>деятельности,</w:t>
            </w:r>
          </w:p>
          <w:p w:rsidR="00032689" w:rsidRDefault="00032689">
            <w:pPr>
              <w:autoSpaceDE w:val="0"/>
              <w:autoSpaceDN w:val="0"/>
              <w:adjustRightInd w:val="0"/>
              <w:jc w:val="center"/>
            </w:pPr>
            <w:r>
              <w:t>земли обороны,</w:t>
            </w:r>
          </w:p>
          <w:p w:rsidR="00032689" w:rsidRDefault="00032689">
            <w:pPr>
              <w:autoSpaceDE w:val="0"/>
              <w:autoSpaceDN w:val="0"/>
              <w:adjustRightInd w:val="0"/>
              <w:jc w:val="center"/>
            </w:pPr>
            <w:r>
              <w:t>безопасности и</w:t>
            </w:r>
          </w:p>
          <w:p w:rsidR="00032689" w:rsidRDefault="00032689">
            <w:pPr>
              <w:autoSpaceDE w:val="0"/>
              <w:autoSpaceDN w:val="0"/>
              <w:adjustRightInd w:val="0"/>
              <w:jc w:val="center"/>
            </w:pPr>
            <w:r>
              <w:t>земли иного</w:t>
            </w:r>
          </w:p>
          <w:p w:rsidR="00032689" w:rsidRDefault="00032689">
            <w:pPr>
              <w:autoSpaceDE w:val="0"/>
              <w:autoSpaceDN w:val="0"/>
              <w:adjustRightInd w:val="0"/>
              <w:jc w:val="center"/>
            </w:pPr>
            <w:r>
              <w:t>специального назначения</w:t>
            </w:r>
          </w:p>
        </w:tc>
      </w:tr>
      <w:tr w:rsidR="00032689" w:rsidTr="00032689">
        <w:tc>
          <w:tcPr>
            <w:tcW w:w="33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sidP="00B70E96">
            <w:pPr>
              <w:spacing w:beforeLines="60" w:before="144"/>
              <w:jc w:val="center"/>
              <w:rPr>
                <w:lang w:eastAsia="en-US"/>
              </w:rPr>
            </w:pPr>
            <w:r>
              <w:t>24</w:t>
            </w:r>
          </w:p>
        </w:tc>
        <w:tc>
          <w:tcPr>
            <w:tcW w:w="1224"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ЕЗ 19:09:000000:23 (вх. 19:09:090501:1)</w:t>
            </w:r>
          </w:p>
        </w:tc>
        <w:tc>
          <w:tcPr>
            <w:tcW w:w="1359"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722"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sidP="00B70E96">
            <w:pPr>
              <w:spacing w:beforeLines="60" w:before="144"/>
              <w:jc w:val="center"/>
            </w:pPr>
            <w:r>
              <w:t>10,03</w:t>
            </w:r>
          </w:p>
        </w:tc>
        <w:tc>
          <w:tcPr>
            <w:tcW w:w="1364"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autoSpaceDE w:val="0"/>
              <w:autoSpaceDN w:val="0"/>
              <w:adjustRightInd w:val="0"/>
              <w:jc w:val="center"/>
            </w:pPr>
            <w:r>
              <w:t>Земли промышленности,</w:t>
            </w:r>
          </w:p>
          <w:p w:rsidR="00032689" w:rsidRDefault="00032689">
            <w:pPr>
              <w:autoSpaceDE w:val="0"/>
              <w:autoSpaceDN w:val="0"/>
              <w:adjustRightInd w:val="0"/>
              <w:jc w:val="center"/>
            </w:pPr>
            <w:r>
              <w:t>энергетики,</w:t>
            </w:r>
          </w:p>
          <w:p w:rsidR="00032689" w:rsidRDefault="00032689">
            <w:pPr>
              <w:autoSpaceDE w:val="0"/>
              <w:autoSpaceDN w:val="0"/>
              <w:adjustRightInd w:val="0"/>
              <w:jc w:val="center"/>
            </w:pPr>
            <w:r>
              <w:t>транспорта, связи,</w:t>
            </w:r>
          </w:p>
          <w:p w:rsidR="00032689" w:rsidRDefault="00032689">
            <w:pPr>
              <w:autoSpaceDE w:val="0"/>
              <w:autoSpaceDN w:val="0"/>
              <w:adjustRightInd w:val="0"/>
              <w:jc w:val="center"/>
            </w:pPr>
            <w:r>
              <w:t>радиовещания,</w:t>
            </w:r>
          </w:p>
          <w:p w:rsidR="00032689" w:rsidRDefault="00032689">
            <w:pPr>
              <w:autoSpaceDE w:val="0"/>
              <w:autoSpaceDN w:val="0"/>
              <w:adjustRightInd w:val="0"/>
              <w:jc w:val="center"/>
            </w:pPr>
            <w:r>
              <w:t>телевидения,</w:t>
            </w:r>
          </w:p>
          <w:p w:rsidR="00032689" w:rsidRDefault="00032689">
            <w:pPr>
              <w:autoSpaceDE w:val="0"/>
              <w:autoSpaceDN w:val="0"/>
              <w:adjustRightInd w:val="0"/>
              <w:jc w:val="center"/>
            </w:pPr>
            <w:r>
              <w:t>информатики,</w:t>
            </w:r>
          </w:p>
          <w:p w:rsidR="00032689" w:rsidRDefault="00032689">
            <w:pPr>
              <w:autoSpaceDE w:val="0"/>
              <w:autoSpaceDN w:val="0"/>
              <w:adjustRightInd w:val="0"/>
              <w:jc w:val="center"/>
            </w:pPr>
            <w:r>
              <w:t>земли для</w:t>
            </w:r>
          </w:p>
          <w:p w:rsidR="00032689" w:rsidRDefault="00032689">
            <w:pPr>
              <w:autoSpaceDE w:val="0"/>
              <w:autoSpaceDN w:val="0"/>
              <w:adjustRightInd w:val="0"/>
              <w:jc w:val="center"/>
            </w:pPr>
            <w:r>
              <w:t>обеспечения</w:t>
            </w:r>
          </w:p>
          <w:p w:rsidR="00032689" w:rsidRDefault="00032689">
            <w:pPr>
              <w:autoSpaceDE w:val="0"/>
              <w:autoSpaceDN w:val="0"/>
              <w:adjustRightInd w:val="0"/>
              <w:jc w:val="center"/>
            </w:pPr>
            <w:r>
              <w:t>космической</w:t>
            </w:r>
          </w:p>
          <w:p w:rsidR="00032689" w:rsidRDefault="00032689">
            <w:pPr>
              <w:autoSpaceDE w:val="0"/>
              <w:autoSpaceDN w:val="0"/>
              <w:adjustRightInd w:val="0"/>
              <w:jc w:val="center"/>
            </w:pPr>
            <w:r>
              <w:t>деятельности,</w:t>
            </w:r>
          </w:p>
          <w:p w:rsidR="00032689" w:rsidRDefault="00032689">
            <w:pPr>
              <w:autoSpaceDE w:val="0"/>
              <w:autoSpaceDN w:val="0"/>
              <w:adjustRightInd w:val="0"/>
              <w:jc w:val="center"/>
            </w:pPr>
            <w:r>
              <w:t>земли обороны,</w:t>
            </w:r>
          </w:p>
          <w:p w:rsidR="00032689" w:rsidRDefault="00032689">
            <w:pPr>
              <w:autoSpaceDE w:val="0"/>
              <w:autoSpaceDN w:val="0"/>
              <w:adjustRightInd w:val="0"/>
              <w:jc w:val="center"/>
            </w:pPr>
            <w:r>
              <w:t>безопасности и</w:t>
            </w:r>
          </w:p>
          <w:p w:rsidR="00032689" w:rsidRDefault="00032689">
            <w:pPr>
              <w:autoSpaceDE w:val="0"/>
              <w:autoSpaceDN w:val="0"/>
              <w:adjustRightInd w:val="0"/>
              <w:jc w:val="center"/>
            </w:pPr>
            <w:r>
              <w:t>земли иного</w:t>
            </w:r>
          </w:p>
          <w:p w:rsidR="00032689" w:rsidRDefault="00032689">
            <w:pPr>
              <w:autoSpaceDE w:val="0"/>
              <w:autoSpaceDN w:val="0"/>
              <w:adjustRightInd w:val="0"/>
              <w:jc w:val="center"/>
            </w:pPr>
            <w:r>
              <w:t>специального назначения</w:t>
            </w:r>
          </w:p>
        </w:tc>
      </w:tr>
      <w:tr w:rsidR="00032689" w:rsidTr="00032689">
        <w:tc>
          <w:tcPr>
            <w:tcW w:w="5000" w:type="pct"/>
            <w:gridSpan w:val="5"/>
            <w:tcBorders>
              <w:top w:val="single" w:sz="4" w:space="0" w:color="000000"/>
              <w:left w:val="single" w:sz="4" w:space="0" w:color="000000"/>
              <w:bottom w:val="single" w:sz="4" w:space="0" w:color="000000"/>
              <w:right w:val="single" w:sz="4" w:space="0" w:color="000000"/>
            </w:tcBorders>
            <w:vAlign w:val="center"/>
            <w:hideMark/>
          </w:tcPr>
          <w:p w:rsidR="00032689" w:rsidRDefault="00032689">
            <w:pPr>
              <w:autoSpaceDE w:val="0"/>
              <w:autoSpaceDN w:val="0"/>
              <w:adjustRightInd w:val="0"/>
              <w:jc w:val="center"/>
              <w:rPr>
                <w:b/>
                <w:lang w:eastAsia="en-US"/>
              </w:rPr>
            </w:pPr>
            <w:r>
              <w:rPr>
                <w:b/>
              </w:rPr>
              <w:t>д. Харой</w:t>
            </w:r>
          </w:p>
        </w:tc>
      </w:tr>
      <w:tr w:rsidR="00032689" w:rsidTr="00032689">
        <w:tc>
          <w:tcPr>
            <w:tcW w:w="33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sidP="00B70E96">
            <w:pPr>
              <w:spacing w:beforeLines="60" w:before="144"/>
              <w:jc w:val="center"/>
            </w:pPr>
            <w:r>
              <w:t>25</w:t>
            </w:r>
          </w:p>
        </w:tc>
        <w:tc>
          <w:tcPr>
            <w:tcW w:w="1224"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19:09:000000:381 (многоконтурный участок)</w:t>
            </w:r>
          </w:p>
        </w:tc>
        <w:tc>
          <w:tcPr>
            <w:tcW w:w="1359"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sidP="00B70E96">
            <w:pPr>
              <w:spacing w:beforeLines="60" w:before="144"/>
              <w:jc w:val="center"/>
            </w:pPr>
            <w:r>
              <w:t>Для размещения воздушных линий электропередачи</w:t>
            </w:r>
          </w:p>
        </w:tc>
        <w:tc>
          <w:tcPr>
            <w:tcW w:w="722"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sidP="00B70E96">
            <w:pPr>
              <w:spacing w:beforeLines="60" w:before="144"/>
              <w:jc w:val="center"/>
            </w:pPr>
            <w:r>
              <w:t>529</w:t>
            </w:r>
          </w:p>
        </w:tc>
        <w:tc>
          <w:tcPr>
            <w:tcW w:w="1364"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autoSpaceDE w:val="0"/>
              <w:autoSpaceDN w:val="0"/>
              <w:adjustRightInd w:val="0"/>
              <w:jc w:val="center"/>
            </w:pPr>
            <w:r>
              <w:t>Земли промышленности,</w:t>
            </w:r>
          </w:p>
          <w:p w:rsidR="00032689" w:rsidRDefault="00032689">
            <w:pPr>
              <w:autoSpaceDE w:val="0"/>
              <w:autoSpaceDN w:val="0"/>
              <w:adjustRightInd w:val="0"/>
              <w:jc w:val="center"/>
            </w:pPr>
            <w:r>
              <w:t>энергетики,</w:t>
            </w:r>
          </w:p>
          <w:p w:rsidR="00032689" w:rsidRDefault="00032689">
            <w:pPr>
              <w:autoSpaceDE w:val="0"/>
              <w:autoSpaceDN w:val="0"/>
              <w:adjustRightInd w:val="0"/>
              <w:jc w:val="center"/>
            </w:pPr>
            <w:r>
              <w:t>транспорта, связи,</w:t>
            </w:r>
          </w:p>
          <w:p w:rsidR="00032689" w:rsidRDefault="00032689">
            <w:pPr>
              <w:autoSpaceDE w:val="0"/>
              <w:autoSpaceDN w:val="0"/>
              <w:adjustRightInd w:val="0"/>
              <w:jc w:val="center"/>
            </w:pPr>
            <w:r>
              <w:t>радиовещания,</w:t>
            </w:r>
          </w:p>
          <w:p w:rsidR="00032689" w:rsidRDefault="00032689">
            <w:pPr>
              <w:autoSpaceDE w:val="0"/>
              <w:autoSpaceDN w:val="0"/>
              <w:adjustRightInd w:val="0"/>
              <w:jc w:val="center"/>
            </w:pPr>
            <w:r>
              <w:t>телевидения,</w:t>
            </w:r>
          </w:p>
          <w:p w:rsidR="00032689" w:rsidRDefault="00032689">
            <w:pPr>
              <w:autoSpaceDE w:val="0"/>
              <w:autoSpaceDN w:val="0"/>
              <w:adjustRightInd w:val="0"/>
              <w:jc w:val="center"/>
            </w:pPr>
            <w:r>
              <w:t>информатики,</w:t>
            </w:r>
          </w:p>
          <w:p w:rsidR="00032689" w:rsidRDefault="00032689">
            <w:pPr>
              <w:autoSpaceDE w:val="0"/>
              <w:autoSpaceDN w:val="0"/>
              <w:adjustRightInd w:val="0"/>
              <w:jc w:val="center"/>
            </w:pPr>
            <w:r>
              <w:t>земли для</w:t>
            </w:r>
          </w:p>
          <w:p w:rsidR="00032689" w:rsidRDefault="00032689">
            <w:pPr>
              <w:autoSpaceDE w:val="0"/>
              <w:autoSpaceDN w:val="0"/>
              <w:adjustRightInd w:val="0"/>
              <w:jc w:val="center"/>
            </w:pPr>
            <w:r>
              <w:lastRenderedPageBreak/>
              <w:t>обеспечения</w:t>
            </w:r>
          </w:p>
          <w:p w:rsidR="00032689" w:rsidRDefault="00032689">
            <w:pPr>
              <w:autoSpaceDE w:val="0"/>
              <w:autoSpaceDN w:val="0"/>
              <w:adjustRightInd w:val="0"/>
              <w:jc w:val="center"/>
            </w:pPr>
            <w:r>
              <w:t>космической</w:t>
            </w:r>
          </w:p>
          <w:p w:rsidR="00032689" w:rsidRDefault="00032689">
            <w:pPr>
              <w:autoSpaceDE w:val="0"/>
              <w:autoSpaceDN w:val="0"/>
              <w:adjustRightInd w:val="0"/>
              <w:jc w:val="center"/>
            </w:pPr>
            <w:r>
              <w:t>деятельности,</w:t>
            </w:r>
          </w:p>
          <w:p w:rsidR="00032689" w:rsidRDefault="00032689">
            <w:pPr>
              <w:autoSpaceDE w:val="0"/>
              <w:autoSpaceDN w:val="0"/>
              <w:adjustRightInd w:val="0"/>
              <w:jc w:val="center"/>
            </w:pPr>
            <w:r>
              <w:t>земли обороны,</w:t>
            </w:r>
          </w:p>
          <w:p w:rsidR="00032689" w:rsidRDefault="00032689">
            <w:pPr>
              <w:autoSpaceDE w:val="0"/>
              <w:autoSpaceDN w:val="0"/>
              <w:adjustRightInd w:val="0"/>
              <w:jc w:val="center"/>
            </w:pPr>
            <w:r>
              <w:t>безопасности и</w:t>
            </w:r>
          </w:p>
          <w:p w:rsidR="00032689" w:rsidRDefault="00032689">
            <w:pPr>
              <w:autoSpaceDE w:val="0"/>
              <w:autoSpaceDN w:val="0"/>
              <w:adjustRightInd w:val="0"/>
              <w:jc w:val="center"/>
            </w:pPr>
            <w:r>
              <w:t>земли иного</w:t>
            </w:r>
          </w:p>
          <w:p w:rsidR="00032689" w:rsidRDefault="00032689">
            <w:pPr>
              <w:autoSpaceDE w:val="0"/>
              <w:autoSpaceDN w:val="0"/>
              <w:adjustRightInd w:val="0"/>
              <w:jc w:val="center"/>
            </w:pPr>
            <w:r>
              <w:t>специального назначения</w:t>
            </w:r>
          </w:p>
        </w:tc>
      </w:tr>
      <w:tr w:rsidR="00032689" w:rsidTr="00032689">
        <w:tc>
          <w:tcPr>
            <w:tcW w:w="33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sidP="00B70E96">
            <w:pPr>
              <w:spacing w:beforeLines="60" w:before="144"/>
              <w:jc w:val="center"/>
              <w:rPr>
                <w:lang w:eastAsia="en-US"/>
              </w:rPr>
            </w:pPr>
            <w:r>
              <w:lastRenderedPageBreak/>
              <w:t>26</w:t>
            </w:r>
          </w:p>
        </w:tc>
        <w:tc>
          <w:tcPr>
            <w:tcW w:w="1224"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ЕЗ 19:09:000000:23 (вх. 19:09:090301:2)</w:t>
            </w:r>
          </w:p>
        </w:tc>
        <w:tc>
          <w:tcPr>
            <w:tcW w:w="1359"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722"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sidP="00B70E96">
            <w:pPr>
              <w:spacing w:beforeLines="60" w:before="144"/>
              <w:jc w:val="center"/>
            </w:pPr>
            <w:r>
              <w:t>20,76</w:t>
            </w:r>
          </w:p>
        </w:tc>
        <w:tc>
          <w:tcPr>
            <w:tcW w:w="1364"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autoSpaceDE w:val="0"/>
              <w:autoSpaceDN w:val="0"/>
              <w:adjustRightInd w:val="0"/>
              <w:jc w:val="center"/>
            </w:pPr>
            <w:r>
              <w:t>Земли промышленности,</w:t>
            </w:r>
          </w:p>
          <w:p w:rsidR="00032689" w:rsidRDefault="00032689">
            <w:pPr>
              <w:autoSpaceDE w:val="0"/>
              <w:autoSpaceDN w:val="0"/>
              <w:adjustRightInd w:val="0"/>
              <w:jc w:val="center"/>
            </w:pPr>
            <w:r>
              <w:t>энергетики,</w:t>
            </w:r>
          </w:p>
          <w:p w:rsidR="00032689" w:rsidRDefault="00032689">
            <w:pPr>
              <w:autoSpaceDE w:val="0"/>
              <w:autoSpaceDN w:val="0"/>
              <w:adjustRightInd w:val="0"/>
              <w:jc w:val="center"/>
            </w:pPr>
            <w:r>
              <w:t>транспорта, связи,</w:t>
            </w:r>
          </w:p>
          <w:p w:rsidR="00032689" w:rsidRDefault="00032689">
            <w:pPr>
              <w:autoSpaceDE w:val="0"/>
              <w:autoSpaceDN w:val="0"/>
              <w:adjustRightInd w:val="0"/>
              <w:jc w:val="center"/>
            </w:pPr>
            <w:r>
              <w:t>радиовещания,</w:t>
            </w:r>
          </w:p>
          <w:p w:rsidR="00032689" w:rsidRDefault="00032689">
            <w:pPr>
              <w:autoSpaceDE w:val="0"/>
              <w:autoSpaceDN w:val="0"/>
              <w:adjustRightInd w:val="0"/>
              <w:jc w:val="center"/>
            </w:pPr>
            <w:r>
              <w:t>телевидения,</w:t>
            </w:r>
          </w:p>
          <w:p w:rsidR="00032689" w:rsidRDefault="00032689">
            <w:pPr>
              <w:autoSpaceDE w:val="0"/>
              <w:autoSpaceDN w:val="0"/>
              <w:adjustRightInd w:val="0"/>
              <w:jc w:val="center"/>
            </w:pPr>
            <w:r>
              <w:t>информатики,</w:t>
            </w:r>
          </w:p>
          <w:p w:rsidR="00032689" w:rsidRDefault="00032689">
            <w:pPr>
              <w:autoSpaceDE w:val="0"/>
              <w:autoSpaceDN w:val="0"/>
              <w:adjustRightInd w:val="0"/>
              <w:jc w:val="center"/>
            </w:pPr>
            <w:r>
              <w:t>земли для</w:t>
            </w:r>
          </w:p>
          <w:p w:rsidR="00032689" w:rsidRDefault="00032689">
            <w:pPr>
              <w:autoSpaceDE w:val="0"/>
              <w:autoSpaceDN w:val="0"/>
              <w:adjustRightInd w:val="0"/>
              <w:jc w:val="center"/>
            </w:pPr>
            <w:r>
              <w:t>обеспечения</w:t>
            </w:r>
          </w:p>
          <w:p w:rsidR="00032689" w:rsidRDefault="00032689">
            <w:pPr>
              <w:autoSpaceDE w:val="0"/>
              <w:autoSpaceDN w:val="0"/>
              <w:adjustRightInd w:val="0"/>
              <w:jc w:val="center"/>
            </w:pPr>
            <w:r>
              <w:t>космической</w:t>
            </w:r>
          </w:p>
          <w:p w:rsidR="00032689" w:rsidRDefault="00032689">
            <w:pPr>
              <w:autoSpaceDE w:val="0"/>
              <w:autoSpaceDN w:val="0"/>
              <w:adjustRightInd w:val="0"/>
              <w:jc w:val="center"/>
            </w:pPr>
            <w:r>
              <w:t>деятельности,</w:t>
            </w:r>
          </w:p>
          <w:p w:rsidR="00032689" w:rsidRDefault="00032689">
            <w:pPr>
              <w:autoSpaceDE w:val="0"/>
              <w:autoSpaceDN w:val="0"/>
              <w:adjustRightInd w:val="0"/>
              <w:jc w:val="center"/>
            </w:pPr>
            <w:r>
              <w:t>земли обороны,</w:t>
            </w:r>
          </w:p>
          <w:p w:rsidR="00032689" w:rsidRDefault="00032689">
            <w:pPr>
              <w:autoSpaceDE w:val="0"/>
              <w:autoSpaceDN w:val="0"/>
              <w:adjustRightInd w:val="0"/>
              <w:jc w:val="center"/>
            </w:pPr>
            <w:r>
              <w:t>безопасности и</w:t>
            </w:r>
          </w:p>
          <w:p w:rsidR="00032689" w:rsidRDefault="00032689">
            <w:pPr>
              <w:autoSpaceDE w:val="0"/>
              <w:autoSpaceDN w:val="0"/>
              <w:adjustRightInd w:val="0"/>
              <w:jc w:val="center"/>
            </w:pPr>
            <w:r>
              <w:t>земли иного</w:t>
            </w:r>
          </w:p>
          <w:p w:rsidR="00032689" w:rsidRDefault="00032689">
            <w:pPr>
              <w:autoSpaceDE w:val="0"/>
              <w:autoSpaceDN w:val="0"/>
              <w:adjustRightInd w:val="0"/>
              <w:jc w:val="center"/>
            </w:pPr>
            <w:r>
              <w:t>специального назначения</w:t>
            </w:r>
          </w:p>
        </w:tc>
      </w:tr>
      <w:tr w:rsidR="00032689" w:rsidTr="00032689">
        <w:tc>
          <w:tcPr>
            <w:tcW w:w="5000" w:type="pct"/>
            <w:gridSpan w:val="5"/>
            <w:tcBorders>
              <w:top w:val="single" w:sz="4" w:space="0" w:color="000000"/>
              <w:left w:val="single" w:sz="4" w:space="0" w:color="000000"/>
              <w:bottom w:val="single" w:sz="4" w:space="0" w:color="000000"/>
              <w:right w:val="single" w:sz="4" w:space="0" w:color="000000"/>
            </w:tcBorders>
            <w:vAlign w:val="center"/>
            <w:hideMark/>
          </w:tcPr>
          <w:p w:rsidR="00032689" w:rsidRDefault="00032689">
            <w:pPr>
              <w:autoSpaceDE w:val="0"/>
              <w:autoSpaceDN w:val="0"/>
              <w:adjustRightInd w:val="0"/>
              <w:jc w:val="center"/>
              <w:rPr>
                <w:b/>
                <w:lang w:eastAsia="en-US"/>
              </w:rPr>
            </w:pPr>
            <w:r>
              <w:rPr>
                <w:b/>
              </w:rPr>
              <w:t>д. Печегол</w:t>
            </w:r>
          </w:p>
        </w:tc>
      </w:tr>
      <w:tr w:rsidR="00032689" w:rsidTr="00032689">
        <w:tc>
          <w:tcPr>
            <w:tcW w:w="33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sidP="00B70E96">
            <w:pPr>
              <w:spacing w:beforeLines="60" w:before="144"/>
              <w:jc w:val="center"/>
            </w:pPr>
            <w:r>
              <w:t>27</w:t>
            </w:r>
          </w:p>
        </w:tc>
        <w:tc>
          <w:tcPr>
            <w:tcW w:w="1224"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19:09:000000:488</w:t>
            </w:r>
          </w:p>
        </w:tc>
        <w:tc>
          <w:tcPr>
            <w:tcW w:w="1359"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Для размещения объектов транспорта</w:t>
            </w:r>
          </w:p>
        </w:tc>
        <w:tc>
          <w:tcPr>
            <w:tcW w:w="722"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sidP="00B70E96">
            <w:pPr>
              <w:spacing w:beforeLines="60" w:before="144"/>
              <w:jc w:val="center"/>
            </w:pPr>
            <w:r>
              <w:t>148233</w:t>
            </w:r>
          </w:p>
        </w:tc>
        <w:tc>
          <w:tcPr>
            <w:tcW w:w="1364"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autoSpaceDE w:val="0"/>
              <w:autoSpaceDN w:val="0"/>
              <w:adjustRightInd w:val="0"/>
              <w:jc w:val="center"/>
            </w:pPr>
            <w:r>
              <w:t>Земли промышленности,</w:t>
            </w:r>
          </w:p>
          <w:p w:rsidR="00032689" w:rsidRDefault="00032689">
            <w:pPr>
              <w:autoSpaceDE w:val="0"/>
              <w:autoSpaceDN w:val="0"/>
              <w:adjustRightInd w:val="0"/>
              <w:jc w:val="center"/>
            </w:pPr>
            <w:r>
              <w:t>энергетики,</w:t>
            </w:r>
          </w:p>
          <w:p w:rsidR="00032689" w:rsidRDefault="00032689">
            <w:pPr>
              <w:autoSpaceDE w:val="0"/>
              <w:autoSpaceDN w:val="0"/>
              <w:adjustRightInd w:val="0"/>
              <w:jc w:val="center"/>
            </w:pPr>
            <w:r>
              <w:t>транспорта, связи,</w:t>
            </w:r>
          </w:p>
          <w:p w:rsidR="00032689" w:rsidRDefault="00032689">
            <w:pPr>
              <w:autoSpaceDE w:val="0"/>
              <w:autoSpaceDN w:val="0"/>
              <w:adjustRightInd w:val="0"/>
              <w:jc w:val="center"/>
            </w:pPr>
            <w:r>
              <w:t>радиовещания,</w:t>
            </w:r>
          </w:p>
          <w:p w:rsidR="00032689" w:rsidRDefault="00032689">
            <w:pPr>
              <w:autoSpaceDE w:val="0"/>
              <w:autoSpaceDN w:val="0"/>
              <w:adjustRightInd w:val="0"/>
              <w:jc w:val="center"/>
            </w:pPr>
            <w:r>
              <w:t>телевидения,</w:t>
            </w:r>
          </w:p>
          <w:p w:rsidR="00032689" w:rsidRDefault="00032689">
            <w:pPr>
              <w:autoSpaceDE w:val="0"/>
              <w:autoSpaceDN w:val="0"/>
              <w:adjustRightInd w:val="0"/>
              <w:jc w:val="center"/>
            </w:pPr>
            <w:r>
              <w:t>информатики,</w:t>
            </w:r>
          </w:p>
          <w:p w:rsidR="00032689" w:rsidRDefault="00032689">
            <w:pPr>
              <w:autoSpaceDE w:val="0"/>
              <w:autoSpaceDN w:val="0"/>
              <w:adjustRightInd w:val="0"/>
              <w:jc w:val="center"/>
            </w:pPr>
            <w:r>
              <w:t>земли для</w:t>
            </w:r>
          </w:p>
          <w:p w:rsidR="00032689" w:rsidRDefault="00032689">
            <w:pPr>
              <w:autoSpaceDE w:val="0"/>
              <w:autoSpaceDN w:val="0"/>
              <w:adjustRightInd w:val="0"/>
              <w:jc w:val="center"/>
            </w:pPr>
            <w:r>
              <w:t>обеспечения</w:t>
            </w:r>
          </w:p>
          <w:p w:rsidR="00032689" w:rsidRDefault="00032689">
            <w:pPr>
              <w:autoSpaceDE w:val="0"/>
              <w:autoSpaceDN w:val="0"/>
              <w:adjustRightInd w:val="0"/>
              <w:jc w:val="center"/>
            </w:pPr>
            <w:r>
              <w:t>космической</w:t>
            </w:r>
          </w:p>
          <w:p w:rsidR="00032689" w:rsidRDefault="00032689">
            <w:pPr>
              <w:autoSpaceDE w:val="0"/>
              <w:autoSpaceDN w:val="0"/>
              <w:adjustRightInd w:val="0"/>
              <w:jc w:val="center"/>
            </w:pPr>
            <w:r>
              <w:t>деятельности,</w:t>
            </w:r>
          </w:p>
          <w:p w:rsidR="00032689" w:rsidRDefault="00032689">
            <w:pPr>
              <w:autoSpaceDE w:val="0"/>
              <w:autoSpaceDN w:val="0"/>
              <w:adjustRightInd w:val="0"/>
              <w:jc w:val="center"/>
            </w:pPr>
            <w:r>
              <w:t>земли обороны,</w:t>
            </w:r>
          </w:p>
          <w:p w:rsidR="00032689" w:rsidRDefault="00032689">
            <w:pPr>
              <w:autoSpaceDE w:val="0"/>
              <w:autoSpaceDN w:val="0"/>
              <w:adjustRightInd w:val="0"/>
              <w:jc w:val="center"/>
            </w:pPr>
            <w:r>
              <w:t>безопасности и</w:t>
            </w:r>
          </w:p>
          <w:p w:rsidR="00032689" w:rsidRDefault="00032689">
            <w:pPr>
              <w:autoSpaceDE w:val="0"/>
              <w:autoSpaceDN w:val="0"/>
              <w:adjustRightInd w:val="0"/>
              <w:jc w:val="center"/>
            </w:pPr>
            <w:r>
              <w:t>земли иного</w:t>
            </w:r>
          </w:p>
          <w:p w:rsidR="00032689" w:rsidRDefault="00032689">
            <w:pPr>
              <w:autoSpaceDE w:val="0"/>
              <w:autoSpaceDN w:val="0"/>
              <w:adjustRightInd w:val="0"/>
              <w:jc w:val="center"/>
              <w:rPr>
                <w:lang w:eastAsia="en-US"/>
              </w:rPr>
            </w:pPr>
            <w:r>
              <w:t>специального назначения</w:t>
            </w:r>
          </w:p>
        </w:tc>
      </w:tr>
      <w:tr w:rsidR="00032689" w:rsidTr="00032689">
        <w:tc>
          <w:tcPr>
            <w:tcW w:w="331"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sidP="00B70E96">
            <w:pPr>
              <w:spacing w:beforeLines="60" w:before="144"/>
              <w:jc w:val="center"/>
            </w:pPr>
            <w:r>
              <w:t>28</w:t>
            </w:r>
          </w:p>
        </w:tc>
        <w:tc>
          <w:tcPr>
            <w:tcW w:w="1224"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ЕЗ 19:09:000000:23 (вх. 19:09:090201:1)</w:t>
            </w:r>
          </w:p>
        </w:tc>
        <w:tc>
          <w:tcPr>
            <w:tcW w:w="1359"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jc w:val="center"/>
            </w:pPr>
            <w:r>
              <w:t>–</w:t>
            </w:r>
          </w:p>
        </w:tc>
        <w:tc>
          <w:tcPr>
            <w:tcW w:w="722"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rsidP="00B70E96">
            <w:pPr>
              <w:spacing w:beforeLines="60" w:before="144"/>
              <w:jc w:val="center"/>
            </w:pPr>
            <w:r>
              <w:t>22,64</w:t>
            </w:r>
          </w:p>
        </w:tc>
        <w:tc>
          <w:tcPr>
            <w:tcW w:w="1364" w:type="pct"/>
            <w:tcBorders>
              <w:top w:val="single" w:sz="4" w:space="0" w:color="000000"/>
              <w:left w:val="single" w:sz="4" w:space="0" w:color="000000"/>
              <w:bottom w:val="single" w:sz="4" w:space="0" w:color="000000"/>
              <w:right w:val="single" w:sz="4" w:space="0" w:color="000000"/>
            </w:tcBorders>
            <w:vAlign w:val="center"/>
            <w:hideMark/>
          </w:tcPr>
          <w:p w:rsidR="00032689" w:rsidRDefault="00032689">
            <w:pPr>
              <w:autoSpaceDE w:val="0"/>
              <w:autoSpaceDN w:val="0"/>
              <w:adjustRightInd w:val="0"/>
              <w:jc w:val="center"/>
            </w:pPr>
            <w:r>
              <w:t>Земли промышленности,</w:t>
            </w:r>
          </w:p>
          <w:p w:rsidR="00032689" w:rsidRDefault="00032689">
            <w:pPr>
              <w:autoSpaceDE w:val="0"/>
              <w:autoSpaceDN w:val="0"/>
              <w:adjustRightInd w:val="0"/>
              <w:jc w:val="center"/>
            </w:pPr>
            <w:r>
              <w:t>энергетики,</w:t>
            </w:r>
          </w:p>
          <w:p w:rsidR="00032689" w:rsidRDefault="00032689">
            <w:pPr>
              <w:autoSpaceDE w:val="0"/>
              <w:autoSpaceDN w:val="0"/>
              <w:adjustRightInd w:val="0"/>
              <w:jc w:val="center"/>
            </w:pPr>
            <w:r>
              <w:t>транспорта, связи,</w:t>
            </w:r>
          </w:p>
          <w:p w:rsidR="00032689" w:rsidRDefault="00032689">
            <w:pPr>
              <w:autoSpaceDE w:val="0"/>
              <w:autoSpaceDN w:val="0"/>
              <w:adjustRightInd w:val="0"/>
              <w:jc w:val="center"/>
            </w:pPr>
            <w:r>
              <w:t>радиовещания,</w:t>
            </w:r>
          </w:p>
          <w:p w:rsidR="00032689" w:rsidRDefault="00032689">
            <w:pPr>
              <w:autoSpaceDE w:val="0"/>
              <w:autoSpaceDN w:val="0"/>
              <w:adjustRightInd w:val="0"/>
              <w:jc w:val="center"/>
            </w:pPr>
            <w:r>
              <w:t>телевидения,</w:t>
            </w:r>
          </w:p>
          <w:p w:rsidR="00032689" w:rsidRDefault="00032689">
            <w:pPr>
              <w:autoSpaceDE w:val="0"/>
              <w:autoSpaceDN w:val="0"/>
              <w:adjustRightInd w:val="0"/>
              <w:jc w:val="center"/>
            </w:pPr>
            <w:r>
              <w:t>информатики,</w:t>
            </w:r>
          </w:p>
          <w:p w:rsidR="00032689" w:rsidRDefault="00032689">
            <w:pPr>
              <w:autoSpaceDE w:val="0"/>
              <w:autoSpaceDN w:val="0"/>
              <w:adjustRightInd w:val="0"/>
              <w:jc w:val="center"/>
            </w:pPr>
            <w:r>
              <w:t>земли для</w:t>
            </w:r>
          </w:p>
          <w:p w:rsidR="00032689" w:rsidRDefault="00032689">
            <w:pPr>
              <w:autoSpaceDE w:val="0"/>
              <w:autoSpaceDN w:val="0"/>
              <w:adjustRightInd w:val="0"/>
              <w:jc w:val="center"/>
            </w:pPr>
            <w:r>
              <w:t>обеспечения</w:t>
            </w:r>
          </w:p>
          <w:p w:rsidR="00032689" w:rsidRDefault="00032689">
            <w:pPr>
              <w:autoSpaceDE w:val="0"/>
              <w:autoSpaceDN w:val="0"/>
              <w:adjustRightInd w:val="0"/>
              <w:jc w:val="center"/>
            </w:pPr>
            <w:r>
              <w:t>космической</w:t>
            </w:r>
          </w:p>
          <w:p w:rsidR="00032689" w:rsidRDefault="00032689">
            <w:pPr>
              <w:autoSpaceDE w:val="0"/>
              <w:autoSpaceDN w:val="0"/>
              <w:adjustRightInd w:val="0"/>
              <w:jc w:val="center"/>
            </w:pPr>
            <w:r>
              <w:t>деятельности,</w:t>
            </w:r>
          </w:p>
          <w:p w:rsidR="00032689" w:rsidRDefault="00032689">
            <w:pPr>
              <w:autoSpaceDE w:val="0"/>
              <w:autoSpaceDN w:val="0"/>
              <w:adjustRightInd w:val="0"/>
              <w:jc w:val="center"/>
            </w:pPr>
            <w:r>
              <w:lastRenderedPageBreak/>
              <w:t>земли обороны,</w:t>
            </w:r>
          </w:p>
          <w:p w:rsidR="00032689" w:rsidRDefault="00032689">
            <w:pPr>
              <w:autoSpaceDE w:val="0"/>
              <w:autoSpaceDN w:val="0"/>
              <w:adjustRightInd w:val="0"/>
              <w:jc w:val="center"/>
            </w:pPr>
            <w:r>
              <w:t>безопасности и</w:t>
            </w:r>
          </w:p>
          <w:p w:rsidR="00032689" w:rsidRDefault="00032689">
            <w:pPr>
              <w:autoSpaceDE w:val="0"/>
              <w:autoSpaceDN w:val="0"/>
              <w:adjustRightInd w:val="0"/>
              <w:jc w:val="center"/>
            </w:pPr>
            <w:r>
              <w:t>земли иного</w:t>
            </w:r>
          </w:p>
          <w:p w:rsidR="00032689" w:rsidRDefault="00032689">
            <w:pPr>
              <w:autoSpaceDE w:val="0"/>
              <w:autoSpaceDN w:val="0"/>
              <w:adjustRightInd w:val="0"/>
              <w:jc w:val="center"/>
            </w:pPr>
            <w:r>
              <w:t>специального назначения</w:t>
            </w:r>
          </w:p>
        </w:tc>
      </w:tr>
    </w:tbl>
    <w:p w:rsidR="00032689" w:rsidRDefault="00032689" w:rsidP="00032689">
      <w:pPr>
        <w:ind w:firstLine="709"/>
        <w:jc w:val="both"/>
        <w:rPr>
          <w:sz w:val="28"/>
          <w:szCs w:val="22"/>
          <w:highlight w:val="darkGray"/>
          <w:lang w:eastAsia="en-US"/>
        </w:rPr>
      </w:pPr>
    </w:p>
    <w:p w:rsidR="00032689" w:rsidRDefault="00032689" w:rsidP="00032689">
      <w:pPr>
        <w:pStyle w:val="b1"/>
        <w:rPr>
          <w:szCs w:val="28"/>
          <w:highlight w:val="darkGray"/>
        </w:rPr>
      </w:pPr>
    </w:p>
    <w:p w:rsidR="00032689" w:rsidRDefault="00032689" w:rsidP="00032689">
      <w:pPr>
        <w:rPr>
          <w:sz w:val="28"/>
          <w:szCs w:val="28"/>
          <w:highlight w:val="darkGray"/>
        </w:rPr>
        <w:sectPr w:rsidR="00032689">
          <w:pgSz w:w="11906" w:h="16838"/>
          <w:pgMar w:top="1134" w:right="851" w:bottom="1134" w:left="1701" w:header="709" w:footer="423" w:gutter="0"/>
          <w:cols w:space="720"/>
        </w:sectPr>
      </w:pPr>
    </w:p>
    <w:p w:rsidR="00032689" w:rsidRPr="00360CB7" w:rsidRDefault="00032689" w:rsidP="00C7687B">
      <w:pPr>
        <w:pStyle w:val="13"/>
        <w:numPr>
          <w:ilvl w:val="0"/>
          <w:numId w:val="50"/>
        </w:numPr>
        <w:spacing w:before="0"/>
        <w:ind w:left="1134" w:hanging="425"/>
        <w:rPr>
          <w:rFonts w:ascii="Times New Roman" w:hAnsi="Times New Roman"/>
          <w:b/>
          <w:color w:val="auto"/>
        </w:rPr>
      </w:pPr>
      <w:bookmarkStart w:id="74" w:name="_Toc75447433"/>
      <w:r w:rsidRPr="00360CB7">
        <w:rPr>
          <w:rFonts w:ascii="Times New Roman" w:hAnsi="Times New Roman"/>
          <w:b/>
          <w:color w:val="auto"/>
        </w:rPr>
        <w:lastRenderedPageBreak/>
        <w:t>Технико-экономические показатели проекта</w:t>
      </w:r>
      <w:bookmarkEnd w:id="74"/>
    </w:p>
    <w:p w:rsidR="00032689" w:rsidRDefault="00032689" w:rsidP="00032689">
      <w:pPr>
        <w:pStyle w:val="b3"/>
        <w:rPr>
          <w:sz w:val="26"/>
          <w:szCs w:val="26"/>
          <w:highlight w:val="darkGray"/>
        </w:rPr>
      </w:pPr>
    </w:p>
    <w:p w:rsidR="00032689" w:rsidRDefault="00032689" w:rsidP="00032689">
      <w:pPr>
        <w:pStyle w:val="b3"/>
      </w:pPr>
      <w:r>
        <w:t>Таблица 6-1</w:t>
      </w:r>
    </w:p>
    <w:p w:rsidR="00032689" w:rsidRDefault="00032689" w:rsidP="00032689">
      <w:pPr>
        <w:pStyle w:val="b4"/>
        <w:rPr>
          <w:lang w:eastAsia="ru-RU"/>
        </w:rPr>
      </w:pPr>
    </w:p>
    <w:p w:rsidR="00032689" w:rsidRDefault="00032689" w:rsidP="00032689">
      <w:pPr>
        <w:pStyle w:val="b4"/>
        <w:rPr>
          <w:i w:val="0"/>
        </w:rPr>
      </w:pPr>
      <w:r>
        <w:t>Основные технико-экономические показатели проекта</w:t>
      </w:r>
    </w:p>
    <w:tbl>
      <w:tblPr>
        <w:tblW w:w="515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0" w:type="dxa"/>
          <w:right w:w="0" w:type="dxa"/>
        </w:tblCellMar>
        <w:tblLook w:val="00A0" w:firstRow="1" w:lastRow="0" w:firstColumn="1" w:lastColumn="0" w:noHBand="0" w:noVBand="0"/>
      </w:tblPr>
      <w:tblGrid>
        <w:gridCol w:w="521"/>
        <w:gridCol w:w="4690"/>
        <w:gridCol w:w="1086"/>
        <w:gridCol w:w="1089"/>
        <w:gridCol w:w="1116"/>
        <w:gridCol w:w="1167"/>
      </w:tblGrid>
      <w:tr w:rsidR="00032689" w:rsidTr="00032689">
        <w:trPr>
          <w:trHeight w:val="807"/>
          <w:tblHeader/>
          <w:jc w:val="center"/>
        </w:trPr>
        <w:tc>
          <w:tcPr>
            <w:tcW w:w="268" w:type="pct"/>
            <w:tcBorders>
              <w:top w:val="single" w:sz="4" w:space="0" w:color="auto"/>
              <w:left w:val="single" w:sz="4"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pPr>
            <w:r>
              <w:t>№ п.п.</w:t>
            </w:r>
          </w:p>
        </w:tc>
        <w:tc>
          <w:tcPr>
            <w:tcW w:w="2430" w:type="pct"/>
            <w:tcBorders>
              <w:top w:val="single" w:sz="4"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pPr>
            <w:r>
              <w:t>Показатели</w:t>
            </w:r>
          </w:p>
        </w:tc>
        <w:tc>
          <w:tcPr>
            <w:tcW w:w="543" w:type="pct"/>
            <w:tcBorders>
              <w:top w:val="single" w:sz="4"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pPr>
            <w:r>
              <w:t>Ед. измер.</w:t>
            </w:r>
          </w:p>
        </w:tc>
        <w:tc>
          <w:tcPr>
            <w:tcW w:w="568" w:type="pct"/>
            <w:tcBorders>
              <w:top w:val="single" w:sz="4"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pPr>
            <w:r>
              <w:t>2021 г.</w:t>
            </w:r>
          </w:p>
        </w:tc>
        <w:tc>
          <w:tcPr>
            <w:tcW w:w="582" w:type="pct"/>
            <w:tcBorders>
              <w:top w:val="single" w:sz="4"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pPr>
            <w:r>
              <w:t>1 очередь (2031г.)</w:t>
            </w:r>
          </w:p>
        </w:tc>
        <w:tc>
          <w:tcPr>
            <w:tcW w:w="608" w:type="pct"/>
            <w:tcBorders>
              <w:top w:val="single" w:sz="4" w:space="0" w:color="auto"/>
              <w:left w:val="single" w:sz="6" w:space="0" w:color="auto"/>
              <w:bottom w:val="single" w:sz="6" w:space="0" w:color="auto"/>
              <w:right w:val="single" w:sz="4" w:space="0" w:color="auto"/>
            </w:tcBorders>
            <w:vAlign w:val="center"/>
            <w:hideMark/>
          </w:tcPr>
          <w:p w:rsidR="00032689" w:rsidRDefault="00032689">
            <w:pPr>
              <w:autoSpaceDE w:val="0"/>
              <w:autoSpaceDN w:val="0"/>
              <w:jc w:val="center"/>
            </w:pPr>
            <w:r>
              <w:t>Расчетный срок (2041г.)</w:t>
            </w:r>
          </w:p>
        </w:tc>
      </w:tr>
      <w:tr w:rsidR="00032689" w:rsidTr="00032689">
        <w:trPr>
          <w:jc w:val="center"/>
        </w:trPr>
        <w:tc>
          <w:tcPr>
            <w:tcW w:w="26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pPr>
            <w:r>
              <w:rPr>
                <w:b/>
                <w:bCs/>
              </w:rPr>
              <w:t>1</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pPr>
            <w:r>
              <w:rPr>
                <w:b/>
                <w:bCs/>
              </w:rPr>
              <w:t>Территория</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032689" w:rsidRDefault="00032689">
            <w:pPr>
              <w:autoSpaceDE w:val="0"/>
              <w:autoSpaceDN w:val="0"/>
              <w:jc w:val="center"/>
              <w:rPr>
                <w:highlight w:val="darkGray"/>
              </w:rPr>
            </w:pP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032689" w:rsidRDefault="00032689">
            <w:pPr>
              <w:autoSpaceDE w:val="0"/>
              <w:autoSpaceDN w:val="0"/>
              <w:jc w:val="center"/>
              <w:rPr>
                <w:highlight w:val="darkGray"/>
              </w:rPr>
            </w:pP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032689" w:rsidRDefault="00032689">
            <w:pPr>
              <w:autoSpaceDE w:val="0"/>
              <w:autoSpaceDN w:val="0"/>
              <w:jc w:val="center"/>
              <w:rPr>
                <w:highlight w:val="darkGray"/>
              </w:rPr>
            </w:pPr>
          </w:p>
        </w:tc>
        <w:tc>
          <w:tcPr>
            <w:tcW w:w="608" w:type="pct"/>
            <w:tcBorders>
              <w:top w:val="single" w:sz="6" w:space="0" w:color="auto"/>
              <w:left w:val="single" w:sz="6" w:space="0" w:color="auto"/>
              <w:bottom w:val="single" w:sz="6" w:space="0" w:color="auto"/>
              <w:right w:val="single" w:sz="4" w:space="0" w:color="auto"/>
            </w:tcBorders>
            <w:vAlign w:val="center"/>
          </w:tcPr>
          <w:p w:rsidR="00032689" w:rsidRDefault="00032689">
            <w:pPr>
              <w:autoSpaceDE w:val="0"/>
              <w:autoSpaceDN w:val="0"/>
              <w:jc w:val="center"/>
              <w:rPr>
                <w:highlight w:val="darkGray"/>
              </w:rPr>
            </w:pPr>
          </w:p>
        </w:tc>
      </w:tr>
      <w:tr w:rsidR="00032689" w:rsidTr="00032689">
        <w:trPr>
          <w:jc w:val="center"/>
        </w:trPr>
        <w:tc>
          <w:tcPr>
            <w:tcW w:w="268" w:type="pct"/>
            <w:vMerge w:val="restar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pPr>
            <w:r>
              <w:t>1.1</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both"/>
            </w:pPr>
            <w:r>
              <w:t>Площадь Имекского сельсовета, в том числе</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pPr>
            <w:r>
              <w:t>га</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pPr>
            <w:r>
              <w:t>20720,81</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pPr>
            <w:r>
              <w:rPr>
                <w:color w:val="000000" w:themeColor="text1"/>
              </w:rPr>
              <w:t>-</w:t>
            </w:r>
          </w:p>
        </w:tc>
        <w:tc>
          <w:tcPr>
            <w:tcW w:w="608" w:type="pct"/>
            <w:tcBorders>
              <w:top w:val="single" w:sz="6" w:space="0" w:color="auto"/>
              <w:left w:val="single" w:sz="6" w:space="0" w:color="auto"/>
              <w:bottom w:val="single" w:sz="6" w:space="0" w:color="auto"/>
              <w:right w:val="single" w:sz="4" w:space="0" w:color="auto"/>
            </w:tcBorders>
            <w:vAlign w:val="center"/>
            <w:hideMark/>
          </w:tcPr>
          <w:p w:rsidR="00032689" w:rsidRDefault="00032689">
            <w:pPr>
              <w:autoSpaceDE w:val="0"/>
              <w:autoSpaceDN w:val="0"/>
              <w:ind w:left="-161"/>
              <w:jc w:val="center"/>
            </w:pPr>
            <w:r>
              <w:t>20720,81</w:t>
            </w:r>
          </w:p>
        </w:tc>
      </w:tr>
      <w:tr w:rsidR="00032689" w:rsidTr="00032689">
        <w:trPr>
          <w:jc w:val="center"/>
        </w:trPr>
        <w:tc>
          <w:tcPr>
            <w:tcW w:w="0" w:type="auto"/>
            <w:vMerge/>
            <w:tcBorders>
              <w:top w:val="single" w:sz="6" w:space="0" w:color="auto"/>
              <w:left w:val="single" w:sz="4" w:space="0" w:color="auto"/>
              <w:bottom w:val="single" w:sz="6" w:space="0" w:color="auto"/>
              <w:right w:val="single" w:sz="6" w:space="0" w:color="auto"/>
            </w:tcBorders>
            <w:vAlign w:val="center"/>
            <w:hideMark/>
          </w:tcPr>
          <w:p w:rsidR="00032689" w:rsidRDefault="00032689"/>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both"/>
            </w:pPr>
            <w:r>
              <w:t>д. Харой</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pPr>
            <w: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pPr>
            <w:r>
              <w:t>104,47</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rPr>
                <w:color w:val="000000" w:themeColor="text1"/>
              </w:rPr>
            </w:pPr>
            <w:r>
              <w:rPr>
                <w:color w:val="000000" w:themeColor="text1"/>
              </w:rPr>
              <w:t>-</w:t>
            </w:r>
          </w:p>
        </w:tc>
        <w:tc>
          <w:tcPr>
            <w:tcW w:w="608" w:type="pct"/>
            <w:tcBorders>
              <w:top w:val="single" w:sz="6" w:space="0" w:color="auto"/>
              <w:left w:val="single" w:sz="6" w:space="0" w:color="auto"/>
              <w:bottom w:val="single" w:sz="6" w:space="0" w:color="auto"/>
              <w:right w:val="single" w:sz="4" w:space="0" w:color="auto"/>
            </w:tcBorders>
            <w:vAlign w:val="center"/>
            <w:hideMark/>
          </w:tcPr>
          <w:p w:rsidR="00032689" w:rsidRDefault="00032689">
            <w:pPr>
              <w:autoSpaceDE w:val="0"/>
              <w:autoSpaceDN w:val="0"/>
              <w:jc w:val="center"/>
            </w:pPr>
            <w:r>
              <w:t>102,20</w:t>
            </w:r>
          </w:p>
        </w:tc>
      </w:tr>
      <w:tr w:rsidR="00032689" w:rsidTr="00032689">
        <w:trPr>
          <w:jc w:val="center"/>
        </w:trPr>
        <w:tc>
          <w:tcPr>
            <w:tcW w:w="0" w:type="auto"/>
            <w:vMerge/>
            <w:tcBorders>
              <w:top w:val="single" w:sz="6" w:space="0" w:color="auto"/>
              <w:left w:val="single" w:sz="4" w:space="0" w:color="auto"/>
              <w:bottom w:val="single" w:sz="6" w:space="0" w:color="auto"/>
              <w:right w:val="single" w:sz="6" w:space="0" w:color="auto"/>
            </w:tcBorders>
            <w:vAlign w:val="center"/>
            <w:hideMark/>
          </w:tcPr>
          <w:p w:rsidR="00032689" w:rsidRDefault="00032689"/>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both"/>
            </w:pPr>
            <w:r>
              <w:t>д. Верхний Имек</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pPr>
            <w: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pPr>
            <w:r>
              <w:t>127,19</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rPr>
                <w:color w:val="000000" w:themeColor="text1"/>
              </w:rPr>
            </w:pPr>
            <w:r>
              <w:rPr>
                <w:color w:val="000000" w:themeColor="text1"/>
              </w:rPr>
              <w:t>-</w:t>
            </w:r>
          </w:p>
        </w:tc>
        <w:tc>
          <w:tcPr>
            <w:tcW w:w="608" w:type="pct"/>
            <w:tcBorders>
              <w:top w:val="single" w:sz="6" w:space="0" w:color="auto"/>
              <w:left w:val="single" w:sz="6" w:space="0" w:color="auto"/>
              <w:bottom w:val="single" w:sz="6" w:space="0" w:color="auto"/>
              <w:right w:val="single" w:sz="4" w:space="0" w:color="auto"/>
            </w:tcBorders>
            <w:vAlign w:val="center"/>
            <w:hideMark/>
          </w:tcPr>
          <w:p w:rsidR="00032689" w:rsidRDefault="00032689">
            <w:pPr>
              <w:autoSpaceDE w:val="0"/>
              <w:autoSpaceDN w:val="0"/>
              <w:jc w:val="center"/>
            </w:pPr>
            <w:r>
              <w:t>127,27</w:t>
            </w:r>
          </w:p>
        </w:tc>
      </w:tr>
      <w:tr w:rsidR="00032689" w:rsidTr="00032689">
        <w:trPr>
          <w:jc w:val="center"/>
        </w:trPr>
        <w:tc>
          <w:tcPr>
            <w:tcW w:w="0" w:type="auto"/>
            <w:vMerge/>
            <w:tcBorders>
              <w:top w:val="single" w:sz="6" w:space="0" w:color="auto"/>
              <w:left w:val="single" w:sz="4" w:space="0" w:color="auto"/>
              <w:bottom w:val="single" w:sz="6" w:space="0" w:color="auto"/>
              <w:right w:val="single" w:sz="6" w:space="0" w:color="auto"/>
            </w:tcBorders>
            <w:vAlign w:val="center"/>
            <w:hideMark/>
          </w:tcPr>
          <w:p w:rsidR="00032689" w:rsidRDefault="00032689"/>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both"/>
            </w:pPr>
            <w:r>
              <w:t>с. Имек</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pPr>
            <w: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pPr>
            <w:r>
              <w:t>520,03</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rPr>
                <w:color w:val="000000" w:themeColor="text1"/>
              </w:rPr>
            </w:pPr>
            <w:r>
              <w:rPr>
                <w:color w:val="000000" w:themeColor="text1"/>
              </w:rPr>
              <w:t>-</w:t>
            </w:r>
          </w:p>
        </w:tc>
        <w:tc>
          <w:tcPr>
            <w:tcW w:w="608" w:type="pct"/>
            <w:tcBorders>
              <w:top w:val="single" w:sz="6" w:space="0" w:color="auto"/>
              <w:left w:val="single" w:sz="6" w:space="0" w:color="auto"/>
              <w:bottom w:val="single" w:sz="6" w:space="0" w:color="auto"/>
              <w:right w:val="single" w:sz="4" w:space="0" w:color="auto"/>
            </w:tcBorders>
            <w:vAlign w:val="center"/>
            <w:hideMark/>
          </w:tcPr>
          <w:p w:rsidR="00032689" w:rsidRDefault="00032689">
            <w:pPr>
              <w:autoSpaceDE w:val="0"/>
              <w:autoSpaceDN w:val="0"/>
              <w:jc w:val="center"/>
            </w:pPr>
            <w:r>
              <w:t>513,41</w:t>
            </w:r>
          </w:p>
        </w:tc>
      </w:tr>
      <w:tr w:rsidR="00032689" w:rsidTr="00032689">
        <w:trPr>
          <w:jc w:val="center"/>
        </w:trPr>
        <w:tc>
          <w:tcPr>
            <w:tcW w:w="0" w:type="auto"/>
            <w:vMerge/>
            <w:tcBorders>
              <w:top w:val="single" w:sz="6" w:space="0" w:color="auto"/>
              <w:left w:val="single" w:sz="4" w:space="0" w:color="auto"/>
              <w:bottom w:val="single" w:sz="6" w:space="0" w:color="auto"/>
              <w:right w:val="single" w:sz="6" w:space="0" w:color="auto"/>
            </w:tcBorders>
            <w:vAlign w:val="center"/>
            <w:hideMark/>
          </w:tcPr>
          <w:p w:rsidR="00032689" w:rsidRDefault="00032689"/>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both"/>
            </w:pPr>
            <w:r>
              <w:t>д. Нижний Имек</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pPr>
            <w: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pPr>
            <w:r>
              <w:t>502,46</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rPr>
                <w:color w:val="000000" w:themeColor="text1"/>
              </w:rPr>
            </w:pPr>
            <w:r>
              <w:rPr>
                <w:color w:val="000000" w:themeColor="text1"/>
              </w:rPr>
              <w:t>-</w:t>
            </w:r>
          </w:p>
        </w:tc>
        <w:tc>
          <w:tcPr>
            <w:tcW w:w="608" w:type="pct"/>
            <w:tcBorders>
              <w:top w:val="single" w:sz="6" w:space="0" w:color="auto"/>
              <w:left w:val="single" w:sz="6" w:space="0" w:color="auto"/>
              <w:bottom w:val="single" w:sz="6" w:space="0" w:color="auto"/>
              <w:right w:val="single" w:sz="4" w:space="0" w:color="auto"/>
            </w:tcBorders>
            <w:vAlign w:val="center"/>
            <w:hideMark/>
          </w:tcPr>
          <w:p w:rsidR="00032689" w:rsidRDefault="00032689">
            <w:pPr>
              <w:autoSpaceDE w:val="0"/>
              <w:autoSpaceDN w:val="0"/>
              <w:jc w:val="center"/>
            </w:pPr>
            <w:r>
              <w:t>453,06</w:t>
            </w:r>
          </w:p>
        </w:tc>
      </w:tr>
      <w:tr w:rsidR="00032689" w:rsidTr="00032689">
        <w:trPr>
          <w:jc w:val="center"/>
        </w:trPr>
        <w:tc>
          <w:tcPr>
            <w:tcW w:w="0" w:type="auto"/>
            <w:vMerge/>
            <w:tcBorders>
              <w:top w:val="single" w:sz="6" w:space="0" w:color="auto"/>
              <w:left w:val="single" w:sz="4" w:space="0" w:color="auto"/>
              <w:bottom w:val="single" w:sz="6" w:space="0" w:color="auto"/>
              <w:right w:val="single" w:sz="6" w:space="0" w:color="auto"/>
            </w:tcBorders>
            <w:vAlign w:val="center"/>
            <w:hideMark/>
          </w:tcPr>
          <w:p w:rsidR="00032689" w:rsidRDefault="00032689"/>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both"/>
            </w:pPr>
            <w:r>
              <w:t>д. Печегол</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pPr>
            <w: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pPr>
            <w:r>
              <w:t>61,16</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rPr>
                <w:color w:val="000000" w:themeColor="text1"/>
              </w:rPr>
            </w:pPr>
            <w:r>
              <w:rPr>
                <w:color w:val="000000" w:themeColor="text1"/>
              </w:rPr>
              <w:t>-</w:t>
            </w:r>
          </w:p>
        </w:tc>
        <w:tc>
          <w:tcPr>
            <w:tcW w:w="608" w:type="pct"/>
            <w:tcBorders>
              <w:top w:val="single" w:sz="6" w:space="0" w:color="auto"/>
              <w:left w:val="single" w:sz="6" w:space="0" w:color="auto"/>
              <w:bottom w:val="single" w:sz="6" w:space="0" w:color="auto"/>
              <w:right w:val="single" w:sz="4" w:space="0" w:color="auto"/>
            </w:tcBorders>
            <w:vAlign w:val="center"/>
            <w:hideMark/>
          </w:tcPr>
          <w:p w:rsidR="00032689" w:rsidRDefault="00032689">
            <w:pPr>
              <w:autoSpaceDE w:val="0"/>
              <w:autoSpaceDN w:val="0"/>
              <w:jc w:val="center"/>
            </w:pPr>
            <w:r>
              <w:t>59,67</w:t>
            </w:r>
          </w:p>
        </w:tc>
      </w:tr>
      <w:tr w:rsidR="00032689" w:rsidTr="00032689">
        <w:trPr>
          <w:trHeight w:val="344"/>
          <w:jc w:val="center"/>
        </w:trPr>
        <w:tc>
          <w:tcPr>
            <w:tcW w:w="268" w:type="pct"/>
            <w:vMerge w:val="restart"/>
            <w:tcBorders>
              <w:top w:val="single" w:sz="6" w:space="0" w:color="auto"/>
              <w:left w:val="single" w:sz="4" w:space="0" w:color="auto"/>
              <w:bottom w:val="single" w:sz="6" w:space="0" w:color="auto"/>
              <w:right w:val="single" w:sz="6" w:space="0" w:color="auto"/>
            </w:tcBorders>
            <w:vAlign w:val="center"/>
            <w:hideMark/>
          </w:tcPr>
          <w:p w:rsidR="00032689" w:rsidRDefault="00032689">
            <w:pPr>
              <w:jc w:val="center"/>
            </w:pPr>
            <w:r>
              <w:t>1.2</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rPr>
                <w:b/>
              </w:rPr>
            </w:pPr>
            <w:r>
              <w:rPr>
                <w:b/>
              </w:rPr>
              <w:t>По функциональному назначению</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pPr>
            <w:r>
              <w:t>га</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032689" w:rsidRDefault="00032689">
            <w:pPr>
              <w:autoSpaceDE w:val="0"/>
              <w:autoSpaceDN w:val="0"/>
              <w:jc w:val="center"/>
            </w:pP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pPr>
            <w:r>
              <w:t>-</w:t>
            </w:r>
          </w:p>
        </w:tc>
        <w:tc>
          <w:tcPr>
            <w:tcW w:w="608" w:type="pct"/>
            <w:tcBorders>
              <w:top w:val="single" w:sz="6" w:space="0" w:color="auto"/>
              <w:left w:val="single" w:sz="6" w:space="0" w:color="auto"/>
              <w:bottom w:val="single" w:sz="6" w:space="0" w:color="auto"/>
              <w:right w:val="single" w:sz="4" w:space="0" w:color="auto"/>
            </w:tcBorders>
            <w:vAlign w:val="center"/>
          </w:tcPr>
          <w:p w:rsidR="00032689" w:rsidRDefault="00032689">
            <w:pPr>
              <w:autoSpaceDE w:val="0"/>
              <w:autoSpaceDN w:val="0"/>
              <w:jc w:val="center"/>
            </w:pPr>
          </w:p>
        </w:tc>
      </w:tr>
      <w:tr w:rsidR="00032689" w:rsidTr="00032689">
        <w:trPr>
          <w:jc w:val="center"/>
        </w:trPr>
        <w:tc>
          <w:tcPr>
            <w:tcW w:w="0" w:type="auto"/>
            <w:vMerge/>
            <w:tcBorders>
              <w:top w:val="single" w:sz="6" w:space="0" w:color="auto"/>
              <w:left w:val="single" w:sz="4" w:space="0" w:color="auto"/>
              <w:bottom w:val="single" w:sz="6" w:space="0" w:color="auto"/>
              <w:right w:val="single" w:sz="6" w:space="0" w:color="auto"/>
            </w:tcBorders>
            <w:vAlign w:val="center"/>
            <w:hideMark/>
          </w:tcPr>
          <w:p w:rsidR="00032689" w:rsidRDefault="00032689"/>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r>
              <w:t>Зона застройки индивидуальными жилыми домами</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pPr>
            <w: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pPr>
            <w:r>
              <w:t>389,46</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pPr>
            <w:r>
              <w:t>-</w:t>
            </w:r>
          </w:p>
        </w:tc>
        <w:tc>
          <w:tcPr>
            <w:tcW w:w="608" w:type="pct"/>
            <w:tcBorders>
              <w:top w:val="single" w:sz="6" w:space="0" w:color="auto"/>
              <w:left w:val="single" w:sz="6" w:space="0" w:color="auto"/>
              <w:bottom w:val="single" w:sz="6" w:space="0" w:color="auto"/>
              <w:right w:val="single" w:sz="4" w:space="0" w:color="auto"/>
            </w:tcBorders>
            <w:vAlign w:val="center"/>
            <w:hideMark/>
          </w:tcPr>
          <w:p w:rsidR="00032689" w:rsidRDefault="00032689">
            <w:pPr>
              <w:jc w:val="center"/>
            </w:pPr>
            <w:r>
              <w:t>488,13</w:t>
            </w:r>
          </w:p>
        </w:tc>
      </w:tr>
      <w:tr w:rsidR="00032689" w:rsidTr="00032689">
        <w:trPr>
          <w:jc w:val="center"/>
        </w:trPr>
        <w:tc>
          <w:tcPr>
            <w:tcW w:w="0" w:type="auto"/>
            <w:vMerge/>
            <w:tcBorders>
              <w:top w:val="single" w:sz="6" w:space="0" w:color="auto"/>
              <w:left w:val="single" w:sz="4" w:space="0" w:color="auto"/>
              <w:bottom w:val="single" w:sz="6" w:space="0" w:color="auto"/>
              <w:right w:val="single" w:sz="6" w:space="0" w:color="auto"/>
            </w:tcBorders>
            <w:vAlign w:val="center"/>
            <w:hideMark/>
          </w:tcPr>
          <w:p w:rsidR="00032689" w:rsidRDefault="00032689"/>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r>
              <w:t>Многофункциональная общественно - деловая зона</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pPr>
            <w: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pPr>
            <w:r>
              <w:t>0,64</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pPr>
            <w:r>
              <w:t>-</w:t>
            </w:r>
          </w:p>
        </w:tc>
        <w:tc>
          <w:tcPr>
            <w:tcW w:w="608" w:type="pct"/>
            <w:tcBorders>
              <w:top w:val="single" w:sz="6" w:space="0" w:color="auto"/>
              <w:left w:val="single" w:sz="6" w:space="0" w:color="auto"/>
              <w:bottom w:val="single" w:sz="6" w:space="0" w:color="auto"/>
              <w:right w:val="single" w:sz="4" w:space="0" w:color="auto"/>
            </w:tcBorders>
            <w:vAlign w:val="center"/>
            <w:hideMark/>
          </w:tcPr>
          <w:p w:rsidR="00032689" w:rsidRDefault="00032689">
            <w:pPr>
              <w:jc w:val="center"/>
            </w:pPr>
            <w:r>
              <w:t>6,86</w:t>
            </w:r>
          </w:p>
        </w:tc>
      </w:tr>
      <w:tr w:rsidR="00032689" w:rsidTr="00032689">
        <w:trPr>
          <w:jc w:val="center"/>
        </w:trPr>
        <w:tc>
          <w:tcPr>
            <w:tcW w:w="0" w:type="auto"/>
            <w:vMerge/>
            <w:tcBorders>
              <w:top w:val="single" w:sz="6" w:space="0" w:color="auto"/>
              <w:left w:val="single" w:sz="4" w:space="0" w:color="auto"/>
              <w:bottom w:val="single" w:sz="6" w:space="0" w:color="auto"/>
              <w:right w:val="single" w:sz="6" w:space="0" w:color="auto"/>
            </w:tcBorders>
            <w:vAlign w:val="center"/>
            <w:hideMark/>
          </w:tcPr>
          <w:p w:rsidR="00032689" w:rsidRDefault="00032689"/>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r>
              <w:t>Зона специализированной общественной застройки</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pPr>
            <w: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pPr>
            <w:r>
              <w:t>7,45</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pPr>
            <w:r>
              <w:t>-</w:t>
            </w:r>
          </w:p>
        </w:tc>
        <w:tc>
          <w:tcPr>
            <w:tcW w:w="608" w:type="pct"/>
            <w:tcBorders>
              <w:top w:val="single" w:sz="6" w:space="0" w:color="auto"/>
              <w:left w:val="single" w:sz="6" w:space="0" w:color="auto"/>
              <w:bottom w:val="single" w:sz="6" w:space="0" w:color="auto"/>
              <w:right w:val="single" w:sz="4" w:space="0" w:color="auto"/>
            </w:tcBorders>
            <w:vAlign w:val="center"/>
            <w:hideMark/>
          </w:tcPr>
          <w:p w:rsidR="00032689" w:rsidRDefault="00032689">
            <w:pPr>
              <w:jc w:val="center"/>
            </w:pPr>
            <w:r>
              <w:t>12,4</w:t>
            </w:r>
          </w:p>
        </w:tc>
      </w:tr>
      <w:tr w:rsidR="00032689" w:rsidTr="00032689">
        <w:trPr>
          <w:jc w:val="center"/>
        </w:trPr>
        <w:tc>
          <w:tcPr>
            <w:tcW w:w="0" w:type="auto"/>
            <w:vMerge/>
            <w:tcBorders>
              <w:top w:val="single" w:sz="6" w:space="0" w:color="auto"/>
              <w:left w:val="single" w:sz="4" w:space="0" w:color="auto"/>
              <w:bottom w:val="single" w:sz="6" w:space="0" w:color="auto"/>
              <w:right w:val="single" w:sz="6" w:space="0" w:color="auto"/>
            </w:tcBorders>
            <w:vAlign w:val="center"/>
            <w:hideMark/>
          </w:tcPr>
          <w:p w:rsidR="00032689" w:rsidRDefault="00032689"/>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r>
              <w:t>Производственная зона</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pPr>
            <w: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pPr>
            <w:r>
              <w:t>30,11</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pPr>
            <w:r>
              <w:t>-</w:t>
            </w:r>
          </w:p>
        </w:tc>
        <w:tc>
          <w:tcPr>
            <w:tcW w:w="608" w:type="pct"/>
            <w:tcBorders>
              <w:top w:val="single" w:sz="6" w:space="0" w:color="auto"/>
              <w:left w:val="single" w:sz="6" w:space="0" w:color="auto"/>
              <w:bottom w:val="single" w:sz="6" w:space="0" w:color="auto"/>
              <w:right w:val="single" w:sz="4" w:space="0" w:color="auto"/>
            </w:tcBorders>
            <w:vAlign w:val="center"/>
            <w:hideMark/>
          </w:tcPr>
          <w:p w:rsidR="00032689" w:rsidRDefault="00032689">
            <w:pPr>
              <w:jc w:val="center"/>
            </w:pPr>
            <w:r>
              <w:t>30,11</w:t>
            </w:r>
          </w:p>
        </w:tc>
      </w:tr>
      <w:tr w:rsidR="00032689" w:rsidTr="00032689">
        <w:trPr>
          <w:jc w:val="center"/>
        </w:trPr>
        <w:tc>
          <w:tcPr>
            <w:tcW w:w="0" w:type="auto"/>
            <w:vMerge/>
            <w:tcBorders>
              <w:top w:val="single" w:sz="6" w:space="0" w:color="auto"/>
              <w:left w:val="single" w:sz="4" w:space="0" w:color="auto"/>
              <w:bottom w:val="single" w:sz="6" w:space="0" w:color="auto"/>
              <w:right w:val="single" w:sz="6" w:space="0" w:color="auto"/>
            </w:tcBorders>
            <w:vAlign w:val="center"/>
            <w:hideMark/>
          </w:tcPr>
          <w:p w:rsidR="00032689" w:rsidRDefault="00032689"/>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r>
              <w:t>Коммунально-складская зона</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pPr>
            <w: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pPr>
            <w:r>
              <w:t>1,00</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pPr>
            <w:r>
              <w:t>-</w:t>
            </w:r>
          </w:p>
        </w:tc>
        <w:tc>
          <w:tcPr>
            <w:tcW w:w="608" w:type="pct"/>
            <w:tcBorders>
              <w:top w:val="single" w:sz="6" w:space="0" w:color="auto"/>
              <w:left w:val="single" w:sz="6" w:space="0" w:color="auto"/>
              <w:bottom w:val="single" w:sz="6" w:space="0" w:color="auto"/>
              <w:right w:val="single" w:sz="4" w:space="0" w:color="auto"/>
            </w:tcBorders>
            <w:vAlign w:val="center"/>
            <w:hideMark/>
          </w:tcPr>
          <w:p w:rsidR="00032689" w:rsidRDefault="00032689">
            <w:pPr>
              <w:jc w:val="center"/>
            </w:pPr>
            <w:r>
              <w:t>1</w:t>
            </w:r>
          </w:p>
        </w:tc>
      </w:tr>
      <w:tr w:rsidR="00032689" w:rsidTr="00032689">
        <w:trPr>
          <w:jc w:val="center"/>
        </w:trPr>
        <w:tc>
          <w:tcPr>
            <w:tcW w:w="0" w:type="auto"/>
            <w:vMerge/>
            <w:tcBorders>
              <w:top w:val="single" w:sz="6" w:space="0" w:color="auto"/>
              <w:left w:val="single" w:sz="4" w:space="0" w:color="auto"/>
              <w:bottom w:val="single" w:sz="6" w:space="0" w:color="auto"/>
              <w:right w:val="single" w:sz="6" w:space="0" w:color="auto"/>
            </w:tcBorders>
            <w:vAlign w:val="center"/>
            <w:hideMark/>
          </w:tcPr>
          <w:p w:rsidR="00032689" w:rsidRDefault="00032689"/>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r>
              <w:t>Зона инженерной инфраструктуры</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pPr>
            <w: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pPr>
            <w:r>
              <w:t>0,63</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pPr>
            <w:r>
              <w:t>-</w:t>
            </w:r>
          </w:p>
        </w:tc>
        <w:tc>
          <w:tcPr>
            <w:tcW w:w="608" w:type="pct"/>
            <w:tcBorders>
              <w:top w:val="single" w:sz="6" w:space="0" w:color="auto"/>
              <w:left w:val="single" w:sz="6" w:space="0" w:color="auto"/>
              <w:bottom w:val="single" w:sz="6" w:space="0" w:color="auto"/>
              <w:right w:val="single" w:sz="4" w:space="0" w:color="auto"/>
            </w:tcBorders>
            <w:vAlign w:val="center"/>
            <w:hideMark/>
          </w:tcPr>
          <w:p w:rsidR="00032689" w:rsidRDefault="00032689">
            <w:pPr>
              <w:jc w:val="center"/>
            </w:pPr>
            <w:r>
              <w:t>1,3</w:t>
            </w:r>
          </w:p>
        </w:tc>
      </w:tr>
      <w:tr w:rsidR="00032689" w:rsidTr="00032689">
        <w:trPr>
          <w:jc w:val="center"/>
        </w:trPr>
        <w:tc>
          <w:tcPr>
            <w:tcW w:w="0" w:type="auto"/>
            <w:vMerge/>
            <w:tcBorders>
              <w:top w:val="single" w:sz="6" w:space="0" w:color="auto"/>
              <w:left w:val="single" w:sz="4" w:space="0" w:color="auto"/>
              <w:bottom w:val="single" w:sz="6" w:space="0" w:color="auto"/>
              <w:right w:val="single" w:sz="6" w:space="0" w:color="auto"/>
            </w:tcBorders>
            <w:vAlign w:val="center"/>
            <w:hideMark/>
          </w:tcPr>
          <w:p w:rsidR="00032689" w:rsidRDefault="00032689"/>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r>
              <w:t>Зона транспортной инфраструктуры</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pPr>
            <w: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pPr>
            <w:r>
              <w:t>113,03</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pPr>
            <w:r>
              <w:t>-</w:t>
            </w:r>
          </w:p>
        </w:tc>
        <w:tc>
          <w:tcPr>
            <w:tcW w:w="608" w:type="pct"/>
            <w:tcBorders>
              <w:top w:val="single" w:sz="6" w:space="0" w:color="auto"/>
              <w:left w:val="single" w:sz="6" w:space="0" w:color="auto"/>
              <w:bottom w:val="single" w:sz="6" w:space="0" w:color="auto"/>
              <w:right w:val="single" w:sz="4" w:space="0" w:color="auto"/>
            </w:tcBorders>
            <w:vAlign w:val="center"/>
            <w:hideMark/>
          </w:tcPr>
          <w:p w:rsidR="00032689" w:rsidRDefault="00032689">
            <w:pPr>
              <w:jc w:val="center"/>
            </w:pPr>
            <w:r>
              <w:t>125,94</w:t>
            </w:r>
          </w:p>
        </w:tc>
      </w:tr>
      <w:tr w:rsidR="00032689" w:rsidTr="00032689">
        <w:trPr>
          <w:jc w:val="center"/>
        </w:trPr>
        <w:tc>
          <w:tcPr>
            <w:tcW w:w="0" w:type="auto"/>
            <w:vMerge/>
            <w:tcBorders>
              <w:top w:val="single" w:sz="6" w:space="0" w:color="auto"/>
              <w:left w:val="single" w:sz="4" w:space="0" w:color="auto"/>
              <w:bottom w:val="single" w:sz="6" w:space="0" w:color="auto"/>
              <w:right w:val="single" w:sz="6" w:space="0" w:color="auto"/>
            </w:tcBorders>
            <w:vAlign w:val="center"/>
            <w:hideMark/>
          </w:tcPr>
          <w:p w:rsidR="00032689" w:rsidRDefault="00032689"/>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r>
              <w:t>Зона сельскохозяйственного использования</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pPr>
            <w: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pPr>
            <w:r>
              <w:t>133,30</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032689" w:rsidRDefault="00032689">
            <w:pPr>
              <w:autoSpaceDE w:val="0"/>
              <w:autoSpaceDN w:val="0"/>
              <w:jc w:val="center"/>
            </w:pPr>
          </w:p>
        </w:tc>
        <w:tc>
          <w:tcPr>
            <w:tcW w:w="608" w:type="pct"/>
            <w:tcBorders>
              <w:top w:val="single" w:sz="6" w:space="0" w:color="auto"/>
              <w:left w:val="single" w:sz="6" w:space="0" w:color="auto"/>
              <w:bottom w:val="single" w:sz="6" w:space="0" w:color="auto"/>
              <w:right w:val="single" w:sz="4" w:space="0" w:color="auto"/>
            </w:tcBorders>
            <w:vAlign w:val="center"/>
            <w:hideMark/>
          </w:tcPr>
          <w:p w:rsidR="00032689" w:rsidRDefault="00032689">
            <w:pPr>
              <w:jc w:val="center"/>
            </w:pPr>
            <w:r>
              <w:t>327,28</w:t>
            </w:r>
          </w:p>
        </w:tc>
      </w:tr>
      <w:tr w:rsidR="00032689" w:rsidTr="00032689">
        <w:trPr>
          <w:jc w:val="center"/>
        </w:trPr>
        <w:tc>
          <w:tcPr>
            <w:tcW w:w="0" w:type="auto"/>
            <w:vMerge/>
            <w:tcBorders>
              <w:top w:val="single" w:sz="6" w:space="0" w:color="auto"/>
              <w:left w:val="single" w:sz="4" w:space="0" w:color="auto"/>
              <w:bottom w:val="single" w:sz="6" w:space="0" w:color="auto"/>
              <w:right w:val="single" w:sz="6" w:space="0" w:color="auto"/>
            </w:tcBorders>
            <w:vAlign w:val="center"/>
            <w:hideMark/>
          </w:tcPr>
          <w:p w:rsidR="00032689" w:rsidRDefault="00032689"/>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r>
              <w:t>Зона сельскохозяйственных угодий</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pPr>
            <w: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pPr>
            <w:r>
              <w:t>7622,93</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pPr>
            <w:r>
              <w:t>-</w:t>
            </w:r>
          </w:p>
        </w:tc>
        <w:tc>
          <w:tcPr>
            <w:tcW w:w="608" w:type="pct"/>
            <w:tcBorders>
              <w:top w:val="single" w:sz="6" w:space="0" w:color="auto"/>
              <w:left w:val="single" w:sz="6" w:space="0" w:color="auto"/>
              <w:bottom w:val="single" w:sz="6" w:space="0" w:color="auto"/>
              <w:right w:val="single" w:sz="4" w:space="0" w:color="auto"/>
            </w:tcBorders>
            <w:vAlign w:val="center"/>
            <w:hideMark/>
          </w:tcPr>
          <w:p w:rsidR="00032689" w:rsidRDefault="00032689">
            <w:pPr>
              <w:jc w:val="center"/>
            </w:pPr>
            <w:r>
              <w:t>7622,93</w:t>
            </w:r>
          </w:p>
        </w:tc>
      </w:tr>
      <w:tr w:rsidR="00032689" w:rsidTr="00032689">
        <w:trPr>
          <w:jc w:val="center"/>
        </w:trPr>
        <w:tc>
          <w:tcPr>
            <w:tcW w:w="0" w:type="auto"/>
            <w:vMerge/>
            <w:tcBorders>
              <w:top w:val="single" w:sz="6" w:space="0" w:color="auto"/>
              <w:left w:val="single" w:sz="4" w:space="0" w:color="auto"/>
              <w:bottom w:val="single" w:sz="6" w:space="0" w:color="auto"/>
              <w:right w:val="single" w:sz="6" w:space="0" w:color="auto"/>
            </w:tcBorders>
            <w:vAlign w:val="center"/>
            <w:hideMark/>
          </w:tcPr>
          <w:p w:rsidR="00032689" w:rsidRDefault="00032689"/>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r>
              <w:t>Зона лесов</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pPr>
            <w: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pPr>
            <w:r>
              <w:t>2970,37</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pPr>
            <w:r>
              <w:t>-</w:t>
            </w:r>
          </w:p>
        </w:tc>
        <w:tc>
          <w:tcPr>
            <w:tcW w:w="608" w:type="pct"/>
            <w:tcBorders>
              <w:top w:val="single" w:sz="6" w:space="0" w:color="auto"/>
              <w:left w:val="single" w:sz="6" w:space="0" w:color="auto"/>
              <w:bottom w:val="single" w:sz="6" w:space="0" w:color="auto"/>
              <w:right w:val="single" w:sz="4" w:space="0" w:color="auto"/>
            </w:tcBorders>
            <w:vAlign w:val="center"/>
            <w:hideMark/>
          </w:tcPr>
          <w:p w:rsidR="00032689" w:rsidRDefault="00032689">
            <w:pPr>
              <w:jc w:val="center"/>
            </w:pPr>
            <w:r>
              <w:t>2970,37</w:t>
            </w:r>
          </w:p>
        </w:tc>
      </w:tr>
      <w:tr w:rsidR="00032689" w:rsidTr="00032689">
        <w:trPr>
          <w:jc w:val="center"/>
        </w:trPr>
        <w:tc>
          <w:tcPr>
            <w:tcW w:w="0" w:type="auto"/>
            <w:vMerge/>
            <w:tcBorders>
              <w:top w:val="single" w:sz="6" w:space="0" w:color="auto"/>
              <w:left w:val="single" w:sz="4" w:space="0" w:color="auto"/>
              <w:bottom w:val="single" w:sz="6" w:space="0" w:color="auto"/>
              <w:right w:val="single" w:sz="6" w:space="0" w:color="auto"/>
            </w:tcBorders>
            <w:vAlign w:val="center"/>
            <w:hideMark/>
          </w:tcPr>
          <w:p w:rsidR="00032689" w:rsidRDefault="00032689"/>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r>
              <w:t>Зона кладбищ</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pPr>
            <w: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pPr>
            <w:r>
              <w:t>4,60</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pPr>
            <w:r>
              <w:t>-</w:t>
            </w:r>
          </w:p>
        </w:tc>
        <w:tc>
          <w:tcPr>
            <w:tcW w:w="608" w:type="pct"/>
            <w:tcBorders>
              <w:top w:val="single" w:sz="6" w:space="0" w:color="auto"/>
              <w:left w:val="single" w:sz="6" w:space="0" w:color="auto"/>
              <w:bottom w:val="single" w:sz="6" w:space="0" w:color="auto"/>
              <w:right w:val="single" w:sz="4" w:space="0" w:color="auto"/>
            </w:tcBorders>
            <w:vAlign w:val="center"/>
            <w:hideMark/>
          </w:tcPr>
          <w:p w:rsidR="00032689" w:rsidRDefault="00032689">
            <w:pPr>
              <w:jc w:val="center"/>
            </w:pPr>
            <w:r>
              <w:t>6,15</w:t>
            </w:r>
          </w:p>
        </w:tc>
      </w:tr>
      <w:tr w:rsidR="00032689" w:rsidTr="00032689">
        <w:trPr>
          <w:jc w:val="center"/>
        </w:trPr>
        <w:tc>
          <w:tcPr>
            <w:tcW w:w="0" w:type="auto"/>
            <w:vMerge/>
            <w:tcBorders>
              <w:top w:val="single" w:sz="6" w:space="0" w:color="auto"/>
              <w:left w:val="single" w:sz="4" w:space="0" w:color="auto"/>
              <w:bottom w:val="single" w:sz="6" w:space="0" w:color="auto"/>
              <w:right w:val="single" w:sz="6" w:space="0" w:color="auto"/>
            </w:tcBorders>
            <w:vAlign w:val="center"/>
            <w:hideMark/>
          </w:tcPr>
          <w:p w:rsidR="00032689" w:rsidRDefault="00032689"/>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r>
              <w:t>Зона складирования и захоронения отходов</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pPr>
            <w: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pPr>
            <w:r>
              <w:t>-</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pPr>
            <w:r>
              <w:t>-</w:t>
            </w:r>
          </w:p>
        </w:tc>
        <w:tc>
          <w:tcPr>
            <w:tcW w:w="608" w:type="pct"/>
            <w:tcBorders>
              <w:top w:val="single" w:sz="6" w:space="0" w:color="auto"/>
              <w:left w:val="single" w:sz="6" w:space="0" w:color="auto"/>
              <w:bottom w:val="single" w:sz="6" w:space="0" w:color="auto"/>
              <w:right w:val="single" w:sz="4" w:space="0" w:color="auto"/>
            </w:tcBorders>
            <w:vAlign w:val="center"/>
            <w:hideMark/>
          </w:tcPr>
          <w:p w:rsidR="00032689" w:rsidRDefault="00032689">
            <w:pPr>
              <w:jc w:val="center"/>
            </w:pPr>
            <w:r>
              <w:t>0,26</w:t>
            </w:r>
          </w:p>
        </w:tc>
      </w:tr>
      <w:tr w:rsidR="00032689" w:rsidTr="00032689">
        <w:trPr>
          <w:jc w:val="center"/>
        </w:trPr>
        <w:tc>
          <w:tcPr>
            <w:tcW w:w="0" w:type="auto"/>
            <w:vMerge/>
            <w:tcBorders>
              <w:top w:val="single" w:sz="6" w:space="0" w:color="auto"/>
              <w:left w:val="single" w:sz="4" w:space="0" w:color="auto"/>
              <w:bottom w:val="single" w:sz="6" w:space="0" w:color="auto"/>
              <w:right w:val="single" w:sz="6" w:space="0" w:color="auto"/>
            </w:tcBorders>
            <w:vAlign w:val="center"/>
            <w:hideMark/>
          </w:tcPr>
          <w:p w:rsidR="00032689" w:rsidRDefault="00032689"/>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r>
              <w:t>Зона озелененных территорий общего пользования (лесопарки, парки, сады, скверы, бульвары, городские леса)</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pPr>
            <w: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pPr>
            <w:r>
              <w:t>1,00</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pPr>
            <w:r>
              <w:t>-</w:t>
            </w:r>
          </w:p>
        </w:tc>
        <w:tc>
          <w:tcPr>
            <w:tcW w:w="608" w:type="pct"/>
            <w:tcBorders>
              <w:top w:val="single" w:sz="6" w:space="0" w:color="auto"/>
              <w:left w:val="single" w:sz="6" w:space="0" w:color="auto"/>
              <w:bottom w:val="single" w:sz="6" w:space="0" w:color="auto"/>
              <w:right w:val="single" w:sz="4" w:space="0" w:color="auto"/>
            </w:tcBorders>
            <w:vAlign w:val="center"/>
            <w:hideMark/>
          </w:tcPr>
          <w:p w:rsidR="00032689" w:rsidRDefault="00032689">
            <w:pPr>
              <w:jc w:val="center"/>
            </w:pPr>
            <w:r>
              <w:t>1,83</w:t>
            </w:r>
          </w:p>
        </w:tc>
      </w:tr>
      <w:tr w:rsidR="00032689" w:rsidTr="00032689">
        <w:trPr>
          <w:jc w:val="center"/>
        </w:trPr>
        <w:tc>
          <w:tcPr>
            <w:tcW w:w="0" w:type="auto"/>
            <w:vMerge/>
            <w:tcBorders>
              <w:top w:val="single" w:sz="6" w:space="0" w:color="auto"/>
              <w:left w:val="single" w:sz="4" w:space="0" w:color="auto"/>
              <w:bottom w:val="single" w:sz="6" w:space="0" w:color="auto"/>
              <w:right w:val="single" w:sz="6" w:space="0" w:color="auto"/>
            </w:tcBorders>
            <w:vAlign w:val="center"/>
            <w:hideMark/>
          </w:tcPr>
          <w:p w:rsidR="00032689" w:rsidRDefault="00032689"/>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bottom"/>
            <w:hideMark/>
          </w:tcPr>
          <w:p w:rsidR="00032689" w:rsidRDefault="00032689">
            <w:r>
              <w:t>Зона озелененных территорий специального назначения</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pPr>
            <w: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pPr>
            <w:r>
              <w:t>-</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pPr>
            <w:r>
              <w:t>-</w:t>
            </w:r>
          </w:p>
        </w:tc>
        <w:tc>
          <w:tcPr>
            <w:tcW w:w="608" w:type="pct"/>
            <w:tcBorders>
              <w:top w:val="single" w:sz="6" w:space="0" w:color="auto"/>
              <w:left w:val="single" w:sz="6" w:space="0" w:color="auto"/>
              <w:bottom w:val="single" w:sz="6" w:space="0" w:color="auto"/>
              <w:right w:val="single" w:sz="4" w:space="0" w:color="auto"/>
            </w:tcBorders>
            <w:vAlign w:val="center"/>
            <w:hideMark/>
          </w:tcPr>
          <w:p w:rsidR="00032689" w:rsidRDefault="00032689">
            <w:pPr>
              <w:jc w:val="center"/>
            </w:pPr>
            <w:r>
              <w:t>241,52</w:t>
            </w:r>
          </w:p>
        </w:tc>
      </w:tr>
      <w:tr w:rsidR="00032689" w:rsidTr="00032689">
        <w:trPr>
          <w:jc w:val="center"/>
        </w:trPr>
        <w:tc>
          <w:tcPr>
            <w:tcW w:w="0" w:type="auto"/>
            <w:vMerge/>
            <w:tcBorders>
              <w:top w:val="single" w:sz="6" w:space="0" w:color="auto"/>
              <w:left w:val="single" w:sz="4" w:space="0" w:color="auto"/>
              <w:bottom w:val="single" w:sz="6" w:space="0" w:color="auto"/>
              <w:right w:val="single" w:sz="6" w:space="0" w:color="auto"/>
            </w:tcBorders>
            <w:vAlign w:val="center"/>
            <w:hideMark/>
          </w:tcPr>
          <w:p w:rsidR="00032689" w:rsidRDefault="00032689"/>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bottom"/>
            <w:hideMark/>
          </w:tcPr>
          <w:p w:rsidR="00032689" w:rsidRDefault="00032689">
            <w:r>
              <w:t>Зоны рекреационного назначения</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pPr>
            <w: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pPr>
            <w:r>
              <w:t>-</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pPr>
            <w:r>
              <w:t>-</w:t>
            </w:r>
          </w:p>
        </w:tc>
        <w:tc>
          <w:tcPr>
            <w:tcW w:w="608" w:type="pct"/>
            <w:tcBorders>
              <w:top w:val="single" w:sz="6" w:space="0" w:color="auto"/>
              <w:left w:val="single" w:sz="6" w:space="0" w:color="auto"/>
              <w:bottom w:val="single" w:sz="6" w:space="0" w:color="auto"/>
              <w:right w:val="single" w:sz="4" w:space="0" w:color="auto"/>
            </w:tcBorders>
            <w:vAlign w:val="center"/>
            <w:hideMark/>
          </w:tcPr>
          <w:p w:rsidR="00032689" w:rsidRDefault="00032689">
            <w:pPr>
              <w:jc w:val="center"/>
            </w:pPr>
            <w:r>
              <w:t>68,47</w:t>
            </w:r>
          </w:p>
        </w:tc>
      </w:tr>
      <w:tr w:rsidR="00032689" w:rsidTr="00032689">
        <w:trPr>
          <w:jc w:val="center"/>
        </w:trPr>
        <w:tc>
          <w:tcPr>
            <w:tcW w:w="0" w:type="auto"/>
            <w:vMerge/>
            <w:tcBorders>
              <w:top w:val="single" w:sz="6" w:space="0" w:color="auto"/>
              <w:left w:val="single" w:sz="4" w:space="0" w:color="auto"/>
              <w:bottom w:val="single" w:sz="6" w:space="0" w:color="auto"/>
              <w:right w:val="single" w:sz="6" w:space="0" w:color="auto"/>
            </w:tcBorders>
            <w:vAlign w:val="center"/>
            <w:hideMark/>
          </w:tcPr>
          <w:p w:rsidR="00032689" w:rsidRDefault="00032689"/>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bottom"/>
            <w:hideMark/>
          </w:tcPr>
          <w:p w:rsidR="00032689" w:rsidRDefault="00032689">
            <w:r>
              <w:t>Зона отдыха</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pPr>
            <w: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pPr>
            <w:r>
              <w:t>-</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032689" w:rsidRDefault="00032689">
            <w:pPr>
              <w:autoSpaceDE w:val="0"/>
              <w:autoSpaceDN w:val="0"/>
              <w:jc w:val="center"/>
            </w:pPr>
          </w:p>
        </w:tc>
        <w:tc>
          <w:tcPr>
            <w:tcW w:w="608" w:type="pct"/>
            <w:tcBorders>
              <w:top w:val="single" w:sz="6" w:space="0" w:color="auto"/>
              <w:left w:val="single" w:sz="6" w:space="0" w:color="auto"/>
              <w:bottom w:val="single" w:sz="6" w:space="0" w:color="auto"/>
              <w:right w:val="single" w:sz="4" w:space="0" w:color="auto"/>
            </w:tcBorders>
            <w:vAlign w:val="center"/>
            <w:hideMark/>
          </w:tcPr>
          <w:p w:rsidR="00032689" w:rsidRDefault="00032689">
            <w:pPr>
              <w:jc w:val="center"/>
            </w:pPr>
            <w:r>
              <w:t>2,99</w:t>
            </w:r>
          </w:p>
        </w:tc>
      </w:tr>
      <w:tr w:rsidR="00032689" w:rsidTr="00032689">
        <w:trPr>
          <w:jc w:val="center"/>
        </w:trPr>
        <w:tc>
          <w:tcPr>
            <w:tcW w:w="0" w:type="auto"/>
            <w:vMerge/>
            <w:tcBorders>
              <w:top w:val="single" w:sz="6" w:space="0" w:color="auto"/>
              <w:left w:val="single" w:sz="4" w:space="0" w:color="auto"/>
              <w:bottom w:val="single" w:sz="6" w:space="0" w:color="auto"/>
              <w:right w:val="single" w:sz="6" w:space="0" w:color="auto"/>
            </w:tcBorders>
            <w:vAlign w:val="center"/>
            <w:hideMark/>
          </w:tcPr>
          <w:p w:rsidR="00032689" w:rsidRDefault="00032689"/>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r>
              <w:t>Иные зоны (природные территории)</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pPr>
            <w: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pPr>
            <w:r>
              <w:t>9392,80</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pPr>
            <w:r>
              <w:t>-</w:t>
            </w:r>
          </w:p>
        </w:tc>
        <w:tc>
          <w:tcPr>
            <w:tcW w:w="608" w:type="pct"/>
            <w:tcBorders>
              <w:top w:val="single" w:sz="6" w:space="0" w:color="auto"/>
              <w:left w:val="single" w:sz="6" w:space="0" w:color="auto"/>
              <w:bottom w:val="single" w:sz="6" w:space="0" w:color="auto"/>
              <w:right w:val="single" w:sz="4" w:space="0" w:color="auto"/>
            </w:tcBorders>
            <w:vAlign w:val="center"/>
            <w:hideMark/>
          </w:tcPr>
          <w:p w:rsidR="00032689" w:rsidRDefault="00032689">
            <w:pPr>
              <w:jc w:val="center"/>
            </w:pPr>
            <w:r>
              <w:t>8759,78</w:t>
            </w:r>
          </w:p>
        </w:tc>
      </w:tr>
      <w:tr w:rsidR="00032689" w:rsidTr="00032689">
        <w:trPr>
          <w:jc w:val="center"/>
        </w:trPr>
        <w:tc>
          <w:tcPr>
            <w:tcW w:w="0" w:type="auto"/>
            <w:vMerge/>
            <w:tcBorders>
              <w:top w:val="single" w:sz="6" w:space="0" w:color="auto"/>
              <w:left w:val="single" w:sz="4" w:space="0" w:color="auto"/>
              <w:bottom w:val="single" w:sz="6" w:space="0" w:color="auto"/>
              <w:right w:val="single" w:sz="6" w:space="0" w:color="auto"/>
            </w:tcBorders>
            <w:vAlign w:val="center"/>
            <w:hideMark/>
          </w:tcPr>
          <w:p w:rsidR="00032689" w:rsidRDefault="00032689"/>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r>
              <w:t>Зона акваторий</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pPr>
            <w: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pPr>
            <w:r>
              <w:t>53,49</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pPr>
            <w:r>
              <w:t>-</w:t>
            </w:r>
          </w:p>
        </w:tc>
        <w:tc>
          <w:tcPr>
            <w:tcW w:w="608" w:type="pct"/>
            <w:tcBorders>
              <w:top w:val="single" w:sz="6" w:space="0" w:color="auto"/>
              <w:left w:val="single" w:sz="6" w:space="0" w:color="auto"/>
              <w:bottom w:val="single" w:sz="6" w:space="0" w:color="auto"/>
              <w:right w:val="single" w:sz="4" w:space="0" w:color="auto"/>
            </w:tcBorders>
            <w:vAlign w:val="center"/>
            <w:hideMark/>
          </w:tcPr>
          <w:p w:rsidR="00032689" w:rsidRDefault="00032689">
            <w:pPr>
              <w:jc w:val="center"/>
            </w:pPr>
            <w:r>
              <w:t>53,49</w:t>
            </w:r>
          </w:p>
        </w:tc>
      </w:tr>
      <w:tr w:rsidR="00032689" w:rsidTr="00032689">
        <w:trPr>
          <w:jc w:val="center"/>
        </w:trPr>
        <w:tc>
          <w:tcPr>
            <w:tcW w:w="268" w:type="pct"/>
            <w:tcBorders>
              <w:top w:val="single" w:sz="6" w:space="0" w:color="auto"/>
              <w:left w:val="single" w:sz="4" w:space="0" w:color="auto"/>
              <w:bottom w:val="single" w:sz="6" w:space="0" w:color="auto"/>
              <w:right w:val="single" w:sz="6" w:space="0" w:color="auto"/>
            </w:tcBorders>
            <w:vAlign w:val="center"/>
            <w:hideMark/>
          </w:tcPr>
          <w:p w:rsidR="00032689" w:rsidRDefault="00032689">
            <w:pPr>
              <w:autoSpaceDE w:val="0"/>
              <w:autoSpaceDN w:val="0"/>
              <w:jc w:val="center"/>
            </w:pPr>
            <w:r>
              <w:rPr>
                <w:b/>
                <w:bCs/>
              </w:rPr>
              <w:t>2</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pPr>
            <w:r>
              <w:rPr>
                <w:b/>
                <w:bCs/>
              </w:rPr>
              <w:t>Население</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032689" w:rsidRDefault="00032689">
            <w:pPr>
              <w:autoSpaceDE w:val="0"/>
              <w:autoSpaceDN w:val="0"/>
              <w:jc w:val="center"/>
            </w:pP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032689" w:rsidRDefault="00032689">
            <w:pPr>
              <w:autoSpaceDE w:val="0"/>
              <w:autoSpaceDN w:val="0"/>
              <w:jc w:val="center"/>
              <w:rPr>
                <w:color w:val="FF0000"/>
                <w:highlight w:val="darkGray"/>
              </w:rPr>
            </w:pP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032689" w:rsidRDefault="00032689">
            <w:pPr>
              <w:autoSpaceDE w:val="0"/>
              <w:autoSpaceDN w:val="0"/>
              <w:jc w:val="center"/>
              <w:rPr>
                <w:color w:val="FF0000"/>
                <w:highlight w:val="darkGray"/>
              </w:rPr>
            </w:pPr>
          </w:p>
        </w:tc>
        <w:tc>
          <w:tcPr>
            <w:tcW w:w="608" w:type="pct"/>
            <w:tcBorders>
              <w:top w:val="single" w:sz="6" w:space="0" w:color="auto"/>
              <w:left w:val="single" w:sz="6" w:space="0" w:color="auto"/>
              <w:bottom w:val="single" w:sz="6" w:space="0" w:color="auto"/>
              <w:right w:val="single" w:sz="4" w:space="0" w:color="auto"/>
            </w:tcBorders>
            <w:vAlign w:val="center"/>
          </w:tcPr>
          <w:p w:rsidR="00032689" w:rsidRDefault="00032689">
            <w:pPr>
              <w:autoSpaceDE w:val="0"/>
              <w:autoSpaceDN w:val="0"/>
              <w:jc w:val="center"/>
              <w:rPr>
                <w:color w:val="FF0000"/>
                <w:highlight w:val="darkGray"/>
              </w:rPr>
            </w:pPr>
          </w:p>
        </w:tc>
      </w:tr>
      <w:tr w:rsidR="00032689" w:rsidTr="00032689">
        <w:trPr>
          <w:jc w:val="center"/>
        </w:trPr>
        <w:tc>
          <w:tcPr>
            <w:tcW w:w="26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pPr>
            <w:r>
              <w:t>2.1</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both"/>
              <w:rPr>
                <w:rFonts w:eastAsia="Calibri"/>
              </w:rPr>
            </w:pPr>
            <w:r>
              <w:t xml:space="preserve">Численность населения </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rPr>
                <w:lang w:eastAsia="en-US"/>
              </w:rPr>
            </w:pPr>
            <w:r>
              <w:t>тыс. чел.</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bottom"/>
            <w:hideMark/>
          </w:tcPr>
          <w:p w:rsidR="00032689" w:rsidRDefault="00032689">
            <w:pPr>
              <w:jc w:val="center"/>
              <w:rPr>
                <w:color w:val="000000"/>
              </w:rPr>
            </w:pPr>
            <w:r>
              <w:t>2,105</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rPr>
                <w:color w:val="000000"/>
              </w:rPr>
            </w:pPr>
            <w:r>
              <w:t>2,184</w:t>
            </w:r>
          </w:p>
        </w:tc>
        <w:tc>
          <w:tcPr>
            <w:tcW w:w="608" w:type="pct"/>
            <w:tcBorders>
              <w:top w:val="single" w:sz="6" w:space="0" w:color="auto"/>
              <w:left w:val="single" w:sz="6" w:space="0" w:color="auto"/>
              <w:bottom w:val="single" w:sz="6" w:space="0" w:color="auto"/>
              <w:right w:val="single" w:sz="4" w:space="0" w:color="auto"/>
            </w:tcBorders>
            <w:vAlign w:val="center"/>
            <w:hideMark/>
          </w:tcPr>
          <w:p w:rsidR="00032689" w:rsidRDefault="00032689">
            <w:pPr>
              <w:jc w:val="center"/>
              <w:rPr>
                <w:color w:val="000000"/>
              </w:rPr>
            </w:pPr>
            <w:r>
              <w:t>2,277</w:t>
            </w:r>
          </w:p>
        </w:tc>
      </w:tr>
      <w:tr w:rsidR="00032689" w:rsidTr="00032689">
        <w:trPr>
          <w:trHeight w:val="440"/>
          <w:jc w:val="center"/>
        </w:trPr>
        <w:tc>
          <w:tcPr>
            <w:tcW w:w="268" w:type="pct"/>
            <w:vMerge w:val="restar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pPr>
            <w:r>
              <w:t>2.2</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both"/>
              <w:rPr>
                <w:rFonts w:eastAsia="Calibri"/>
              </w:rPr>
            </w:pPr>
            <w:r>
              <w:t>Возрастная структура населения:</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rPr>
                <w:lang w:eastAsia="en-US"/>
              </w:rPr>
            </w:pPr>
            <w: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032689" w:rsidRDefault="00032689">
            <w:pPr>
              <w:jc w:val="center"/>
            </w:pP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032689" w:rsidRDefault="00032689">
            <w:pPr>
              <w:jc w:val="center"/>
              <w:rPr>
                <w:color w:val="FF0000"/>
              </w:rPr>
            </w:pPr>
          </w:p>
        </w:tc>
        <w:tc>
          <w:tcPr>
            <w:tcW w:w="608" w:type="pct"/>
            <w:tcBorders>
              <w:top w:val="single" w:sz="6" w:space="0" w:color="auto"/>
              <w:left w:val="single" w:sz="6" w:space="0" w:color="auto"/>
              <w:bottom w:val="single" w:sz="6" w:space="0" w:color="auto"/>
              <w:right w:val="single" w:sz="4" w:space="0" w:color="auto"/>
            </w:tcBorders>
            <w:vAlign w:val="center"/>
          </w:tcPr>
          <w:p w:rsidR="00032689" w:rsidRDefault="00032689">
            <w:pPr>
              <w:jc w:val="center"/>
              <w:rPr>
                <w:color w:val="FF0000"/>
              </w:rPr>
            </w:pPr>
          </w:p>
        </w:tc>
      </w:tr>
      <w:tr w:rsidR="00032689" w:rsidTr="00032689">
        <w:trPr>
          <w:trHeight w:val="430"/>
          <w:jc w:val="center"/>
        </w:trPr>
        <w:tc>
          <w:tcPr>
            <w:tcW w:w="0" w:type="auto"/>
            <w:vMerge/>
            <w:tcBorders>
              <w:top w:val="single" w:sz="6" w:space="0" w:color="auto"/>
              <w:left w:val="single" w:sz="4" w:space="0" w:color="auto"/>
              <w:bottom w:val="single" w:sz="6" w:space="0" w:color="auto"/>
              <w:right w:val="single" w:sz="6" w:space="0" w:color="auto"/>
            </w:tcBorders>
            <w:vAlign w:val="center"/>
            <w:hideMark/>
          </w:tcPr>
          <w:p w:rsidR="00032689" w:rsidRDefault="00032689"/>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both"/>
            </w:pPr>
            <w:r>
              <w:t>дети до 15 лет</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rPr>
                <w:lang w:eastAsia="en-US"/>
              </w:rPr>
            </w:pPr>
            <w: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bottom"/>
            <w:hideMark/>
          </w:tcPr>
          <w:p w:rsidR="00032689" w:rsidRDefault="00032689">
            <w:pPr>
              <w:jc w:val="center"/>
            </w:pPr>
            <w:r>
              <w:rPr>
                <w:color w:val="000000"/>
              </w:rPr>
              <w:t>22,19</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bottom"/>
            <w:hideMark/>
          </w:tcPr>
          <w:p w:rsidR="00032689" w:rsidRDefault="00032689">
            <w:pPr>
              <w:jc w:val="center"/>
            </w:pPr>
            <w:r>
              <w:rPr>
                <w:color w:val="000000"/>
              </w:rPr>
              <w:t>21</w:t>
            </w:r>
          </w:p>
        </w:tc>
        <w:tc>
          <w:tcPr>
            <w:tcW w:w="608" w:type="pct"/>
            <w:tcBorders>
              <w:top w:val="single" w:sz="6" w:space="0" w:color="auto"/>
              <w:left w:val="single" w:sz="6" w:space="0" w:color="auto"/>
              <w:bottom w:val="single" w:sz="6" w:space="0" w:color="auto"/>
              <w:right w:val="single" w:sz="4" w:space="0" w:color="auto"/>
            </w:tcBorders>
            <w:vAlign w:val="bottom"/>
            <w:hideMark/>
          </w:tcPr>
          <w:p w:rsidR="00032689" w:rsidRDefault="00032689">
            <w:pPr>
              <w:jc w:val="center"/>
            </w:pPr>
            <w:r>
              <w:rPr>
                <w:color w:val="000000"/>
              </w:rPr>
              <w:t>20,5</w:t>
            </w:r>
          </w:p>
        </w:tc>
      </w:tr>
      <w:tr w:rsidR="00032689" w:rsidTr="00032689">
        <w:trPr>
          <w:trHeight w:val="680"/>
          <w:jc w:val="center"/>
        </w:trPr>
        <w:tc>
          <w:tcPr>
            <w:tcW w:w="0" w:type="auto"/>
            <w:vMerge/>
            <w:tcBorders>
              <w:top w:val="single" w:sz="6" w:space="0" w:color="auto"/>
              <w:left w:val="single" w:sz="4" w:space="0" w:color="auto"/>
              <w:bottom w:val="single" w:sz="6" w:space="0" w:color="auto"/>
              <w:right w:val="single" w:sz="6" w:space="0" w:color="auto"/>
            </w:tcBorders>
            <w:vAlign w:val="center"/>
            <w:hideMark/>
          </w:tcPr>
          <w:p w:rsidR="00032689" w:rsidRDefault="00032689"/>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pPr>
            <w:r>
              <w:t>население в трудоспособном возрасте (мужчины 16 - 64 лет, женщины 16 - 59 лет)</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rPr>
                <w:lang w:eastAsia="en-US"/>
              </w:rPr>
            </w:pPr>
            <w: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bottom"/>
            <w:hideMark/>
          </w:tcPr>
          <w:p w:rsidR="00032689" w:rsidRDefault="00032689">
            <w:pPr>
              <w:jc w:val="center"/>
            </w:pPr>
            <w:r>
              <w:rPr>
                <w:color w:val="000000"/>
              </w:rPr>
              <w:t>59,33</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bottom"/>
            <w:hideMark/>
          </w:tcPr>
          <w:p w:rsidR="00032689" w:rsidRDefault="00032689">
            <w:pPr>
              <w:jc w:val="center"/>
            </w:pPr>
            <w:r>
              <w:rPr>
                <w:color w:val="000000"/>
              </w:rPr>
              <w:t>59</w:t>
            </w:r>
          </w:p>
        </w:tc>
        <w:tc>
          <w:tcPr>
            <w:tcW w:w="608" w:type="pct"/>
            <w:tcBorders>
              <w:top w:val="single" w:sz="6" w:space="0" w:color="auto"/>
              <w:left w:val="single" w:sz="6" w:space="0" w:color="auto"/>
              <w:bottom w:val="single" w:sz="6" w:space="0" w:color="auto"/>
              <w:right w:val="single" w:sz="4" w:space="0" w:color="auto"/>
            </w:tcBorders>
            <w:vAlign w:val="bottom"/>
            <w:hideMark/>
          </w:tcPr>
          <w:p w:rsidR="00032689" w:rsidRDefault="00032689">
            <w:pPr>
              <w:jc w:val="center"/>
            </w:pPr>
            <w:r>
              <w:t>58</w:t>
            </w:r>
          </w:p>
        </w:tc>
      </w:tr>
      <w:tr w:rsidR="00032689" w:rsidTr="00032689">
        <w:trPr>
          <w:trHeight w:val="428"/>
          <w:jc w:val="center"/>
        </w:trPr>
        <w:tc>
          <w:tcPr>
            <w:tcW w:w="0" w:type="auto"/>
            <w:vMerge/>
            <w:tcBorders>
              <w:top w:val="single" w:sz="6" w:space="0" w:color="auto"/>
              <w:left w:val="single" w:sz="4" w:space="0" w:color="auto"/>
              <w:bottom w:val="single" w:sz="6" w:space="0" w:color="auto"/>
              <w:right w:val="single" w:sz="6" w:space="0" w:color="auto"/>
            </w:tcBorders>
            <w:vAlign w:val="center"/>
            <w:hideMark/>
          </w:tcPr>
          <w:p w:rsidR="00032689" w:rsidRDefault="00032689"/>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pPr>
            <w:r>
              <w:t>население старше трудоспособного возраста</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rPr>
                <w:lang w:eastAsia="en-US"/>
              </w:rPr>
            </w:pPr>
            <w: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bottom"/>
            <w:hideMark/>
          </w:tcPr>
          <w:p w:rsidR="00032689" w:rsidRDefault="00032689">
            <w:pPr>
              <w:jc w:val="center"/>
            </w:pPr>
            <w:r>
              <w:rPr>
                <w:color w:val="000000"/>
              </w:rPr>
              <w:t>18,48</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bottom"/>
            <w:hideMark/>
          </w:tcPr>
          <w:p w:rsidR="00032689" w:rsidRDefault="00032689">
            <w:pPr>
              <w:jc w:val="center"/>
            </w:pPr>
            <w:r>
              <w:rPr>
                <w:color w:val="000000"/>
              </w:rPr>
              <w:t>20</w:t>
            </w:r>
          </w:p>
        </w:tc>
        <w:tc>
          <w:tcPr>
            <w:tcW w:w="608" w:type="pct"/>
            <w:tcBorders>
              <w:top w:val="single" w:sz="6" w:space="0" w:color="auto"/>
              <w:left w:val="single" w:sz="6" w:space="0" w:color="auto"/>
              <w:bottom w:val="single" w:sz="6" w:space="0" w:color="auto"/>
              <w:right w:val="single" w:sz="4" w:space="0" w:color="auto"/>
            </w:tcBorders>
            <w:vAlign w:val="bottom"/>
            <w:hideMark/>
          </w:tcPr>
          <w:p w:rsidR="00032689" w:rsidRDefault="00032689">
            <w:pPr>
              <w:jc w:val="center"/>
            </w:pPr>
            <w:r>
              <w:rPr>
                <w:color w:val="000000"/>
              </w:rPr>
              <w:t>21,5</w:t>
            </w:r>
          </w:p>
        </w:tc>
      </w:tr>
      <w:tr w:rsidR="00032689" w:rsidTr="00032689">
        <w:trPr>
          <w:trHeight w:val="65"/>
          <w:jc w:val="center"/>
        </w:trPr>
        <w:tc>
          <w:tcPr>
            <w:tcW w:w="268" w:type="pct"/>
            <w:tcBorders>
              <w:top w:val="single" w:sz="6" w:space="0" w:color="auto"/>
              <w:left w:val="single" w:sz="4" w:space="0" w:color="auto"/>
              <w:bottom w:val="single" w:sz="6" w:space="0" w:color="auto"/>
              <w:right w:val="single" w:sz="6" w:space="0" w:color="auto"/>
            </w:tcBorders>
            <w:vAlign w:val="center"/>
            <w:hideMark/>
          </w:tcPr>
          <w:p w:rsidR="00032689" w:rsidRDefault="00032689">
            <w:pPr>
              <w:jc w:val="center"/>
              <w:rPr>
                <w:b/>
                <w:bCs/>
              </w:rPr>
            </w:pPr>
            <w:r>
              <w:rPr>
                <w:b/>
                <w:bCs/>
              </w:rPr>
              <w:lastRenderedPageBreak/>
              <w:t>3</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pPr>
            <w:r>
              <w:rPr>
                <w:b/>
                <w:bCs/>
              </w:rPr>
              <w:t>Жилищный фонд</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032689" w:rsidRDefault="00032689">
            <w:pPr>
              <w:autoSpaceDE w:val="0"/>
              <w:autoSpaceDN w:val="0"/>
              <w:jc w:val="center"/>
            </w:pP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032689" w:rsidRDefault="00032689">
            <w:pPr>
              <w:autoSpaceDE w:val="0"/>
              <w:autoSpaceDN w:val="0"/>
              <w:jc w:val="center"/>
              <w:rPr>
                <w:color w:val="FF0000"/>
                <w:highlight w:val="darkGray"/>
              </w:rPr>
            </w:pP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032689" w:rsidRDefault="00032689">
            <w:pPr>
              <w:autoSpaceDE w:val="0"/>
              <w:autoSpaceDN w:val="0"/>
              <w:jc w:val="center"/>
              <w:rPr>
                <w:color w:val="FF0000"/>
                <w:highlight w:val="darkGray"/>
              </w:rPr>
            </w:pPr>
          </w:p>
        </w:tc>
        <w:tc>
          <w:tcPr>
            <w:tcW w:w="608" w:type="pct"/>
            <w:tcBorders>
              <w:top w:val="single" w:sz="6" w:space="0" w:color="auto"/>
              <w:left w:val="single" w:sz="6" w:space="0" w:color="auto"/>
              <w:bottom w:val="single" w:sz="6" w:space="0" w:color="auto"/>
              <w:right w:val="single" w:sz="4" w:space="0" w:color="auto"/>
            </w:tcBorders>
            <w:vAlign w:val="center"/>
          </w:tcPr>
          <w:p w:rsidR="00032689" w:rsidRDefault="00032689">
            <w:pPr>
              <w:autoSpaceDE w:val="0"/>
              <w:autoSpaceDN w:val="0"/>
              <w:jc w:val="center"/>
              <w:rPr>
                <w:highlight w:val="darkGray"/>
              </w:rPr>
            </w:pPr>
          </w:p>
        </w:tc>
      </w:tr>
      <w:tr w:rsidR="00032689" w:rsidTr="00032689">
        <w:trPr>
          <w:trHeight w:val="709"/>
          <w:jc w:val="center"/>
        </w:trPr>
        <w:tc>
          <w:tcPr>
            <w:tcW w:w="268" w:type="pct"/>
            <w:tcBorders>
              <w:top w:val="single" w:sz="6" w:space="0" w:color="auto"/>
              <w:left w:val="single" w:sz="4" w:space="0" w:color="auto"/>
              <w:bottom w:val="single" w:sz="6" w:space="0" w:color="auto"/>
              <w:right w:val="single" w:sz="6" w:space="0" w:color="auto"/>
            </w:tcBorders>
            <w:vAlign w:val="center"/>
          </w:tcPr>
          <w:p w:rsidR="00032689" w:rsidRDefault="00032689">
            <w:pPr>
              <w:jc w:val="center"/>
              <w:rPr>
                <w:rFonts w:eastAsia="Calibri"/>
                <w:lang w:eastAsia="en-US"/>
              </w:rPr>
            </w:pPr>
            <w:r>
              <w:t>3.1</w:t>
            </w:r>
          </w:p>
          <w:p w:rsidR="00032689" w:rsidRDefault="00032689">
            <w:pPr>
              <w:jc w:val="center"/>
            </w:pP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r>
              <w:t>Жилищный фонд - всего</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pPr>
            <w:r>
              <w:t>тыс. м</w:t>
            </w:r>
            <w:r>
              <w:rPr>
                <w:vertAlign w:val="superscript"/>
              </w:rPr>
              <w:t>2</w:t>
            </w:r>
            <w:r>
              <w:t xml:space="preserve"> общей площади</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rPr>
                <w:highlight w:val="yellow"/>
              </w:rPr>
            </w:pPr>
            <w:r>
              <w:t>33,3</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rPr>
                <w:highlight w:val="yellow"/>
              </w:rPr>
            </w:pPr>
            <w:r>
              <w:t>57,88</w:t>
            </w:r>
          </w:p>
        </w:tc>
        <w:tc>
          <w:tcPr>
            <w:tcW w:w="608" w:type="pct"/>
            <w:tcBorders>
              <w:top w:val="single" w:sz="6" w:space="0" w:color="auto"/>
              <w:left w:val="single" w:sz="6" w:space="0" w:color="auto"/>
              <w:bottom w:val="single" w:sz="6" w:space="0" w:color="auto"/>
              <w:right w:val="single" w:sz="4" w:space="0" w:color="auto"/>
            </w:tcBorders>
            <w:vAlign w:val="center"/>
            <w:hideMark/>
          </w:tcPr>
          <w:p w:rsidR="00032689" w:rsidRDefault="00032689">
            <w:pPr>
              <w:jc w:val="center"/>
              <w:rPr>
                <w:highlight w:val="yellow"/>
              </w:rPr>
            </w:pPr>
            <w:r>
              <w:t>68,31</w:t>
            </w:r>
          </w:p>
        </w:tc>
      </w:tr>
      <w:tr w:rsidR="00032689" w:rsidTr="00032689">
        <w:trPr>
          <w:trHeight w:val="709"/>
          <w:jc w:val="center"/>
        </w:trPr>
        <w:tc>
          <w:tcPr>
            <w:tcW w:w="268" w:type="pct"/>
            <w:tcBorders>
              <w:top w:val="single" w:sz="6" w:space="0" w:color="auto"/>
              <w:left w:val="single" w:sz="4" w:space="0" w:color="auto"/>
              <w:bottom w:val="single" w:sz="6" w:space="0" w:color="auto"/>
              <w:right w:val="single" w:sz="6" w:space="0" w:color="auto"/>
            </w:tcBorders>
            <w:vAlign w:val="center"/>
            <w:hideMark/>
          </w:tcPr>
          <w:p w:rsidR="00032689" w:rsidRDefault="00032689">
            <w:pPr>
              <w:jc w:val="center"/>
            </w:pPr>
            <w:r>
              <w:t>3.2</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r>
              <w:t>Существующий сохраняемый жилищный фонд:</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pPr>
            <w: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pPr>
            <w:r>
              <w:t>33,3</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pPr>
            <w:r>
              <w:t>57,88</w:t>
            </w:r>
          </w:p>
        </w:tc>
        <w:tc>
          <w:tcPr>
            <w:tcW w:w="608" w:type="pct"/>
            <w:tcBorders>
              <w:top w:val="single" w:sz="6" w:space="0" w:color="auto"/>
              <w:left w:val="single" w:sz="6" w:space="0" w:color="auto"/>
              <w:bottom w:val="single" w:sz="6" w:space="0" w:color="auto"/>
              <w:right w:val="single" w:sz="4" w:space="0" w:color="auto"/>
            </w:tcBorders>
            <w:vAlign w:val="center"/>
            <w:hideMark/>
          </w:tcPr>
          <w:p w:rsidR="00032689" w:rsidRDefault="00032689">
            <w:pPr>
              <w:jc w:val="center"/>
            </w:pPr>
            <w:r>
              <w:t>68,31</w:t>
            </w:r>
          </w:p>
        </w:tc>
      </w:tr>
      <w:tr w:rsidR="00032689" w:rsidTr="00032689">
        <w:trPr>
          <w:jc w:val="center"/>
        </w:trPr>
        <w:tc>
          <w:tcPr>
            <w:tcW w:w="268" w:type="pct"/>
            <w:tcBorders>
              <w:top w:val="single" w:sz="6" w:space="0" w:color="auto"/>
              <w:left w:val="single" w:sz="4" w:space="0" w:color="auto"/>
              <w:bottom w:val="single" w:sz="6" w:space="0" w:color="auto"/>
              <w:right w:val="single" w:sz="6" w:space="0" w:color="auto"/>
            </w:tcBorders>
            <w:vAlign w:val="center"/>
            <w:hideMark/>
          </w:tcPr>
          <w:p w:rsidR="00032689" w:rsidRDefault="00032689">
            <w:pPr>
              <w:jc w:val="center"/>
            </w:pPr>
            <w:r>
              <w:t>3.3</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r>
              <w:t>Новое жилищное строительство:</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pPr>
            <w: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pPr>
            <w:r>
              <w:t>-</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pPr>
            <w:r>
              <w:rPr>
                <w:color w:val="000000"/>
              </w:rPr>
              <w:t>24,58</w:t>
            </w:r>
          </w:p>
        </w:tc>
        <w:tc>
          <w:tcPr>
            <w:tcW w:w="608" w:type="pct"/>
            <w:tcBorders>
              <w:top w:val="single" w:sz="6" w:space="0" w:color="auto"/>
              <w:left w:val="single" w:sz="6" w:space="0" w:color="auto"/>
              <w:bottom w:val="single" w:sz="6" w:space="0" w:color="auto"/>
              <w:right w:val="single" w:sz="4" w:space="0" w:color="auto"/>
            </w:tcBorders>
            <w:vAlign w:val="center"/>
            <w:hideMark/>
          </w:tcPr>
          <w:p w:rsidR="00032689" w:rsidRDefault="00032689">
            <w:pPr>
              <w:jc w:val="center"/>
            </w:pPr>
            <w:r>
              <w:rPr>
                <w:color w:val="000000"/>
              </w:rPr>
              <w:t>10,43</w:t>
            </w:r>
          </w:p>
        </w:tc>
      </w:tr>
      <w:tr w:rsidR="00032689" w:rsidTr="00032689">
        <w:trPr>
          <w:jc w:val="center"/>
        </w:trPr>
        <w:tc>
          <w:tcPr>
            <w:tcW w:w="268" w:type="pct"/>
            <w:tcBorders>
              <w:top w:val="single" w:sz="6" w:space="0" w:color="auto"/>
              <w:left w:val="single" w:sz="4" w:space="0" w:color="auto"/>
              <w:bottom w:val="single" w:sz="6" w:space="0" w:color="auto"/>
              <w:right w:val="single" w:sz="6" w:space="0" w:color="auto"/>
            </w:tcBorders>
            <w:vAlign w:val="center"/>
            <w:hideMark/>
          </w:tcPr>
          <w:p w:rsidR="00032689" w:rsidRDefault="00032689">
            <w:pPr>
              <w:jc w:val="center"/>
            </w:pPr>
            <w:r>
              <w:t>3.4</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both"/>
            </w:pPr>
            <w:r>
              <w:t xml:space="preserve">Средняя обеспеченность населения общей площадью </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rPr>
                <w:sz w:val="20"/>
                <w:szCs w:val="20"/>
              </w:rPr>
            </w:pPr>
            <w:r>
              <w:t>м</w:t>
            </w:r>
            <w:r>
              <w:rPr>
                <w:vertAlign w:val="superscript"/>
              </w:rPr>
              <w:t>2</w:t>
            </w:r>
            <w:r>
              <w:t>/чел</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rPr>
                <w:lang w:eastAsia="en-US"/>
              </w:rPr>
            </w:pPr>
            <w:r>
              <w:t>15,9</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pPr>
            <w:r>
              <w:t>26,5</w:t>
            </w:r>
          </w:p>
        </w:tc>
        <w:tc>
          <w:tcPr>
            <w:tcW w:w="608" w:type="pct"/>
            <w:tcBorders>
              <w:top w:val="single" w:sz="6" w:space="0" w:color="auto"/>
              <w:left w:val="single" w:sz="6" w:space="0" w:color="auto"/>
              <w:bottom w:val="single" w:sz="6" w:space="0" w:color="auto"/>
              <w:right w:val="single" w:sz="4" w:space="0" w:color="auto"/>
            </w:tcBorders>
            <w:vAlign w:val="center"/>
            <w:hideMark/>
          </w:tcPr>
          <w:p w:rsidR="00032689" w:rsidRDefault="00032689">
            <w:pPr>
              <w:jc w:val="center"/>
            </w:pPr>
            <w:r>
              <w:t>30</w:t>
            </w:r>
          </w:p>
        </w:tc>
      </w:tr>
      <w:tr w:rsidR="00032689" w:rsidTr="00032689">
        <w:trPr>
          <w:trHeight w:val="456"/>
          <w:jc w:val="center"/>
        </w:trPr>
        <w:tc>
          <w:tcPr>
            <w:tcW w:w="268" w:type="pct"/>
            <w:tcBorders>
              <w:top w:val="single" w:sz="6" w:space="0" w:color="auto"/>
              <w:left w:val="single" w:sz="4" w:space="0" w:color="auto"/>
              <w:bottom w:val="single" w:sz="6" w:space="0" w:color="auto"/>
              <w:right w:val="single" w:sz="6" w:space="0" w:color="auto"/>
            </w:tcBorders>
            <w:vAlign w:val="center"/>
            <w:hideMark/>
          </w:tcPr>
          <w:p w:rsidR="00032689" w:rsidRDefault="00032689">
            <w:pPr>
              <w:jc w:val="center"/>
            </w:pPr>
            <w:r>
              <w:rPr>
                <w:b/>
                <w:bCs/>
              </w:rPr>
              <w:t>4</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both"/>
            </w:pPr>
            <w:r>
              <w:rPr>
                <w:b/>
                <w:bCs/>
              </w:rPr>
              <w:t>Объекты социального и культурно-бытового обслуживания населения</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032689" w:rsidRDefault="00032689">
            <w:pPr>
              <w:rPr>
                <w:highlight w:val="darkGray"/>
              </w:rPr>
            </w:pP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032689" w:rsidRDefault="00032689">
            <w:pPr>
              <w:autoSpaceDE w:val="0"/>
              <w:autoSpaceDN w:val="0"/>
              <w:jc w:val="center"/>
              <w:rPr>
                <w:highlight w:val="darkGray"/>
              </w:rPr>
            </w:pP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032689" w:rsidRDefault="00032689">
            <w:pPr>
              <w:autoSpaceDE w:val="0"/>
              <w:autoSpaceDN w:val="0"/>
              <w:jc w:val="center"/>
              <w:rPr>
                <w:highlight w:val="darkGray"/>
              </w:rPr>
            </w:pPr>
          </w:p>
        </w:tc>
        <w:tc>
          <w:tcPr>
            <w:tcW w:w="608" w:type="pct"/>
            <w:tcBorders>
              <w:top w:val="single" w:sz="6" w:space="0" w:color="auto"/>
              <w:left w:val="single" w:sz="6" w:space="0" w:color="auto"/>
              <w:bottom w:val="single" w:sz="6" w:space="0" w:color="auto"/>
              <w:right w:val="single" w:sz="4" w:space="0" w:color="auto"/>
            </w:tcBorders>
            <w:vAlign w:val="center"/>
          </w:tcPr>
          <w:p w:rsidR="00032689" w:rsidRDefault="00032689">
            <w:pPr>
              <w:autoSpaceDE w:val="0"/>
              <w:autoSpaceDN w:val="0"/>
              <w:jc w:val="center"/>
              <w:rPr>
                <w:color w:val="FF0000"/>
                <w:highlight w:val="darkGray"/>
              </w:rPr>
            </w:pPr>
          </w:p>
        </w:tc>
      </w:tr>
      <w:tr w:rsidR="00032689" w:rsidTr="00032689">
        <w:trPr>
          <w:jc w:val="center"/>
        </w:trPr>
        <w:tc>
          <w:tcPr>
            <w:tcW w:w="26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rPr>
                <w:lang w:eastAsia="en-US"/>
              </w:rPr>
            </w:pPr>
            <w:r>
              <w:t>4.1</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r>
              <w:t>Дошкольные образовательные организации, всего</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pPr>
            <w:r>
              <w:t>мест</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pPr>
            <w:r>
              <w:t>95</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pPr>
            <w:r>
              <w:t>95</w:t>
            </w:r>
          </w:p>
        </w:tc>
        <w:tc>
          <w:tcPr>
            <w:tcW w:w="608" w:type="pct"/>
            <w:tcBorders>
              <w:top w:val="single" w:sz="6" w:space="0" w:color="auto"/>
              <w:left w:val="single" w:sz="6" w:space="0" w:color="auto"/>
              <w:bottom w:val="single" w:sz="6" w:space="0" w:color="auto"/>
              <w:right w:val="single" w:sz="4" w:space="0" w:color="auto"/>
            </w:tcBorders>
            <w:vAlign w:val="center"/>
            <w:hideMark/>
          </w:tcPr>
          <w:p w:rsidR="00032689" w:rsidRDefault="00032689">
            <w:pPr>
              <w:jc w:val="center"/>
            </w:pPr>
            <w:r>
              <w:t>120</w:t>
            </w:r>
          </w:p>
        </w:tc>
      </w:tr>
      <w:tr w:rsidR="00032689" w:rsidTr="00032689">
        <w:trPr>
          <w:jc w:val="center"/>
        </w:trPr>
        <w:tc>
          <w:tcPr>
            <w:tcW w:w="268" w:type="pct"/>
            <w:tcBorders>
              <w:top w:val="single" w:sz="6" w:space="0" w:color="auto"/>
              <w:left w:val="single" w:sz="4" w:space="0" w:color="auto"/>
              <w:bottom w:val="single" w:sz="6" w:space="0" w:color="auto"/>
              <w:right w:val="single" w:sz="6" w:space="0" w:color="auto"/>
            </w:tcBorders>
            <w:vAlign w:val="center"/>
            <w:hideMark/>
          </w:tcPr>
          <w:p w:rsidR="00032689" w:rsidRDefault="00032689">
            <w:pPr>
              <w:jc w:val="center"/>
            </w:pPr>
            <w:r>
              <w:t>4.2</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r>
              <w:t>Общеобразовательные организации, всего</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pPr>
            <w: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pPr>
            <w:r>
              <w:t>430</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pPr>
            <w:r>
              <w:t>430</w:t>
            </w:r>
          </w:p>
        </w:tc>
        <w:tc>
          <w:tcPr>
            <w:tcW w:w="608" w:type="pct"/>
            <w:tcBorders>
              <w:top w:val="single" w:sz="6" w:space="0" w:color="auto"/>
              <w:left w:val="single" w:sz="6" w:space="0" w:color="auto"/>
              <w:bottom w:val="single" w:sz="6" w:space="0" w:color="auto"/>
              <w:right w:val="single" w:sz="4" w:space="0" w:color="auto"/>
            </w:tcBorders>
            <w:vAlign w:val="center"/>
            <w:hideMark/>
          </w:tcPr>
          <w:p w:rsidR="00032689" w:rsidRDefault="00032689">
            <w:pPr>
              <w:jc w:val="center"/>
            </w:pPr>
            <w:r>
              <w:t>444</w:t>
            </w:r>
          </w:p>
        </w:tc>
      </w:tr>
      <w:tr w:rsidR="00032689" w:rsidTr="00032689">
        <w:trPr>
          <w:jc w:val="center"/>
        </w:trPr>
        <w:tc>
          <w:tcPr>
            <w:tcW w:w="268" w:type="pct"/>
            <w:tcBorders>
              <w:top w:val="single" w:sz="6" w:space="0" w:color="auto"/>
              <w:left w:val="single" w:sz="4" w:space="0" w:color="auto"/>
              <w:bottom w:val="single" w:sz="6" w:space="0" w:color="auto"/>
              <w:right w:val="single" w:sz="6" w:space="0" w:color="auto"/>
            </w:tcBorders>
            <w:vAlign w:val="center"/>
            <w:hideMark/>
          </w:tcPr>
          <w:p w:rsidR="00032689" w:rsidRDefault="00032689">
            <w:pPr>
              <w:jc w:val="center"/>
            </w:pPr>
            <w:r>
              <w:t>4.3</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r>
              <w:t>Организации дополнительного образования детей, всего</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pPr>
            <w: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pPr>
            <w:r>
              <w:t>0</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pPr>
            <w:r>
              <w:t>0</w:t>
            </w:r>
          </w:p>
        </w:tc>
        <w:tc>
          <w:tcPr>
            <w:tcW w:w="608" w:type="pct"/>
            <w:tcBorders>
              <w:top w:val="single" w:sz="6" w:space="0" w:color="auto"/>
              <w:left w:val="single" w:sz="6" w:space="0" w:color="auto"/>
              <w:bottom w:val="single" w:sz="6" w:space="0" w:color="auto"/>
              <w:right w:val="single" w:sz="4" w:space="0" w:color="auto"/>
            </w:tcBorders>
            <w:vAlign w:val="center"/>
            <w:hideMark/>
          </w:tcPr>
          <w:p w:rsidR="00032689" w:rsidRDefault="00032689">
            <w:pPr>
              <w:jc w:val="center"/>
            </w:pPr>
            <w:r>
              <w:t>50</w:t>
            </w:r>
          </w:p>
        </w:tc>
      </w:tr>
      <w:tr w:rsidR="00032689" w:rsidTr="00032689">
        <w:trPr>
          <w:jc w:val="center"/>
        </w:trPr>
        <w:tc>
          <w:tcPr>
            <w:tcW w:w="268" w:type="pct"/>
            <w:tcBorders>
              <w:top w:val="single" w:sz="6" w:space="0" w:color="auto"/>
              <w:left w:val="single" w:sz="4" w:space="0" w:color="auto"/>
              <w:bottom w:val="single" w:sz="6" w:space="0" w:color="auto"/>
              <w:right w:val="single" w:sz="6" w:space="0" w:color="auto"/>
            </w:tcBorders>
            <w:vAlign w:val="center"/>
            <w:hideMark/>
          </w:tcPr>
          <w:p w:rsidR="00032689" w:rsidRDefault="00032689">
            <w:pPr>
              <w:autoSpaceDE w:val="0"/>
              <w:autoSpaceDN w:val="0"/>
              <w:jc w:val="center"/>
            </w:pPr>
            <w:r>
              <w:t>4.4</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r>
              <w:t>Дома культуры, учреждения клубного типа, всего</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pPr>
            <w:r>
              <w:t>мест</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bottom"/>
            <w:hideMark/>
          </w:tcPr>
          <w:p w:rsidR="00032689" w:rsidRDefault="00032689">
            <w:pPr>
              <w:jc w:val="center"/>
              <w:rPr>
                <w:highlight w:val="yellow"/>
              </w:rPr>
            </w:pPr>
            <w:r>
              <w:rPr>
                <w:color w:val="000000"/>
              </w:rPr>
              <w:t>175</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bottom"/>
            <w:hideMark/>
          </w:tcPr>
          <w:p w:rsidR="00032689" w:rsidRDefault="00032689">
            <w:pPr>
              <w:jc w:val="center"/>
              <w:rPr>
                <w:highlight w:val="yellow"/>
              </w:rPr>
            </w:pPr>
            <w:r>
              <w:rPr>
                <w:color w:val="000000"/>
              </w:rPr>
              <w:t>373</w:t>
            </w:r>
          </w:p>
        </w:tc>
        <w:tc>
          <w:tcPr>
            <w:tcW w:w="608" w:type="pct"/>
            <w:tcBorders>
              <w:top w:val="single" w:sz="6" w:space="0" w:color="auto"/>
              <w:left w:val="single" w:sz="6" w:space="0" w:color="auto"/>
              <w:bottom w:val="single" w:sz="6" w:space="0" w:color="auto"/>
              <w:right w:val="single" w:sz="4" w:space="0" w:color="auto"/>
            </w:tcBorders>
            <w:vAlign w:val="bottom"/>
            <w:hideMark/>
          </w:tcPr>
          <w:p w:rsidR="00032689" w:rsidRDefault="00032689">
            <w:pPr>
              <w:jc w:val="center"/>
              <w:rPr>
                <w:color w:val="FF0000"/>
                <w:highlight w:val="yellow"/>
              </w:rPr>
            </w:pPr>
            <w:r>
              <w:rPr>
                <w:color w:val="000000"/>
              </w:rPr>
              <w:t>473</w:t>
            </w:r>
          </w:p>
        </w:tc>
      </w:tr>
      <w:tr w:rsidR="00032689" w:rsidTr="00032689">
        <w:trPr>
          <w:trHeight w:val="452"/>
          <w:jc w:val="center"/>
        </w:trPr>
        <w:tc>
          <w:tcPr>
            <w:tcW w:w="268" w:type="pct"/>
            <w:tcBorders>
              <w:top w:val="single" w:sz="6" w:space="0" w:color="auto"/>
              <w:left w:val="single" w:sz="4" w:space="0" w:color="auto"/>
              <w:bottom w:val="single" w:sz="6" w:space="0" w:color="auto"/>
              <w:right w:val="single" w:sz="6" w:space="0" w:color="auto"/>
            </w:tcBorders>
            <w:vAlign w:val="center"/>
            <w:hideMark/>
          </w:tcPr>
          <w:p w:rsidR="00032689" w:rsidRDefault="00032689">
            <w:pPr>
              <w:autoSpaceDE w:val="0"/>
              <w:autoSpaceDN w:val="0"/>
              <w:jc w:val="center"/>
            </w:pPr>
            <w:r>
              <w:t>4.5</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r>
              <w:t>Общедоступные библиотеки, всего</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pPr>
            <w:r>
              <w:t>объект</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pPr>
            <w:r>
              <w:t>5</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pPr>
            <w:r>
              <w:t>5</w:t>
            </w:r>
          </w:p>
        </w:tc>
        <w:tc>
          <w:tcPr>
            <w:tcW w:w="608" w:type="pct"/>
            <w:tcBorders>
              <w:top w:val="single" w:sz="6" w:space="0" w:color="auto"/>
              <w:left w:val="single" w:sz="6" w:space="0" w:color="auto"/>
              <w:bottom w:val="single" w:sz="6" w:space="0" w:color="auto"/>
              <w:right w:val="single" w:sz="4" w:space="0" w:color="auto"/>
            </w:tcBorders>
            <w:vAlign w:val="center"/>
            <w:hideMark/>
          </w:tcPr>
          <w:p w:rsidR="00032689" w:rsidRDefault="00032689">
            <w:pPr>
              <w:jc w:val="center"/>
            </w:pPr>
            <w:r>
              <w:t>5</w:t>
            </w:r>
          </w:p>
        </w:tc>
      </w:tr>
      <w:tr w:rsidR="00032689" w:rsidTr="00032689">
        <w:trPr>
          <w:jc w:val="center"/>
        </w:trPr>
        <w:tc>
          <w:tcPr>
            <w:tcW w:w="268" w:type="pct"/>
            <w:tcBorders>
              <w:top w:val="single" w:sz="6" w:space="0" w:color="auto"/>
              <w:left w:val="single" w:sz="4" w:space="0" w:color="auto"/>
              <w:bottom w:val="single" w:sz="6" w:space="0" w:color="auto"/>
              <w:right w:val="single" w:sz="6" w:space="0" w:color="auto"/>
            </w:tcBorders>
            <w:vAlign w:val="center"/>
            <w:hideMark/>
          </w:tcPr>
          <w:p w:rsidR="00032689" w:rsidRDefault="00032689">
            <w:r>
              <w:t>4.6</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r>
              <w:t>Спортивные залы общего пользования, всего</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pPr>
            <w:r>
              <w:t>м2</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pPr>
            <w:r>
              <w:t>-</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pPr>
            <w:r>
              <w:t>238</w:t>
            </w:r>
          </w:p>
        </w:tc>
        <w:tc>
          <w:tcPr>
            <w:tcW w:w="608" w:type="pct"/>
            <w:tcBorders>
              <w:top w:val="single" w:sz="6" w:space="0" w:color="auto"/>
              <w:left w:val="single" w:sz="6" w:space="0" w:color="auto"/>
              <w:bottom w:val="single" w:sz="6" w:space="0" w:color="auto"/>
              <w:right w:val="single" w:sz="4" w:space="0" w:color="auto"/>
            </w:tcBorders>
            <w:vAlign w:val="center"/>
            <w:hideMark/>
          </w:tcPr>
          <w:p w:rsidR="00032689" w:rsidRDefault="00032689">
            <w:pPr>
              <w:jc w:val="center"/>
            </w:pPr>
            <w:r>
              <w:t>238</w:t>
            </w:r>
          </w:p>
        </w:tc>
      </w:tr>
      <w:tr w:rsidR="00032689" w:rsidTr="00032689">
        <w:trPr>
          <w:trHeight w:val="65"/>
          <w:jc w:val="center"/>
        </w:trPr>
        <w:tc>
          <w:tcPr>
            <w:tcW w:w="268" w:type="pct"/>
            <w:tcBorders>
              <w:top w:val="single" w:sz="6" w:space="0" w:color="auto"/>
              <w:left w:val="single" w:sz="4" w:space="0" w:color="auto"/>
              <w:bottom w:val="single" w:sz="6" w:space="0" w:color="auto"/>
              <w:right w:val="single" w:sz="6" w:space="0" w:color="auto"/>
            </w:tcBorders>
            <w:vAlign w:val="center"/>
            <w:hideMark/>
          </w:tcPr>
          <w:p w:rsidR="00032689" w:rsidRDefault="00032689">
            <w:r>
              <w:t>4.7</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r>
              <w:t>Спортивные сооружения</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pPr>
            <w:r>
              <w:t>га</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pPr>
            <w:r>
              <w:t>1,135</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pPr>
            <w:r>
              <w:t>1,765</w:t>
            </w:r>
          </w:p>
        </w:tc>
        <w:tc>
          <w:tcPr>
            <w:tcW w:w="608" w:type="pct"/>
            <w:tcBorders>
              <w:top w:val="single" w:sz="6" w:space="0" w:color="auto"/>
              <w:left w:val="single" w:sz="6" w:space="0" w:color="auto"/>
              <w:bottom w:val="single" w:sz="6" w:space="0" w:color="auto"/>
              <w:right w:val="single" w:sz="4" w:space="0" w:color="auto"/>
            </w:tcBorders>
            <w:vAlign w:val="center"/>
            <w:hideMark/>
          </w:tcPr>
          <w:p w:rsidR="00032689" w:rsidRDefault="00032689">
            <w:pPr>
              <w:jc w:val="center"/>
            </w:pPr>
            <w:r>
              <w:t>1,845</w:t>
            </w:r>
          </w:p>
        </w:tc>
      </w:tr>
      <w:tr w:rsidR="00032689" w:rsidTr="00032689">
        <w:trPr>
          <w:jc w:val="center"/>
        </w:trPr>
        <w:tc>
          <w:tcPr>
            <w:tcW w:w="26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pPr>
            <w:r>
              <w:rPr>
                <w:b/>
                <w:bCs/>
              </w:rPr>
              <w:t>5</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pPr>
            <w:r>
              <w:rPr>
                <w:b/>
                <w:bCs/>
              </w:rPr>
              <w:t>Транспортная инфраструктура</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032689" w:rsidRDefault="00032689">
            <w:pPr>
              <w:autoSpaceDE w:val="0"/>
              <w:autoSpaceDN w:val="0"/>
              <w:jc w:val="center"/>
              <w:rPr>
                <w:color w:val="FF0000"/>
              </w:rPr>
            </w:pP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032689" w:rsidRDefault="00032689">
            <w:pPr>
              <w:autoSpaceDE w:val="0"/>
              <w:autoSpaceDN w:val="0"/>
              <w:jc w:val="center"/>
              <w:rPr>
                <w:color w:val="FF0000"/>
              </w:rPr>
            </w:pP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032689" w:rsidRDefault="00032689">
            <w:pPr>
              <w:autoSpaceDE w:val="0"/>
              <w:autoSpaceDN w:val="0"/>
              <w:jc w:val="center"/>
              <w:rPr>
                <w:color w:val="FF0000"/>
              </w:rPr>
            </w:pPr>
          </w:p>
        </w:tc>
        <w:tc>
          <w:tcPr>
            <w:tcW w:w="608" w:type="pct"/>
            <w:tcBorders>
              <w:top w:val="single" w:sz="6" w:space="0" w:color="auto"/>
              <w:left w:val="single" w:sz="6" w:space="0" w:color="auto"/>
              <w:bottom w:val="single" w:sz="6" w:space="0" w:color="auto"/>
              <w:right w:val="single" w:sz="4" w:space="0" w:color="auto"/>
            </w:tcBorders>
            <w:vAlign w:val="center"/>
          </w:tcPr>
          <w:p w:rsidR="00032689" w:rsidRDefault="00032689">
            <w:pPr>
              <w:autoSpaceDE w:val="0"/>
              <w:autoSpaceDN w:val="0"/>
              <w:jc w:val="center"/>
              <w:rPr>
                <w:color w:val="FF0000"/>
              </w:rPr>
            </w:pPr>
          </w:p>
        </w:tc>
      </w:tr>
      <w:tr w:rsidR="00032689" w:rsidTr="00032689">
        <w:trPr>
          <w:jc w:val="center"/>
        </w:trPr>
        <w:tc>
          <w:tcPr>
            <w:tcW w:w="26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pPr>
            <w:r>
              <w:t>5.1</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both"/>
            </w:pPr>
            <w:r>
              <w:rPr>
                <w:bCs/>
              </w:rPr>
              <w:t>Протяженность автомобильных дорог всего, в том числе:</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pPr>
            <w:r>
              <w:t>км</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pPr>
            <w:r>
              <w:t>41,30</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pPr>
            <w:r>
              <w:t>-</w:t>
            </w:r>
          </w:p>
        </w:tc>
        <w:tc>
          <w:tcPr>
            <w:tcW w:w="608" w:type="pct"/>
            <w:tcBorders>
              <w:top w:val="single" w:sz="6" w:space="0" w:color="auto"/>
              <w:left w:val="single" w:sz="6" w:space="0" w:color="auto"/>
              <w:bottom w:val="single" w:sz="6" w:space="0" w:color="auto"/>
              <w:right w:val="single" w:sz="4" w:space="0" w:color="auto"/>
            </w:tcBorders>
            <w:vAlign w:val="center"/>
            <w:hideMark/>
          </w:tcPr>
          <w:p w:rsidR="00032689" w:rsidRDefault="00032689">
            <w:pPr>
              <w:autoSpaceDE w:val="0"/>
              <w:autoSpaceDN w:val="0"/>
              <w:jc w:val="center"/>
            </w:pPr>
            <w:r>
              <w:t>41,30</w:t>
            </w:r>
          </w:p>
        </w:tc>
      </w:tr>
      <w:tr w:rsidR="00032689" w:rsidTr="00032689">
        <w:trPr>
          <w:jc w:val="center"/>
        </w:trPr>
        <w:tc>
          <w:tcPr>
            <w:tcW w:w="26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ind w:left="-15"/>
              <w:jc w:val="center"/>
            </w:pPr>
            <w:r>
              <w:t>5.1.1</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both"/>
            </w:pPr>
            <w:r>
              <w:rPr>
                <w:bCs/>
              </w:rPr>
              <w:t>регионального значения</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pPr>
            <w: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pPr>
            <w:r>
              <w:t>37,30</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pPr>
            <w:r>
              <w:t>-</w:t>
            </w:r>
          </w:p>
        </w:tc>
        <w:tc>
          <w:tcPr>
            <w:tcW w:w="608" w:type="pct"/>
            <w:tcBorders>
              <w:top w:val="single" w:sz="6" w:space="0" w:color="auto"/>
              <w:left w:val="single" w:sz="6" w:space="0" w:color="auto"/>
              <w:bottom w:val="single" w:sz="6" w:space="0" w:color="auto"/>
              <w:right w:val="single" w:sz="4" w:space="0" w:color="auto"/>
            </w:tcBorders>
            <w:vAlign w:val="center"/>
            <w:hideMark/>
          </w:tcPr>
          <w:p w:rsidR="00032689" w:rsidRDefault="00032689">
            <w:pPr>
              <w:autoSpaceDE w:val="0"/>
              <w:autoSpaceDN w:val="0"/>
              <w:jc w:val="center"/>
            </w:pPr>
            <w:r>
              <w:t>37,30</w:t>
            </w:r>
          </w:p>
        </w:tc>
      </w:tr>
      <w:tr w:rsidR="00032689" w:rsidTr="00032689">
        <w:trPr>
          <w:jc w:val="center"/>
        </w:trPr>
        <w:tc>
          <w:tcPr>
            <w:tcW w:w="26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ind w:left="-15"/>
              <w:jc w:val="center"/>
            </w:pPr>
            <w:r>
              <w:t>5.1.2</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both"/>
              <w:rPr>
                <w:bCs/>
              </w:rPr>
            </w:pPr>
            <w:r>
              <w:rPr>
                <w:bCs/>
              </w:rPr>
              <w:t>местного значения</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032689" w:rsidRDefault="00032689">
            <w:pPr>
              <w:autoSpaceDE w:val="0"/>
              <w:autoSpaceDN w:val="0"/>
              <w:jc w:val="center"/>
              <w:rPr>
                <w:rFonts w:eastAsia="Calibri"/>
                <w:lang w:eastAsia="en-US"/>
              </w:rPr>
            </w:pP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pPr>
            <w:r>
              <w:t>4,00</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032689" w:rsidRDefault="00032689">
            <w:pPr>
              <w:autoSpaceDE w:val="0"/>
              <w:autoSpaceDN w:val="0"/>
              <w:jc w:val="center"/>
            </w:pPr>
          </w:p>
        </w:tc>
        <w:tc>
          <w:tcPr>
            <w:tcW w:w="608" w:type="pct"/>
            <w:tcBorders>
              <w:top w:val="single" w:sz="6" w:space="0" w:color="auto"/>
              <w:left w:val="single" w:sz="6" w:space="0" w:color="auto"/>
              <w:bottom w:val="single" w:sz="6" w:space="0" w:color="auto"/>
              <w:right w:val="single" w:sz="4" w:space="0" w:color="auto"/>
            </w:tcBorders>
            <w:vAlign w:val="center"/>
            <w:hideMark/>
          </w:tcPr>
          <w:p w:rsidR="00032689" w:rsidRDefault="00032689">
            <w:pPr>
              <w:autoSpaceDE w:val="0"/>
              <w:autoSpaceDN w:val="0"/>
              <w:jc w:val="center"/>
            </w:pPr>
            <w:r>
              <w:t>4,00</w:t>
            </w:r>
          </w:p>
        </w:tc>
      </w:tr>
      <w:tr w:rsidR="00032689" w:rsidTr="00032689">
        <w:trPr>
          <w:trHeight w:val="262"/>
          <w:jc w:val="center"/>
        </w:trPr>
        <w:tc>
          <w:tcPr>
            <w:tcW w:w="26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pPr>
            <w:r>
              <w:t>5.2</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both"/>
            </w:pPr>
            <w:r>
              <w:rPr>
                <w:bCs/>
              </w:rPr>
              <w:t>Протяженность улично-дорожной сети населенных пунктов, в том числе:</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pPr>
            <w: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pPr>
            <w:r>
              <w:t>33,60</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pPr>
            <w:r>
              <w:t>-</w:t>
            </w:r>
          </w:p>
        </w:tc>
        <w:tc>
          <w:tcPr>
            <w:tcW w:w="608" w:type="pct"/>
            <w:tcBorders>
              <w:top w:val="single" w:sz="6" w:space="0" w:color="auto"/>
              <w:left w:val="single" w:sz="6" w:space="0" w:color="auto"/>
              <w:bottom w:val="single" w:sz="6" w:space="0" w:color="auto"/>
              <w:right w:val="single" w:sz="4" w:space="0" w:color="auto"/>
            </w:tcBorders>
            <w:vAlign w:val="center"/>
            <w:hideMark/>
          </w:tcPr>
          <w:p w:rsidR="00032689" w:rsidRDefault="00032689">
            <w:pPr>
              <w:autoSpaceDE w:val="0"/>
              <w:autoSpaceDN w:val="0"/>
              <w:jc w:val="center"/>
            </w:pPr>
            <w:r>
              <w:t>33,60</w:t>
            </w:r>
          </w:p>
        </w:tc>
      </w:tr>
      <w:tr w:rsidR="00032689" w:rsidTr="00032689">
        <w:trPr>
          <w:jc w:val="center"/>
        </w:trPr>
        <w:tc>
          <w:tcPr>
            <w:tcW w:w="26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ind w:left="-32"/>
              <w:jc w:val="center"/>
            </w:pPr>
            <w:r>
              <w:t>5.2.1</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both"/>
              <w:rPr>
                <w:bCs/>
              </w:rPr>
            </w:pPr>
            <w:r>
              <w:rPr>
                <w:bCs/>
              </w:rPr>
              <w:t>улица в жилой застройке</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rPr>
                <w:rFonts w:eastAsia="Calibri"/>
                <w:lang w:eastAsia="en-US"/>
              </w:rPr>
            </w:pPr>
            <w:r>
              <w:t>-"-</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pPr>
            <w:r>
              <w:t>33,60</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pPr>
            <w:r>
              <w:t>-</w:t>
            </w:r>
          </w:p>
        </w:tc>
        <w:tc>
          <w:tcPr>
            <w:tcW w:w="608" w:type="pct"/>
            <w:tcBorders>
              <w:top w:val="single" w:sz="6" w:space="0" w:color="auto"/>
              <w:left w:val="single" w:sz="6" w:space="0" w:color="auto"/>
              <w:bottom w:val="single" w:sz="6" w:space="0" w:color="auto"/>
              <w:right w:val="single" w:sz="4" w:space="0" w:color="auto"/>
            </w:tcBorders>
            <w:vAlign w:val="center"/>
            <w:hideMark/>
          </w:tcPr>
          <w:p w:rsidR="00032689" w:rsidRDefault="00032689">
            <w:pPr>
              <w:autoSpaceDE w:val="0"/>
              <w:autoSpaceDN w:val="0"/>
              <w:jc w:val="center"/>
            </w:pPr>
            <w:r>
              <w:t>33,60</w:t>
            </w:r>
          </w:p>
        </w:tc>
      </w:tr>
      <w:tr w:rsidR="00032689" w:rsidTr="00032689">
        <w:trPr>
          <w:jc w:val="center"/>
        </w:trPr>
        <w:tc>
          <w:tcPr>
            <w:tcW w:w="26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jc w:val="center"/>
              <w:rPr>
                <w:b/>
              </w:rPr>
            </w:pPr>
            <w:r>
              <w:rPr>
                <w:b/>
              </w:rPr>
              <w:t>6</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both"/>
            </w:pPr>
            <w:r>
              <w:rPr>
                <w:b/>
                <w:bCs/>
              </w:rPr>
              <w:t>Инженерная инфраструктура и благоустройство территории</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032689" w:rsidRDefault="00032689">
            <w:pPr>
              <w:autoSpaceDE w:val="0"/>
              <w:autoSpaceDN w:val="0"/>
              <w:jc w:val="center"/>
              <w:rPr>
                <w:color w:val="FF0000"/>
              </w:rPr>
            </w:pP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032689" w:rsidRDefault="00032689">
            <w:pPr>
              <w:autoSpaceDE w:val="0"/>
              <w:autoSpaceDN w:val="0"/>
              <w:jc w:val="center"/>
              <w:rPr>
                <w:color w:val="FF0000"/>
              </w:rPr>
            </w:pP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tcPr>
          <w:p w:rsidR="00032689" w:rsidRDefault="00032689">
            <w:pPr>
              <w:autoSpaceDE w:val="0"/>
              <w:autoSpaceDN w:val="0"/>
              <w:jc w:val="center"/>
              <w:rPr>
                <w:color w:val="FF0000"/>
              </w:rPr>
            </w:pPr>
          </w:p>
        </w:tc>
        <w:tc>
          <w:tcPr>
            <w:tcW w:w="608" w:type="pct"/>
            <w:tcBorders>
              <w:top w:val="single" w:sz="6" w:space="0" w:color="auto"/>
              <w:left w:val="single" w:sz="6" w:space="0" w:color="auto"/>
              <w:bottom w:val="single" w:sz="6" w:space="0" w:color="auto"/>
              <w:right w:val="single" w:sz="4" w:space="0" w:color="auto"/>
            </w:tcBorders>
            <w:vAlign w:val="center"/>
          </w:tcPr>
          <w:p w:rsidR="00032689" w:rsidRDefault="00032689">
            <w:pPr>
              <w:autoSpaceDE w:val="0"/>
              <w:autoSpaceDN w:val="0"/>
              <w:jc w:val="center"/>
              <w:rPr>
                <w:color w:val="FF0000"/>
              </w:rPr>
            </w:pPr>
          </w:p>
        </w:tc>
      </w:tr>
      <w:tr w:rsidR="00032689" w:rsidTr="00032689">
        <w:trPr>
          <w:jc w:val="center"/>
        </w:trPr>
        <w:tc>
          <w:tcPr>
            <w:tcW w:w="26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pPr>
            <w:r>
              <w:t>6.1</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both"/>
            </w:pPr>
            <w:r>
              <w:t>Водоснабжение</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rPr>
                <w:lang w:eastAsia="en-US"/>
              </w:rPr>
            </w:pPr>
            <w:r>
              <w:t>куб.м/сут</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hideMark/>
          </w:tcPr>
          <w:p w:rsidR="00032689" w:rsidRDefault="00032689">
            <w:pPr>
              <w:autoSpaceDE w:val="0"/>
              <w:autoSpaceDN w:val="0"/>
              <w:jc w:val="center"/>
              <w:rPr>
                <w:highlight w:val="darkGray"/>
              </w:rPr>
            </w:pPr>
            <w:r>
              <w:t>582,2</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hideMark/>
          </w:tcPr>
          <w:p w:rsidR="00032689" w:rsidRDefault="00032689">
            <w:pPr>
              <w:autoSpaceDE w:val="0"/>
              <w:autoSpaceDN w:val="0"/>
              <w:jc w:val="center"/>
              <w:rPr>
                <w:highlight w:val="darkGray"/>
              </w:rPr>
            </w:pPr>
            <w:r>
              <w:t>591,4</w:t>
            </w:r>
          </w:p>
        </w:tc>
        <w:tc>
          <w:tcPr>
            <w:tcW w:w="608" w:type="pct"/>
            <w:tcBorders>
              <w:top w:val="single" w:sz="6" w:space="0" w:color="auto"/>
              <w:left w:val="single" w:sz="6" w:space="0" w:color="auto"/>
              <w:bottom w:val="single" w:sz="6" w:space="0" w:color="auto"/>
              <w:right w:val="single" w:sz="4" w:space="0" w:color="auto"/>
            </w:tcBorders>
            <w:hideMark/>
          </w:tcPr>
          <w:p w:rsidR="00032689" w:rsidRDefault="00032689">
            <w:pPr>
              <w:autoSpaceDE w:val="0"/>
              <w:autoSpaceDN w:val="0"/>
              <w:jc w:val="center"/>
              <w:rPr>
                <w:highlight w:val="darkGray"/>
              </w:rPr>
            </w:pPr>
            <w:r>
              <w:t>616,6</w:t>
            </w:r>
          </w:p>
        </w:tc>
      </w:tr>
      <w:tr w:rsidR="00032689" w:rsidTr="00032689">
        <w:trPr>
          <w:jc w:val="center"/>
        </w:trPr>
        <w:tc>
          <w:tcPr>
            <w:tcW w:w="26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pPr>
            <w:r>
              <w:t>6.2</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both"/>
            </w:pPr>
            <w:r>
              <w:t>Водоотведение</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rPr>
                <w:lang w:eastAsia="en-US"/>
              </w:rPr>
            </w:pPr>
            <w:r>
              <w:t>куб.м/сут</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hideMark/>
          </w:tcPr>
          <w:p w:rsidR="00032689" w:rsidRDefault="00032689">
            <w:pPr>
              <w:autoSpaceDE w:val="0"/>
              <w:autoSpaceDN w:val="0"/>
              <w:jc w:val="center"/>
              <w:rPr>
                <w:highlight w:val="darkGray"/>
              </w:rPr>
            </w:pPr>
            <w:r>
              <w:t>474,7</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hideMark/>
          </w:tcPr>
          <w:p w:rsidR="00032689" w:rsidRDefault="00032689">
            <w:pPr>
              <w:autoSpaceDE w:val="0"/>
              <w:autoSpaceDN w:val="0"/>
              <w:jc w:val="center"/>
              <w:rPr>
                <w:highlight w:val="darkGray"/>
              </w:rPr>
            </w:pPr>
            <w:r>
              <w:t>482,2</w:t>
            </w:r>
          </w:p>
        </w:tc>
        <w:tc>
          <w:tcPr>
            <w:tcW w:w="608" w:type="pct"/>
            <w:tcBorders>
              <w:top w:val="single" w:sz="6" w:space="0" w:color="auto"/>
              <w:left w:val="single" w:sz="6" w:space="0" w:color="auto"/>
              <w:bottom w:val="single" w:sz="6" w:space="0" w:color="auto"/>
              <w:right w:val="single" w:sz="4" w:space="0" w:color="auto"/>
            </w:tcBorders>
            <w:hideMark/>
          </w:tcPr>
          <w:p w:rsidR="00032689" w:rsidRDefault="00032689">
            <w:pPr>
              <w:autoSpaceDE w:val="0"/>
              <w:autoSpaceDN w:val="0"/>
              <w:jc w:val="center"/>
              <w:rPr>
                <w:highlight w:val="darkGray"/>
              </w:rPr>
            </w:pPr>
            <w:r>
              <w:t>502,8</w:t>
            </w:r>
          </w:p>
        </w:tc>
      </w:tr>
      <w:tr w:rsidR="00032689" w:rsidTr="00032689">
        <w:trPr>
          <w:jc w:val="center"/>
        </w:trPr>
        <w:tc>
          <w:tcPr>
            <w:tcW w:w="26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pPr>
            <w:r>
              <w:t>6.3</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both"/>
            </w:pPr>
            <w:r>
              <w:t>Энергоснабжение</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rPr>
                <w:lang w:eastAsia="en-US"/>
              </w:rPr>
            </w:pPr>
            <w:r>
              <w:t>млн кВт*ч/год</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rPr>
                <w:highlight w:val="darkGray"/>
              </w:rPr>
            </w:pPr>
            <w:r>
              <w:t>2,90</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rPr>
                <w:highlight w:val="darkGray"/>
              </w:rPr>
            </w:pPr>
            <w:r>
              <w:t>2,95</w:t>
            </w:r>
          </w:p>
        </w:tc>
        <w:tc>
          <w:tcPr>
            <w:tcW w:w="608" w:type="pct"/>
            <w:tcBorders>
              <w:top w:val="single" w:sz="6" w:space="0" w:color="auto"/>
              <w:left w:val="single" w:sz="6" w:space="0" w:color="auto"/>
              <w:bottom w:val="single" w:sz="6" w:space="0" w:color="auto"/>
              <w:right w:val="single" w:sz="4" w:space="0" w:color="auto"/>
            </w:tcBorders>
            <w:vAlign w:val="center"/>
            <w:hideMark/>
          </w:tcPr>
          <w:p w:rsidR="00032689" w:rsidRDefault="00032689">
            <w:pPr>
              <w:autoSpaceDE w:val="0"/>
              <w:autoSpaceDN w:val="0"/>
              <w:jc w:val="center"/>
              <w:rPr>
                <w:highlight w:val="darkGray"/>
              </w:rPr>
            </w:pPr>
            <w:r>
              <w:t>3,07</w:t>
            </w:r>
          </w:p>
        </w:tc>
      </w:tr>
      <w:tr w:rsidR="00032689" w:rsidTr="00032689">
        <w:trPr>
          <w:jc w:val="center"/>
        </w:trPr>
        <w:tc>
          <w:tcPr>
            <w:tcW w:w="268" w:type="pct"/>
            <w:tcBorders>
              <w:top w:val="single" w:sz="6" w:space="0" w:color="auto"/>
              <w:left w:val="single" w:sz="4"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pPr>
            <w:r>
              <w:t>6.4</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both"/>
            </w:pPr>
            <w:r>
              <w:t>Газоснабжение</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rPr>
                <w:lang w:eastAsia="en-US"/>
              </w:rPr>
            </w:pPr>
            <w:r>
              <w:t>тыс. куб.м/год</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pPr>
            <w:r>
              <w:t>-</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contextualSpacing/>
              <w:jc w:val="center"/>
            </w:pPr>
            <w:r>
              <w:t>-</w:t>
            </w:r>
          </w:p>
        </w:tc>
        <w:tc>
          <w:tcPr>
            <w:tcW w:w="608" w:type="pct"/>
            <w:tcBorders>
              <w:top w:val="single" w:sz="6" w:space="0" w:color="auto"/>
              <w:left w:val="single" w:sz="6" w:space="0" w:color="auto"/>
              <w:bottom w:val="single" w:sz="6" w:space="0" w:color="auto"/>
              <w:right w:val="single" w:sz="4" w:space="0" w:color="auto"/>
            </w:tcBorders>
            <w:vAlign w:val="center"/>
            <w:hideMark/>
          </w:tcPr>
          <w:p w:rsidR="00032689" w:rsidRDefault="00032689">
            <w:pPr>
              <w:autoSpaceDE w:val="0"/>
              <w:autoSpaceDN w:val="0"/>
              <w:contextualSpacing/>
              <w:jc w:val="center"/>
            </w:pPr>
            <w:r>
              <w:t>-</w:t>
            </w:r>
          </w:p>
        </w:tc>
      </w:tr>
      <w:tr w:rsidR="00032689" w:rsidTr="00032689">
        <w:trPr>
          <w:jc w:val="center"/>
        </w:trPr>
        <w:tc>
          <w:tcPr>
            <w:tcW w:w="268" w:type="pct"/>
            <w:tcBorders>
              <w:top w:val="single" w:sz="6" w:space="0" w:color="auto"/>
              <w:left w:val="single" w:sz="4" w:space="0" w:color="auto"/>
              <w:bottom w:val="single" w:sz="4"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pPr>
            <w:r>
              <w:t>6.5</w:t>
            </w:r>
          </w:p>
        </w:tc>
        <w:tc>
          <w:tcPr>
            <w:tcW w:w="2430"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both"/>
            </w:pPr>
            <w:r>
              <w:t>Теплоснабжение</w:t>
            </w:r>
          </w:p>
          <w:p w:rsidR="00032689" w:rsidRDefault="00032689">
            <w:pPr>
              <w:autoSpaceDE w:val="0"/>
              <w:autoSpaceDN w:val="0"/>
              <w:jc w:val="both"/>
            </w:pPr>
            <w:r>
              <w:t>(централизованные источники)</w:t>
            </w:r>
          </w:p>
        </w:tc>
        <w:tc>
          <w:tcPr>
            <w:tcW w:w="543"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rPr>
                <w:lang w:eastAsia="en-US"/>
              </w:rPr>
            </w:pPr>
            <w:r>
              <w:t>Гкал/час</w:t>
            </w:r>
          </w:p>
        </w:tc>
        <w:tc>
          <w:tcPr>
            <w:tcW w:w="568"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pPr>
            <w:r>
              <w:t>-</w:t>
            </w:r>
          </w:p>
        </w:tc>
        <w:tc>
          <w:tcPr>
            <w:tcW w:w="582" w:type="pct"/>
            <w:tcBorders>
              <w:top w:val="single" w:sz="6" w:space="0" w:color="auto"/>
              <w:left w:val="single" w:sz="6" w:space="0" w:color="auto"/>
              <w:bottom w:val="single" w:sz="6" w:space="0" w:color="auto"/>
              <w:right w:val="single" w:sz="6" w:space="0" w:color="auto"/>
            </w:tcBorders>
            <w:tcMar>
              <w:top w:w="0" w:type="dxa"/>
              <w:left w:w="28" w:type="dxa"/>
              <w:bottom w:w="0" w:type="dxa"/>
              <w:right w:w="28" w:type="dxa"/>
            </w:tcMar>
            <w:vAlign w:val="center"/>
            <w:hideMark/>
          </w:tcPr>
          <w:p w:rsidR="00032689" w:rsidRDefault="00032689">
            <w:pPr>
              <w:autoSpaceDE w:val="0"/>
              <w:autoSpaceDN w:val="0"/>
              <w:jc w:val="center"/>
            </w:pPr>
            <w:r>
              <w:t>-</w:t>
            </w:r>
          </w:p>
        </w:tc>
        <w:tc>
          <w:tcPr>
            <w:tcW w:w="608" w:type="pct"/>
            <w:tcBorders>
              <w:top w:val="single" w:sz="6" w:space="0" w:color="auto"/>
              <w:left w:val="single" w:sz="6" w:space="0" w:color="auto"/>
              <w:bottom w:val="single" w:sz="6" w:space="0" w:color="auto"/>
              <w:right w:val="single" w:sz="4" w:space="0" w:color="auto"/>
            </w:tcBorders>
            <w:vAlign w:val="center"/>
            <w:hideMark/>
          </w:tcPr>
          <w:p w:rsidR="00032689" w:rsidRDefault="00032689">
            <w:pPr>
              <w:autoSpaceDE w:val="0"/>
              <w:autoSpaceDN w:val="0"/>
              <w:jc w:val="center"/>
            </w:pPr>
            <w:r>
              <w:t>-</w:t>
            </w:r>
          </w:p>
        </w:tc>
      </w:tr>
    </w:tbl>
    <w:p w:rsidR="00032689" w:rsidRDefault="00032689" w:rsidP="00032689">
      <w:pPr>
        <w:pStyle w:val="S8"/>
        <w:rPr>
          <w:szCs w:val="28"/>
          <w:lang w:eastAsia="ru-RU"/>
        </w:rPr>
      </w:pPr>
    </w:p>
    <w:p w:rsidR="00032689" w:rsidRDefault="00032689" w:rsidP="00032689">
      <w:pPr>
        <w:pStyle w:val="S8"/>
        <w:rPr>
          <w:szCs w:val="28"/>
          <w:lang w:eastAsia="ru-RU"/>
        </w:rPr>
      </w:pPr>
    </w:p>
    <w:p w:rsidR="00032689" w:rsidRDefault="00032689" w:rsidP="00032689">
      <w:pPr>
        <w:pStyle w:val="S8"/>
        <w:rPr>
          <w:szCs w:val="28"/>
          <w:lang w:eastAsia="ru-RU"/>
        </w:rPr>
      </w:pPr>
    </w:p>
    <w:p w:rsidR="00032689" w:rsidRDefault="00032689" w:rsidP="00032689">
      <w:pPr>
        <w:rPr>
          <w:sz w:val="28"/>
          <w:szCs w:val="28"/>
        </w:rPr>
        <w:sectPr w:rsidR="00032689">
          <w:pgSz w:w="11906" w:h="16838"/>
          <w:pgMar w:top="1134" w:right="851" w:bottom="1134" w:left="1701" w:header="709" w:footer="423" w:gutter="0"/>
          <w:cols w:space="720"/>
        </w:sectPr>
      </w:pPr>
    </w:p>
    <w:p w:rsidR="00032689" w:rsidRDefault="00032689" w:rsidP="00C7687B">
      <w:pPr>
        <w:pStyle w:val="S8"/>
        <w:numPr>
          <w:ilvl w:val="0"/>
          <w:numId w:val="50"/>
        </w:numPr>
        <w:ind w:left="0" w:firstLine="709"/>
        <w:outlineLvl w:val="0"/>
        <w:rPr>
          <w:b/>
          <w:szCs w:val="28"/>
          <w:lang w:eastAsia="ru-RU"/>
        </w:rPr>
      </w:pPr>
      <w:bookmarkStart w:id="75" w:name="_Toc75447434"/>
      <w:r>
        <w:rPr>
          <w:b/>
          <w:szCs w:val="28"/>
          <w:lang w:eastAsia="ru-RU"/>
        </w:rPr>
        <w:lastRenderedPageBreak/>
        <w:t>Приложения</w:t>
      </w:r>
      <w:bookmarkEnd w:id="75"/>
      <w:r>
        <w:rPr>
          <w:b/>
          <w:szCs w:val="28"/>
          <w:lang w:eastAsia="ru-RU"/>
        </w:rPr>
        <w:t xml:space="preserve"> </w:t>
      </w:r>
    </w:p>
    <w:p w:rsidR="00032689" w:rsidRDefault="00032689" w:rsidP="00C7687B">
      <w:pPr>
        <w:pStyle w:val="S8"/>
        <w:numPr>
          <w:ilvl w:val="1"/>
          <w:numId w:val="50"/>
        </w:numPr>
        <w:spacing w:before="240"/>
        <w:ind w:left="0" w:firstLine="709"/>
        <w:outlineLvl w:val="0"/>
        <w:rPr>
          <w:b/>
          <w:szCs w:val="28"/>
          <w:lang w:eastAsia="ru-RU"/>
        </w:rPr>
      </w:pPr>
      <w:bookmarkStart w:id="76" w:name="_Toc75447435"/>
      <w:r>
        <w:rPr>
          <w:b/>
          <w:szCs w:val="28"/>
          <w:lang w:eastAsia="ru-RU"/>
        </w:rPr>
        <w:t>Приложение 1</w:t>
      </w:r>
      <w:bookmarkEnd w:id="76"/>
    </w:p>
    <w:p w:rsidR="00032689" w:rsidRDefault="00032689" w:rsidP="00032689">
      <w:pPr>
        <w:pStyle w:val="S8"/>
        <w:ind w:left="568" w:firstLine="0"/>
        <w:rPr>
          <w:b/>
          <w:szCs w:val="28"/>
          <w:lang w:eastAsia="ru-RU"/>
        </w:rPr>
      </w:pPr>
    </w:p>
    <w:p w:rsidR="00032689" w:rsidRDefault="00032689" w:rsidP="00032689">
      <w:pPr>
        <w:pStyle w:val="S8"/>
        <w:tabs>
          <w:tab w:val="left" w:pos="142"/>
        </w:tabs>
        <w:ind w:firstLine="0"/>
        <w:jc w:val="center"/>
        <w:rPr>
          <w:i/>
          <w:szCs w:val="28"/>
          <w:lang w:eastAsia="ru-RU"/>
        </w:rPr>
      </w:pPr>
      <w:r>
        <w:rPr>
          <w:i/>
          <w:szCs w:val="28"/>
          <w:lang w:eastAsia="ru-RU"/>
        </w:rPr>
        <w:t>Перечень земельных участков, находящихся в государственной собственности Республики Хакасия и расположенных на территории Имекского сельсовета Таштыпского района Республики Хакасия</w:t>
      </w:r>
    </w:p>
    <w:tbl>
      <w:tblPr>
        <w:tblW w:w="5000" w:type="pct"/>
        <w:tblLook w:val="04A0" w:firstRow="1" w:lastRow="0" w:firstColumn="1" w:lastColumn="0" w:noHBand="0" w:noVBand="1"/>
      </w:tblPr>
      <w:tblGrid>
        <w:gridCol w:w="2254"/>
        <w:gridCol w:w="3769"/>
        <w:gridCol w:w="1191"/>
        <w:gridCol w:w="2356"/>
      </w:tblGrid>
      <w:tr w:rsidR="00032689" w:rsidTr="00032689">
        <w:trPr>
          <w:trHeight w:val="300"/>
        </w:trPr>
        <w:tc>
          <w:tcPr>
            <w:tcW w:w="1177"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032689" w:rsidRDefault="00032689">
            <w:pPr>
              <w:jc w:val="center"/>
              <w:rPr>
                <w:bCs/>
                <w:color w:val="000000"/>
              </w:rPr>
            </w:pPr>
            <w:r>
              <w:rPr>
                <w:bCs/>
                <w:color w:val="000000"/>
              </w:rPr>
              <w:t>Кадастровый номер</w:t>
            </w:r>
          </w:p>
        </w:tc>
        <w:tc>
          <w:tcPr>
            <w:tcW w:w="1969" w:type="pct"/>
            <w:tcBorders>
              <w:top w:val="single" w:sz="4" w:space="0" w:color="auto"/>
              <w:left w:val="nil"/>
              <w:bottom w:val="single" w:sz="4" w:space="0" w:color="auto"/>
              <w:right w:val="single" w:sz="4" w:space="0" w:color="auto"/>
            </w:tcBorders>
            <w:shd w:val="clear" w:color="auto" w:fill="FFFFFF"/>
            <w:vAlign w:val="center"/>
            <w:hideMark/>
          </w:tcPr>
          <w:p w:rsidR="00032689" w:rsidRDefault="00032689">
            <w:pPr>
              <w:jc w:val="center"/>
              <w:rPr>
                <w:bCs/>
                <w:color w:val="000000"/>
              </w:rPr>
            </w:pPr>
            <w:r>
              <w:rPr>
                <w:bCs/>
                <w:color w:val="000000"/>
              </w:rPr>
              <w:t>Адрес</w:t>
            </w:r>
          </w:p>
        </w:tc>
        <w:tc>
          <w:tcPr>
            <w:tcW w:w="622" w:type="pct"/>
            <w:tcBorders>
              <w:top w:val="single" w:sz="4" w:space="0" w:color="auto"/>
              <w:left w:val="nil"/>
              <w:bottom w:val="single" w:sz="4" w:space="0" w:color="auto"/>
              <w:right w:val="single" w:sz="4" w:space="0" w:color="auto"/>
            </w:tcBorders>
            <w:shd w:val="clear" w:color="auto" w:fill="FFFFFF"/>
            <w:vAlign w:val="center"/>
            <w:hideMark/>
          </w:tcPr>
          <w:p w:rsidR="00032689" w:rsidRDefault="00032689">
            <w:pPr>
              <w:jc w:val="center"/>
              <w:rPr>
                <w:bCs/>
                <w:color w:val="000000"/>
              </w:rPr>
            </w:pPr>
            <w:r>
              <w:rPr>
                <w:bCs/>
                <w:color w:val="000000"/>
              </w:rPr>
              <w:t>Площадь</w:t>
            </w:r>
          </w:p>
        </w:tc>
        <w:tc>
          <w:tcPr>
            <w:tcW w:w="1231" w:type="pct"/>
            <w:tcBorders>
              <w:top w:val="single" w:sz="4" w:space="0" w:color="auto"/>
              <w:left w:val="nil"/>
              <w:bottom w:val="single" w:sz="4" w:space="0" w:color="auto"/>
              <w:right w:val="single" w:sz="4" w:space="0" w:color="auto"/>
            </w:tcBorders>
            <w:shd w:val="clear" w:color="auto" w:fill="FFFFFF"/>
            <w:vAlign w:val="center"/>
            <w:hideMark/>
          </w:tcPr>
          <w:p w:rsidR="00032689" w:rsidRDefault="00032689">
            <w:pPr>
              <w:jc w:val="center"/>
              <w:rPr>
                <w:bCs/>
                <w:color w:val="000000"/>
              </w:rPr>
            </w:pPr>
            <w:r>
              <w:rPr>
                <w:bCs/>
                <w:color w:val="000000"/>
              </w:rPr>
              <w:t>Правообладатель</w:t>
            </w:r>
          </w:p>
        </w:tc>
      </w:tr>
      <w:tr w:rsidR="00032689" w:rsidTr="00032689">
        <w:trPr>
          <w:trHeight w:val="975"/>
        </w:trPr>
        <w:tc>
          <w:tcPr>
            <w:tcW w:w="1177" w:type="pct"/>
            <w:tcBorders>
              <w:top w:val="nil"/>
              <w:left w:val="single" w:sz="4" w:space="0" w:color="auto"/>
              <w:bottom w:val="single" w:sz="4" w:space="0" w:color="auto"/>
              <w:right w:val="single" w:sz="4" w:space="0" w:color="auto"/>
            </w:tcBorders>
            <w:shd w:val="clear" w:color="auto" w:fill="FFFFFF"/>
            <w:noWrap/>
            <w:vAlign w:val="center"/>
            <w:hideMark/>
          </w:tcPr>
          <w:p w:rsidR="00032689" w:rsidRDefault="00032689">
            <w:pPr>
              <w:jc w:val="center"/>
              <w:rPr>
                <w:color w:val="000000"/>
              </w:rPr>
            </w:pPr>
            <w:r>
              <w:rPr>
                <w:color w:val="000000"/>
              </w:rPr>
              <w:t>19:09:090102:232</w:t>
            </w:r>
          </w:p>
        </w:tc>
        <w:tc>
          <w:tcPr>
            <w:tcW w:w="1969" w:type="pct"/>
            <w:tcBorders>
              <w:top w:val="nil"/>
              <w:left w:val="nil"/>
              <w:bottom w:val="single" w:sz="4" w:space="0" w:color="auto"/>
              <w:right w:val="single" w:sz="4" w:space="0" w:color="auto"/>
            </w:tcBorders>
            <w:shd w:val="clear" w:color="auto" w:fill="FFFFFF"/>
            <w:vAlign w:val="center"/>
            <w:hideMark/>
          </w:tcPr>
          <w:p w:rsidR="00032689" w:rsidRDefault="00032689">
            <w:pPr>
              <w:rPr>
                <w:color w:val="000000"/>
              </w:rPr>
            </w:pPr>
            <w:r>
              <w:rPr>
                <w:color w:val="000000"/>
              </w:rPr>
              <w:t>Республика Хакасия, Таштыпский район, с.Имек, ул.Пушкина, уч.22-4Н</w:t>
            </w:r>
          </w:p>
        </w:tc>
        <w:tc>
          <w:tcPr>
            <w:tcW w:w="622" w:type="pct"/>
            <w:tcBorders>
              <w:top w:val="nil"/>
              <w:left w:val="nil"/>
              <w:bottom w:val="single" w:sz="4" w:space="0" w:color="auto"/>
              <w:right w:val="single" w:sz="4" w:space="0" w:color="auto"/>
            </w:tcBorders>
            <w:shd w:val="clear" w:color="auto" w:fill="FFFFFF"/>
            <w:vAlign w:val="center"/>
            <w:hideMark/>
          </w:tcPr>
          <w:p w:rsidR="00032689" w:rsidRDefault="00032689">
            <w:pPr>
              <w:jc w:val="center"/>
              <w:rPr>
                <w:color w:val="000000"/>
              </w:rPr>
            </w:pPr>
            <w:r>
              <w:rPr>
                <w:color w:val="000000"/>
              </w:rPr>
              <w:t>1 565,00</w:t>
            </w:r>
          </w:p>
        </w:tc>
        <w:tc>
          <w:tcPr>
            <w:tcW w:w="1231" w:type="pct"/>
            <w:tcBorders>
              <w:top w:val="nil"/>
              <w:left w:val="nil"/>
              <w:bottom w:val="single" w:sz="4" w:space="0" w:color="auto"/>
              <w:right w:val="single" w:sz="4" w:space="0" w:color="auto"/>
            </w:tcBorders>
            <w:shd w:val="clear" w:color="auto" w:fill="FFFFFF"/>
            <w:vAlign w:val="center"/>
            <w:hideMark/>
          </w:tcPr>
          <w:p w:rsidR="00032689" w:rsidRDefault="00032689">
            <w:pPr>
              <w:rPr>
                <w:color w:val="000000"/>
              </w:rPr>
            </w:pPr>
            <w:r>
              <w:rPr>
                <w:color w:val="000000"/>
              </w:rPr>
              <w:t>Таштыпская центральная районная больница</w:t>
            </w:r>
          </w:p>
        </w:tc>
      </w:tr>
      <w:tr w:rsidR="00032689" w:rsidTr="00032689">
        <w:trPr>
          <w:trHeight w:val="1320"/>
        </w:trPr>
        <w:tc>
          <w:tcPr>
            <w:tcW w:w="1177" w:type="pct"/>
            <w:tcBorders>
              <w:top w:val="nil"/>
              <w:left w:val="single" w:sz="4" w:space="0" w:color="auto"/>
              <w:bottom w:val="single" w:sz="4" w:space="0" w:color="auto"/>
              <w:right w:val="single" w:sz="4" w:space="0" w:color="auto"/>
            </w:tcBorders>
            <w:shd w:val="clear" w:color="auto" w:fill="FFFFFF"/>
            <w:noWrap/>
            <w:vAlign w:val="center"/>
            <w:hideMark/>
          </w:tcPr>
          <w:p w:rsidR="00032689" w:rsidRDefault="00032689">
            <w:pPr>
              <w:jc w:val="center"/>
              <w:rPr>
                <w:color w:val="000000"/>
              </w:rPr>
            </w:pPr>
            <w:r>
              <w:rPr>
                <w:color w:val="000000"/>
              </w:rPr>
              <w:t>19:09:090401:120</w:t>
            </w:r>
          </w:p>
        </w:tc>
        <w:tc>
          <w:tcPr>
            <w:tcW w:w="1969" w:type="pct"/>
            <w:tcBorders>
              <w:top w:val="nil"/>
              <w:left w:val="nil"/>
              <w:bottom w:val="single" w:sz="4" w:space="0" w:color="auto"/>
              <w:right w:val="single" w:sz="4" w:space="0" w:color="auto"/>
            </w:tcBorders>
            <w:shd w:val="clear" w:color="auto" w:fill="FFFFFF"/>
            <w:vAlign w:val="center"/>
            <w:hideMark/>
          </w:tcPr>
          <w:p w:rsidR="00032689" w:rsidRDefault="00032689">
            <w:pPr>
              <w:rPr>
                <w:color w:val="000000"/>
              </w:rPr>
            </w:pPr>
            <w:r>
              <w:rPr>
                <w:color w:val="000000"/>
              </w:rPr>
              <w:t>Республика Хакасия, Таштыпский район, д.Нижний Имек, ул.Октябрьская, уч.7-1Н</w:t>
            </w:r>
          </w:p>
        </w:tc>
        <w:tc>
          <w:tcPr>
            <w:tcW w:w="622" w:type="pct"/>
            <w:tcBorders>
              <w:top w:val="nil"/>
              <w:left w:val="nil"/>
              <w:bottom w:val="single" w:sz="4" w:space="0" w:color="auto"/>
              <w:right w:val="single" w:sz="4" w:space="0" w:color="auto"/>
            </w:tcBorders>
            <w:shd w:val="clear" w:color="auto" w:fill="FFFFFF"/>
            <w:vAlign w:val="center"/>
            <w:hideMark/>
          </w:tcPr>
          <w:p w:rsidR="00032689" w:rsidRDefault="00032689">
            <w:pPr>
              <w:jc w:val="center"/>
              <w:rPr>
                <w:color w:val="000000"/>
              </w:rPr>
            </w:pPr>
            <w:r>
              <w:rPr>
                <w:color w:val="000000"/>
              </w:rPr>
              <w:t>78,00</w:t>
            </w:r>
          </w:p>
        </w:tc>
        <w:tc>
          <w:tcPr>
            <w:tcW w:w="1231" w:type="pct"/>
            <w:tcBorders>
              <w:top w:val="nil"/>
              <w:left w:val="nil"/>
              <w:bottom w:val="single" w:sz="4" w:space="0" w:color="auto"/>
              <w:right w:val="single" w:sz="4" w:space="0" w:color="auto"/>
            </w:tcBorders>
            <w:shd w:val="clear" w:color="auto" w:fill="FFFFFF"/>
            <w:vAlign w:val="center"/>
            <w:hideMark/>
          </w:tcPr>
          <w:p w:rsidR="00032689" w:rsidRDefault="00032689">
            <w:pPr>
              <w:rPr>
                <w:color w:val="000000"/>
              </w:rPr>
            </w:pPr>
            <w:r>
              <w:rPr>
                <w:color w:val="000000"/>
              </w:rPr>
              <w:t>Таштыпская центральная районная больница</w:t>
            </w:r>
          </w:p>
        </w:tc>
      </w:tr>
      <w:tr w:rsidR="00032689" w:rsidTr="00032689">
        <w:trPr>
          <w:trHeight w:val="1170"/>
        </w:trPr>
        <w:tc>
          <w:tcPr>
            <w:tcW w:w="1177" w:type="pct"/>
            <w:tcBorders>
              <w:top w:val="nil"/>
              <w:left w:val="single" w:sz="4" w:space="0" w:color="auto"/>
              <w:bottom w:val="single" w:sz="4" w:space="0" w:color="auto"/>
              <w:right w:val="single" w:sz="4" w:space="0" w:color="auto"/>
            </w:tcBorders>
            <w:shd w:val="clear" w:color="auto" w:fill="FFFFFF"/>
            <w:noWrap/>
            <w:vAlign w:val="center"/>
            <w:hideMark/>
          </w:tcPr>
          <w:p w:rsidR="00032689" w:rsidRDefault="00032689">
            <w:pPr>
              <w:jc w:val="center"/>
              <w:rPr>
                <w:color w:val="000000"/>
              </w:rPr>
            </w:pPr>
            <w:r>
              <w:rPr>
                <w:color w:val="000000"/>
              </w:rPr>
              <w:t>19:09:090501:70</w:t>
            </w:r>
          </w:p>
        </w:tc>
        <w:tc>
          <w:tcPr>
            <w:tcW w:w="1969" w:type="pct"/>
            <w:tcBorders>
              <w:top w:val="nil"/>
              <w:left w:val="nil"/>
              <w:bottom w:val="single" w:sz="4" w:space="0" w:color="auto"/>
              <w:right w:val="single" w:sz="4" w:space="0" w:color="auto"/>
            </w:tcBorders>
            <w:shd w:val="clear" w:color="auto" w:fill="FFFFFF"/>
            <w:vAlign w:val="center"/>
            <w:hideMark/>
          </w:tcPr>
          <w:p w:rsidR="00032689" w:rsidRDefault="00032689">
            <w:pPr>
              <w:rPr>
                <w:color w:val="000000"/>
              </w:rPr>
            </w:pPr>
            <w:r>
              <w:rPr>
                <w:color w:val="000000"/>
              </w:rPr>
              <w:t>Республика Хакасия, Таштыпский район, д.Верхний Имек, ул.Молодежная, уч.10-2Н</w:t>
            </w:r>
          </w:p>
        </w:tc>
        <w:tc>
          <w:tcPr>
            <w:tcW w:w="622" w:type="pct"/>
            <w:tcBorders>
              <w:top w:val="nil"/>
              <w:left w:val="nil"/>
              <w:bottom w:val="single" w:sz="4" w:space="0" w:color="auto"/>
              <w:right w:val="single" w:sz="4" w:space="0" w:color="auto"/>
            </w:tcBorders>
            <w:shd w:val="clear" w:color="auto" w:fill="FFFFFF"/>
            <w:vAlign w:val="center"/>
            <w:hideMark/>
          </w:tcPr>
          <w:p w:rsidR="00032689" w:rsidRDefault="00032689">
            <w:pPr>
              <w:jc w:val="center"/>
              <w:rPr>
                <w:color w:val="000000"/>
              </w:rPr>
            </w:pPr>
            <w:r>
              <w:rPr>
                <w:color w:val="000000"/>
              </w:rPr>
              <w:t>98,00</w:t>
            </w:r>
          </w:p>
        </w:tc>
        <w:tc>
          <w:tcPr>
            <w:tcW w:w="1231" w:type="pct"/>
            <w:tcBorders>
              <w:top w:val="nil"/>
              <w:left w:val="nil"/>
              <w:bottom w:val="single" w:sz="4" w:space="0" w:color="auto"/>
              <w:right w:val="single" w:sz="4" w:space="0" w:color="auto"/>
            </w:tcBorders>
            <w:shd w:val="clear" w:color="auto" w:fill="FFFFFF"/>
            <w:vAlign w:val="center"/>
            <w:hideMark/>
          </w:tcPr>
          <w:p w:rsidR="00032689" w:rsidRDefault="00032689">
            <w:pPr>
              <w:rPr>
                <w:color w:val="000000"/>
              </w:rPr>
            </w:pPr>
            <w:r>
              <w:rPr>
                <w:color w:val="000000"/>
              </w:rPr>
              <w:t>Таштыпская центральная районная больница</w:t>
            </w:r>
          </w:p>
        </w:tc>
      </w:tr>
      <w:tr w:rsidR="00032689" w:rsidTr="00032689">
        <w:trPr>
          <w:trHeight w:val="1740"/>
        </w:trPr>
        <w:tc>
          <w:tcPr>
            <w:tcW w:w="1177" w:type="pct"/>
            <w:tcBorders>
              <w:top w:val="nil"/>
              <w:left w:val="single" w:sz="4" w:space="0" w:color="auto"/>
              <w:bottom w:val="single" w:sz="4" w:space="0" w:color="auto"/>
              <w:right w:val="single" w:sz="4" w:space="0" w:color="auto"/>
            </w:tcBorders>
            <w:shd w:val="clear" w:color="auto" w:fill="FFFFFF"/>
            <w:noWrap/>
            <w:vAlign w:val="center"/>
            <w:hideMark/>
          </w:tcPr>
          <w:p w:rsidR="00032689" w:rsidRDefault="00032689">
            <w:pPr>
              <w:jc w:val="center"/>
              <w:rPr>
                <w:color w:val="000000"/>
              </w:rPr>
            </w:pPr>
            <w:r>
              <w:rPr>
                <w:color w:val="000000"/>
              </w:rPr>
              <w:t>19:09:000000:417</w:t>
            </w:r>
          </w:p>
        </w:tc>
        <w:tc>
          <w:tcPr>
            <w:tcW w:w="1969" w:type="pct"/>
            <w:tcBorders>
              <w:top w:val="nil"/>
              <w:left w:val="nil"/>
              <w:bottom w:val="single" w:sz="4" w:space="0" w:color="auto"/>
              <w:right w:val="single" w:sz="4" w:space="0" w:color="auto"/>
            </w:tcBorders>
            <w:shd w:val="clear" w:color="auto" w:fill="FFFFFF"/>
            <w:vAlign w:val="center"/>
            <w:hideMark/>
          </w:tcPr>
          <w:p w:rsidR="00032689" w:rsidRDefault="00032689">
            <w:pPr>
              <w:rPr>
                <w:color w:val="000000"/>
              </w:rPr>
            </w:pPr>
            <w:r>
              <w:rPr>
                <w:color w:val="000000"/>
              </w:rPr>
              <w:t>Республика Хакасия, Таштыпский район, подъезд к д. Верхний Имек с  резервом дорожно-строительных материалов</w:t>
            </w:r>
          </w:p>
        </w:tc>
        <w:tc>
          <w:tcPr>
            <w:tcW w:w="622" w:type="pct"/>
            <w:tcBorders>
              <w:top w:val="nil"/>
              <w:left w:val="nil"/>
              <w:bottom w:val="single" w:sz="4" w:space="0" w:color="auto"/>
              <w:right w:val="single" w:sz="4" w:space="0" w:color="auto"/>
            </w:tcBorders>
            <w:shd w:val="clear" w:color="auto" w:fill="FFFFFF"/>
            <w:vAlign w:val="center"/>
            <w:hideMark/>
          </w:tcPr>
          <w:p w:rsidR="00032689" w:rsidRDefault="00032689">
            <w:pPr>
              <w:jc w:val="center"/>
              <w:rPr>
                <w:color w:val="000000"/>
              </w:rPr>
            </w:pPr>
            <w:r>
              <w:rPr>
                <w:color w:val="000000"/>
              </w:rPr>
              <w:t>17 906,00</w:t>
            </w:r>
          </w:p>
        </w:tc>
        <w:tc>
          <w:tcPr>
            <w:tcW w:w="1231" w:type="pct"/>
            <w:tcBorders>
              <w:top w:val="nil"/>
              <w:left w:val="nil"/>
              <w:bottom w:val="single" w:sz="4" w:space="0" w:color="auto"/>
              <w:right w:val="single" w:sz="4" w:space="0" w:color="auto"/>
            </w:tcBorders>
            <w:shd w:val="clear" w:color="auto" w:fill="FFFFFF"/>
            <w:vAlign w:val="center"/>
            <w:hideMark/>
          </w:tcPr>
          <w:p w:rsidR="00032689" w:rsidRDefault="00032689">
            <w:pPr>
              <w:rPr>
                <w:color w:val="000000"/>
              </w:rPr>
            </w:pPr>
            <w:r>
              <w:rPr>
                <w:color w:val="000000"/>
              </w:rPr>
              <w:t>Хакасавтодор</w:t>
            </w:r>
          </w:p>
        </w:tc>
      </w:tr>
      <w:tr w:rsidR="00032689" w:rsidTr="00032689">
        <w:trPr>
          <w:trHeight w:val="1275"/>
        </w:trPr>
        <w:tc>
          <w:tcPr>
            <w:tcW w:w="1177" w:type="pct"/>
            <w:tcBorders>
              <w:top w:val="nil"/>
              <w:left w:val="single" w:sz="4" w:space="0" w:color="auto"/>
              <w:bottom w:val="single" w:sz="4" w:space="0" w:color="auto"/>
              <w:right w:val="single" w:sz="4" w:space="0" w:color="auto"/>
            </w:tcBorders>
            <w:shd w:val="clear" w:color="auto" w:fill="FFFFFF"/>
            <w:noWrap/>
            <w:vAlign w:val="center"/>
            <w:hideMark/>
          </w:tcPr>
          <w:p w:rsidR="00032689" w:rsidRDefault="00032689">
            <w:pPr>
              <w:jc w:val="center"/>
              <w:rPr>
                <w:color w:val="000000"/>
              </w:rPr>
            </w:pPr>
            <w:r>
              <w:rPr>
                <w:color w:val="000000"/>
              </w:rPr>
              <w:t>19:09:000000:487</w:t>
            </w:r>
          </w:p>
        </w:tc>
        <w:tc>
          <w:tcPr>
            <w:tcW w:w="1969" w:type="pct"/>
            <w:tcBorders>
              <w:top w:val="nil"/>
              <w:left w:val="nil"/>
              <w:bottom w:val="single" w:sz="4" w:space="0" w:color="auto"/>
              <w:right w:val="single" w:sz="4" w:space="0" w:color="auto"/>
            </w:tcBorders>
            <w:shd w:val="clear" w:color="auto" w:fill="FFFFFF"/>
            <w:vAlign w:val="center"/>
            <w:hideMark/>
          </w:tcPr>
          <w:p w:rsidR="00032689" w:rsidRDefault="00032689">
            <w:pPr>
              <w:rPr>
                <w:color w:val="000000"/>
              </w:rPr>
            </w:pPr>
            <w:r>
              <w:rPr>
                <w:color w:val="000000"/>
              </w:rPr>
              <w:t>Российская Федерация, Республика Хакасия, Таштыпский район, Имекский сельсовет, автомобильная дорога Имек-Харой</w:t>
            </w:r>
          </w:p>
        </w:tc>
        <w:tc>
          <w:tcPr>
            <w:tcW w:w="622" w:type="pct"/>
            <w:tcBorders>
              <w:top w:val="nil"/>
              <w:left w:val="nil"/>
              <w:bottom w:val="single" w:sz="4" w:space="0" w:color="auto"/>
              <w:right w:val="single" w:sz="4" w:space="0" w:color="auto"/>
            </w:tcBorders>
            <w:shd w:val="clear" w:color="auto" w:fill="FFFFFF"/>
            <w:vAlign w:val="center"/>
            <w:hideMark/>
          </w:tcPr>
          <w:p w:rsidR="00032689" w:rsidRDefault="00032689">
            <w:pPr>
              <w:jc w:val="center"/>
              <w:rPr>
                <w:color w:val="000000"/>
              </w:rPr>
            </w:pPr>
            <w:r>
              <w:rPr>
                <w:color w:val="000000"/>
              </w:rPr>
              <w:t>27 075,00</w:t>
            </w:r>
          </w:p>
        </w:tc>
        <w:tc>
          <w:tcPr>
            <w:tcW w:w="1231" w:type="pct"/>
            <w:tcBorders>
              <w:top w:val="nil"/>
              <w:left w:val="nil"/>
              <w:bottom w:val="single" w:sz="4" w:space="0" w:color="auto"/>
              <w:right w:val="single" w:sz="4" w:space="0" w:color="auto"/>
            </w:tcBorders>
            <w:shd w:val="clear" w:color="auto" w:fill="FFFFFF"/>
            <w:vAlign w:val="center"/>
            <w:hideMark/>
          </w:tcPr>
          <w:p w:rsidR="00032689" w:rsidRDefault="00032689">
            <w:pPr>
              <w:rPr>
                <w:color w:val="000000"/>
              </w:rPr>
            </w:pPr>
            <w:r>
              <w:rPr>
                <w:color w:val="000000"/>
              </w:rPr>
              <w:t>Хакасавтодор</w:t>
            </w:r>
          </w:p>
        </w:tc>
      </w:tr>
      <w:tr w:rsidR="00032689" w:rsidTr="00032689">
        <w:trPr>
          <w:trHeight w:val="1410"/>
        </w:trPr>
        <w:tc>
          <w:tcPr>
            <w:tcW w:w="1177" w:type="pct"/>
            <w:tcBorders>
              <w:top w:val="nil"/>
              <w:left w:val="single" w:sz="4" w:space="0" w:color="auto"/>
              <w:bottom w:val="single" w:sz="4" w:space="0" w:color="auto"/>
              <w:right w:val="single" w:sz="4" w:space="0" w:color="auto"/>
            </w:tcBorders>
            <w:shd w:val="clear" w:color="auto" w:fill="FFFFFF"/>
            <w:noWrap/>
            <w:vAlign w:val="center"/>
            <w:hideMark/>
          </w:tcPr>
          <w:p w:rsidR="00032689" w:rsidRDefault="00032689">
            <w:pPr>
              <w:jc w:val="center"/>
              <w:rPr>
                <w:color w:val="000000"/>
              </w:rPr>
            </w:pPr>
            <w:r>
              <w:rPr>
                <w:color w:val="000000"/>
              </w:rPr>
              <w:t>19:09:000000:488</w:t>
            </w:r>
          </w:p>
        </w:tc>
        <w:tc>
          <w:tcPr>
            <w:tcW w:w="1969" w:type="pct"/>
            <w:tcBorders>
              <w:top w:val="nil"/>
              <w:left w:val="nil"/>
              <w:bottom w:val="single" w:sz="4" w:space="0" w:color="auto"/>
              <w:right w:val="single" w:sz="4" w:space="0" w:color="auto"/>
            </w:tcBorders>
            <w:shd w:val="clear" w:color="auto" w:fill="FFFFFF"/>
            <w:vAlign w:val="center"/>
            <w:hideMark/>
          </w:tcPr>
          <w:p w:rsidR="00032689" w:rsidRDefault="00032689">
            <w:pPr>
              <w:rPr>
                <w:color w:val="000000"/>
              </w:rPr>
            </w:pPr>
            <w:r>
              <w:rPr>
                <w:color w:val="000000"/>
              </w:rPr>
              <w:t>Российская Федерация, Республика Хакасия, Таштыпский район, Имекский сельсовет, автомобильная дорога Нижний Имек-Печегол</w:t>
            </w:r>
          </w:p>
        </w:tc>
        <w:tc>
          <w:tcPr>
            <w:tcW w:w="622" w:type="pct"/>
            <w:tcBorders>
              <w:top w:val="nil"/>
              <w:left w:val="nil"/>
              <w:bottom w:val="single" w:sz="4" w:space="0" w:color="auto"/>
              <w:right w:val="single" w:sz="4" w:space="0" w:color="auto"/>
            </w:tcBorders>
            <w:shd w:val="clear" w:color="auto" w:fill="FFFFFF"/>
            <w:vAlign w:val="center"/>
            <w:hideMark/>
          </w:tcPr>
          <w:p w:rsidR="00032689" w:rsidRDefault="00032689">
            <w:pPr>
              <w:jc w:val="center"/>
              <w:rPr>
                <w:color w:val="000000"/>
              </w:rPr>
            </w:pPr>
            <w:r>
              <w:rPr>
                <w:color w:val="000000"/>
              </w:rPr>
              <w:t>148 233,00</w:t>
            </w:r>
          </w:p>
        </w:tc>
        <w:tc>
          <w:tcPr>
            <w:tcW w:w="1231" w:type="pct"/>
            <w:tcBorders>
              <w:top w:val="nil"/>
              <w:left w:val="nil"/>
              <w:bottom w:val="single" w:sz="4" w:space="0" w:color="auto"/>
              <w:right w:val="single" w:sz="4" w:space="0" w:color="auto"/>
            </w:tcBorders>
            <w:shd w:val="clear" w:color="auto" w:fill="FFFFFF"/>
            <w:vAlign w:val="center"/>
            <w:hideMark/>
          </w:tcPr>
          <w:p w:rsidR="00032689" w:rsidRDefault="00032689">
            <w:pPr>
              <w:rPr>
                <w:color w:val="000000"/>
              </w:rPr>
            </w:pPr>
            <w:r>
              <w:rPr>
                <w:color w:val="000000"/>
              </w:rPr>
              <w:t>Хакасавтодор</w:t>
            </w:r>
          </w:p>
        </w:tc>
      </w:tr>
      <w:tr w:rsidR="00032689" w:rsidTr="00032689">
        <w:trPr>
          <w:trHeight w:val="1470"/>
        </w:trPr>
        <w:tc>
          <w:tcPr>
            <w:tcW w:w="1177" w:type="pct"/>
            <w:tcBorders>
              <w:top w:val="nil"/>
              <w:left w:val="single" w:sz="4" w:space="0" w:color="auto"/>
              <w:bottom w:val="single" w:sz="4" w:space="0" w:color="auto"/>
              <w:right w:val="single" w:sz="4" w:space="0" w:color="auto"/>
            </w:tcBorders>
            <w:shd w:val="clear" w:color="auto" w:fill="FFFFFF"/>
            <w:noWrap/>
            <w:vAlign w:val="center"/>
            <w:hideMark/>
          </w:tcPr>
          <w:p w:rsidR="00032689" w:rsidRDefault="00032689">
            <w:pPr>
              <w:jc w:val="center"/>
              <w:rPr>
                <w:color w:val="000000"/>
              </w:rPr>
            </w:pPr>
            <w:r>
              <w:rPr>
                <w:color w:val="000000"/>
              </w:rPr>
              <w:t>19:09:000000:489</w:t>
            </w:r>
          </w:p>
        </w:tc>
        <w:tc>
          <w:tcPr>
            <w:tcW w:w="1969" w:type="pct"/>
            <w:tcBorders>
              <w:top w:val="nil"/>
              <w:left w:val="nil"/>
              <w:bottom w:val="single" w:sz="4" w:space="0" w:color="auto"/>
              <w:right w:val="single" w:sz="4" w:space="0" w:color="auto"/>
            </w:tcBorders>
            <w:shd w:val="clear" w:color="auto" w:fill="FFFFFF"/>
            <w:vAlign w:val="center"/>
            <w:hideMark/>
          </w:tcPr>
          <w:p w:rsidR="00032689" w:rsidRDefault="00032689">
            <w:pPr>
              <w:rPr>
                <w:color w:val="000000"/>
              </w:rPr>
            </w:pPr>
            <w:r>
              <w:rPr>
                <w:color w:val="000000"/>
              </w:rPr>
              <w:t>Российская Федерация, Республика Хакасия, Таштыпский район, Имекский сельсовет, автомобильная дорога Имек-Харой</w:t>
            </w:r>
          </w:p>
        </w:tc>
        <w:tc>
          <w:tcPr>
            <w:tcW w:w="622" w:type="pct"/>
            <w:tcBorders>
              <w:top w:val="nil"/>
              <w:left w:val="nil"/>
              <w:bottom w:val="single" w:sz="4" w:space="0" w:color="auto"/>
              <w:right w:val="single" w:sz="4" w:space="0" w:color="auto"/>
            </w:tcBorders>
            <w:shd w:val="clear" w:color="auto" w:fill="FFFFFF"/>
            <w:vAlign w:val="center"/>
            <w:hideMark/>
          </w:tcPr>
          <w:p w:rsidR="00032689" w:rsidRDefault="00032689">
            <w:pPr>
              <w:jc w:val="center"/>
              <w:rPr>
                <w:color w:val="000000"/>
              </w:rPr>
            </w:pPr>
            <w:r>
              <w:rPr>
                <w:color w:val="000000"/>
              </w:rPr>
              <w:t>12 248,00</w:t>
            </w:r>
          </w:p>
        </w:tc>
        <w:tc>
          <w:tcPr>
            <w:tcW w:w="1231" w:type="pct"/>
            <w:tcBorders>
              <w:top w:val="nil"/>
              <w:left w:val="nil"/>
              <w:bottom w:val="single" w:sz="4" w:space="0" w:color="auto"/>
              <w:right w:val="single" w:sz="4" w:space="0" w:color="auto"/>
            </w:tcBorders>
            <w:shd w:val="clear" w:color="auto" w:fill="FFFFFF"/>
            <w:vAlign w:val="center"/>
            <w:hideMark/>
          </w:tcPr>
          <w:p w:rsidR="00032689" w:rsidRDefault="00032689">
            <w:pPr>
              <w:rPr>
                <w:color w:val="000000"/>
              </w:rPr>
            </w:pPr>
            <w:r>
              <w:rPr>
                <w:color w:val="000000"/>
              </w:rPr>
              <w:t>Хакасавтодор</w:t>
            </w:r>
          </w:p>
        </w:tc>
      </w:tr>
      <w:tr w:rsidR="00032689" w:rsidTr="00032689">
        <w:trPr>
          <w:trHeight w:val="1545"/>
        </w:trPr>
        <w:tc>
          <w:tcPr>
            <w:tcW w:w="1177" w:type="pct"/>
            <w:tcBorders>
              <w:top w:val="nil"/>
              <w:left w:val="single" w:sz="4" w:space="0" w:color="auto"/>
              <w:bottom w:val="single" w:sz="4" w:space="0" w:color="auto"/>
              <w:right w:val="single" w:sz="4" w:space="0" w:color="auto"/>
            </w:tcBorders>
            <w:shd w:val="clear" w:color="auto" w:fill="FFFFFF"/>
            <w:noWrap/>
            <w:vAlign w:val="center"/>
            <w:hideMark/>
          </w:tcPr>
          <w:p w:rsidR="00032689" w:rsidRDefault="00032689">
            <w:pPr>
              <w:jc w:val="center"/>
              <w:rPr>
                <w:color w:val="000000"/>
              </w:rPr>
            </w:pPr>
            <w:r>
              <w:rPr>
                <w:color w:val="000000"/>
              </w:rPr>
              <w:t>19:09:000000:490</w:t>
            </w:r>
          </w:p>
        </w:tc>
        <w:tc>
          <w:tcPr>
            <w:tcW w:w="1969" w:type="pct"/>
            <w:tcBorders>
              <w:top w:val="nil"/>
              <w:left w:val="nil"/>
              <w:bottom w:val="single" w:sz="4" w:space="0" w:color="auto"/>
              <w:right w:val="single" w:sz="4" w:space="0" w:color="auto"/>
            </w:tcBorders>
            <w:shd w:val="clear" w:color="auto" w:fill="FFFFFF"/>
            <w:vAlign w:val="center"/>
            <w:hideMark/>
          </w:tcPr>
          <w:p w:rsidR="00032689" w:rsidRDefault="00032689">
            <w:pPr>
              <w:rPr>
                <w:color w:val="000000"/>
              </w:rPr>
            </w:pPr>
            <w:r>
              <w:rPr>
                <w:color w:val="000000"/>
              </w:rPr>
              <w:t>Российская Федерация, Республика Хакасия, Таштыпский район, Имекский сельсовет, автомобильная дорога Имек-Харой</w:t>
            </w:r>
          </w:p>
        </w:tc>
        <w:tc>
          <w:tcPr>
            <w:tcW w:w="622" w:type="pct"/>
            <w:tcBorders>
              <w:top w:val="nil"/>
              <w:left w:val="nil"/>
              <w:bottom w:val="single" w:sz="4" w:space="0" w:color="auto"/>
              <w:right w:val="single" w:sz="4" w:space="0" w:color="auto"/>
            </w:tcBorders>
            <w:shd w:val="clear" w:color="auto" w:fill="FFFFFF"/>
            <w:vAlign w:val="center"/>
            <w:hideMark/>
          </w:tcPr>
          <w:p w:rsidR="00032689" w:rsidRDefault="00032689">
            <w:pPr>
              <w:jc w:val="center"/>
              <w:rPr>
                <w:color w:val="000000"/>
              </w:rPr>
            </w:pPr>
            <w:r>
              <w:rPr>
                <w:color w:val="000000"/>
              </w:rPr>
              <w:t>159 140,00</w:t>
            </w:r>
          </w:p>
        </w:tc>
        <w:tc>
          <w:tcPr>
            <w:tcW w:w="1231" w:type="pct"/>
            <w:tcBorders>
              <w:top w:val="nil"/>
              <w:left w:val="nil"/>
              <w:bottom w:val="single" w:sz="4" w:space="0" w:color="auto"/>
              <w:right w:val="single" w:sz="4" w:space="0" w:color="auto"/>
            </w:tcBorders>
            <w:shd w:val="clear" w:color="auto" w:fill="FFFFFF"/>
            <w:vAlign w:val="center"/>
            <w:hideMark/>
          </w:tcPr>
          <w:p w:rsidR="00032689" w:rsidRDefault="00032689">
            <w:pPr>
              <w:rPr>
                <w:color w:val="000000"/>
              </w:rPr>
            </w:pPr>
            <w:r>
              <w:rPr>
                <w:color w:val="000000"/>
              </w:rPr>
              <w:t>Хакасавтодор</w:t>
            </w:r>
          </w:p>
        </w:tc>
      </w:tr>
      <w:tr w:rsidR="00032689" w:rsidTr="00032689">
        <w:trPr>
          <w:trHeight w:val="1755"/>
        </w:trPr>
        <w:tc>
          <w:tcPr>
            <w:tcW w:w="1177" w:type="pct"/>
            <w:tcBorders>
              <w:top w:val="nil"/>
              <w:left w:val="single" w:sz="4" w:space="0" w:color="auto"/>
              <w:bottom w:val="single" w:sz="4" w:space="0" w:color="auto"/>
              <w:right w:val="single" w:sz="4" w:space="0" w:color="auto"/>
            </w:tcBorders>
            <w:shd w:val="clear" w:color="auto" w:fill="FFFFFF"/>
            <w:noWrap/>
            <w:vAlign w:val="center"/>
            <w:hideMark/>
          </w:tcPr>
          <w:p w:rsidR="00032689" w:rsidRDefault="00032689">
            <w:pPr>
              <w:jc w:val="center"/>
              <w:rPr>
                <w:color w:val="000000"/>
              </w:rPr>
            </w:pPr>
            <w:r>
              <w:rPr>
                <w:color w:val="000000"/>
              </w:rPr>
              <w:lastRenderedPageBreak/>
              <w:t>19:09:000000:491</w:t>
            </w:r>
          </w:p>
        </w:tc>
        <w:tc>
          <w:tcPr>
            <w:tcW w:w="1969" w:type="pct"/>
            <w:tcBorders>
              <w:top w:val="nil"/>
              <w:left w:val="nil"/>
              <w:bottom w:val="single" w:sz="4" w:space="0" w:color="auto"/>
              <w:right w:val="single" w:sz="4" w:space="0" w:color="auto"/>
            </w:tcBorders>
            <w:shd w:val="clear" w:color="auto" w:fill="FFFFFF"/>
            <w:vAlign w:val="center"/>
            <w:hideMark/>
          </w:tcPr>
          <w:p w:rsidR="00032689" w:rsidRDefault="00032689">
            <w:pPr>
              <w:rPr>
                <w:color w:val="000000"/>
              </w:rPr>
            </w:pPr>
            <w:r>
              <w:rPr>
                <w:color w:val="000000"/>
              </w:rPr>
              <w:t>Российская Федерация, Республика Хакасия, Таштыпский район, Имекский сельсовет, автомобильная дорога Нижний Имек-Печегол</w:t>
            </w:r>
          </w:p>
        </w:tc>
        <w:tc>
          <w:tcPr>
            <w:tcW w:w="622" w:type="pct"/>
            <w:tcBorders>
              <w:top w:val="nil"/>
              <w:left w:val="nil"/>
              <w:bottom w:val="single" w:sz="4" w:space="0" w:color="auto"/>
              <w:right w:val="single" w:sz="4" w:space="0" w:color="auto"/>
            </w:tcBorders>
            <w:shd w:val="clear" w:color="auto" w:fill="FFFFFF"/>
            <w:vAlign w:val="center"/>
            <w:hideMark/>
          </w:tcPr>
          <w:p w:rsidR="00032689" w:rsidRDefault="00032689">
            <w:pPr>
              <w:jc w:val="center"/>
              <w:rPr>
                <w:color w:val="000000"/>
              </w:rPr>
            </w:pPr>
            <w:r>
              <w:rPr>
                <w:color w:val="000000"/>
              </w:rPr>
              <w:t>469,00</w:t>
            </w:r>
          </w:p>
        </w:tc>
        <w:tc>
          <w:tcPr>
            <w:tcW w:w="1231" w:type="pct"/>
            <w:tcBorders>
              <w:top w:val="nil"/>
              <w:left w:val="nil"/>
              <w:bottom w:val="single" w:sz="4" w:space="0" w:color="auto"/>
              <w:right w:val="single" w:sz="4" w:space="0" w:color="auto"/>
            </w:tcBorders>
            <w:shd w:val="clear" w:color="auto" w:fill="FFFFFF"/>
            <w:vAlign w:val="center"/>
            <w:hideMark/>
          </w:tcPr>
          <w:p w:rsidR="00032689" w:rsidRDefault="00032689">
            <w:pPr>
              <w:rPr>
                <w:color w:val="000000"/>
              </w:rPr>
            </w:pPr>
            <w:r>
              <w:rPr>
                <w:color w:val="000000"/>
              </w:rPr>
              <w:t>Хакасавтодор</w:t>
            </w:r>
          </w:p>
        </w:tc>
      </w:tr>
      <w:tr w:rsidR="00032689" w:rsidTr="00032689">
        <w:trPr>
          <w:trHeight w:val="1530"/>
        </w:trPr>
        <w:tc>
          <w:tcPr>
            <w:tcW w:w="1177" w:type="pct"/>
            <w:tcBorders>
              <w:top w:val="nil"/>
              <w:left w:val="single" w:sz="4" w:space="0" w:color="auto"/>
              <w:bottom w:val="single" w:sz="4" w:space="0" w:color="auto"/>
              <w:right w:val="single" w:sz="4" w:space="0" w:color="auto"/>
            </w:tcBorders>
            <w:shd w:val="clear" w:color="auto" w:fill="FFFFFF"/>
            <w:noWrap/>
            <w:vAlign w:val="center"/>
            <w:hideMark/>
          </w:tcPr>
          <w:p w:rsidR="00032689" w:rsidRDefault="00032689">
            <w:pPr>
              <w:jc w:val="center"/>
              <w:rPr>
                <w:color w:val="000000"/>
              </w:rPr>
            </w:pPr>
            <w:r>
              <w:rPr>
                <w:color w:val="000000"/>
              </w:rPr>
              <w:t>19:09:000000:492</w:t>
            </w:r>
          </w:p>
        </w:tc>
        <w:tc>
          <w:tcPr>
            <w:tcW w:w="1969" w:type="pct"/>
            <w:tcBorders>
              <w:top w:val="nil"/>
              <w:left w:val="nil"/>
              <w:bottom w:val="single" w:sz="4" w:space="0" w:color="auto"/>
              <w:right w:val="single" w:sz="4" w:space="0" w:color="auto"/>
            </w:tcBorders>
            <w:shd w:val="clear" w:color="auto" w:fill="FFFFFF"/>
            <w:vAlign w:val="center"/>
            <w:hideMark/>
          </w:tcPr>
          <w:p w:rsidR="00032689" w:rsidRDefault="00032689">
            <w:pPr>
              <w:rPr>
                <w:color w:val="000000"/>
              </w:rPr>
            </w:pPr>
            <w:r>
              <w:rPr>
                <w:color w:val="000000"/>
              </w:rPr>
              <w:t>Российская Федерация, Республика Хакасия, Таштыпский район, Имекский сельсовет, автомобильная дорога Нижний Имек-Печегол</w:t>
            </w:r>
          </w:p>
        </w:tc>
        <w:tc>
          <w:tcPr>
            <w:tcW w:w="622" w:type="pct"/>
            <w:tcBorders>
              <w:top w:val="nil"/>
              <w:left w:val="nil"/>
              <w:bottom w:val="single" w:sz="4" w:space="0" w:color="auto"/>
              <w:right w:val="single" w:sz="4" w:space="0" w:color="auto"/>
            </w:tcBorders>
            <w:shd w:val="clear" w:color="auto" w:fill="FFFFFF"/>
            <w:vAlign w:val="center"/>
            <w:hideMark/>
          </w:tcPr>
          <w:p w:rsidR="00032689" w:rsidRDefault="00032689">
            <w:pPr>
              <w:jc w:val="center"/>
              <w:rPr>
                <w:color w:val="000000"/>
              </w:rPr>
            </w:pPr>
            <w:r>
              <w:rPr>
                <w:color w:val="000000"/>
              </w:rPr>
              <w:t>36 892,00</w:t>
            </w:r>
          </w:p>
        </w:tc>
        <w:tc>
          <w:tcPr>
            <w:tcW w:w="1231" w:type="pct"/>
            <w:tcBorders>
              <w:top w:val="nil"/>
              <w:left w:val="nil"/>
              <w:bottom w:val="single" w:sz="4" w:space="0" w:color="auto"/>
              <w:right w:val="single" w:sz="4" w:space="0" w:color="auto"/>
            </w:tcBorders>
            <w:shd w:val="clear" w:color="auto" w:fill="FFFFFF"/>
            <w:vAlign w:val="center"/>
            <w:hideMark/>
          </w:tcPr>
          <w:p w:rsidR="00032689" w:rsidRDefault="00032689">
            <w:pPr>
              <w:rPr>
                <w:color w:val="000000"/>
              </w:rPr>
            </w:pPr>
            <w:r>
              <w:rPr>
                <w:color w:val="000000"/>
              </w:rPr>
              <w:t>Хакасавтодор</w:t>
            </w:r>
          </w:p>
        </w:tc>
      </w:tr>
      <w:tr w:rsidR="00032689" w:rsidTr="00032689">
        <w:trPr>
          <w:trHeight w:val="1605"/>
        </w:trPr>
        <w:tc>
          <w:tcPr>
            <w:tcW w:w="1177" w:type="pct"/>
            <w:tcBorders>
              <w:top w:val="nil"/>
              <w:left w:val="single" w:sz="4" w:space="0" w:color="auto"/>
              <w:bottom w:val="single" w:sz="4" w:space="0" w:color="auto"/>
              <w:right w:val="single" w:sz="4" w:space="0" w:color="auto"/>
            </w:tcBorders>
            <w:shd w:val="clear" w:color="auto" w:fill="FFFFFF"/>
            <w:noWrap/>
            <w:vAlign w:val="center"/>
            <w:hideMark/>
          </w:tcPr>
          <w:p w:rsidR="00032689" w:rsidRDefault="00032689">
            <w:pPr>
              <w:jc w:val="center"/>
              <w:rPr>
                <w:color w:val="000000"/>
              </w:rPr>
            </w:pPr>
            <w:r>
              <w:rPr>
                <w:color w:val="000000"/>
              </w:rPr>
              <w:t>19:09:000000:493</w:t>
            </w:r>
          </w:p>
        </w:tc>
        <w:tc>
          <w:tcPr>
            <w:tcW w:w="1969" w:type="pct"/>
            <w:tcBorders>
              <w:top w:val="nil"/>
              <w:left w:val="nil"/>
              <w:bottom w:val="single" w:sz="4" w:space="0" w:color="auto"/>
              <w:right w:val="single" w:sz="4" w:space="0" w:color="auto"/>
            </w:tcBorders>
            <w:shd w:val="clear" w:color="auto" w:fill="FFFFFF"/>
            <w:vAlign w:val="center"/>
            <w:hideMark/>
          </w:tcPr>
          <w:p w:rsidR="00032689" w:rsidRDefault="00032689">
            <w:pPr>
              <w:rPr>
                <w:color w:val="000000"/>
              </w:rPr>
            </w:pPr>
            <w:r>
              <w:rPr>
                <w:color w:val="000000"/>
              </w:rPr>
              <w:t>Российская Федерация, Республика Хакасия, Таштыпский район, Имекский сельсовет, автомобильная дорога Имек-Харой</w:t>
            </w:r>
          </w:p>
        </w:tc>
        <w:tc>
          <w:tcPr>
            <w:tcW w:w="622" w:type="pct"/>
            <w:tcBorders>
              <w:top w:val="nil"/>
              <w:left w:val="nil"/>
              <w:bottom w:val="single" w:sz="4" w:space="0" w:color="auto"/>
              <w:right w:val="single" w:sz="4" w:space="0" w:color="auto"/>
            </w:tcBorders>
            <w:shd w:val="clear" w:color="auto" w:fill="FFFFFF"/>
            <w:vAlign w:val="center"/>
            <w:hideMark/>
          </w:tcPr>
          <w:p w:rsidR="00032689" w:rsidRDefault="00032689">
            <w:pPr>
              <w:jc w:val="center"/>
              <w:rPr>
                <w:color w:val="000000"/>
              </w:rPr>
            </w:pPr>
            <w:r>
              <w:rPr>
                <w:color w:val="000000"/>
              </w:rPr>
              <w:t>4 491,00</w:t>
            </w:r>
          </w:p>
        </w:tc>
        <w:tc>
          <w:tcPr>
            <w:tcW w:w="1231" w:type="pct"/>
            <w:tcBorders>
              <w:top w:val="nil"/>
              <w:left w:val="nil"/>
              <w:bottom w:val="single" w:sz="4" w:space="0" w:color="auto"/>
              <w:right w:val="single" w:sz="4" w:space="0" w:color="auto"/>
            </w:tcBorders>
            <w:shd w:val="clear" w:color="auto" w:fill="FFFFFF"/>
            <w:vAlign w:val="center"/>
            <w:hideMark/>
          </w:tcPr>
          <w:p w:rsidR="00032689" w:rsidRDefault="00032689">
            <w:pPr>
              <w:rPr>
                <w:color w:val="000000"/>
              </w:rPr>
            </w:pPr>
            <w:r>
              <w:rPr>
                <w:color w:val="000000"/>
              </w:rPr>
              <w:t>Хакасавтодор</w:t>
            </w:r>
          </w:p>
        </w:tc>
      </w:tr>
      <w:tr w:rsidR="00032689" w:rsidTr="00032689">
        <w:trPr>
          <w:trHeight w:val="1560"/>
        </w:trPr>
        <w:tc>
          <w:tcPr>
            <w:tcW w:w="1177" w:type="pct"/>
            <w:tcBorders>
              <w:top w:val="nil"/>
              <w:left w:val="single" w:sz="4" w:space="0" w:color="auto"/>
              <w:bottom w:val="single" w:sz="4" w:space="0" w:color="auto"/>
              <w:right w:val="single" w:sz="4" w:space="0" w:color="auto"/>
            </w:tcBorders>
            <w:shd w:val="clear" w:color="auto" w:fill="FFFFFF"/>
            <w:noWrap/>
            <w:vAlign w:val="center"/>
            <w:hideMark/>
          </w:tcPr>
          <w:p w:rsidR="00032689" w:rsidRDefault="00032689">
            <w:pPr>
              <w:jc w:val="center"/>
              <w:rPr>
                <w:color w:val="000000"/>
              </w:rPr>
            </w:pPr>
            <w:r>
              <w:rPr>
                <w:color w:val="000000"/>
              </w:rPr>
              <w:t>19:09:090201:98</w:t>
            </w:r>
          </w:p>
        </w:tc>
        <w:tc>
          <w:tcPr>
            <w:tcW w:w="1969" w:type="pct"/>
            <w:tcBorders>
              <w:top w:val="nil"/>
              <w:left w:val="nil"/>
              <w:bottom w:val="single" w:sz="4" w:space="0" w:color="auto"/>
              <w:right w:val="single" w:sz="4" w:space="0" w:color="auto"/>
            </w:tcBorders>
            <w:shd w:val="clear" w:color="auto" w:fill="FFFFFF"/>
            <w:vAlign w:val="center"/>
            <w:hideMark/>
          </w:tcPr>
          <w:p w:rsidR="00032689" w:rsidRDefault="00032689">
            <w:pPr>
              <w:rPr>
                <w:color w:val="000000"/>
              </w:rPr>
            </w:pPr>
            <w:r>
              <w:rPr>
                <w:color w:val="000000"/>
              </w:rPr>
              <w:t>Российская Федерация, Республика Хакасия, Таштыпский район, Имекский сельсовет, автомобильная дорога Нижний Имек-Печегол</w:t>
            </w:r>
          </w:p>
        </w:tc>
        <w:tc>
          <w:tcPr>
            <w:tcW w:w="622" w:type="pct"/>
            <w:tcBorders>
              <w:top w:val="nil"/>
              <w:left w:val="nil"/>
              <w:bottom w:val="single" w:sz="4" w:space="0" w:color="auto"/>
              <w:right w:val="single" w:sz="4" w:space="0" w:color="auto"/>
            </w:tcBorders>
            <w:shd w:val="clear" w:color="auto" w:fill="FFFFFF"/>
            <w:vAlign w:val="center"/>
            <w:hideMark/>
          </w:tcPr>
          <w:p w:rsidR="00032689" w:rsidRDefault="00032689">
            <w:pPr>
              <w:jc w:val="center"/>
              <w:rPr>
                <w:color w:val="000000"/>
              </w:rPr>
            </w:pPr>
            <w:r>
              <w:rPr>
                <w:color w:val="000000"/>
              </w:rPr>
              <w:t>5 180,00</w:t>
            </w:r>
          </w:p>
        </w:tc>
        <w:tc>
          <w:tcPr>
            <w:tcW w:w="1231" w:type="pct"/>
            <w:tcBorders>
              <w:top w:val="nil"/>
              <w:left w:val="nil"/>
              <w:bottom w:val="single" w:sz="4" w:space="0" w:color="auto"/>
              <w:right w:val="single" w:sz="4" w:space="0" w:color="auto"/>
            </w:tcBorders>
            <w:shd w:val="clear" w:color="auto" w:fill="FFFFFF"/>
            <w:vAlign w:val="center"/>
            <w:hideMark/>
          </w:tcPr>
          <w:p w:rsidR="00032689" w:rsidRDefault="00032689">
            <w:pPr>
              <w:rPr>
                <w:color w:val="000000"/>
              </w:rPr>
            </w:pPr>
            <w:r>
              <w:rPr>
                <w:color w:val="000000"/>
              </w:rPr>
              <w:t>Хакасавтодор</w:t>
            </w:r>
          </w:p>
        </w:tc>
      </w:tr>
    </w:tbl>
    <w:p w:rsidR="00032689" w:rsidRDefault="00032689" w:rsidP="00032689">
      <w:pPr>
        <w:pStyle w:val="S8"/>
        <w:ind w:left="568" w:firstLine="0"/>
        <w:rPr>
          <w:b/>
          <w:szCs w:val="28"/>
          <w:lang w:eastAsia="ru-RU"/>
        </w:rPr>
      </w:pPr>
    </w:p>
    <w:p w:rsidR="00032689" w:rsidRDefault="00032689" w:rsidP="00032689">
      <w:pPr>
        <w:pStyle w:val="S8"/>
        <w:ind w:left="568" w:firstLine="0"/>
        <w:rPr>
          <w:b/>
          <w:szCs w:val="28"/>
          <w:lang w:eastAsia="ru-RU"/>
        </w:rPr>
      </w:pPr>
    </w:p>
    <w:p w:rsidR="00032689" w:rsidRDefault="00032689" w:rsidP="00032689">
      <w:pPr>
        <w:rPr>
          <w:b/>
          <w:sz w:val="28"/>
          <w:szCs w:val="28"/>
        </w:rPr>
        <w:sectPr w:rsidR="00032689">
          <w:pgSz w:w="11906" w:h="16838"/>
          <w:pgMar w:top="1134" w:right="851" w:bottom="1134" w:left="1701" w:header="709" w:footer="423" w:gutter="0"/>
          <w:cols w:space="720"/>
        </w:sectPr>
      </w:pPr>
    </w:p>
    <w:p w:rsidR="00032689" w:rsidRDefault="00032689" w:rsidP="00C7687B">
      <w:pPr>
        <w:pStyle w:val="S8"/>
        <w:numPr>
          <w:ilvl w:val="1"/>
          <w:numId w:val="50"/>
        </w:numPr>
        <w:spacing w:before="240"/>
        <w:outlineLvl w:val="0"/>
        <w:rPr>
          <w:b/>
          <w:szCs w:val="28"/>
          <w:lang w:eastAsia="ru-RU"/>
        </w:rPr>
      </w:pPr>
      <w:bookmarkStart w:id="77" w:name="_Toc75447436"/>
      <w:r>
        <w:rPr>
          <w:b/>
          <w:szCs w:val="28"/>
          <w:lang w:eastAsia="ru-RU"/>
        </w:rPr>
        <w:lastRenderedPageBreak/>
        <w:t>Приложение 2</w:t>
      </w:r>
      <w:bookmarkEnd w:id="77"/>
    </w:p>
    <w:p w:rsidR="00032689" w:rsidRDefault="00032689" w:rsidP="00032689">
      <w:pPr>
        <w:pStyle w:val="S8"/>
        <w:spacing w:before="240"/>
        <w:ind w:left="568" w:firstLine="0"/>
        <w:jc w:val="left"/>
        <w:rPr>
          <w:i/>
          <w:szCs w:val="28"/>
          <w:lang w:eastAsia="ru-RU"/>
        </w:rPr>
      </w:pPr>
      <w:r>
        <w:rPr>
          <w:i/>
          <w:szCs w:val="28"/>
          <w:lang w:eastAsia="ru-RU"/>
        </w:rPr>
        <w:t>Исходные данные</w:t>
      </w:r>
    </w:p>
    <w:p w:rsidR="00032689" w:rsidRDefault="00032689" w:rsidP="00032689">
      <w:pPr>
        <w:pStyle w:val="S8"/>
        <w:ind w:firstLine="0"/>
        <w:jc w:val="center"/>
        <w:rPr>
          <w:b/>
          <w:szCs w:val="28"/>
          <w:lang w:eastAsia="ru-RU"/>
        </w:rPr>
      </w:pPr>
      <w:r>
        <w:rPr>
          <w:b/>
          <w:noProof/>
          <w:szCs w:val="28"/>
          <w:lang w:eastAsia="ru-RU"/>
        </w:rPr>
        <w:drawing>
          <wp:inline distT="0" distB="0" distL="0" distR="0">
            <wp:extent cx="5943600" cy="8334375"/>
            <wp:effectExtent l="0" t="0" r="0" b="9525"/>
            <wp:docPr id="63" name="Рисунок 63" descr="Минздра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Минздрав"/>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8334375"/>
                    </a:xfrm>
                    <a:prstGeom prst="rect">
                      <a:avLst/>
                    </a:prstGeom>
                    <a:noFill/>
                    <a:ln>
                      <a:noFill/>
                    </a:ln>
                  </pic:spPr>
                </pic:pic>
              </a:graphicData>
            </a:graphic>
          </wp:inline>
        </w:drawing>
      </w:r>
    </w:p>
    <w:p w:rsidR="00032689" w:rsidRDefault="00032689" w:rsidP="00032689">
      <w:pPr>
        <w:pStyle w:val="S8"/>
        <w:ind w:firstLine="0"/>
        <w:jc w:val="center"/>
        <w:rPr>
          <w:b/>
          <w:szCs w:val="28"/>
          <w:lang w:eastAsia="ru-RU"/>
        </w:rPr>
      </w:pPr>
      <w:r>
        <w:rPr>
          <w:b/>
          <w:noProof/>
          <w:szCs w:val="28"/>
          <w:lang w:eastAsia="ru-RU"/>
        </w:rPr>
        <w:lastRenderedPageBreak/>
        <w:drawing>
          <wp:inline distT="0" distB="0" distL="0" distR="0">
            <wp:extent cx="5943600" cy="8334375"/>
            <wp:effectExtent l="0" t="0" r="0" b="9525"/>
            <wp:docPr id="62" name="Рисунок 62" descr="Минтруда и соц защи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Минтруда и соц защиты"/>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8334375"/>
                    </a:xfrm>
                    <a:prstGeom prst="rect">
                      <a:avLst/>
                    </a:prstGeom>
                    <a:noFill/>
                    <a:ln>
                      <a:noFill/>
                    </a:ln>
                  </pic:spPr>
                </pic:pic>
              </a:graphicData>
            </a:graphic>
          </wp:inline>
        </w:drawing>
      </w: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r>
        <w:rPr>
          <w:b/>
          <w:noProof/>
          <w:szCs w:val="28"/>
          <w:lang w:eastAsia="ru-RU"/>
        </w:rPr>
        <w:lastRenderedPageBreak/>
        <w:drawing>
          <wp:inline distT="0" distB="0" distL="0" distR="0">
            <wp:extent cx="5943600" cy="8334375"/>
            <wp:effectExtent l="0" t="0" r="0" b="9525"/>
            <wp:docPr id="61" name="Рисунок 61" descr="Минэкономразвит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Минэкономразвития"/>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8334375"/>
                    </a:xfrm>
                    <a:prstGeom prst="rect">
                      <a:avLst/>
                    </a:prstGeom>
                    <a:noFill/>
                    <a:ln>
                      <a:noFill/>
                    </a:ln>
                  </pic:spPr>
                </pic:pic>
              </a:graphicData>
            </a:graphic>
          </wp:inline>
        </w:drawing>
      </w: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r>
        <w:rPr>
          <w:b/>
          <w:noProof/>
          <w:szCs w:val="28"/>
          <w:lang w:eastAsia="ru-RU"/>
        </w:rPr>
        <w:lastRenderedPageBreak/>
        <w:drawing>
          <wp:inline distT="0" distB="0" distL="0" distR="0">
            <wp:extent cx="5943600" cy="8334375"/>
            <wp:effectExtent l="0" t="0" r="0" b="9525"/>
            <wp:docPr id="60" name="Рисунок 60" descr="ответ минкульту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твет минкультура"/>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8334375"/>
                    </a:xfrm>
                    <a:prstGeom prst="rect">
                      <a:avLst/>
                    </a:prstGeom>
                    <a:noFill/>
                    <a:ln>
                      <a:noFill/>
                    </a:ln>
                  </pic:spPr>
                </pic:pic>
              </a:graphicData>
            </a:graphic>
          </wp:inline>
        </w:drawing>
      </w: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r>
        <w:rPr>
          <w:b/>
          <w:noProof/>
          <w:szCs w:val="28"/>
          <w:lang w:eastAsia="ru-RU"/>
        </w:rPr>
        <w:lastRenderedPageBreak/>
        <w:drawing>
          <wp:inline distT="0" distB="0" distL="0" distR="0">
            <wp:extent cx="5943600" cy="8334375"/>
            <wp:effectExtent l="0" t="0" r="0" b="9525"/>
            <wp:docPr id="59" name="Рисунок 59" descr="ответ миноб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твет минобр"/>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8334375"/>
                    </a:xfrm>
                    <a:prstGeom prst="rect">
                      <a:avLst/>
                    </a:prstGeom>
                    <a:noFill/>
                    <a:ln>
                      <a:noFill/>
                    </a:ln>
                  </pic:spPr>
                </pic:pic>
              </a:graphicData>
            </a:graphic>
          </wp:inline>
        </w:drawing>
      </w: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r>
        <w:rPr>
          <w:b/>
          <w:noProof/>
          <w:szCs w:val="28"/>
          <w:lang w:eastAsia="ru-RU"/>
        </w:rPr>
        <w:lastRenderedPageBreak/>
        <w:drawing>
          <wp:inline distT="0" distB="0" distL="0" distR="0">
            <wp:extent cx="5943600" cy="8334375"/>
            <wp:effectExtent l="0" t="0" r="0" b="9525"/>
            <wp:docPr id="58" name="Рисунок 58" descr="Ответ по дорога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твет по дорогам"/>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8334375"/>
                    </a:xfrm>
                    <a:prstGeom prst="rect">
                      <a:avLst/>
                    </a:prstGeom>
                    <a:noFill/>
                    <a:ln>
                      <a:noFill/>
                    </a:ln>
                  </pic:spPr>
                </pic:pic>
              </a:graphicData>
            </a:graphic>
          </wp:inline>
        </w:drawing>
      </w: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r>
        <w:rPr>
          <w:b/>
          <w:noProof/>
          <w:szCs w:val="28"/>
          <w:lang w:eastAsia="ru-RU"/>
        </w:rPr>
        <w:lastRenderedPageBreak/>
        <w:drawing>
          <wp:inline distT="0" distB="0" distL="0" distR="0">
            <wp:extent cx="5943600" cy="8334375"/>
            <wp:effectExtent l="0" t="0" r="0" b="9525"/>
            <wp:docPr id="57" name="Рисунок 57" descr="Хакаснедра 29.03.2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Хакаснедра 29.03.21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8334375"/>
                    </a:xfrm>
                    <a:prstGeom prst="rect">
                      <a:avLst/>
                    </a:prstGeom>
                    <a:noFill/>
                    <a:ln>
                      <a:noFill/>
                    </a:ln>
                  </pic:spPr>
                </pic:pic>
              </a:graphicData>
            </a:graphic>
          </wp:inline>
        </w:drawing>
      </w: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r>
        <w:rPr>
          <w:b/>
          <w:noProof/>
          <w:szCs w:val="28"/>
          <w:lang w:eastAsia="ru-RU"/>
        </w:rPr>
        <w:lastRenderedPageBreak/>
        <w:drawing>
          <wp:inline distT="0" distB="0" distL="0" distR="0">
            <wp:extent cx="5943600" cy="8334375"/>
            <wp:effectExtent l="0" t="0" r="0" b="9525"/>
            <wp:docPr id="56" name="Рисунок 56" descr="Ответ Минприр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твет Минприрод."/>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8334375"/>
                    </a:xfrm>
                    <a:prstGeom prst="rect">
                      <a:avLst/>
                    </a:prstGeom>
                    <a:noFill/>
                    <a:ln>
                      <a:noFill/>
                    </a:ln>
                  </pic:spPr>
                </pic:pic>
              </a:graphicData>
            </a:graphic>
          </wp:inline>
        </w:drawing>
      </w: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r>
        <w:rPr>
          <w:b/>
          <w:noProof/>
          <w:szCs w:val="28"/>
          <w:lang w:eastAsia="ru-RU"/>
        </w:rPr>
        <w:lastRenderedPageBreak/>
        <w:drawing>
          <wp:inline distT="0" distB="0" distL="0" distR="0">
            <wp:extent cx="5943600" cy="8334375"/>
            <wp:effectExtent l="0" t="0" r="0" b="9525"/>
            <wp:docPr id="55" name="Рисунок 55" descr="Минприроды...-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Минприроды...-00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8334375"/>
                    </a:xfrm>
                    <a:prstGeom prst="rect">
                      <a:avLst/>
                    </a:prstGeom>
                    <a:noFill/>
                    <a:ln>
                      <a:noFill/>
                    </a:ln>
                  </pic:spPr>
                </pic:pic>
              </a:graphicData>
            </a:graphic>
          </wp:inline>
        </w:drawing>
      </w: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r>
        <w:rPr>
          <w:b/>
          <w:noProof/>
          <w:szCs w:val="28"/>
          <w:lang w:eastAsia="ru-RU"/>
        </w:rPr>
        <w:lastRenderedPageBreak/>
        <w:drawing>
          <wp:inline distT="0" distB="0" distL="0" distR="0">
            <wp:extent cx="5943600" cy="8334375"/>
            <wp:effectExtent l="0" t="0" r="0" b="9525"/>
            <wp:docPr id="54" name="Рисунок 54" descr="Минприроды...-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Минприроды...-00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8334375"/>
                    </a:xfrm>
                    <a:prstGeom prst="rect">
                      <a:avLst/>
                    </a:prstGeom>
                    <a:noFill/>
                    <a:ln>
                      <a:noFill/>
                    </a:ln>
                  </pic:spPr>
                </pic:pic>
              </a:graphicData>
            </a:graphic>
          </wp:inline>
        </w:drawing>
      </w: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r>
        <w:rPr>
          <w:b/>
          <w:noProof/>
          <w:szCs w:val="28"/>
          <w:lang w:eastAsia="ru-RU"/>
        </w:rPr>
        <w:lastRenderedPageBreak/>
        <w:drawing>
          <wp:inline distT="0" distB="0" distL="0" distR="0">
            <wp:extent cx="5943600" cy="8334375"/>
            <wp:effectExtent l="0" t="0" r="0" b="9525"/>
            <wp:docPr id="53" name="Рисунок 53" descr="Минприроды-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Минприроды-00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8334375"/>
                    </a:xfrm>
                    <a:prstGeom prst="rect">
                      <a:avLst/>
                    </a:prstGeom>
                    <a:noFill/>
                    <a:ln>
                      <a:noFill/>
                    </a:ln>
                  </pic:spPr>
                </pic:pic>
              </a:graphicData>
            </a:graphic>
          </wp:inline>
        </w:drawing>
      </w: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r>
        <w:rPr>
          <w:b/>
          <w:noProof/>
          <w:szCs w:val="28"/>
          <w:lang w:eastAsia="ru-RU"/>
        </w:rPr>
        <w:lastRenderedPageBreak/>
        <w:drawing>
          <wp:inline distT="0" distB="0" distL="0" distR="0">
            <wp:extent cx="5943600" cy="8334375"/>
            <wp:effectExtent l="0" t="0" r="0" b="9525"/>
            <wp:docPr id="52" name="Рисунок 52" descr="Минприроды-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Минприроды-00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8334375"/>
                    </a:xfrm>
                    <a:prstGeom prst="rect">
                      <a:avLst/>
                    </a:prstGeom>
                    <a:noFill/>
                    <a:ln>
                      <a:noFill/>
                    </a:ln>
                  </pic:spPr>
                </pic:pic>
              </a:graphicData>
            </a:graphic>
          </wp:inline>
        </w:drawing>
      </w: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r>
        <w:rPr>
          <w:b/>
          <w:noProof/>
          <w:szCs w:val="28"/>
          <w:lang w:eastAsia="ru-RU"/>
        </w:rPr>
        <w:lastRenderedPageBreak/>
        <w:drawing>
          <wp:inline distT="0" distB="0" distL="0" distR="0">
            <wp:extent cx="5943600" cy="8334375"/>
            <wp:effectExtent l="0" t="0" r="0" b="9525"/>
            <wp:docPr id="51" name="Рисунок 51" descr="Минприроды-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Минприроды-00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8334375"/>
                    </a:xfrm>
                    <a:prstGeom prst="rect">
                      <a:avLst/>
                    </a:prstGeom>
                    <a:noFill/>
                    <a:ln>
                      <a:noFill/>
                    </a:ln>
                  </pic:spPr>
                </pic:pic>
              </a:graphicData>
            </a:graphic>
          </wp:inline>
        </w:drawing>
      </w: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r>
        <w:rPr>
          <w:b/>
          <w:noProof/>
          <w:szCs w:val="28"/>
          <w:lang w:eastAsia="ru-RU"/>
        </w:rPr>
        <w:lastRenderedPageBreak/>
        <w:drawing>
          <wp:inline distT="0" distB="0" distL="0" distR="0">
            <wp:extent cx="5943600" cy="8334375"/>
            <wp:effectExtent l="0" t="0" r="0" b="9525"/>
            <wp:docPr id="50" name="Рисунок 50" descr="Минприроды-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Минприроды-00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8334375"/>
                    </a:xfrm>
                    <a:prstGeom prst="rect">
                      <a:avLst/>
                    </a:prstGeom>
                    <a:noFill/>
                    <a:ln>
                      <a:noFill/>
                    </a:ln>
                  </pic:spPr>
                </pic:pic>
              </a:graphicData>
            </a:graphic>
          </wp:inline>
        </w:drawing>
      </w: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r>
        <w:rPr>
          <w:b/>
          <w:noProof/>
          <w:szCs w:val="28"/>
          <w:lang w:eastAsia="ru-RU"/>
        </w:rPr>
        <w:lastRenderedPageBreak/>
        <w:drawing>
          <wp:inline distT="0" distB="0" distL="0" distR="0">
            <wp:extent cx="5943600" cy="8334375"/>
            <wp:effectExtent l="0" t="0" r="0" b="9525"/>
            <wp:docPr id="49" name="Рисунок 49" descr="Минприроды-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Минприроды-00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8334375"/>
                    </a:xfrm>
                    <a:prstGeom prst="rect">
                      <a:avLst/>
                    </a:prstGeom>
                    <a:noFill/>
                    <a:ln>
                      <a:noFill/>
                    </a:ln>
                  </pic:spPr>
                </pic:pic>
              </a:graphicData>
            </a:graphic>
          </wp:inline>
        </w:drawing>
      </w: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r>
        <w:rPr>
          <w:b/>
          <w:noProof/>
          <w:szCs w:val="28"/>
          <w:lang w:eastAsia="ru-RU"/>
        </w:rPr>
        <w:lastRenderedPageBreak/>
        <w:drawing>
          <wp:inline distT="0" distB="0" distL="0" distR="0">
            <wp:extent cx="5943600" cy="8334375"/>
            <wp:effectExtent l="0" t="0" r="0" b="9525"/>
            <wp:docPr id="48" name="Рисунок 48" descr="Госкотарифэнерго-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Госкотарифэнерго-00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8334375"/>
                    </a:xfrm>
                    <a:prstGeom prst="rect">
                      <a:avLst/>
                    </a:prstGeom>
                    <a:noFill/>
                    <a:ln>
                      <a:noFill/>
                    </a:ln>
                  </pic:spPr>
                </pic:pic>
              </a:graphicData>
            </a:graphic>
          </wp:inline>
        </w:drawing>
      </w: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r>
        <w:rPr>
          <w:b/>
          <w:noProof/>
          <w:szCs w:val="28"/>
          <w:lang w:eastAsia="ru-RU"/>
        </w:rPr>
        <w:lastRenderedPageBreak/>
        <w:drawing>
          <wp:inline distT="0" distB="0" distL="0" distR="0">
            <wp:extent cx="5943600" cy="8334375"/>
            <wp:effectExtent l="0" t="0" r="0" b="9525"/>
            <wp:docPr id="47" name="Рисунок 47" descr="Госкотарифэнерго-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Госкотарифэнерго-00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8334375"/>
                    </a:xfrm>
                    <a:prstGeom prst="rect">
                      <a:avLst/>
                    </a:prstGeom>
                    <a:noFill/>
                    <a:ln>
                      <a:noFill/>
                    </a:ln>
                  </pic:spPr>
                </pic:pic>
              </a:graphicData>
            </a:graphic>
          </wp:inline>
        </w:drawing>
      </w: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r>
        <w:rPr>
          <w:b/>
          <w:noProof/>
          <w:szCs w:val="28"/>
          <w:lang w:eastAsia="ru-RU"/>
        </w:rPr>
        <w:lastRenderedPageBreak/>
        <w:drawing>
          <wp:inline distT="0" distB="0" distL="0" distR="0">
            <wp:extent cx="5943600" cy="8334375"/>
            <wp:effectExtent l="0" t="0" r="0" b="9525"/>
            <wp:docPr id="46" name="Рисунок 46" descr="Минимущест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Минимущество"/>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8334375"/>
                    </a:xfrm>
                    <a:prstGeom prst="rect">
                      <a:avLst/>
                    </a:prstGeom>
                    <a:noFill/>
                    <a:ln>
                      <a:noFill/>
                    </a:ln>
                  </pic:spPr>
                </pic:pic>
              </a:graphicData>
            </a:graphic>
          </wp:inline>
        </w:drawing>
      </w: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r>
        <w:rPr>
          <w:b/>
          <w:noProof/>
          <w:szCs w:val="28"/>
          <w:lang w:eastAsia="ru-RU"/>
        </w:rPr>
        <w:lastRenderedPageBreak/>
        <w:drawing>
          <wp:inline distT="0" distB="0" distL="0" distR="0">
            <wp:extent cx="5943600" cy="8334375"/>
            <wp:effectExtent l="0" t="0" r="0" b="9525"/>
            <wp:docPr id="45" name="Рисунок 45" descr="Ответ Госинспекция по охране культ. наследия-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Ответ Госинспекция по охране культ. наследия-00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8334375"/>
                    </a:xfrm>
                    <a:prstGeom prst="rect">
                      <a:avLst/>
                    </a:prstGeom>
                    <a:noFill/>
                    <a:ln>
                      <a:noFill/>
                    </a:ln>
                  </pic:spPr>
                </pic:pic>
              </a:graphicData>
            </a:graphic>
          </wp:inline>
        </w:drawing>
      </w: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r>
        <w:rPr>
          <w:b/>
          <w:noProof/>
          <w:szCs w:val="28"/>
          <w:lang w:eastAsia="ru-RU"/>
        </w:rPr>
        <w:lastRenderedPageBreak/>
        <w:drawing>
          <wp:inline distT="0" distB="0" distL="0" distR="0">
            <wp:extent cx="5943600" cy="8334375"/>
            <wp:effectExtent l="0" t="0" r="0" b="9525"/>
            <wp:docPr id="44" name="Рисунок 44" descr="Ответ Госинспекция по охране культ. наследия-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Ответ Госинспекция по охране культ. наследия-00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8334375"/>
                    </a:xfrm>
                    <a:prstGeom prst="rect">
                      <a:avLst/>
                    </a:prstGeom>
                    <a:noFill/>
                    <a:ln>
                      <a:noFill/>
                    </a:ln>
                  </pic:spPr>
                </pic:pic>
              </a:graphicData>
            </a:graphic>
          </wp:inline>
        </w:drawing>
      </w: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r>
        <w:rPr>
          <w:b/>
          <w:noProof/>
          <w:szCs w:val="28"/>
          <w:lang w:eastAsia="ru-RU"/>
        </w:rPr>
        <w:lastRenderedPageBreak/>
        <w:drawing>
          <wp:inline distT="0" distB="0" distL="0" distR="0">
            <wp:extent cx="5943600" cy="8334375"/>
            <wp:effectExtent l="0" t="0" r="0" b="9525"/>
            <wp:docPr id="43" name="Рисунок 43" descr="Ответ Госинспекция по охране культ. наследия-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Ответ Госинспекция по охране культ. наследия-00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8334375"/>
                    </a:xfrm>
                    <a:prstGeom prst="rect">
                      <a:avLst/>
                    </a:prstGeom>
                    <a:noFill/>
                    <a:ln>
                      <a:noFill/>
                    </a:ln>
                  </pic:spPr>
                </pic:pic>
              </a:graphicData>
            </a:graphic>
          </wp:inline>
        </w:drawing>
      </w: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r>
        <w:rPr>
          <w:b/>
          <w:noProof/>
          <w:szCs w:val="28"/>
          <w:lang w:eastAsia="ru-RU"/>
        </w:rPr>
        <w:lastRenderedPageBreak/>
        <w:drawing>
          <wp:inline distT="0" distB="0" distL="0" distR="0">
            <wp:extent cx="5943600" cy="8334375"/>
            <wp:effectExtent l="0" t="0" r="0" b="9525"/>
            <wp:docPr id="42" name="Рисунок 42" descr="Ответ Роспотребнадзор-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Ответ Роспотребнадзор-00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8334375"/>
                    </a:xfrm>
                    <a:prstGeom prst="rect">
                      <a:avLst/>
                    </a:prstGeom>
                    <a:noFill/>
                    <a:ln>
                      <a:noFill/>
                    </a:ln>
                  </pic:spPr>
                </pic:pic>
              </a:graphicData>
            </a:graphic>
          </wp:inline>
        </w:drawing>
      </w: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r>
        <w:rPr>
          <w:b/>
          <w:noProof/>
          <w:szCs w:val="28"/>
          <w:lang w:eastAsia="ru-RU"/>
        </w:rPr>
        <w:lastRenderedPageBreak/>
        <w:drawing>
          <wp:inline distT="0" distB="0" distL="0" distR="0">
            <wp:extent cx="5943600" cy="8334375"/>
            <wp:effectExtent l="0" t="0" r="0" b="9525"/>
            <wp:docPr id="41" name="Рисунок 41" descr="Ответ Роспотребнадзор-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Ответ Роспотребнадзор-00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3600" cy="8334375"/>
                    </a:xfrm>
                    <a:prstGeom prst="rect">
                      <a:avLst/>
                    </a:prstGeom>
                    <a:noFill/>
                    <a:ln>
                      <a:noFill/>
                    </a:ln>
                  </pic:spPr>
                </pic:pic>
              </a:graphicData>
            </a:graphic>
          </wp:inline>
        </w:drawing>
      </w: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r>
        <w:rPr>
          <w:b/>
          <w:noProof/>
          <w:szCs w:val="28"/>
          <w:lang w:eastAsia="ru-RU"/>
        </w:rPr>
        <w:lastRenderedPageBreak/>
        <w:drawing>
          <wp:inline distT="0" distB="0" distL="0" distR="0">
            <wp:extent cx="5943600" cy="8334375"/>
            <wp:effectExtent l="0" t="0" r="0" b="9525"/>
            <wp:docPr id="40" name="Рисунок 40" descr="Ответ Роспотребнадзор-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Ответ Роспотребнадзор-00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8334375"/>
                    </a:xfrm>
                    <a:prstGeom prst="rect">
                      <a:avLst/>
                    </a:prstGeom>
                    <a:noFill/>
                    <a:ln>
                      <a:noFill/>
                    </a:ln>
                  </pic:spPr>
                </pic:pic>
              </a:graphicData>
            </a:graphic>
          </wp:inline>
        </w:drawing>
      </w: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ind w:firstLine="0"/>
        <w:jc w:val="center"/>
        <w:rPr>
          <w:b/>
          <w:szCs w:val="28"/>
          <w:lang w:eastAsia="ru-RU"/>
        </w:rPr>
      </w:pPr>
    </w:p>
    <w:p w:rsidR="00032689" w:rsidRDefault="00032689" w:rsidP="00032689">
      <w:pPr>
        <w:pStyle w:val="S8"/>
      </w:pPr>
    </w:p>
    <w:p w:rsidR="00FB705B" w:rsidRDefault="00FB705B" w:rsidP="00032689">
      <w:pPr>
        <w:pStyle w:val="S8"/>
      </w:pPr>
    </w:p>
    <w:p w:rsidR="00FB705B" w:rsidRDefault="00FB705B" w:rsidP="00032689">
      <w:pPr>
        <w:pStyle w:val="S8"/>
        <w:sectPr w:rsidR="00FB705B" w:rsidSect="00032689">
          <w:pgSz w:w="11906" w:h="16838"/>
          <w:pgMar w:top="1134" w:right="851" w:bottom="851" w:left="1134" w:header="284" w:footer="0" w:gutter="0"/>
          <w:pgNumType w:start="1"/>
          <w:cols w:space="708"/>
          <w:titlePg/>
          <w:docGrid w:linePitch="360"/>
        </w:sectPr>
      </w:pPr>
    </w:p>
    <w:p w:rsidR="00FB705B" w:rsidRDefault="00FB705B" w:rsidP="00032689">
      <w:pPr>
        <w:pStyle w:val="S8"/>
        <w:sectPr w:rsidR="00FB705B" w:rsidSect="00FB705B">
          <w:pgSz w:w="16838" w:h="11906" w:orient="landscape"/>
          <w:pgMar w:top="851" w:right="851" w:bottom="1134" w:left="1134" w:header="284" w:footer="0" w:gutter="0"/>
          <w:pgNumType w:start="1"/>
          <w:cols w:space="708"/>
          <w:titlePg/>
          <w:docGrid w:linePitch="360"/>
        </w:sectPr>
      </w:pPr>
      <w:r w:rsidRPr="00FB705B">
        <w:rPr>
          <w:noProof/>
          <w:lang w:eastAsia="ru-RU"/>
        </w:rPr>
        <w:lastRenderedPageBreak/>
        <w:drawing>
          <wp:inline distT="0" distB="0" distL="0" distR="0">
            <wp:extent cx="8989060" cy="5324475"/>
            <wp:effectExtent l="0" t="0" r="2540" b="9525"/>
            <wp:docPr id="12" name="Рисунок 12" descr="D:\Пользователь\Desktop\АО Интех\ГЕН.ПЛАН ГОТОВЫЙ\Карты_растры\Утверждаемая часть\1_Карта_границ_н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льзователь\Desktop\АО Интех\ГЕН.ПЛАН ГОТОВЫЙ\Карты_растры\Утверждаемая часть\1_Карта_границ_нп.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127531" cy="2444854"/>
                    </a:xfrm>
                    <a:prstGeom prst="rect">
                      <a:avLst/>
                    </a:prstGeom>
                    <a:noFill/>
                    <a:ln>
                      <a:noFill/>
                    </a:ln>
                  </pic:spPr>
                </pic:pic>
              </a:graphicData>
            </a:graphic>
          </wp:inline>
        </w:drawing>
      </w:r>
    </w:p>
    <w:p w:rsidR="0092798C" w:rsidRDefault="0092798C" w:rsidP="00032689">
      <w:pPr>
        <w:pStyle w:val="S8"/>
        <w:sectPr w:rsidR="0092798C" w:rsidSect="0092798C">
          <w:pgSz w:w="16838" w:h="11906" w:orient="landscape"/>
          <w:pgMar w:top="851" w:right="851" w:bottom="1134" w:left="1134" w:header="284" w:footer="0" w:gutter="0"/>
          <w:pgNumType w:start="1"/>
          <w:cols w:space="708"/>
          <w:titlePg/>
          <w:docGrid w:linePitch="360"/>
        </w:sectPr>
      </w:pPr>
      <w:r w:rsidRPr="0092798C">
        <w:rPr>
          <w:noProof/>
          <w:lang w:eastAsia="ru-RU"/>
        </w:rPr>
        <w:lastRenderedPageBreak/>
        <w:drawing>
          <wp:inline distT="0" distB="0" distL="0" distR="0">
            <wp:extent cx="9209579" cy="5638800"/>
            <wp:effectExtent l="0" t="0" r="0" b="0"/>
            <wp:docPr id="13" name="Рисунок 13" descr="D:\Пользователь\Desktop\АО Интех\ГЕН.ПЛАН ГОТОВЫЙ\Карты_растры\Утверждаемая часть\2_1_Карта_функц_з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ользователь\Desktop\АО Интех\ГЕН.ПЛАН ГОТОВЫЙ\Карты_растры\Утверждаемая часть\2_1_Карта_функц_зон.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575565" cy="3413782"/>
                    </a:xfrm>
                    <a:prstGeom prst="rect">
                      <a:avLst/>
                    </a:prstGeom>
                    <a:noFill/>
                    <a:ln>
                      <a:noFill/>
                    </a:ln>
                  </pic:spPr>
                </pic:pic>
              </a:graphicData>
            </a:graphic>
          </wp:inline>
        </w:drawing>
      </w:r>
    </w:p>
    <w:p w:rsidR="0092798C" w:rsidRDefault="0092798C" w:rsidP="00032689">
      <w:pPr>
        <w:pStyle w:val="S8"/>
        <w:sectPr w:rsidR="0092798C" w:rsidSect="0092798C">
          <w:pgSz w:w="16838" w:h="11906" w:orient="landscape"/>
          <w:pgMar w:top="851" w:right="851" w:bottom="1134" w:left="1134" w:header="284" w:footer="0" w:gutter="0"/>
          <w:pgNumType w:start="1"/>
          <w:cols w:space="708"/>
          <w:titlePg/>
          <w:docGrid w:linePitch="360"/>
        </w:sectPr>
      </w:pPr>
      <w:r w:rsidRPr="0092798C">
        <w:rPr>
          <w:noProof/>
          <w:lang w:eastAsia="ru-RU"/>
        </w:rPr>
        <w:lastRenderedPageBreak/>
        <w:drawing>
          <wp:inline distT="0" distB="0" distL="0" distR="0">
            <wp:extent cx="9189432" cy="6542405"/>
            <wp:effectExtent l="0" t="0" r="0" b="0"/>
            <wp:docPr id="14" name="Рисунок 14" descr="D:\Пользователь\Desktop\АО Интех\ГЕН.ПЛАН ГОТОВЫЙ\Карты_растры\Утверждаемая часть\2_2_Карта_функц_зон_н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Пользователь\Desktop\АО Интех\ГЕН.ПЛАН ГОТОВЫЙ\Карты_растры\Утверждаемая часть\2_2_Карта_функц_зон_нп.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201389" cy="2991174"/>
                    </a:xfrm>
                    <a:prstGeom prst="rect">
                      <a:avLst/>
                    </a:prstGeom>
                    <a:noFill/>
                    <a:ln>
                      <a:noFill/>
                    </a:ln>
                  </pic:spPr>
                </pic:pic>
              </a:graphicData>
            </a:graphic>
          </wp:inline>
        </w:drawing>
      </w:r>
    </w:p>
    <w:p w:rsidR="0092798C" w:rsidRDefault="0092798C" w:rsidP="00032689">
      <w:pPr>
        <w:pStyle w:val="S8"/>
        <w:sectPr w:rsidR="0092798C" w:rsidSect="0092798C">
          <w:pgSz w:w="16838" w:h="11906" w:orient="landscape"/>
          <w:pgMar w:top="851" w:right="851" w:bottom="1134" w:left="1134" w:header="284" w:footer="0" w:gutter="0"/>
          <w:pgNumType w:start="1"/>
          <w:cols w:space="708"/>
          <w:titlePg/>
          <w:docGrid w:linePitch="360"/>
        </w:sectPr>
      </w:pPr>
      <w:r w:rsidRPr="0092798C">
        <w:rPr>
          <w:noProof/>
          <w:lang w:eastAsia="ru-RU"/>
        </w:rPr>
        <w:lastRenderedPageBreak/>
        <w:drawing>
          <wp:inline distT="0" distB="0" distL="0" distR="0">
            <wp:extent cx="8971402" cy="5390515"/>
            <wp:effectExtent l="0" t="0" r="0" b="0"/>
            <wp:docPr id="15" name="Рисунок 15" descr="D:\Пользователь\Desktop\АО Интех\ГЕН.ПЛАН ГОТОВЫЙ\Карты_растры\Утверждаемая часть\3_1_Карта_планир_разм_объектов_м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Пользователь\Desktop\АО Интех\ГЕН.ПЛАН ГОТОВЫЙ\Карты_растры\Утверждаемая часть\3_1_Карта_планир_разм_объектов_мз.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108875" cy="3069695"/>
                    </a:xfrm>
                    <a:prstGeom prst="rect">
                      <a:avLst/>
                    </a:prstGeom>
                    <a:noFill/>
                    <a:ln>
                      <a:noFill/>
                    </a:ln>
                  </pic:spPr>
                </pic:pic>
              </a:graphicData>
            </a:graphic>
          </wp:inline>
        </w:drawing>
      </w:r>
    </w:p>
    <w:p w:rsidR="00453852" w:rsidRDefault="00453852" w:rsidP="00032689">
      <w:pPr>
        <w:pStyle w:val="S8"/>
        <w:sectPr w:rsidR="00453852" w:rsidSect="00453852">
          <w:pgSz w:w="16838" w:h="11906" w:orient="landscape"/>
          <w:pgMar w:top="851" w:right="851" w:bottom="1134" w:left="1134" w:header="284" w:footer="0" w:gutter="0"/>
          <w:pgNumType w:start="1"/>
          <w:cols w:space="708"/>
          <w:titlePg/>
          <w:docGrid w:linePitch="360"/>
        </w:sectPr>
      </w:pPr>
      <w:r w:rsidRPr="00453852">
        <w:rPr>
          <w:noProof/>
          <w:lang w:eastAsia="ru-RU"/>
        </w:rPr>
        <w:lastRenderedPageBreak/>
        <w:drawing>
          <wp:inline distT="0" distB="0" distL="0" distR="0">
            <wp:extent cx="9361805" cy="6647765"/>
            <wp:effectExtent l="0" t="0" r="0" b="0"/>
            <wp:docPr id="16" name="Рисунок 16" descr="D:\Пользователь\Desktop\АО Интех\ГЕН.ПЛАН ГОТОВЫЙ\Карты_растры\Утверждаемая часть\3_2_Карта_планир_разм_объектов_мз_н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Пользователь\Desktop\АО Интех\ГЕН.ПЛАН ГОТОВЫЙ\Карты_растры\Утверждаемая часть\3_2_Карта_планир_разм_объектов_мз_нп.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286382" cy="3043736"/>
                    </a:xfrm>
                    <a:prstGeom prst="rect">
                      <a:avLst/>
                    </a:prstGeom>
                    <a:noFill/>
                    <a:ln>
                      <a:noFill/>
                    </a:ln>
                  </pic:spPr>
                </pic:pic>
              </a:graphicData>
            </a:graphic>
          </wp:inline>
        </w:drawing>
      </w:r>
    </w:p>
    <w:p w:rsidR="00873D60" w:rsidRDefault="00873D60" w:rsidP="00032689">
      <w:pPr>
        <w:pStyle w:val="S8"/>
        <w:sectPr w:rsidR="00873D60" w:rsidSect="00873D60">
          <w:pgSz w:w="16838" w:h="11906" w:orient="landscape"/>
          <w:pgMar w:top="851" w:right="851" w:bottom="1134" w:left="1134" w:header="284" w:footer="0" w:gutter="0"/>
          <w:pgNumType w:start="1"/>
          <w:cols w:space="708"/>
          <w:titlePg/>
          <w:docGrid w:linePitch="360"/>
        </w:sectPr>
      </w:pPr>
      <w:r w:rsidRPr="00873D60">
        <w:rPr>
          <w:noProof/>
          <w:lang w:eastAsia="ru-RU"/>
        </w:rPr>
        <w:lastRenderedPageBreak/>
        <w:drawing>
          <wp:inline distT="0" distB="0" distL="0" distR="0">
            <wp:extent cx="9220200" cy="5391150"/>
            <wp:effectExtent l="0" t="0" r="0" b="0"/>
            <wp:docPr id="17" name="Рисунок 17" descr="D:\Пользователь\Desktop\АО Интех\ГЕН.ПЛАН ГОТОВЫЙ\Карты_растры\Утверждаемая часть\4_Карта_планир_разм_объектов_мз_транс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Пользователь\Desktop\АО Интех\ГЕН.ПЛАН ГОТОВЫЙ\Карты_растры\Утверждаемая часть\4_Карта_планир_разм_объектов_мз_трансп.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538821" cy="3238608"/>
                    </a:xfrm>
                    <a:prstGeom prst="rect">
                      <a:avLst/>
                    </a:prstGeom>
                    <a:noFill/>
                    <a:ln>
                      <a:noFill/>
                    </a:ln>
                  </pic:spPr>
                </pic:pic>
              </a:graphicData>
            </a:graphic>
          </wp:inline>
        </w:drawing>
      </w:r>
    </w:p>
    <w:p w:rsidR="00E90BE3" w:rsidRDefault="00E90BE3" w:rsidP="00032689">
      <w:pPr>
        <w:pStyle w:val="S8"/>
        <w:sectPr w:rsidR="00E90BE3" w:rsidSect="00E90BE3">
          <w:pgSz w:w="16838" w:h="11906" w:orient="landscape"/>
          <w:pgMar w:top="851" w:right="851" w:bottom="1134" w:left="1134" w:header="284" w:footer="0" w:gutter="0"/>
          <w:pgNumType w:start="1"/>
          <w:cols w:space="708"/>
          <w:titlePg/>
          <w:docGrid w:linePitch="360"/>
        </w:sectPr>
      </w:pPr>
      <w:r w:rsidRPr="00E90BE3">
        <w:rPr>
          <w:noProof/>
          <w:lang w:eastAsia="ru-RU"/>
        </w:rPr>
        <w:lastRenderedPageBreak/>
        <w:drawing>
          <wp:inline distT="0" distB="0" distL="0" distR="0">
            <wp:extent cx="9296399" cy="5400675"/>
            <wp:effectExtent l="0" t="0" r="0" b="0"/>
            <wp:docPr id="18" name="Рисунок 18" descr="D:\Пользователь\Desktop\АО Интех\ГЕН.ПЛАН ГОТОВЫЙ\Карты_растры\Утверждаемая часть\5_1_Карта_планир_разм_объектов_мз_ин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Пользователь\Desktop\АО Интех\ГЕН.ПЛАН ГОТОВЫЙ\Карты_растры\Утверждаемая часть\5_1_Карта_планир_разм_объектов_мз_инж.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439920" cy="3160282"/>
                    </a:xfrm>
                    <a:prstGeom prst="rect">
                      <a:avLst/>
                    </a:prstGeom>
                    <a:noFill/>
                    <a:ln>
                      <a:noFill/>
                    </a:ln>
                  </pic:spPr>
                </pic:pic>
              </a:graphicData>
            </a:graphic>
          </wp:inline>
        </w:drawing>
      </w:r>
    </w:p>
    <w:p w:rsidR="0055562B" w:rsidRDefault="0055562B" w:rsidP="00032689">
      <w:pPr>
        <w:pStyle w:val="S8"/>
        <w:sectPr w:rsidR="0055562B" w:rsidSect="0055562B">
          <w:pgSz w:w="16838" w:h="11906" w:orient="landscape"/>
          <w:pgMar w:top="851" w:right="851" w:bottom="1134" w:left="1134" w:header="284" w:footer="0" w:gutter="0"/>
          <w:pgNumType w:start="1"/>
          <w:cols w:space="708"/>
          <w:titlePg/>
          <w:docGrid w:linePitch="360"/>
        </w:sectPr>
      </w:pPr>
      <w:bookmarkStart w:id="78" w:name="_GoBack"/>
      <w:r w:rsidRPr="0055562B">
        <w:rPr>
          <w:noProof/>
          <w:lang w:eastAsia="ru-RU"/>
        </w:rPr>
        <w:lastRenderedPageBreak/>
        <w:drawing>
          <wp:inline distT="0" distB="0" distL="0" distR="0">
            <wp:extent cx="9294495" cy="6124183"/>
            <wp:effectExtent l="0" t="0" r="1905" b="0"/>
            <wp:docPr id="20" name="Рисунок 20" descr="D:\Пользователь\Desktop\АО Интех\ГЕН.ПЛАН ГОТОВЫЙ\Карты_растры\Утверждаемая часть\5_2_Карта_планир_разм_объектов_мз_нп_ин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Пользователь\Desktop\АО Интех\ГЕН.ПЛАН ГОТОВЫЙ\Карты_растры\Утверждаемая часть\5_2_Карта_планир_разм_объектов_мз_нп_инж.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9294495" cy="6124183"/>
                    </a:xfrm>
                    <a:prstGeom prst="rect">
                      <a:avLst/>
                    </a:prstGeom>
                    <a:noFill/>
                    <a:ln>
                      <a:noFill/>
                    </a:ln>
                  </pic:spPr>
                </pic:pic>
              </a:graphicData>
            </a:graphic>
          </wp:inline>
        </w:drawing>
      </w:r>
      <w:bookmarkEnd w:id="78"/>
    </w:p>
    <w:p w:rsidR="00032689" w:rsidRDefault="00032689" w:rsidP="000D0659">
      <w:pPr>
        <w:pStyle w:val="S8"/>
        <w:ind w:firstLine="0"/>
      </w:pPr>
    </w:p>
    <w:sectPr w:rsidR="00032689" w:rsidSect="000D0659">
      <w:pgSz w:w="11906" w:h="16838"/>
      <w:pgMar w:top="1134" w:right="851" w:bottom="851" w:left="1134" w:header="284" w:footer="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E7AB8" w:rsidRDefault="001E7AB8" w:rsidP="00EC4670">
      <w:r>
        <w:separator/>
      </w:r>
    </w:p>
  </w:endnote>
  <w:endnote w:type="continuationSeparator" w:id="0">
    <w:p w:rsidR="001E7AB8" w:rsidRDefault="001E7AB8" w:rsidP="00EC467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charset w:val="00"/>
    <w:family w:val="auto"/>
    <w:pitch w:val="variable"/>
    <w:sig w:usb0="800000AF" w:usb1="1001ECEA" w:usb2="00000000" w:usb3="00000000" w:csb0="00000001"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Peterburg">
    <w:altName w:val="Times New Roman"/>
    <w:charset w:val="00"/>
    <w:family w:val="auto"/>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Cambria">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 w:name="MS Mincho">
    <w:altName w:val="Yu Gothic UI"/>
    <w:panose1 w:val="02020609040205080304"/>
    <w:charset w:val="80"/>
    <w:family w:val="roman"/>
    <w:notTrueType/>
    <w:pitch w:val="fixed"/>
    <w:sig w:usb0="00000001" w:usb1="08070000" w:usb2="00000010" w:usb3="00000000" w:csb0="00020000" w:csb1="00000000"/>
  </w:font>
  <w:font w:name="DejaVu Sans">
    <w:charset w:val="CC"/>
    <w:family w:val="swiss"/>
    <w:pitch w:val="variable"/>
    <w:sig w:usb0="E7002EFF" w:usb1="D200FDFF" w:usb2="0A246029" w:usb3="00000000" w:csb0="000001FF" w:csb1="00000000"/>
  </w:font>
  <w:font w:name="font368">
    <w:altName w:val="MS Mincho"/>
    <w:charset w:val="80"/>
    <w:family w:val="auto"/>
    <w:pitch w:val="variable"/>
  </w:font>
  <w:font w:name="Verdana">
    <w:panose1 w:val="020B0604030504040204"/>
    <w:charset w:val="CC"/>
    <w:family w:val="swiss"/>
    <w:pitch w:val="variable"/>
    <w:sig w:usb0="A00006FF" w:usb1="4000205B" w:usb2="00000010" w:usb3="00000000" w:csb0="0000019F" w:csb1="00000000"/>
  </w:font>
  <w:font w:name="Sylfaen">
    <w:panose1 w:val="010A0502050306030303"/>
    <w:charset w:val="CC"/>
    <w:family w:val="roman"/>
    <w:pitch w:val="variable"/>
    <w:sig w:usb0="040006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 w:name="NTTimes/Cyrillic">
    <w:altName w:val="Times New Roman"/>
    <w:panose1 w:val="00000000000000000000"/>
    <w:charset w:val="00"/>
    <w:family w:val="auto"/>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Bookman Old Style">
    <w:panose1 w:val="02050604050505020204"/>
    <w:charset w:val="CC"/>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Arial Black">
    <w:panose1 w:val="020B0A04020102020204"/>
    <w:charset w:val="CC"/>
    <w:family w:val="swiss"/>
    <w:pitch w:val="variable"/>
    <w:sig w:usb0="A00002AF" w:usb1="400078FB" w:usb2="00000000" w:usb3="00000000" w:csb0="0000009F" w:csb1="00000000"/>
  </w:font>
  <w:font w:name="Georgia">
    <w:panose1 w:val="02040502050405020303"/>
    <w:charset w:val="CC"/>
    <w:family w:val="roman"/>
    <w:pitch w:val="variable"/>
    <w:sig w:usb0="00000287" w:usb1="00000000" w:usb2="00000000" w:usb3="00000000" w:csb0="0000009F" w:csb1="00000000"/>
  </w:font>
  <w:font w:name="MS Reference Sans Serif">
    <w:panose1 w:val="020B0604030504040204"/>
    <w:charset w:val="CC"/>
    <w:family w:val="swiss"/>
    <w:pitch w:val="variable"/>
    <w:sig w:usb0="20000287" w:usb1="00000000"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575ED" w:rsidRDefault="007575ED">
    <w:pPr>
      <w:pStyle w:val="af8"/>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E7AB8" w:rsidRDefault="001E7AB8" w:rsidP="00EC4670">
      <w:r>
        <w:separator/>
      </w:r>
    </w:p>
  </w:footnote>
  <w:footnote w:type="continuationSeparator" w:id="0">
    <w:p w:rsidR="001E7AB8" w:rsidRDefault="001E7AB8" w:rsidP="00EC4670">
      <w:r>
        <w:continuationSeparator/>
      </w:r>
    </w:p>
  </w:footnote>
  <w:footnote w:id="1">
    <w:p w:rsidR="007575ED" w:rsidRDefault="007575ED" w:rsidP="00032689">
      <w:pPr>
        <w:ind w:firstLine="709"/>
        <w:jc w:val="both"/>
        <w:rPr>
          <w:sz w:val="20"/>
          <w:szCs w:val="20"/>
        </w:rPr>
      </w:pPr>
      <w:r>
        <w:rPr>
          <w:rStyle w:val="afffff4"/>
          <w:b/>
        </w:rPr>
        <w:footnoteRef/>
      </w:r>
      <w:r>
        <w:rPr>
          <w:bCs/>
        </w:rPr>
        <w:t xml:space="preserve"> </w:t>
      </w:r>
      <w:r>
        <w:rPr>
          <w:sz w:val="20"/>
          <w:szCs w:val="20"/>
          <w:shd w:val="clear" w:color="auto" w:fill="FFFFFF"/>
        </w:rPr>
        <w:t xml:space="preserve">Постановление </w:t>
      </w:r>
      <w:r>
        <w:rPr>
          <w:sz w:val="20"/>
          <w:szCs w:val="20"/>
        </w:rPr>
        <w:t>Правительства Республики Хакасия от 26.10.2020 № 578 «</w:t>
      </w:r>
      <w:r>
        <w:rPr>
          <w:bCs/>
          <w:sz w:val="20"/>
          <w:szCs w:val="20"/>
        </w:rPr>
        <w:t xml:space="preserve">О Прогнозе социально-экономического развития Республики Хакасия на 2021 год и на плановый период 2022 и 2023 годов» // </w:t>
      </w:r>
      <w:r>
        <w:rPr>
          <w:sz w:val="20"/>
          <w:szCs w:val="20"/>
        </w:rPr>
        <w:t xml:space="preserve">Режим доступа: </w:t>
      </w:r>
      <w:hyperlink r:id="rId1" w:history="1">
        <w:r>
          <w:rPr>
            <w:rStyle w:val="af4"/>
            <w:sz w:val="20"/>
            <w:szCs w:val="20"/>
          </w:rPr>
          <w:t>https://r-19.ru/documents/7190/107987.html</w:t>
        </w:r>
      </w:hyperlink>
      <w:r>
        <w:rPr>
          <w:sz w:val="20"/>
          <w:szCs w:val="20"/>
        </w:rPr>
        <w:t xml:space="preserve">  - Загл. с экрана</w:t>
      </w:r>
    </w:p>
  </w:footnote>
  <w:footnote w:id="2">
    <w:p w:rsidR="007575ED" w:rsidRPr="00E61BE4" w:rsidRDefault="007575ED" w:rsidP="00032689">
      <w:pPr>
        <w:pStyle w:val="ac"/>
        <w:ind w:firstLine="709"/>
        <w:jc w:val="both"/>
        <w:outlineLvl w:val="0"/>
        <w:rPr>
          <w:b w:val="0"/>
          <w:sz w:val="24"/>
        </w:rPr>
      </w:pPr>
      <w:r w:rsidRPr="00E61BE4">
        <w:rPr>
          <w:rStyle w:val="afffff4"/>
          <w:b w:val="0"/>
          <w:sz w:val="24"/>
        </w:rPr>
        <w:footnoteRef/>
      </w:r>
      <w:r w:rsidRPr="00E61BE4">
        <w:rPr>
          <w:b w:val="0"/>
          <w:sz w:val="24"/>
        </w:rPr>
        <w:t xml:space="preserve"> Постановление Президиума Правительства Республики Хакасия от 11.12.2019 № 180-</w:t>
      </w:r>
      <w:proofErr w:type="gramStart"/>
      <w:r w:rsidRPr="00E61BE4">
        <w:rPr>
          <w:b w:val="0"/>
          <w:sz w:val="24"/>
        </w:rPr>
        <w:t>п  «</w:t>
      </w:r>
      <w:proofErr w:type="gramEnd"/>
      <w:r w:rsidRPr="00E61BE4">
        <w:rPr>
          <w:b w:val="0"/>
          <w:sz w:val="24"/>
        </w:rPr>
        <w:t>Об утверждении Региональной программы «Системная поддержка и повышение качества жизни граждан старшего поколения Республики Хакасия» // Режим доступа: https://r-19.ru/documents/140/96569.html - Загл. с экрана</w:t>
      </w:r>
    </w:p>
  </w:footnote>
  <w:footnote w:id="3">
    <w:p w:rsidR="007575ED" w:rsidRDefault="007575ED" w:rsidP="00032689">
      <w:pPr>
        <w:pStyle w:val="2"/>
        <w:numPr>
          <w:ilvl w:val="0"/>
          <w:numId w:val="0"/>
        </w:numPr>
        <w:ind w:firstLine="709"/>
        <w:jc w:val="both"/>
        <w:rPr>
          <w:sz w:val="20"/>
          <w:szCs w:val="20"/>
        </w:rPr>
      </w:pPr>
      <w:r>
        <w:rPr>
          <w:rStyle w:val="afffff4"/>
          <w:b w:val="0"/>
          <w:bCs w:val="0"/>
          <w:sz w:val="20"/>
          <w:szCs w:val="20"/>
        </w:rPr>
        <w:footnoteRef/>
      </w:r>
      <w:r>
        <w:rPr>
          <w:b w:val="0"/>
          <w:bCs w:val="0"/>
          <w:sz w:val="20"/>
          <w:szCs w:val="20"/>
        </w:rPr>
        <w:t xml:space="preserve"> </w:t>
      </w:r>
      <w:hyperlink r:id="rId2" w:history="1">
        <w:r w:rsidRPr="00E61BE4">
          <w:rPr>
            <w:rStyle w:val="af4"/>
            <w:b w:val="0"/>
            <w:bCs w:val="0"/>
            <w:color w:val="auto"/>
            <w:sz w:val="20"/>
            <w:szCs w:val="20"/>
            <w:u w:val="none"/>
          </w:rPr>
          <w:t>Паспорт муниципального образования Имекский сельсовет на 01.01.2021</w:t>
        </w:r>
      </w:hyperlink>
      <w:r w:rsidRPr="00E61BE4">
        <w:rPr>
          <w:rStyle w:val="dd-postheadericon"/>
          <w:rFonts w:eastAsia="Calibri"/>
          <w:b w:val="0"/>
          <w:bCs w:val="0"/>
          <w:sz w:val="20"/>
          <w:szCs w:val="20"/>
        </w:rPr>
        <w:t xml:space="preserve"> Режим доступа: </w:t>
      </w:r>
      <w:hyperlink r:id="rId3" w:history="1">
        <w:r w:rsidRPr="00E61BE4">
          <w:rPr>
            <w:rStyle w:val="af4"/>
            <w:b w:val="0"/>
            <w:bCs w:val="0"/>
            <w:color w:val="auto"/>
            <w:sz w:val="20"/>
            <w:szCs w:val="20"/>
            <w:u w:val="none"/>
          </w:rPr>
          <w:t>https://www.xn--e1afhg.xn--p1ai/index.php/pasport-poseleniya/2411-pasport-munitsipalnogo-obrazovaniya-imekskij-selsovet-na-01-01-2021</w:t>
        </w:r>
      </w:hyperlink>
      <w:r w:rsidRPr="00E61BE4">
        <w:rPr>
          <w:b w:val="0"/>
          <w:bCs w:val="0"/>
          <w:sz w:val="20"/>
          <w:szCs w:val="20"/>
        </w:rPr>
        <w:t>. – загл. с экрана.</w:t>
      </w:r>
    </w:p>
  </w:footnote>
  <w:footnote w:id="4">
    <w:p w:rsidR="007575ED" w:rsidRDefault="007575ED" w:rsidP="00032689">
      <w:pPr>
        <w:pStyle w:val="aff5"/>
        <w:ind w:firstLine="709"/>
        <w:jc w:val="both"/>
        <w:rPr>
          <w:sz w:val="20"/>
          <w:szCs w:val="20"/>
        </w:rPr>
      </w:pPr>
      <w:r>
        <w:rPr>
          <w:rStyle w:val="afffff4"/>
        </w:rPr>
        <w:footnoteRef/>
      </w:r>
      <w:r>
        <w:t xml:space="preserve"> Федеральная служба государственной статистики. Республика Хакассия //Режим доступа: </w:t>
      </w:r>
      <w:hyperlink r:id="rId4" w:history="1">
        <w:r w:rsidRPr="00E61BE4">
          <w:rPr>
            <w:rStyle w:val="af4"/>
            <w:color w:val="auto"/>
          </w:rPr>
          <w:t>https://krasstat.gks.ru/folder/32936</w:t>
        </w:r>
      </w:hyperlink>
      <w:r w:rsidRPr="00E61BE4">
        <w:t xml:space="preserve"> -</w:t>
      </w:r>
      <w:r>
        <w:t xml:space="preserve"> Загл. с экрана</w:t>
      </w:r>
    </w:p>
  </w:footnote>
  <w:footnote w:id="5">
    <w:p w:rsidR="007575ED" w:rsidRDefault="007575ED" w:rsidP="00032689">
      <w:pPr>
        <w:pStyle w:val="2"/>
        <w:numPr>
          <w:ilvl w:val="0"/>
          <w:numId w:val="0"/>
        </w:numPr>
        <w:tabs>
          <w:tab w:val="left" w:pos="993"/>
        </w:tabs>
        <w:ind w:firstLine="709"/>
        <w:jc w:val="both"/>
        <w:rPr>
          <w:sz w:val="20"/>
          <w:szCs w:val="20"/>
        </w:rPr>
      </w:pPr>
      <w:r>
        <w:rPr>
          <w:rStyle w:val="afffff4"/>
          <w:b w:val="0"/>
          <w:bCs w:val="0"/>
          <w:sz w:val="20"/>
          <w:szCs w:val="20"/>
        </w:rPr>
        <w:footnoteRef/>
      </w:r>
      <w:r>
        <w:rPr>
          <w:b w:val="0"/>
          <w:bCs w:val="0"/>
          <w:sz w:val="20"/>
          <w:szCs w:val="20"/>
        </w:rPr>
        <w:t xml:space="preserve"> </w:t>
      </w:r>
      <w:hyperlink r:id="rId5" w:history="1">
        <w:r w:rsidRPr="00E61BE4">
          <w:rPr>
            <w:rStyle w:val="af4"/>
            <w:b w:val="0"/>
            <w:bCs w:val="0"/>
            <w:color w:val="auto"/>
            <w:sz w:val="20"/>
            <w:szCs w:val="20"/>
            <w:u w:val="none"/>
          </w:rPr>
          <w:t>Паспорт муниципального образования Имекский сельсовет на 01.01.2021</w:t>
        </w:r>
      </w:hyperlink>
      <w:r w:rsidRPr="00E61BE4">
        <w:rPr>
          <w:rStyle w:val="dd-postheadericon"/>
          <w:rFonts w:eastAsia="Calibri"/>
          <w:b w:val="0"/>
          <w:bCs w:val="0"/>
          <w:sz w:val="20"/>
          <w:szCs w:val="20"/>
        </w:rPr>
        <w:t xml:space="preserve">. Режим доступа: </w:t>
      </w:r>
      <w:hyperlink r:id="rId6" w:history="1">
        <w:r w:rsidRPr="00E61BE4">
          <w:rPr>
            <w:rStyle w:val="af4"/>
            <w:rFonts w:eastAsia="Calibri"/>
            <w:b w:val="0"/>
            <w:bCs w:val="0"/>
            <w:color w:val="auto"/>
            <w:sz w:val="20"/>
            <w:szCs w:val="20"/>
            <w:u w:val="none"/>
          </w:rPr>
          <w:t>https://www.xn--e1afhg.xn--p1ai/index.php/pasport-poseleniya/2411-pasport-munitsipalnogo-obrazovaniya-imekskij-selsovet-na-01-01-2021</w:t>
        </w:r>
      </w:hyperlink>
      <w:r>
        <w:rPr>
          <w:rStyle w:val="dd-postheadericon"/>
          <w:rFonts w:eastAsia="Calibri"/>
          <w:b w:val="0"/>
          <w:bCs w:val="0"/>
          <w:sz w:val="20"/>
          <w:szCs w:val="20"/>
        </w:rPr>
        <w:t>. – загл. с экрана</w:t>
      </w:r>
    </w:p>
    <w:p w:rsidR="007575ED" w:rsidRDefault="007575ED" w:rsidP="00032689">
      <w:pPr>
        <w:pStyle w:val="aff5"/>
        <w:tabs>
          <w:tab w:val="left" w:pos="993"/>
        </w:tabs>
        <w:ind w:firstLine="709"/>
        <w:rPr>
          <w:sz w:val="20"/>
          <w:szCs w:val="20"/>
          <w:lang w:eastAsia="ru-RU"/>
        </w:rPr>
      </w:pPr>
    </w:p>
  </w:footnote>
  <w:footnote w:id="6">
    <w:p w:rsidR="007575ED" w:rsidRDefault="007575ED" w:rsidP="00032689">
      <w:pPr>
        <w:pStyle w:val="aff5"/>
        <w:ind w:firstLine="709"/>
        <w:jc w:val="both"/>
      </w:pPr>
      <w:r>
        <w:rPr>
          <w:rStyle w:val="afffff4"/>
        </w:rPr>
        <w:footnoteRef/>
      </w:r>
      <w:r>
        <w:t xml:space="preserve"> Согласно </w:t>
      </w:r>
      <w:proofErr w:type="gramStart"/>
      <w:r>
        <w:t>ответу</w:t>
      </w:r>
      <w:proofErr w:type="gramEnd"/>
      <w:r>
        <w:t xml:space="preserve"> на запрос администрации Имекского сельсовета Таштыпского района из Министерства здравоохранения Республики Хакасия № 2909-01 от 03.03.2021</w:t>
      </w:r>
    </w:p>
  </w:footnote>
  <w:footnote w:id="7">
    <w:p w:rsidR="007575ED" w:rsidRDefault="007575ED" w:rsidP="00032689">
      <w:pPr>
        <w:pStyle w:val="aff5"/>
        <w:ind w:firstLine="709"/>
        <w:jc w:val="both"/>
      </w:pPr>
      <w:r>
        <w:rPr>
          <w:rStyle w:val="afffff4"/>
        </w:rPr>
        <w:footnoteRef/>
      </w:r>
      <w:r>
        <w:t xml:space="preserve"> С 1996 года мероприятия проводятся в актовом зале школы, отдельного здания СДК на территории с. Имек в настоящее время нет</w:t>
      </w:r>
    </w:p>
  </w:footnote>
  <w:footnote w:id="8">
    <w:p w:rsidR="007575ED" w:rsidRDefault="007575ED" w:rsidP="00032689">
      <w:pPr>
        <w:pStyle w:val="2"/>
        <w:numPr>
          <w:ilvl w:val="0"/>
          <w:numId w:val="0"/>
        </w:numPr>
        <w:shd w:val="clear" w:color="auto" w:fill="FFFFFF"/>
        <w:tabs>
          <w:tab w:val="left" w:pos="993"/>
        </w:tabs>
        <w:suppressAutoHyphens/>
        <w:autoSpaceDE w:val="0"/>
        <w:spacing w:line="240" w:lineRule="auto"/>
        <w:ind w:firstLine="709"/>
        <w:jc w:val="both"/>
        <w:rPr>
          <w:sz w:val="20"/>
          <w:szCs w:val="20"/>
        </w:rPr>
      </w:pPr>
      <w:r>
        <w:rPr>
          <w:rStyle w:val="afffff4"/>
          <w:b w:val="0"/>
          <w:bCs w:val="0"/>
          <w:sz w:val="20"/>
          <w:szCs w:val="20"/>
        </w:rPr>
        <w:footnoteRef/>
      </w:r>
      <w:r>
        <w:rPr>
          <w:b w:val="0"/>
          <w:bCs w:val="0"/>
          <w:sz w:val="20"/>
          <w:szCs w:val="20"/>
        </w:rPr>
        <w:t xml:space="preserve"> В Дом культуры деревни Нижний Имек вложат почти 10 миллионов. Режим доступа: </w:t>
      </w:r>
      <w:hyperlink r:id="rId7" w:history="1">
        <w:r w:rsidRPr="00E61BE4">
          <w:rPr>
            <w:rStyle w:val="af4"/>
            <w:b w:val="0"/>
            <w:bCs w:val="0"/>
            <w:color w:val="auto"/>
            <w:sz w:val="20"/>
            <w:szCs w:val="20"/>
            <w:u w:val="none"/>
          </w:rPr>
          <w:t>https://19rus.info/index.php/kultura-i-sport/item/146625-v-dom-kultury-derevni-nizhnij-imek-vlozhat-pochti-10-millionov</w:t>
        </w:r>
      </w:hyperlink>
      <w:r w:rsidRPr="00E61BE4">
        <w:rPr>
          <w:b w:val="0"/>
          <w:bCs w:val="0"/>
          <w:sz w:val="20"/>
          <w:szCs w:val="20"/>
        </w:rPr>
        <w:t xml:space="preserve"> </w:t>
      </w:r>
      <w:r>
        <w:rPr>
          <w:b w:val="0"/>
          <w:bCs w:val="0"/>
          <w:sz w:val="20"/>
          <w:szCs w:val="20"/>
        </w:rPr>
        <w:t>- загл. с экрана</w:t>
      </w:r>
    </w:p>
  </w:footnote>
  <w:footnote w:id="9">
    <w:p w:rsidR="007575ED" w:rsidRDefault="007575ED" w:rsidP="00032689">
      <w:pPr>
        <w:pStyle w:val="aff5"/>
        <w:ind w:firstLine="709"/>
        <w:jc w:val="both"/>
        <w:rPr>
          <w:sz w:val="20"/>
          <w:szCs w:val="20"/>
        </w:rPr>
      </w:pPr>
      <w:r>
        <w:rPr>
          <w:rStyle w:val="afffff4"/>
        </w:rPr>
        <w:footnoteRef/>
      </w:r>
      <w:r>
        <w:t xml:space="preserve"> Центральная библиотека, находящаяся в с. Имек, обеспечивает книжным фондом библиотеку д. Печегол по мере необходимости</w:t>
      </w:r>
    </w:p>
  </w:footnote>
  <w:footnote w:id="10">
    <w:p w:rsidR="007575ED" w:rsidRDefault="007575ED" w:rsidP="00032689">
      <w:pPr>
        <w:pStyle w:val="aff5"/>
        <w:ind w:firstLine="709"/>
        <w:jc w:val="both"/>
        <w:rPr>
          <w:szCs w:val="20"/>
          <w:lang w:eastAsia="ru-RU"/>
        </w:rPr>
      </w:pPr>
      <w:r>
        <w:rPr>
          <w:rStyle w:val="afffff4"/>
        </w:rPr>
        <w:footnoteRef/>
      </w:r>
      <w:r>
        <w:t xml:space="preserve"> Демографический прогноз до 2035 года. Суммарный коэффициент рождаемости. Режим доступа: https://krasstat.gks.ru/folder/32939. - загл. с экрана.</w:t>
      </w:r>
    </w:p>
  </w:footnote>
  <w:footnote w:id="11">
    <w:p w:rsidR="007575ED" w:rsidRDefault="007575ED" w:rsidP="00032689">
      <w:pPr>
        <w:pStyle w:val="aff5"/>
        <w:ind w:firstLine="709"/>
        <w:jc w:val="both"/>
      </w:pPr>
      <w:r>
        <w:rPr>
          <w:rStyle w:val="afffff4"/>
        </w:rPr>
        <w:footnoteRef/>
      </w:r>
      <w:r>
        <w:t xml:space="preserve"> Предположительная численность населения Российской Федерации до 2030 года. Численность населения по регионам Российской Федерации. Режим доступа:  </w:t>
      </w:r>
      <w:hyperlink r:id="rId8" w:history="1">
        <w:r w:rsidRPr="00360CB7">
          <w:rPr>
            <w:rStyle w:val="af4"/>
            <w:color w:val="auto"/>
          </w:rPr>
          <w:t>https://rosstat.gov.ru/bgd/regl/b09_105/Main.htm</w:t>
        </w:r>
      </w:hyperlink>
      <w:r>
        <w:t>. - загл. с экрана.</w:t>
      </w:r>
    </w:p>
  </w:footnote>
  <w:footnote w:id="12">
    <w:p w:rsidR="007575ED" w:rsidRDefault="007575ED" w:rsidP="00032689">
      <w:pPr>
        <w:pStyle w:val="aff5"/>
        <w:ind w:firstLine="709"/>
        <w:jc w:val="both"/>
      </w:pPr>
      <w:r>
        <w:rPr>
          <w:rStyle w:val="afffff4"/>
        </w:rPr>
        <w:footnoteRef/>
      </w:r>
      <w:r>
        <w:t xml:space="preserve"> Демографический прогноз до 2035 года. Федеральная служба государственной статистики // Режим доступа: </w:t>
      </w:r>
      <w:hyperlink r:id="rId9" w:history="1">
        <w:r w:rsidRPr="00360CB7">
          <w:rPr>
            <w:rStyle w:val="af4"/>
            <w:color w:val="auto"/>
          </w:rPr>
          <w:t>https://rosstat.gov.ru/bgd/regl/b09_105/Main.htm</w:t>
        </w:r>
      </w:hyperlink>
      <w:r w:rsidRPr="00360CB7">
        <w:t xml:space="preserve">. </w:t>
      </w:r>
      <w:r>
        <w:t>- загл. с экрана http://www.gks.ru/wps/wcm/connect/rosstat_main/rosstat/ru/statistics/population/demography/.  –  загл.  с экрана.</w:t>
      </w:r>
    </w:p>
  </w:footnote>
  <w:footnote w:id="13">
    <w:p w:rsidR="007575ED" w:rsidRDefault="007575ED" w:rsidP="00032689">
      <w:pPr>
        <w:pStyle w:val="10"/>
        <w:numPr>
          <w:ilvl w:val="0"/>
          <w:numId w:val="0"/>
        </w:numPr>
        <w:ind w:firstLine="709"/>
        <w:rPr>
          <w:b w:val="0"/>
          <w:sz w:val="22"/>
          <w:szCs w:val="22"/>
        </w:rPr>
      </w:pPr>
      <w:r>
        <w:rPr>
          <w:rStyle w:val="afffff4"/>
          <w:sz w:val="22"/>
          <w:szCs w:val="22"/>
        </w:rPr>
        <w:footnoteRef/>
      </w:r>
      <w:r>
        <w:rPr>
          <w:b w:val="0"/>
          <w:sz w:val="22"/>
          <w:szCs w:val="22"/>
        </w:rPr>
        <w:t xml:space="preserve">Постановление Правительства Республики Хакасия от 22.11.2019 № 590 «Об утверждении Стратегии социально-экономического развития Республики Хакасия до 2030 года» //Режим доступа:  </w:t>
      </w:r>
      <w:hyperlink r:id="rId10" w:history="1">
        <w:r w:rsidRPr="00360CB7">
          <w:rPr>
            <w:rStyle w:val="af4"/>
            <w:b w:val="0"/>
            <w:color w:val="auto"/>
            <w:sz w:val="22"/>
            <w:szCs w:val="22"/>
          </w:rPr>
          <w:t>https://r-19.ru/documents/139/94772.html</w:t>
        </w:r>
      </w:hyperlink>
      <w:r>
        <w:rPr>
          <w:b w:val="0"/>
          <w:sz w:val="22"/>
          <w:szCs w:val="22"/>
        </w:rPr>
        <w:t xml:space="preserve"> - загл. с экрана</w:t>
      </w:r>
    </w:p>
  </w:footnote>
  <w:footnote w:id="14">
    <w:p w:rsidR="007575ED" w:rsidRDefault="007575ED" w:rsidP="00032689">
      <w:pPr>
        <w:pStyle w:val="aff5"/>
        <w:ind w:firstLine="709"/>
        <w:jc w:val="both"/>
        <w:rPr>
          <w:sz w:val="20"/>
          <w:szCs w:val="20"/>
        </w:rPr>
      </w:pPr>
      <w:r>
        <w:rPr>
          <w:rStyle w:val="afffff4"/>
        </w:rPr>
        <w:footnoteRef/>
      </w:r>
      <w:r>
        <w:t xml:space="preserve"> Стратегии развития жилищной сферы Российской Федерации на период до 2025 года// Режим доступа: </w:t>
      </w:r>
      <w:hyperlink r:id="rId11" w:history="1">
        <w:r w:rsidRPr="00360CB7">
          <w:rPr>
            <w:rStyle w:val="af4"/>
            <w:color w:val="auto"/>
          </w:rPr>
          <w:t>https://minstroyrf.gov.ru/docs/15909/</w:t>
        </w:r>
      </w:hyperlink>
      <w:r w:rsidRPr="00360CB7">
        <w:t xml:space="preserve"> </w:t>
      </w:r>
      <w:r>
        <w:t>- загл.с экрана</w:t>
      </w:r>
    </w:p>
  </w:footnote>
  <w:footnote w:id="15">
    <w:p w:rsidR="007575ED" w:rsidRPr="00360CB7" w:rsidRDefault="007575ED" w:rsidP="00032689">
      <w:pPr>
        <w:shd w:val="clear" w:color="auto" w:fill="FFFFFF"/>
        <w:ind w:firstLine="709"/>
        <w:jc w:val="both"/>
      </w:pPr>
      <w:r>
        <w:rPr>
          <w:rStyle w:val="afffff4"/>
        </w:rPr>
        <w:footnoteRef/>
      </w:r>
      <w:r>
        <w:t xml:space="preserve">Постановление Правительства Республики Хакасия  </w:t>
      </w:r>
      <w:r>
        <w:rPr>
          <w:bCs/>
        </w:rPr>
        <w:t>от 22.11.2019 № 590</w:t>
      </w:r>
      <w:r>
        <w:rPr>
          <w:b/>
          <w:bCs/>
        </w:rPr>
        <w:t xml:space="preserve"> </w:t>
      </w:r>
      <w:r>
        <w:rPr>
          <w:b/>
        </w:rPr>
        <w:t xml:space="preserve"> </w:t>
      </w:r>
      <w:r>
        <w:t xml:space="preserve">«Об утверждении Стратегии социально- экономического развития Республики Хакасия до 2030 года» //Режим доступа:  </w:t>
      </w:r>
      <w:hyperlink r:id="rId12" w:history="1">
        <w:r w:rsidRPr="00360CB7">
          <w:rPr>
            <w:rStyle w:val="af4"/>
            <w:color w:val="auto"/>
          </w:rPr>
          <w:t>https://r-19.ru/documents/139/94772.html</w:t>
        </w:r>
      </w:hyperlink>
      <w:r w:rsidRPr="00360CB7">
        <w:t xml:space="preserve"> - загл. с экрана</w:t>
      </w:r>
    </w:p>
  </w:footnote>
  <w:footnote w:id="16">
    <w:p w:rsidR="007575ED" w:rsidRDefault="007575ED" w:rsidP="00032689">
      <w:pPr>
        <w:pStyle w:val="aff5"/>
        <w:ind w:firstLine="709"/>
        <w:jc w:val="both"/>
      </w:pPr>
      <w:r w:rsidRPr="00360CB7">
        <w:rPr>
          <w:rStyle w:val="afffff4"/>
        </w:rPr>
        <w:footnoteRef/>
      </w:r>
      <w:r w:rsidRPr="00360CB7">
        <w:t xml:space="preserve"> Стратегия развития жилищной сферы Российской Федерации на период до 2025 года// Режим доступа:  </w:t>
      </w:r>
      <w:hyperlink r:id="rId13" w:history="1">
        <w:r w:rsidRPr="00360CB7">
          <w:rPr>
            <w:rStyle w:val="af4"/>
            <w:color w:val="auto"/>
          </w:rPr>
          <w:t>http://www.garant.ru/files/3/7/1334573/strategiya-razvitiya-zhilischnoy-sfery-rossiyskoy-federacii-na-period-do-2025-goda.pdf - загл.с</w:t>
        </w:r>
      </w:hyperlink>
      <w:r w:rsidRPr="00360CB7">
        <w:t xml:space="preserve"> экрана</w:t>
      </w:r>
    </w:p>
  </w:footnote>
  <w:footnote w:id="17">
    <w:p w:rsidR="007575ED" w:rsidRDefault="007575ED" w:rsidP="00032689">
      <w:pPr>
        <w:ind w:firstLine="709"/>
        <w:jc w:val="both"/>
      </w:pPr>
      <w:r>
        <w:rPr>
          <w:rStyle w:val="afffff4"/>
        </w:rPr>
        <w:footnoteRef/>
      </w:r>
      <w:r>
        <w:t xml:space="preserve"> Постановление Правительства Республики Хакассия «Об утверждении Стратегии социально- экономического развития Республики Хакасия до 2030 года»</w:t>
      </w:r>
      <w:r>
        <w:rPr>
          <w:bCs/>
        </w:rPr>
        <w:t xml:space="preserve"> от 22.11.2019 № 590</w:t>
      </w:r>
      <w:r>
        <w:t xml:space="preserve"> //Режим доступа:  </w:t>
      </w:r>
      <w:hyperlink r:id="rId14" w:history="1">
        <w:r w:rsidRPr="00360CB7">
          <w:rPr>
            <w:rStyle w:val="af4"/>
            <w:color w:val="auto"/>
          </w:rPr>
          <w:t>https://r-19.ru/documents/139/94772.html</w:t>
        </w:r>
      </w:hyperlink>
      <w:r>
        <w:t xml:space="preserve"> - загл. с экрана</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8"/>
    <w:multiLevelType w:val="singleLevel"/>
    <w:tmpl w:val="B6846308"/>
    <w:lvl w:ilvl="0">
      <w:start w:val="1"/>
      <w:numFmt w:val="decimal"/>
      <w:pStyle w:val="a"/>
      <w:lvlText w:val="%1."/>
      <w:lvlJc w:val="left"/>
      <w:pPr>
        <w:tabs>
          <w:tab w:val="num" w:pos="360"/>
        </w:tabs>
        <w:ind w:left="360" w:hanging="360"/>
      </w:pPr>
    </w:lvl>
  </w:abstractNum>
  <w:abstractNum w:abstractNumId="1" w15:restartNumberingAfterBreak="0">
    <w:nsid w:val="00737BCF"/>
    <w:multiLevelType w:val="hybridMultilevel"/>
    <w:tmpl w:val="056C4D58"/>
    <w:lvl w:ilvl="0" w:tplc="F12E1B8A">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 w15:restartNumberingAfterBreak="0">
    <w:nsid w:val="039F1441"/>
    <w:multiLevelType w:val="hybridMultilevel"/>
    <w:tmpl w:val="5560B1C2"/>
    <w:lvl w:ilvl="0" w:tplc="28FE25E2">
      <w:start w:val="1"/>
      <w:numFmt w:val="bullet"/>
      <w:lvlText w:val="−"/>
      <w:lvlJc w:val="left"/>
      <w:pPr>
        <w:ind w:left="1429" w:hanging="360"/>
      </w:pPr>
      <w:rPr>
        <w:rFonts w:ascii="Courier New" w:hAnsi="Courier New" w:cs="Courier New"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3" w15:restartNumberingAfterBreak="0">
    <w:nsid w:val="050823F0"/>
    <w:multiLevelType w:val="multilevel"/>
    <w:tmpl w:val="70363E58"/>
    <w:lvl w:ilvl="0">
      <w:start w:val="4"/>
      <w:numFmt w:val="decimal"/>
      <w:lvlText w:val="%1."/>
      <w:lvlJc w:val="left"/>
      <w:pPr>
        <w:ind w:left="1080" w:hanging="360"/>
      </w:pPr>
      <w:rPr>
        <w:color w:val="auto"/>
      </w:rPr>
    </w:lvl>
    <w:lvl w:ilvl="1">
      <w:start w:val="7"/>
      <w:numFmt w:val="decimal"/>
      <w:isLgl/>
      <w:lvlText w:val="%1.%2"/>
      <w:lvlJc w:val="left"/>
      <w:pPr>
        <w:ind w:left="1456" w:hanging="600"/>
      </w:pPr>
    </w:lvl>
    <w:lvl w:ilvl="2">
      <w:start w:val="1"/>
      <w:numFmt w:val="decimal"/>
      <w:isLgl/>
      <w:lvlText w:val="%1.%2.%3"/>
      <w:lvlJc w:val="left"/>
      <w:pPr>
        <w:ind w:left="1712" w:hanging="720"/>
      </w:pPr>
    </w:lvl>
    <w:lvl w:ilvl="3">
      <w:start w:val="1"/>
      <w:numFmt w:val="decimal"/>
      <w:isLgl/>
      <w:lvlText w:val="%1.%2.%3.%4"/>
      <w:lvlJc w:val="left"/>
      <w:pPr>
        <w:ind w:left="2208" w:hanging="1080"/>
      </w:pPr>
    </w:lvl>
    <w:lvl w:ilvl="4">
      <w:start w:val="1"/>
      <w:numFmt w:val="decimal"/>
      <w:isLgl/>
      <w:lvlText w:val="%1.%2.%3.%4.%5"/>
      <w:lvlJc w:val="left"/>
      <w:pPr>
        <w:ind w:left="2344" w:hanging="1080"/>
      </w:pPr>
    </w:lvl>
    <w:lvl w:ilvl="5">
      <w:start w:val="1"/>
      <w:numFmt w:val="decimal"/>
      <w:isLgl/>
      <w:lvlText w:val="%1.%2.%3.%4.%5.%6"/>
      <w:lvlJc w:val="left"/>
      <w:pPr>
        <w:ind w:left="2840" w:hanging="1440"/>
      </w:pPr>
    </w:lvl>
    <w:lvl w:ilvl="6">
      <w:start w:val="1"/>
      <w:numFmt w:val="decimal"/>
      <w:isLgl/>
      <w:lvlText w:val="%1.%2.%3.%4.%5.%6.%7"/>
      <w:lvlJc w:val="left"/>
      <w:pPr>
        <w:ind w:left="2976" w:hanging="1440"/>
      </w:pPr>
    </w:lvl>
    <w:lvl w:ilvl="7">
      <w:start w:val="1"/>
      <w:numFmt w:val="decimal"/>
      <w:isLgl/>
      <w:lvlText w:val="%1.%2.%3.%4.%5.%6.%7.%8"/>
      <w:lvlJc w:val="left"/>
      <w:pPr>
        <w:ind w:left="3472" w:hanging="1800"/>
      </w:pPr>
    </w:lvl>
    <w:lvl w:ilvl="8">
      <w:start w:val="1"/>
      <w:numFmt w:val="decimal"/>
      <w:isLgl/>
      <w:lvlText w:val="%1.%2.%3.%4.%5.%6.%7.%8.%9"/>
      <w:lvlJc w:val="left"/>
      <w:pPr>
        <w:ind w:left="3968" w:hanging="2160"/>
      </w:pPr>
    </w:lvl>
  </w:abstractNum>
  <w:abstractNum w:abstractNumId="4" w15:restartNumberingAfterBreak="0">
    <w:nsid w:val="05814BCF"/>
    <w:multiLevelType w:val="multilevel"/>
    <w:tmpl w:val="0419001D"/>
    <w:styleLink w:val="1ai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5" w15:restartNumberingAfterBreak="0">
    <w:nsid w:val="069523A3"/>
    <w:multiLevelType w:val="hybridMultilevel"/>
    <w:tmpl w:val="B2B8C8C0"/>
    <w:lvl w:ilvl="0" w:tplc="F12E1B8A">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6" w15:restartNumberingAfterBreak="0">
    <w:nsid w:val="06F75176"/>
    <w:multiLevelType w:val="multilevel"/>
    <w:tmpl w:val="00000003"/>
    <w:lvl w:ilvl="0">
      <w:start w:val="1"/>
      <w:numFmt w:val="bullet"/>
      <w:lvlText w:val=""/>
      <w:lvlJc w:val="left"/>
      <w:pPr>
        <w:tabs>
          <w:tab w:val="num" w:pos="720"/>
        </w:tabs>
        <w:ind w:left="0" w:firstLine="0"/>
      </w:pPr>
      <w:rPr>
        <w:rFonts w:ascii="Symbol" w:hAnsi="Symbol" w:cs="OpenSymbol"/>
      </w:rPr>
    </w:lvl>
    <w:lvl w:ilvl="1">
      <w:start w:val="1"/>
      <w:numFmt w:val="bullet"/>
      <w:lvlText w:val=""/>
      <w:lvlJc w:val="left"/>
      <w:pPr>
        <w:tabs>
          <w:tab w:val="num" w:pos="1080"/>
        </w:tabs>
        <w:ind w:left="0" w:firstLine="0"/>
      </w:pPr>
      <w:rPr>
        <w:rFonts w:ascii="Symbol" w:hAnsi="Symbol" w:cs="OpenSymbol"/>
      </w:rPr>
    </w:lvl>
    <w:lvl w:ilvl="2">
      <w:start w:val="1"/>
      <w:numFmt w:val="bullet"/>
      <w:lvlText w:val=""/>
      <w:lvlJc w:val="left"/>
      <w:pPr>
        <w:tabs>
          <w:tab w:val="num" w:pos="1440"/>
        </w:tabs>
        <w:ind w:left="0" w:firstLine="0"/>
      </w:pPr>
      <w:rPr>
        <w:rFonts w:ascii="Symbol" w:hAnsi="Symbol" w:cs="OpenSymbol"/>
      </w:rPr>
    </w:lvl>
    <w:lvl w:ilvl="3">
      <w:start w:val="1"/>
      <w:numFmt w:val="bullet"/>
      <w:lvlText w:val=""/>
      <w:lvlJc w:val="left"/>
      <w:pPr>
        <w:tabs>
          <w:tab w:val="num" w:pos="1800"/>
        </w:tabs>
        <w:ind w:left="0" w:firstLine="0"/>
      </w:pPr>
      <w:rPr>
        <w:rFonts w:ascii="Symbol" w:hAnsi="Symbol" w:cs="OpenSymbol"/>
      </w:rPr>
    </w:lvl>
    <w:lvl w:ilvl="4">
      <w:start w:val="1"/>
      <w:numFmt w:val="bullet"/>
      <w:lvlText w:val=""/>
      <w:lvlJc w:val="left"/>
      <w:pPr>
        <w:tabs>
          <w:tab w:val="num" w:pos="2160"/>
        </w:tabs>
        <w:ind w:left="0" w:firstLine="0"/>
      </w:pPr>
      <w:rPr>
        <w:rFonts w:ascii="Symbol" w:hAnsi="Symbol" w:cs="OpenSymbol"/>
      </w:rPr>
    </w:lvl>
    <w:lvl w:ilvl="5">
      <w:start w:val="1"/>
      <w:numFmt w:val="bullet"/>
      <w:lvlText w:val=""/>
      <w:lvlJc w:val="left"/>
      <w:pPr>
        <w:tabs>
          <w:tab w:val="num" w:pos="2520"/>
        </w:tabs>
        <w:ind w:left="0" w:firstLine="0"/>
      </w:pPr>
      <w:rPr>
        <w:rFonts w:ascii="Symbol" w:hAnsi="Symbol" w:cs="OpenSymbol"/>
      </w:rPr>
    </w:lvl>
    <w:lvl w:ilvl="6">
      <w:start w:val="1"/>
      <w:numFmt w:val="bullet"/>
      <w:lvlText w:val=""/>
      <w:lvlJc w:val="left"/>
      <w:pPr>
        <w:tabs>
          <w:tab w:val="num" w:pos="2880"/>
        </w:tabs>
        <w:ind w:left="0" w:firstLine="0"/>
      </w:pPr>
      <w:rPr>
        <w:rFonts w:ascii="Symbol" w:hAnsi="Symbol" w:cs="OpenSymbol"/>
      </w:rPr>
    </w:lvl>
    <w:lvl w:ilvl="7">
      <w:start w:val="1"/>
      <w:numFmt w:val="bullet"/>
      <w:lvlText w:val=""/>
      <w:lvlJc w:val="left"/>
      <w:pPr>
        <w:tabs>
          <w:tab w:val="num" w:pos="3240"/>
        </w:tabs>
        <w:ind w:left="0" w:firstLine="0"/>
      </w:pPr>
      <w:rPr>
        <w:rFonts w:ascii="Symbol" w:hAnsi="Symbol" w:cs="OpenSymbol"/>
      </w:rPr>
    </w:lvl>
    <w:lvl w:ilvl="8">
      <w:start w:val="1"/>
      <w:numFmt w:val="bullet"/>
      <w:lvlText w:val=""/>
      <w:lvlJc w:val="left"/>
      <w:pPr>
        <w:tabs>
          <w:tab w:val="num" w:pos="3600"/>
        </w:tabs>
        <w:ind w:left="0" w:firstLine="0"/>
      </w:pPr>
      <w:rPr>
        <w:rFonts w:ascii="Symbol" w:hAnsi="Symbol" w:cs="OpenSymbol"/>
      </w:rPr>
    </w:lvl>
  </w:abstractNum>
  <w:abstractNum w:abstractNumId="7" w15:restartNumberingAfterBreak="0">
    <w:nsid w:val="078A5A97"/>
    <w:multiLevelType w:val="multilevel"/>
    <w:tmpl w:val="6846CA98"/>
    <w:lvl w:ilvl="0">
      <w:start w:val="1"/>
      <w:numFmt w:val="decimal"/>
      <w:lvlText w:val="%1"/>
      <w:lvlJc w:val="left"/>
      <w:pPr>
        <w:tabs>
          <w:tab w:val="num" w:pos="720"/>
        </w:tabs>
        <w:ind w:left="720" w:hanging="360"/>
      </w:pPr>
      <w:rPr>
        <w:rFonts w:cs="Times New Roman"/>
        <w:b/>
        <w:bCs/>
      </w:rPr>
    </w:lvl>
    <w:lvl w:ilvl="1">
      <w:start w:val="1"/>
      <w:numFmt w:val="decimal"/>
      <w:lvlText w:val="%1.%2"/>
      <w:lvlJc w:val="left"/>
      <w:pPr>
        <w:tabs>
          <w:tab w:val="num" w:pos="510"/>
        </w:tabs>
        <w:ind w:left="0" w:firstLine="340"/>
      </w:pPr>
      <w:rPr>
        <w:rFonts w:cs="Times New Roman"/>
        <w:b w:val="0"/>
        <w:bCs w:val="0"/>
      </w:rPr>
    </w:lvl>
    <w:lvl w:ilvl="2">
      <w:start w:val="1"/>
      <w:numFmt w:val="decimal"/>
      <w:pStyle w:val="S2"/>
      <w:lvlText w:val="3.1.%3"/>
      <w:lvlJc w:val="left"/>
      <w:pPr>
        <w:tabs>
          <w:tab w:val="num" w:pos="1021"/>
        </w:tabs>
        <w:ind w:left="0" w:firstLine="737"/>
      </w:pPr>
      <w:rPr>
        <w:rFonts w:ascii="Times New Roman" w:hAnsi="Times New Roman" w:cs="Times New Roman" w:hint="default"/>
        <w:b w:val="0"/>
        <w:bCs w:val="0"/>
        <w:i w:val="0"/>
        <w:iCs w:val="0"/>
        <w:caps w:val="0"/>
        <w:smallCaps w:val="0"/>
        <w:strike w:val="0"/>
        <w:dstrike w:val="0"/>
        <w:outline w:val="0"/>
        <w:shadow w:val="0"/>
        <w:emboss w:val="0"/>
        <w:imprint w:val="0"/>
        <w:vanish w:val="0"/>
        <w:webHidden w:val="0"/>
        <w:spacing w:val="0"/>
        <w:kern w:val="0"/>
        <w:position w:val="0"/>
        <w:u w:val="none"/>
        <w:effect w:val="none"/>
        <w:vertAlign w:val="baseline"/>
        <w:specVanish w:val="0"/>
      </w:rPr>
    </w:lvl>
    <w:lvl w:ilvl="3">
      <w:start w:val="1"/>
      <w:numFmt w:val="decimal"/>
      <w:lvlText w:val="%1.%2.%3.%4"/>
      <w:lvlJc w:val="left"/>
      <w:pPr>
        <w:tabs>
          <w:tab w:val="num" w:pos="2160"/>
        </w:tabs>
        <w:ind w:left="2160" w:hanging="720"/>
      </w:pPr>
      <w:rPr>
        <w:rFonts w:cs="Times New Roman"/>
      </w:rPr>
    </w:lvl>
    <w:lvl w:ilvl="4">
      <w:start w:val="1"/>
      <w:numFmt w:val="decimal"/>
      <w:lvlText w:val="%1.%2.%3.%4.%5"/>
      <w:lvlJc w:val="left"/>
      <w:pPr>
        <w:tabs>
          <w:tab w:val="num" w:pos="2880"/>
        </w:tabs>
        <w:ind w:left="2880" w:hanging="1080"/>
      </w:pPr>
      <w:rPr>
        <w:rFonts w:cs="Times New Roman"/>
      </w:rPr>
    </w:lvl>
    <w:lvl w:ilvl="5">
      <w:start w:val="1"/>
      <w:numFmt w:val="decimal"/>
      <w:lvlText w:val="%1.%2.%3.%4.%5.%6"/>
      <w:lvlJc w:val="left"/>
      <w:pPr>
        <w:tabs>
          <w:tab w:val="num" w:pos="3240"/>
        </w:tabs>
        <w:ind w:left="3240" w:hanging="1080"/>
      </w:pPr>
      <w:rPr>
        <w:rFonts w:cs="Times New Roman"/>
      </w:rPr>
    </w:lvl>
    <w:lvl w:ilvl="6">
      <w:start w:val="1"/>
      <w:numFmt w:val="decimal"/>
      <w:lvlText w:val="%1.%2.%3.%4.%5.%6.%7"/>
      <w:lvlJc w:val="left"/>
      <w:pPr>
        <w:tabs>
          <w:tab w:val="num" w:pos="3960"/>
        </w:tabs>
        <w:ind w:left="3960" w:hanging="1440"/>
      </w:pPr>
      <w:rPr>
        <w:rFonts w:cs="Times New Roman"/>
      </w:rPr>
    </w:lvl>
    <w:lvl w:ilvl="7">
      <w:start w:val="1"/>
      <w:numFmt w:val="decimal"/>
      <w:lvlText w:val="%1.%2.%3.%4.%5.%6.%7.%8"/>
      <w:lvlJc w:val="left"/>
      <w:pPr>
        <w:tabs>
          <w:tab w:val="num" w:pos="4320"/>
        </w:tabs>
        <w:ind w:left="4320" w:hanging="1440"/>
      </w:pPr>
      <w:rPr>
        <w:rFonts w:cs="Times New Roman"/>
      </w:rPr>
    </w:lvl>
    <w:lvl w:ilvl="8">
      <w:start w:val="1"/>
      <w:numFmt w:val="decimal"/>
      <w:lvlText w:val="%1.%2.%3.%4.%5.%6.%7.%8.%9"/>
      <w:lvlJc w:val="left"/>
      <w:pPr>
        <w:tabs>
          <w:tab w:val="num" w:pos="5040"/>
        </w:tabs>
        <w:ind w:left="5040" w:hanging="1800"/>
      </w:pPr>
      <w:rPr>
        <w:rFonts w:cs="Times New Roman"/>
      </w:rPr>
    </w:lvl>
  </w:abstractNum>
  <w:abstractNum w:abstractNumId="8" w15:restartNumberingAfterBreak="0">
    <w:nsid w:val="0C932617"/>
    <w:multiLevelType w:val="multilevel"/>
    <w:tmpl w:val="0E90FA68"/>
    <w:styleLink w:val="ArticleSection"/>
    <w:lvl w:ilvl="0">
      <w:start w:val="3"/>
      <w:numFmt w:val="decimal"/>
      <w:lvlText w:val="%1."/>
      <w:lvlJc w:val="left"/>
      <w:pPr>
        <w:tabs>
          <w:tab w:val="num" w:pos="624"/>
        </w:tabs>
        <w:ind w:left="624" w:hanging="624"/>
      </w:pPr>
      <w:rPr>
        <w:rFonts w:cs="Times New Roman"/>
      </w:rPr>
    </w:lvl>
    <w:lvl w:ilvl="1">
      <w:start w:val="3"/>
      <w:numFmt w:val="decimal"/>
      <w:lvlText w:val="%1.%2."/>
      <w:lvlJc w:val="left"/>
      <w:pPr>
        <w:tabs>
          <w:tab w:val="num" w:pos="624"/>
        </w:tabs>
        <w:ind w:left="624" w:hanging="624"/>
      </w:pPr>
      <w:rPr>
        <w:rFonts w:cs="Times New Roman"/>
      </w:rPr>
    </w:lvl>
    <w:lvl w:ilvl="2">
      <w:start w:val="3"/>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9" w15:restartNumberingAfterBreak="0">
    <w:nsid w:val="0E877A1B"/>
    <w:multiLevelType w:val="multilevel"/>
    <w:tmpl w:val="90E0610C"/>
    <w:lvl w:ilvl="0">
      <w:start w:val="1"/>
      <w:numFmt w:val="decimal"/>
      <w:lvlText w:val="%1"/>
      <w:lvlJc w:val="left"/>
      <w:pPr>
        <w:ind w:left="645" w:hanging="645"/>
      </w:pPr>
    </w:lvl>
    <w:lvl w:ilvl="1">
      <w:start w:val="1"/>
      <w:numFmt w:val="decimal"/>
      <w:lvlText w:val="%1.%2"/>
      <w:lvlJc w:val="left"/>
      <w:pPr>
        <w:ind w:left="1141" w:hanging="645"/>
      </w:pPr>
    </w:lvl>
    <w:lvl w:ilvl="2">
      <w:start w:val="1"/>
      <w:numFmt w:val="decimal"/>
      <w:lvlText w:val="%1.%2.%3"/>
      <w:lvlJc w:val="left"/>
      <w:pPr>
        <w:ind w:left="1713" w:hanging="720"/>
      </w:pPr>
    </w:lvl>
    <w:lvl w:ilvl="3">
      <w:start w:val="1"/>
      <w:numFmt w:val="decimal"/>
      <w:lvlText w:val="%1.%2.%3.%4"/>
      <w:lvlJc w:val="left"/>
      <w:pPr>
        <w:ind w:left="2568" w:hanging="1080"/>
      </w:pPr>
    </w:lvl>
    <w:lvl w:ilvl="4">
      <w:start w:val="1"/>
      <w:numFmt w:val="decimal"/>
      <w:lvlText w:val="%1.%2.%3.%4.%5"/>
      <w:lvlJc w:val="left"/>
      <w:pPr>
        <w:ind w:left="3064" w:hanging="1080"/>
      </w:pPr>
    </w:lvl>
    <w:lvl w:ilvl="5">
      <w:start w:val="1"/>
      <w:numFmt w:val="decimal"/>
      <w:lvlText w:val="%1.%2.%3.%4.%5.%6"/>
      <w:lvlJc w:val="left"/>
      <w:pPr>
        <w:ind w:left="3920" w:hanging="1440"/>
      </w:pPr>
    </w:lvl>
    <w:lvl w:ilvl="6">
      <w:start w:val="1"/>
      <w:numFmt w:val="decimal"/>
      <w:lvlText w:val="%1.%2.%3.%4.%5.%6.%7"/>
      <w:lvlJc w:val="left"/>
      <w:pPr>
        <w:ind w:left="4416" w:hanging="1440"/>
      </w:pPr>
    </w:lvl>
    <w:lvl w:ilvl="7">
      <w:start w:val="1"/>
      <w:numFmt w:val="decimal"/>
      <w:lvlText w:val="%1.%2.%3.%4.%5.%6.%7.%8"/>
      <w:lvlJc w:val="left"/>
      <w:pPr>
        <w:ind w:left="5272" w:hanging="1800"/>
      </w:pPr>
    </w:lvl>
    <w:lvl w:ilvl="8">
      <w:start w:val="1"/>
      <w:numFmt w:val="decimal"/>
      <w:lvlText w:val="%1.%2.%3.%4.%5.%6.%7.%8.%9"/>
      <w:lvlJc w:val="left"/>
      <w:pPr>
        <w:ind w:left="6128" w:hanging="2160"/>
      </w:pPr>
    </w:lvl>
  </w:abstractNum>
  <w:abstractNum w:abstractNumId="10" w15:restartNumberingAfterBreak="0">
    <w:nsid w:val="13BE14D3"/>
    <w:multiLevelType w:val="multilevel"/>
    <w:tmpl w:val="A03A818A"/>
    <w:lvl w:ilvl="0">
      <w:start w:val="1"/>
      <w:numFmt w:val="decimal"/>
      <w:suff w:val="space"/>
      <w:lvlText w:val="Глава %1."/>
      <w:lvlJc w:val="left"/>
      <w:pPr>
        <w:ind w:left="1418" w:firstLine="0"/>
      </w:pPr>
      <w:rPr>
        <w:rFonts w:ascii="Times New Roman" w:hAnsi="Times New Roman" w:hint="default"/>
        <w:b/>
        <w:i w:val="0"/>
        <w:caps/>
        <w:sz w:val="28"/>
        <w:szCs w:val="28"/>
      </w:rPr>
    </w:lvl>
    <w:lvl w:ilvl="1">
      <w:start w:val="1"/>
      <w:numFmt w:val="decimal"/>
      <w:pStyle w:val="a0"/>
      <w:suff w:val="space"/>
      <w:lvlText w:val="Статья %2."/>
      <w:lvlJc w:val="left"/>
      <w:pPr>
        <w:ind w:left="1418" w:firstLine="0"/>
      </w:pPr>
      <w:rPr>
        <w:rFonts w:ascii="Times New Roman" w:hAnsi="Times New Roman" w:hint="default"/>
        <w:b/>
        <w:i w:val="0"/>
        <w:sz w:val="24"/>
        <w:szCs w:val="24"/>
      </w:rPr>
    </w:lvl>
    <w:lvl w:ilvl="2">
      <w:start w:val="1"/>
      <w:numFmt w:val="decimal"/>
      <w:pStyle w:val="a1"/>
      <w:suff w:val="space"/>
      <w:lvlText w:val="%3."/>
      <w:lvlJc w:val="left"/>
      <w:pPr>
        <w:ind w:left="720" w:firstLine="0"/>
      </w:pPr>
      <w:rPr>
        <w:rFonts w:ascii="Times New Roman" w:hAnsi="Times New Roman" w:hint="default"/>
        <w:b/>
        <w:i w:val="0"/>
        <w:sz w:val="24"/>
        <w:szCs w:val="24"/>
      </w:rPr>
    </w:lvl>
    <w:lvl w:ilvl="3">
      <w:start w:val="1"/>
      <w:numFmt w:val="decimal"/>
      <w:pStyle w:val="a2"/>
      <w:suff w:val="space"/>
      <w:lvlText w:val="%4)"/>
      <w:lvlJc w:val="left"/>
      <w:pPr>
        <w:ind w:left="1418" w:firstLine="0"/>
      </w:pPr>
      <w:rPr>
        <w:rFonts w:ascii="Times New Roman" w:hAnsi="Times New Roman" w:hint="default"/>
        <w:b/>
        <w:i w:val="0"/>
        <w:sz w:val="24"/>
        <w:szCs w:val="24"/>
      </w:rPr>
    </w:lvl>
    <w:lvl w:ilvl="4">
      <w:start w:val="1"/>
      <w:numFmt w:val="none"/>
      <w:suff w:val="nothing"/>
      <w:lvlText w:val=""/>
      <w:lvlJc w:val="left"/>
      <w:pPr>
        <w:ind w:left="2126" w:firstLine="0"/>
      </w:pPr>
      <w:rPr>
        <w:rFonts w:hint="default"/>
      </w:rPr>
    </w:lvl>
    <w:lvl w:ilvl="5">
      <w:start w:val="1"/>
      <w:numFmt w:val="none"/>
      <w:suff w:val="nothing"/>
      <w:lvlText w:val=""/>
      <w:lvlJc w:val="left"/>
      <w:pPr>
        <w:ind w:left="2126" w:firstLine="0"/>
      </w:pPr>
      <w:rPr>
        <w:rFonts w:hint="default"/>
      </w:rPr>
    </w:lvl>
    <w:lvl w:ilvl="6">
      <w:start w:val="1"/>
      <w:numFmt w:val="none"/>
      <w:suff w:val="nothing"/>
      <w:lvlText w:val=""/>
      <w:lvlJc w:val="left"/>
      <w:pPr>
        <w:ind w:left="2126" w:firstLine="0"/>
      </w:pPr>
      <w:rPr>
        <w:rFonts w:hint="default"/>
      </w:rPr>
    </w:lvl>
    <w:lvl w:ilvl="7">
      <w:start w:val="1"/>
      <w:numFmt w:val="none"/>
      <w:suff w:val="nothing"/>
      <w:lvlText w:val=""/>
      <w:lvlJc w:val="left"/>
      <w:pPr>
        <w:ind w:left="2126" w:firstLine="0"/>
      </w:pPr>
      <w:rPr>
        <w:rFonts w:hint="default"/>
      </w:rPr>
    </w:lvl>
    <w:lvl w:ilvl="8">
      <w:start w:val="1"/>
      <w:numFmt w:val="none"/>
      <w:suff w:val="nothing"/>
      <w:lvlText w:val=""/>
      <w:lvlJc w:val="left"/>
      <w:pPr>
        <w:ind w:left="2126" w:firstLine="0"/>
      </w:pPr>
      <w:rPr>
        <w:rFonts w:hint="default"/>
      </w:rPr>
    </w:lvl>
  </w:abstractNum>
  <w:abstractNum w:abstractNumId="11" w15:restartNumberingAfterBreak="0">
    <w:nsid w:val="158F494B"/>
    <w:multiLevelType w:val="multilevel"/>
    <w:tmpl w:val="CE1236E0"/>
    <w:lvl w:ilvl="0">
      <w:start w:val="1"/>
      <w:numFmt w:val="decimal"/>
      <w:lvlText w:val="%1."/>
      <w:lvlJc w:val="left"/>
      <w:pPr>
        <w:ind w:left="1429" w:hanging="360"/>
      </w:pPr>
    </w:lvl>
    <w:lvl w:ilvl="1">
      <w:start w:val="1"/>
      <w:numFmt w:val="decimal"/>
      <w:isLgl/>
      <w:lvlText w:val="%1.%2."/>
      <w:lvlJc w:val="left"/>
      <w:pPr>
        <w:ind w:left="1789" w:hanging="720"/>
      </w:pPr>
    </w:lvl>
    <w:lvl w:ilvl="2">
      <w:start w:val="1"/>
      <w:numFmt w:val="decimal"/>
      <w:pStyle w:val="1"/>
      <w:isLgl/>
      <w:lvlText w:val="%1.%2.%3."/>
      <w:lvlJc w:val="left"/>
      <w:pPr>
        <w:ind w:left="1789" w:hanging="720"/>
      </w:pPr>
    </w:lvl>
    <w:lvl w:ilvl="3">
      <w:start w:val="1"/>
      <w:numFmt w:val="decimal"/>
      <w:isLgl/>
      <w:lvlText w:val="%1.%2.%3.%4."/>
      <w:lvlJc w:val="left"/>
      <w:pPr>
        <w:ind w:left="2149" w:hanging="1080"/>
      </w:pPr>
    </w:lvl>
    <w:lvl w:ilvl="4">
      <w:start w:val="1"/>
      <w:numFmt w:val="decimal"/>
      <w:isLgl/>
      <w:lvlText w:val="%1.%2.%3.%4.%5."/>
      <w:lvlJc w:val="left"/>
      <w:pPr>
        <w:ind w:left="2149" w:hanging="1080"/>
      </w:pPr>
    </w:lvl>
    <w:lvl w:ilvl="5">
      <w:start w:val="1"/>
      <w:numFmt w:val="decimal"/>
      <w:isLgl/>
      <w:lvlText w:val="%1.%2.%3.%4.%5.%6."/>
      <w:lvlJc w:val="left"/>
      <w:pPr>
        <w:ind w:left="2509" w:hanging="1440"/>
      </w:pPr>
    </w:lvl>
    <w:lvl w:ilvl="6">
      <w:start w:val="1"/>
      <w:numFmt w:val="decimal"/>
      <w:isLgl/>
      <w:lvlText w:val="%1.%2.%3.%4.%5.%6.%7."/>
      <w:lvlJc w:val="left"/>
      <w:pPr>
        <w:ind w:left="2869" w:hanging="1800"/>
      </w:pPr>
    </w:lvl>
    <w:lvl w:ilvl="7">
      <w:start w:val="1"/>
      <w:numFmt w:val="decimal"/>
      <w:isLgl/>
      <w:lvlText w:val="%1.%2.%3.%4.%5.%6.%7.%8."/>
      <w:lvlJc w:val="left"/>
      <w:pPr>
        <w:ind w:left="2869" w:hanging="1800"/>
      </w:pPr>
    </w:lvl>
    <w:lvl w:ilvl="8">
      <w:start w:val="1"/>
      <w:numFmt w:val="decimal"/>
      <w:isLgl/>
      <w:lvlText w:val="%1.%2.%3.%4.%5.%6.%7.%8.%9."/>
      <w:lvlJc w:val="left"/>
      <w:pPr>
        <w:ind w:left="3229" w:hanging="2160"/>
      </w:pPr>
    </w:lvl>
  </w:abstractNum>
  <w:abstractNum w:abstractNumId="12" w15:restartNumberingAfterBreak="0">
    <w:nsid w:val="162949EB"/>
    <w:multiLevelType w:val="hybridMultilevel"/>
    <w:tmpl w:val="10247F14"/>
    <w:styleLink w:val="a3"/>
    <w:lvl w:ilvl="0" w:tplc="04190001">
      <w:start w:val="1"/>
      <w:numFmt w:val="bullet"/>
      <w:pStyle w:val="10"/>
      <w:lvlText w:val=""/>
      <w:lvlJc w:val="left"/>
      <w:pPr>
        <w:ind w:left="1287" w:hanging="360"/>
      </w:pPr>
      <w:rPr>
        <w:rFonts w:ascii="Symbol" w:hAnsi="Symbol" w:hint="default"/>
      </w:rPr>
    </w:lvl>
    <w:lvl w:ilvl="1" w:tplc="C652C670">
      <w:start w:val="1"/>
      <w:numFmt w:val="bullet"/>
      <w:pStyle w:val="2"/>
      <w:lvlText w:val="o"/>
      <w:lvlJc w:val="left"/>
      <w:pPr>
        <w:ind w:left="2007" w:hanging="360"/>
      </w:pPr>
      <w:rPr>
        <w:rFonts w:ascii="Courier New" w:hAnsi="Courier New" w:cs="Courier New" w:hint="default"/>
      </w:rPr>
    </w:lvl>
    <w:lvl w:ilvl="2" w:tplc="04190005">
      <w:start w:val="1"/>
      <w:numFmt w:val="bullet"/>
      <w:pStyle w:val="3"/>
      <w:lvlText w:val=""/>
      <w:lvlJc w:val="left"/>
      <w:pPr>
        <w:ind w:left="2727" w:hanging="360"/>
      </w:pPr>
      <w:rPr>
        <w:rFonts w:ascii="Wingdings" w:hAnsi="Wingdings" w:hint="default"/>
      </w:rPr>
    </w:lvl>
    <w:lvl w:ilvl="3" w:tplc="04190001">
      <w:start w:val="1"/>
      <w:numFmt w:val="bullet"/>
      <w:pStyle w:val="4"/>
      <w:lvlText w:val=""/>
      <w:lvlJc w:val="left"/>
      <w:pPr>
        <w:ind w:left="3447" w:hanging="360"/>
      </w:pPr>
      <w:rPr>
        <w:rFonts w:ascii="Symbol" w:hAnsi="Symbol" w:hint="default"/>
      </w:rPr>
    </w:lvl>
    <w:lvl w:ilvl="4" w:tplc="04190003">
      <w:start w:val="1"/>
      <w:numFmt w:val="bullet"/>
      <w:pStyle w:val="5"/>
      <w:lvlText w:val="o"/>
      <w:lvlJc w:val="left"/>
      <w:pPr>
        <w:ind w:left="4167" w:hanging="360"/>
      </w:pPr>
      <w:rPr>
        <w:rFonts w:ascii="Courier New" w:hAnsi="Courier New" w:cs="Courier New" w:hint="default"/>
      </w:rPr>
    </w:lvl>
    <w:lvl w:ilvl="5" w:tplc="04190005">
      <w:start w:val="1"/>
      <w:numFmt w:val="bullet"/>
      <w:pStyle w:val="6"/>
      <w:lvlText w:val=""/>
      <w:lvlJc w:val="left"/>
      <w:pPr>
        <w:ind w:left="4887" w:hanging="360"/>
      </w:pPr>
      <w:rPr>
        <w:rFonts w:ascii="Wingdings" w:hAnsi="Wingdings" w:hint="default"/>
      </w:rPr>
    </w:lvl>
    <w:lvl w:ilvl="6" w:tplc="04190001">
      <w:start w:val="1"/>
      <w:numFmt w:val="bullet"/>
      <w:pStyle w:val="7"/>
      <w:lvlText w:val=""/>
      <w:lvlJc w:val="left"/>
      <w:pPr>
        <w:ind w:left="5607" w:hanging="360"/>
      </w:pPr>
      <w:rPr>
        <w:rFonts w:ascii="Symbol" w:hAnsi="Symbol" w:hint="default"/>
      </w:rPr>
    </w:lvl>
    <w:lvl w:ilvl="7" w:tplc="04190003">
      <w:start w:val="1"/>
      <w:numFmt w:val="bullet"/>
      <w:pStyle w:val="8"/>
      <w:lvlText w:val="o"/>
      <w:lvlJc w:val="left"/>
      <w:pPr>
        <w:ind w:left="6327" w:hanging="360"/>
      </w:pPr>
      <w:rPr>
        <w:rFonts w:ascii="Courier New" w:hAnsi="Courier New" w:cs="Courier New" w:hint="default"/>
      </w:rPr>
    </w:lvl>
    <w:lvl w:ilvl="8" w:tplc="04190005">
      <w:start w:val="1"/>
      <w:numFmt w:val="bullet"/>
      <w:pStyle w:val="9"/>
      <w:lvlText w:val=""/>
      <w:lvlJc w:val="left"/>
      <w:pPr>
        <w:ind w:left="7047" w:hanging="360"/>
      </w:pPr>
      <w:rPr>
        <w:rFonts w:ascii="Wingdings" w:hAnsi="Wingdings" w:hint="default"/>
      </w:rPr>
    </w:lvl>
  </w:abstractNum>
  <w:abstractNum w:abstractNumId="13" w15:restartNumberingAfterBreak="0">
    <w:nsid w:val="17777589"/>
    <w:multiLevelType w:val="multilevel"/>
    <w:tmpl w:val="B8C29E3E"/>
    <w:lvl w:ilvl="0">
      <w:start w:val="3"/>
      <w:numFmt w:val="decimal"/>
      <w:lvlText w:val="%1."/>
      <w:lvlJc w:val="left"/>
      <w:pPr>
        <w:ind w:left="1080" w:hanging="360"/>
      </w:pPr>
      <w:rPr>
        <w:color w:val="auto"/>
      </w:rPr>
    </w:lvl>
    <w:lvl w:ilvl="1">
      <w:start w:val="1"/>
      <w:numFmt w:val="decimal"/>
      <w:isLgl/>
      <w:lvlText w:val="%1.%2"/>
      <w:lvlJc w:val="left"/>
      <w:pPr>
        <w:ind w:left="1456" w:hanging="600"/>
      </w:pPr>
    </w:lvl>
    <w:lvl w:ilvl="2">
      <w:start w:val="9"/>
      <w:numFmt w:val="decimal"/>
      <w:isLgl/>
      <w:lvlText w:val="%1.%2.%3"/>
      <w:lvlJc w:val="left"/>
      <w:pPr>
        <w:ind w:left="1712" w:hanging="720"/>
      </w:pPr>
    </w:lvl>
    <w:lvl w:ilvl="3">
      <w:start w:val="1"/>
      <w:numFmt w:val="decimal"/>
      <w:isLgl/>
      <w:lvlText w:val="%1.%2.%3.%4"/>
      <w:lvlJc w:val="left"/>
      <w:pPr>
        <w:ind w:left="2208" w:hanging="1080"/>
      </w:pPr>
    </w:lvl>
    <w:lvl w:ilvl="4">
      <w:start w:val="1"/>
      <w:numFmt w:val="decimal"/>
      <w:isLgl/>
      <w:lvlText w:val="%1.%2.%3.%4.%5"/>
      <w:lvlJc w:val="left"/>
      <w:pPr>
        <w:ind w:left="2344" w:hanging="1080"/>
      </w:pPr>
    </w:lvl>
    <w:lvl w:ilvl="5">
      <w:start w:val="1"/>
      <w:numFmt w:val="decimal"/>
      <w:isLgl/>
      <w:lvlText w:val="%1.%2.%3.%4.%5.%6"/>
      <w:lvlJc w:val="left"/>
      <w:pPr>
        <w:ind w:left="2840" w:hanging="1440"/>
      </w:pPr>
    </w:lvl>
    <w:lvl w:ilvl="6">
      <w:start w:val="1"/>
      <w:numFmt w:val="decimal"/>
      <w:isLgl/>
      <w:lvlText w:val="%1.%2.%3.%4.%5.%6.%7"/>
      <w:lvlJc w:val="left"/>
      <w:pPr>
        <w:ind w:left="2976" w:hanging="1440"/>
      </w:pPr>
    </w:lvl>
    <w:lvl w:ilvl="7">
      <w:start w:val="1"/>
      <w:numFmt w:val="decimal"/>
      <w:isLgl/>
      <w:lvlText w:val="%1.%2.%3.%4.%5.%6.%7.%8"/>
      <w:lvlJc w:val="left"/>
      <w:pPr>
        <w:ind w:left="3472" w:hanging="1800"/>
      </w:pPr>
    </w:lvl>
    <w:lvl w:ilvl="8">
      <w:start w:val="1"/>
      <w:numFmt w:val="decimal"/>
      <w:isLgl/>
      <w:lvlText w:val="%1.%2.%3.%4.%5.%6.%7.%8.%9"/>
      <w:lvlJc w:val="left"/>
      <w:pPr>
        <w:ind w:left="3968" w:hanging="2160"/>
      </w:pPr>
    </w:lvl>
  </w:abstractNum>
  <w:abstractNum w:abstractNumId="14" w15:restartNumberingAfterBreak="0">
    <w:nsid w:val="17E027BB"/>
    <w:multiLevelType w:val="hybridMultilevel"/>
    <w:tmpl w:val="B6A8E476"/>
    <w:lvl w:ilvl="0" w:tplc="04190001">
      <w:start w:val="1"/>
      <w:numFmt w:val="decimal"/>
      <w:pStyle w:val="S3"/>
      <w:lvlText w:val="%1)"/>
      <w:lvlJc w:val="left"/>
      <w:pPr>
        <w:tabs>
          <w:tab w:val="num" w:pos="1188"/>
        </w:tabs>
        <w:ind w:left="0" w:firstLine="737"/>
      </w:pPr>
      <w:rPr>
        <w:rFonts w:cs="Times New Roman"/>
      </w:rPr>
    </w:lvl>
    <w:lvl w:ilvl="1" w:tplc="C652C670">
      <w:start w:val="1"/>
      <w:numFmt w:val="lowerLetter"/>
      <w:lvlText w:val="%2."/>
      <w:lvlJc w:val="left"/>
      <w:pPr>
        <w:tabs>
          <w:tab w:val="num" w:pos="1440"/>
        </w:tabs>
        <w:ind w:left="1440" w:hanging="360"/>
      </w:pPr>
      <w:rPr>
        <w:rFonts w:cs="Times New Roman"/>
      </w:rPr>
    </w:lvl>
    <w:lvl w:ilvl="2" w:tplc="04190005">
      <w:start w:val="1"/>
      <w:numFmt w:val="lowerRoman"/>
      <w:lvlText w:val="%3."/>
      <w:lvlJc w:val="right"/>
      <w:pPr>
        <w:tabs>
          <w:tab w:val="num" w:pos="2160"/>
        </w:tabs>
        <w:ind w:left="2160" w:hanging="18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lowerLetter"/>
      <w:lvlText w:val="%5."/>
      <w:lvlJc w:val="left"/>
      <w:pPr>
        <w:tabs>
          <w:tab w:val="num" w:pos="3600"/>
        </w:tabs>
        <w:ind w:left="3600" w:hanging="360"/>
      </w:pPr>
      <w:rPr>
        <w:rFonts w:cs="Times New Roman"/>
      </w:rPr>
    </w:lvl>
    <w:lvl w:ilvl="5" w:tplc="04190005">
      <w:start w:val="1"/>
      <w:numFmt w:val="lowerRoman"/>
      <w:lvlText w:val="%6."/>
      <w:lvlJc w:val="right"/>
      <w:pPr>
        <w:tabs>
          <w:tab w:val="num" w:pos="4320"/>
        </w:tabs>
        <w:ind w:left="4320" w:hanging="18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lowerLetter"/>
      <w:lvlText w:val="%8."/>
      <w:lvlJc w:val="left"/>
      <w:pPr>
        <w:tabs>
          <w:tab w:val="num" w:pos="5760"/>
        </w:tabs>
        <w:ind w:left="5760" w:hanging="360"/>
      </w:pPr>
      <w:rPr>
        <w:rFonts w:cs="Times New Roman"/>
      </w:rPr>
    </w:lvl>
    <w:lvl w:ilvl="8" w:tplc="04190005">
      <w:start w:val="1"/>
      <w:numFmt w:val="lowerRoman"/>
      <w:lvlText w:val="%9."/>
      <w:lvlJc w:val="right"/>
      <w:pPr>
        <w:tabs>
          <w:tab w:val="num" w:pos="6480"/>
        </w:tabs>
        <w:ind w:left="6480" w:hanging="180"/>
      </w:pPr>
      <w:rPr>
        <w:rFonts w:cs="Times New Roman"/>
      </w:rPr>
    </w:lvl>
  </w:abstractNum>
  <w:abstractNum w:abstractNumId="15" w15:restartNumberingAfterBreak="0">
    <w:nsid w:val="1C0B7994"/>
    <w:multiLevelType w:val="multilevel"/>
    <w:tmpl w:val="04190023"/>
    <w:styleLink w:val="20"/>
    <w:lvl w:ilvl="0">
      <w:start w:val="1"/>
      <w:numFmt w:val="upperRoman"/>
      <w:lvlText w:val="Статья %1."/>
      <w:lvlJc w:val="left"/>
      <w:pPr>
        <w:tabs>
          <w:tab w:val="num" w:pos="1800"/>
        </w:tabs>
        <w:ind w:left="0" w:firstLine="0"/>
      </w:pPr>
      <w:rPr>
        <w:rFonts w:cs="Times New Roman"/>
      </w:rPr>
    </w:lvl>
    <w:lvl w:ilvl="1">
      <w:start w:val="1"/>
      <w:numFmt w:val="decimalZero"/>
      <w:isLgl/>
      <w:lvlText w:val="Раздел %1.%2"/>
      <w:lvlJc w:val="left"/>
      <w:pPr>
        <w:tabs>
          <w:tab w:val="num" w:pos="1440"/>
        </w:tabs>
        <w:ind w:left="0" w:firstLine="0"/>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16" w15:restartNumberingAfterBreak="0">
    <w:nsid w:val="1F35766C"/>
    <w:multiLevelType w:val="hybridMultilevel"/>
    <w:tmpl w:val="ADE851A8"/>
    <w:lvl w:ilvl="0" w:tplc="1DF21692">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7" w15:restartNumberingAfterBreak="0">
    <w:nsid w:val="1FB94517"/>
    <w:multiLevelType w:val="hybridMultilevel"/>
    <w:tmpl w:val="E7D0BD10"/>
    <w:lvl w:ilvl="0" w:tplc="A57CEFA6">
      <w:start w:val="1"/>
      <w:numFmt w:val="bullet"/>
      <w:lvlText w:val=""/>
      <w:lvlJc w:val="left"/>
      <w:pPr>
        <w:ind w:left="4755" w:hanging="360"/>
      </w:pPr>
      <w:rPr>
        <w:rFonts w:ascii="Symbol" w:hAnsi="Symbol" w:hint="default"/>
        <w:color w:val="auto"/>
      </w:rPr>
    </w:lvl>
    <w:lvl w:ilvl="1" w:tplc="04190003">
      <w:start w:val="1"/>
      <w:numFmt w:val="bullet"/>
      <w:lvlText w:val="o"/>
      <w:lvlJc w:val="left"/>
      <w:pPr>
        <w:ind w:left="1223" w:hanging="360"/>
      </w:pPr>
      <w:rPr>
        <w:rFonts w:ascii="Courier New" w:hAnsi="Courier New" w:cs="Courier New" w:hint="default"/>
      </w:rPr>
    </w:lvl>
    <w:lvl w:ilvl="2" w:tplc="04190005">
      <w:start w:val="1"/>
      <w:numFmt w:val="bullet"/>
      <w:lvlText w:val=""/>
      <w:lvlJc w:val="left"/>
      <w:pPr>
        <w:ind w:left="1943" w:hanging="360"/>
      </w:pPr>
      <w:rPr>
        <w:rFonts w:ascii="Wingdings" w:hAnsi="Wingdings" w:hint="default"/>
      </w:rPr>
    </w:lvl>
    <w:lvl w:ilvl="3" w:tplc="04190001">
      <w:start w:val="1"/>
      <w:numFmt w:val="bullet"/>
      <w:lvlText w:val=""/>
      <w:lvlJc w:val="left"/>
      <w:pPr>
        <w:ind w:left="2663" w:hanging="360"/>
      </w:pPr>
      <w:rPr>
        <w:rFonts w:ascii="Symbol" w:hAnsi="Symbol" w:hint="default"/>
      </w:rPr>
    </w:lvl>
    <w:lvl w:ilvl="4" w:tplc="04190003">
      <w:start w:val="1"/>
      <w:numFmt w:val="bullet"/>
      <w:lvlText w:val="o"/>
      <w:lvlJc w:val="left"/>
      <w:pPr>
        <w:ind w:left="3383" w:hanging="360"/>
      </w:pPr>
      <w:rPr>
        <w:rFonts w:ascii="Courier New" w:hAnsi="Courier New" w:cs="Courier New" w:hint="default"/>
      </w:rPr>
    </w:lvl>
    <w:lvl w:ilvl="5" w:tplc="04190005">
      <w:start w:val="1"/>
      <w:numFmt w:val="bullet"/>
      <w:lvlText w:val=""/>
      <w:lvlJc w:val="left"/>
      <w:pPr>
        <w:ind w:left="4103" w:hanging="360"/>
      </w:pPr>
      <w:rPr>
        <w:rFonts w:ascii="Wingdings" w:hAnsi="Wingdings" w:hint="default"/>
      </w:rPr>
    </w:lvl>
    <w:lvl w:ilvl="6" w:tplc="04190001">
      <w:start w:val="1"/>
      <w:numFmt w:val="bullet"/>
      <w:lvlText w:val=""/>
      <w:lvlJc w:val="left"/>
      <w:pPr>
        <w:ind w:left="4823" w:hanging="360"/>
      </w:pPr>
      <w:rPr>
        <w:rFonts w:ascii="Symbol" w:hAnsi="Symbol" w:hint="default"/>
      </w:rPr>
    </w:lvl>
    <w:lvl w:ilvl="7" w:tplc="04190003">
      <w:start w:val="1"/>
      <w:numFmt w:val="bullet"/>
      <w:lvlText w:val="o"/>
      <w:lvlJc w:val="left"/>
      <w:pPr>
        <w:ind w:left="5543" w:hanging="360"/>
      </w:pPr>
      <w:rPr>
        <w:rFonts w:ascii="Courier New" w:hAnsi="Courier New" w:cs="Courier New" w:hint="default"/>
      </w:rPr>
    </w:lvl>
    <w:lvl w:ilvl="8" w:tplc="04190005">
      <w:start w:val="1"/>
      <w:numFmt w:val="bullet"/>
      <w:lvlText w:val=""/>
      <w:lvlJc w:val="left"/>
      <w:pPr>
        <w:ind w:left="6263" w:hanging="360"/>
      </w:pPr>
      <w:rPr>
        <w:rFonts w:ascii="Wingdings" w:hAnsi="Wingdings" w:hint="default"/>
      </w:rPr>
    </w:lvl>
  </w:abstractNum>
  <w:abstractNum w:abstractNumId="18" w15:restartNumberingAfterBreak="0">
    <w:nsid w:val="2F7C5F09"/>
    <w:multiLevelType w:val="multilevel"/>
    <w:tmpl w:val="84843324"/>
    <w:lvl w:ilvl="0">
      <w:start w:val="3"/>
      <w:numFmt w:val="decimal"/>
      <w:lvlText w:val="%1."/>
      <w:lvlJc w:val="left"/>
      <w:pPr>
        <w:ind w:left="1080" w:hanging="360"/>
      </w:pPr>
      <w:rPr>
        <w:color w:val="auto"/>
      </w:rPr>
    </w:lvl>
    <w:lvl w:ilvl="1">
      <w:start w:val="9"/>
      <w:numFmt w:val="decimal"/>
      <w:isLgl/>
      <w:lvlText w:val="%1.%2"/>
      <w:lvlJc w:val="left"/>
      <w:pPr>
        <w:ind w:left="1456" w:hanging="600"/>
      </w:pPr>
    </w:lvl>
    <w:lvl w:ilvl="2">
      <w:start w:val="1"/>
      <w:numFmt w:val="decimal"/>
      <w:isLgl/>
      <w:lvlText w:val="%1.%2.%3"/>
      <w:lvlJc w:val="left"/>
      <w:pPr>
        <w:ind w:left="1712" w:hanging="720"/>
      </w:pPr>
    </w:lvl>
    <w:lvl w:ilvl="3">
      <w:start w:val="1"/>
      <w:numFmt w:val="decimal"/>
      <w:isLgl/>
      <w:lvlText w:val="%1.%2.%3.%4"/>
      <w:lvlJc w:val="left"/>
      <w:pPr>
        <w:ind w:left="2208" w:hanging="1080"/>
      </w:pPr>
    </w:lvl>
    <w:lvl w:ilvl="4">
      <w:start w:val="1"/>
      <w:numFmt w:val="decimal"/>
      <w:isLgl/>
      <w:lvlText w:val="%1.%2.%3.%4.%5"/>
      <w:lvlJc w:val="left"/>
      <w:pPr>
        <w:ind w:left="2344" w:hanging="1080"/>
      </w:pPr>
    </w:lvl>
    <w:lvl w:ilvl="5">
      <w:start w:val="1"/>
      <w:numFmt w:val="decimal"/>
      <w:isLgl/>
      <w:lvlText w:val="%1.%2.%3.%4.%5.%6"/>
      <w:lvlJc w:val="left"/>
      <w:pPr>
        <w:ind w:left="2840" w:hanging="1440"/>
      </w:pPr>
    </w:lvl>
    <w:lvl w:ilvl="6">
      <w:start w:val="1"/>
      <w:numFmt w:val="decimal"/>
      <w:isLgl/>
      <w:lvlText w:val="%1.%2.%3.%4.%5.%6.%7"/>
      <w:lvlJc w:val="left"/>
      <w:pPr>
        <w:ind w:left="2976" w:hanging="1440"/>
      </w:pPr>
    </w:lvl>
    <w:lvl w:ilvl="7">
      <w:start w:val="1"/>
      <w:numFmt w:val="decimal"/>
      <w:isLgl/>
      <w:lvlText w:val="%1.%2.%3.%4.%5.%6.%7.%8"/>
      <w:lvlJc w:val="left"/>
      <w:pPr>
        <w:ind w:left="3472" w:hanging="1800"/>
      </w:pPr>
    </w:lvl>
    <w:lvl w:ilvl="8">
      <w:start w:val="1"/>
      <w:numFmt w:val="decimal"/>
      <w:isLgl/>
      <w:lvlText w:val="%1.%2.%3.%4.%5.%6.%7.%8.%9"/>
      <w:lvlJc w:val="left"/>
      <w:pPr>
        <w:ind w:left="3968" w:hanging="2160"/>
      </w:pPr>
    </w:lvl>
  </w:abstractNum>
  <w:abstractNum w:abstractNumId="19" w15:restartNumberingAfterBreak="0">
    <w:nsid w:val="30F56F22"/>
    <w:multiLevelType w:val="hybridMultilevel"/>
    <w:tmpl w:val="0BC4D380"/>
    <w:lvl w:ilvl="0" w:tplc="711EE870">
      <w:start w:val="1"/>
      <w:numFmt w:val="decimal"/>
      <w:pStyle w:val="11"/>
      <w:lvlText w:val="Рисунок %1"/>
      <w:lvlJc w:val="right"/>
      <w:pPr>
        <w:tabs>
          <w:tab w:val="num" w:pos="4611"/>
        </w:tabs>
        <w:ind w:left="4441" w:hanging="851"/>
      </w:pPr>
      <w:rPr>
        <w:rFonts w:cs="Times New Roman"/>
      </w:rPr>
    </w:lvl>
    <w:lvl w:ilvl="1" w:tplc="04190003">
      <w:start w:val="1"/>
      <w:numFmt w:val="lowerLetter"/>
      <w:lvlText w:val="%2."/>
      <w:lvlJc w:val="left"/>
      <w:pPr>
        <w:tabs>
          <w:tab w:val="num" w:pos="2160"/>
        </w:tabs>
        <w:ind w:left="2160" w:hanging="360"/>
      </w:pPr>
      <w:rPr>
        <w:rFonts w:cs="Times New Roman"/>
      </w:rPr>
    </w:lvl>
    <w:lvl w:ilvl="2" w:tplc="04190005">
      <w:start w:val="1"/>
      <w:numFmt w:val="lowerRoman"/>
      <w:lvlText w:val="%3."/>
      <w:lvlJc w:val="right"/>
      <w:pPr>
        <w:tabs>
          <w:tab w:val="num" w:pos="2880"/>
        </w:tabs>
        <w:ind w:left="2880" w:hanging="180"/>
      </w:pPr>
      <w:rPr>
        <w:rFonts w:cs="Times New Roman"/>
      </w:rPr>
    </w:lvl>
    <w:lvl w:ilvl="3" w:tplc="04190001">
      <w:start w:val="1"/>
      <w:numFmt w:val="decimal"/>
      <w:lvlText w:val="%4."/>
      <w:lvlJc w:val="left"/>
      <w:pPr>
        <w:tabs>
          <w:tab w:val="num" w:pos="3600"/>
        </w:tabs>
        <w:ind w:left="3600" w:hanging="360"/>
      </w:pPr>
      <w:rPr>
        <w:rFonts w:cs="Times New Roman"/>
      </w:rPr>
    </w:lvl>
    <w:lvl w:ilvl="4" w:tplc="04190003">
      <w:start w:val="1"/>
      <w:numFmt w:val="lowerLetter"/>
      <w:lvlText w:val="%5."/>
      <w:lvlJc w:val="left"/>
      <w:pPr>
        <w:tabs>
          <w:tab w:val="num" w:pos="4320"/>
        </w:tabs>
        <w:ind w:left="4320" w:hanging="360"/>
      </w:pPr>
      <w:rPr>
        <w:rFonts w:cs="Times New Roman"/>
      </w:rPr>
    </w:lvl>
    <w:lvl w:ilvl="5" w:tplc="04190005">
      <w:start w:val="1"/>
      <w:numFmt w:val="lowerRoman"/>
      <w:lvlText w:val="%6."/>
      <w:lvlJc w:val="right"/>
      <w:pPr>
        <w:tabs>
          <w:tab w:val="num" w:pos="5040"/>
        </w:tabs>
        <w:ind w:left="5040" w:hanging="180"/>
      </w:pPr>
      <w:rPr>
        <w:rFonts w:cs="Times New Roman"/>
      </w:rPr>
    </w:lvl>
    <w:lvl w:ilvl="6" w:tplc="04190001">
      <w:start w:val="1"/>
      <w:numFmt w:val="decimal"/>
      <w:lvlText w:val="%7."/>
      <w:lvlJc w:val="left"/>
      <w:pPr>
        <w:tabs>
          <w:tab w:val="num" w:pos="5760"/>
        </w:tabs>
        <w:ind w:left="5760" w:hanging="360"/>
      </w:pPr>
      <w:rPr>
        <w:rFonts w:cs="Times New Roman"/>
      </w:rPr>
    </w:lvl>
    <w:lvl w:ilvl="7" w:tplc="04190003">
      <w:start w:val="1"/>
      <w:numFmt w:val="lowerLetter"/>
      <w:lvlText w:val="%8."/>
      <w:lvlJc w:val="left"/>
      <w:pPr>
        <w:tabs>
          <w:tab w:val="num" w:pos="6480"/>
        </w:tabs>
        <w:ind w:left="6480" w:hanging="360"/>
      </w:pPr>
      <w:rPr>
        <w:rFonts w:cs="Times New Roman"/>
      </w:rPr>
    </w:lvl>
    <w:lvl w:ilvl="8" w:tplc="04190005">
      <w:start w:val="1"/>
      <w:numFmt w:val="lowerRoman"/>
      <w:lvlText w:val="%9."/>
      <w:lvlJc w:val="right"/>
      <w:pPr>
        <w:tabs>
          <w:tab w:val="num" w:pos="7200"/>
        </w:tabs>
        <w:ind w:left="7200" w:hanging="180"/>
      </w:pPr>
      <w:rPr>
        <w:rFonts w:cs="Times New Roman"/>
      </w:rPr>
    </w:lvl>
  </w:abstractNum>
  <w:abstractNum w:abstractNumId="20" w15:restartNumberingAfterBreak="0">
    <w:nsid w:val="37DF13A8"/>
    <w:multiLevelType w:val="hybridMultilevel"/>
    <w:tmpl w:val="8D183D18"/>
    <w:lvl w:ilvl="0" w:tplc="AE78D52A">
      <w:start w:val="1"/>
      <w:numFmt w:val="decimal"/>
      <w:lvlText w:val="%1"/>
      <w:lvlJc w:val="center"/>
      <w:pPr>
        <w:ind w:left="720" w:hanging="360"/>
      </w:pPr>
      <w:rPr>
        <w:rFonts w:cs="Times New Roman"/>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1" w15:restartNumberingAfterBreak="0">
    <w:nsid w:val="386664AE"/>
    <w:multiLevelType w:val="multilevel"/>
    <w:tmpl w:val="00000003"/>
    <w:lvl w:ilvl="0">
      <w:start w:val="1"/>
      <w:numFmt w:val="bullet"/>
      <w:lvlText w:val=""/>
      <w:lvlJc w:val="left"/>
      <w:pPr>
        <w:tabs>
          <w:tab w:val="num" w:pos="720"/>
        </w:tabs>
        <w:ind w:left="0" w:firstLine="0"/>
      </w:pPr>
      <w:rPr>
        <w:rFonts w:ascii="Symbol" w:hAnsi="Symbol" w:cs="OpenSymbol"/>
      </w:rPr>
    </w:lvl>
    <w:lvl w:ilvl="1">
      <w:start w:val="1"/>
      <w:numFmt w:val="bullet"/>
      <w:lvlText w:val=""/>
      <w:lvlJc w:val="left"/>
      <w:pPr>
        <w:tabs>
          <w:tab w:val="num" w:pos="1080"/>
        </w:tabs>
        <w:ind w:left="0" w:firstLine="0"/>
      </w:pPr>
      <w:rPr>
        <w:rFonts w:ascii="Symbol" w:hAnsi="Symbol" w:cs="OpenSymbol"/>
      </w:rPr>
    </w:lvl>
    <w:lvl w:ilvl="2">
      <w:start w:val="1"/>
      <w:numFmt w:val="bullet"/>
      <w:lvlText w:val=""/>
      <w:lvlJc w:val="left"/>
      <w:pPr>
        <w:tabs>
          <w:tab w:val="num" w:pos="1440"/>
        </w:tabs>
        <w:ind w:left="0" w:firstLine="0"/>
      </w:pPr>
      <w:rPr>
        <w:rFonts w:ascii="Symbol" w:hAnsi="Symbol" w:cs="OpenSymbol"/>
      </w:rPr>
    </w:lvl>
    <w:lvl w:ilvl="3">
      <w:start w:val="1"/>
      <w:numFmt w:val="bullet"/>
      <w:lvlText w:val=""/>
      <w:lvlJc w:val="left"/>
      <w:pPr>
        <w:tabs>
          <w:tab w:val="num" w:pos="1800"/>
        </w:tabs>
        <w:ind w:left="0" w:firstLine="0"/>
      </w:pPr>
      <w:rPr>
        <w:rFonts w:ascii="Symbol" w:hAnsi="Symbol" w:cs="OpenSymbol"/>
      </w:rPr>
    </w:lvl>
    <w:lvl w:ilvl="4">
      <w:start w:val="1"/>
      <w:numFmt w:val="bullet"/>
      <w:lvlText w:val=""/>
      <w:lvlJc w:val="left"/>
      <w:pPr>
        <w:tabs>
          <w:tab w:val="num" w:pos="2160"/>
        </w:tabs>
        <w:ind w:left="0" w:firstLine="0"/>
      </w:pPr>
      <w:rPr>
        <w:rFonts w:ascii="Symbol" w:hAnsi="Symbol" w:cs="OpenSymbol"/>
      </w:rPr>
    </w:lvl>
    <w:lvl w:ilvl="5">
      <w:start w:val="1"/>
      <w:numFmt w:val="bullet"/>
      <w:lvlText w:val=""/>
      <w:lvlJc w:val="left"/>
      <w:pPr>
        <w:tabs>
          <w:tab w:val="num" w:pos="2520"/>
        </w:tabs>
        <w:ind w:left="0" w:firstLine="0"/>
      </w:pPr>
      <w:rPr>
        <w:rFonts w:ascii="Symbol" w:hAnsi="Symbol" w:cs="OpenSymbol"/>
      </w:rPr>
    </w:lvl>
    <w:lvl w:ilvl="6">
      <w:start w:val="1"/>
      <w:numFmt w:val="bullet"/>
      <w:lvlText w:val=""/>
      <w:lvlJc w:val="left"/>
      <w:pPr>
        <w:tabs>
          <w:tab w:val="num" w:pos="2880"/>
        </w:tabs>
        <w:ind w:left="0" w:firstLine="0"/>
      </w:pPr>
      <w:rPr>
        <w:rFonts w:ascii="Symbol" w:hAnsi="Symbol" w:cs="OpenSymbol"/>
      </w:rPr>
    </w:lvl>
    <w:lvl w:ilvl="7">
      <w:start w:val="1"/>
      <w:numFmt w:val="bullet"/>
      <w:lvlText w:val=""/>
      <w:lvlJc w:val="left"/>
      <w:pPr>
        <w:tabs>
          <w:tab w:val="num" w:pos="3240"/>
        </w:tabs>
        <w:ind w:left="0" w:firstLine="0"/>
      </w:pPr>
      <w:rPr>
        <w:rFonts w:ascii="Symbol" w:hAnsi="Symbol" w:cs="OpenSymbol"/>
      </w:rPr>
    </w:lvl>
    <w:lvl w:ilvl="8">
      <w:start w:val="1"/>
      <w:numFmt w:val="bullet"/>
      <w:lvlText w:val=""/>
      <w:lvlJc w:val="left"/>
      <w:pPr>
        <w:tabs>
          <w:tab w:val="num" w:pos="3600"/>
        </w:tabs>
        <w:ind w:left="0" w:firstLine="0"/>
      </w:pPr>
      <w:rPr>
        <w:rFonts w:ascii="Symbol" w:hAnsi="Symbol" w:cs="OpenSymbol"/>
      </w:rPr>
    </w:lvl>
  </w:abstractNum>
  <w:abstractNum w:abstractNumId="22" w15:restartNumberingAfterBreak="0">
    <w:nsid w:val="39054644"/>
    <w:multiLevelType w:val="multilevel"/>
    <w:tmpl w:val="D7A2041C"/>
    <w:styleLink w:val="11111121114"/>
    <w:lvl w:ilvl="0">
      <w:start w:val="1"/>
      <w:numFmt w:val="decimal"/>
      <w:lvlText w:val="%1."/>
      <w:lvlJc w:val="left"/>
      <w:pPr>
        <w:ind w:left="720" w:hanging="360"/>
      </w:pPr>
    </w:lvl>
    <w:lvl w:ilvl="1">
      <w:start w:val="1"/>
      <w:numFmt w:val="decimal"/>
      <w:isLgl/>
      <w:lvlText w:val="%1.%2."/>
      <w:lvlJc w:val="left"/>
      <w:pPr>
        <w:ind w:left="1080" w:hanging="720"/>
      </w:pPr>
      <w:rPr>
        <w:b/>
      </w:r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2160" w:hanging="1800"/>
      </w:pPr>
    </w:lvl>
    <w:lvl w:ilvl="7">
      <w:start w:val="1"/>
      <w:numFmt w:val="decimal"/>
      <w:isLgl/>
      <w:lvlText w:val="%1.%2.%3.%4.%5.%6.%7.%8."/>
      <w:lvlJc w:val="left"/>
      <w:pPr>
        <w:ind w:left="2160" w:hanging="1800"/>
      </w:pPr>
    </w:lvl>
    <w:lvl w:ilvl="8">
      <w:start w:val="1"/>
      <w:numFmt w:val="decimal"/>
      <w:isLgl/>
      <w:lvlText w:val="%1.%2.%3.%4.%5.%6.%7.%8.%9."/>
      <w:lvlJc w:val="left"/>
      <w:pPr>
        <w:ind w:left="2520" w:hanging="2160"/>
      </w:pPr>
    </w:lvl>
  </w:abstractNum>
  <w:abstractNum w:abstractNumId="23" w15:restartNumberingAfterBreak="0">
    <w:nsid w:val="39AE07B9"/>
    <w:multiLevelType w:val="multilevel"/>
    <w:tmpl w:val="A05EDDE2"/>
    <w:lvl w:ilvl="0">
      <w:start w:val="1"/>
      <w:numFmt w:val="decimal"/>
      <w:lvlText w:val="%1"/>
      <w:lvlJc w:val="left"/>
      <w:pPr>
        <w:tabs>
          <w:tab w:val="num" w:pos="1963"/>
        </w:tabs>
        <w:ind w:left="1963" w:hanging="360"/>
      </w:pPr>
      <w:rPr>
        <w:rFonts w:cs="Times New Roman"/>
        <w:b/>
        <w:bCs/>
        <w:i w:val="0"/>
        <w:iCs w:val="0"/>
      </w:rPr>
    </w:lvl>
    <w:lvl w:ilvl="1">
      <w:start w:val="1"/>
      <w:numFmt w:val="decimal"/>
      <w:lvlText w:val="2.%2"/>
      <w:lvlJc w:val="left"/>
      <w:pPr>
        <w:tabs>
          <w:tab w:val="num" w:pos="964"/>
        </w:tabs>
        <w:ind w:left="0" w:firstLine="397"/>
      </w:pPr>
      <w:rPr>
        <w:rFonts w:cs="Times New Roman"/>
        <w:b w:val="0"/>
        <w:bCs w:val="0"/>
        <w:i w:val="0"/>
        <w:iCs w:val="0"/>
      </w:rPr>
    </w:lvl>
    <w:lvl w:ilvl="2">
      <w:start w:val="1"/>
      <w:numFmt w:val="decimal"/>
      <w:pStyle w:val="S30"/>
      <w:lvlText w:val="3.2.%3"/>
      <w:lvlJc w:val="center"/>
      <w:pPr>
        <w:tabs>
          <w:tab w:val="num" w:pos="567"/>
        </w:tabs>
        <w:ind w:left="0" w:firstLine="288"/>
      </w:pPr>
      <w:rPr>
        <w:rFonts w:ascii="Times New Roman" w:hAnsi="Times New Roman" w:cs="Times New Roman" w:hint="default"/>
        <w:b w:val="0"/>
        <w:bCs w:val="0"/>
        <w:i w:val="0"/>
        <w:iCs w:val="0"/>
        <w:caps w:val="0"/>
        <w:smallCaps w:val="0"/>
        <w:strike w:val="0"/>
        <w:dstrike w:val="0"/>
        <w:outline w:val="0"/>
        <w:shadow w:val="0"/>
        <w:emboss w:val="0"/>
        <w:imprint w:val="0"/>
        <w:vanish w:val="0"/>
        <w:webHidden w:val="0"/>
        <w:spacing w:val="0"/>
        <w:kern w:val="0"/>
        <w:position w:val="0"/>
        <w:u w:val="none"/>
        <w:effect w:val="none"/>
        <w:vertAlign w:val="baseline"/>
        <w:specVanish w:val="0"/>
      </w:rPr>
    </w:lvl>
    <w:lvl w:ilvl="3">
      <w:start w:val="1"/>
      <w:numFmt w:val="decimal"/>
      <w:lvlText w:val="%1.%2.%3.%4"/>
      <w:lvlJc w:val="left"/>
      <w:pPr>
        <w:tabs>
          <w:tab w:val="num" w:pos="3403"/>
        </w:tabs>
        <w:ind w:left="3403" w:hanging="720"/>
      </w:pPr>
      <w:rPr>
        <w:rFonts w:cs="Times New Roman"/>
      </w:rPr>
    </w:lvl>
    <w:lvl w:ilvl="4">
      <w:start w:val="1"/>
      <w:numFmt w:val="decimal"/>
      <w:lvlText w:val="%1.%2.%3.%4.%5"/>
      <w:lvlJc w:val="left"/>
      <w:pPr>
        <w:tabs>
          <w:tab w:val="num" w:pos="4123"/>
        </w:tabs>
        <w:ind w:left="4123" w:hanging="1080"/>
      </w:pPr>
      <w:rPr>
        <w:rFonts w:cs="Times New Roman"/>
      </w:rPr>
    </w:lvl>
    <w:lvl w:ilvl="5">
      <w:start w:val="1"/>
      <w:numFmt w:val="decimal"/>
      <w:lvlText w:val="%1.%2.%3.%4.%5.%6"/>
      <w:lvlJc w:val="left"/>
      <w:pPr>
        <w:tabs>
          <w:tab w:val="num" w:pos="4483"/>
        </w:tabs>
        <w:ind w:left="4483" w:hanging="1080"/>
      </w:pPr>
      <w:rPr>
        <w:rFonts w:cs="Times New Roman"/>
      </w:rPr>
    </w:lvl>
    <w:lvl w:ilvl="6">
      <w:start w:val="1"/>
      <w:numFmt w:val="decimal"/>
      <w:lvlText w:val="%1.%2.%3.%4.%5.%6.%7"/>
      <w:lvlJc w:val="left"/>
      <w:pPr>
        <w:tabs>
          <w:tab w:val="num" w:pos="5203"/>
        </w:tabs>
        <w:ind w:left="5203" w:hanging="1440"/>
      </w:pPr>
      <w:rPr>
        <w:rFonts w:cs="Times New Roman"/>
      </w:rPr>
    </w:lvl>
    <w:lvl w:ilvl="7">
      <w:start w:val="1"/>
      <w:numFmt w:val="decimal"/>
      <w:lvlText w:val="%1.%2.%3.%4.%5.%6.%7.%8"/>
      <w:lvlJc w:val="left"/>
      <w:pPr>
        <w:tabs>
          <w:tab w:val="num" w:pos="5563"/>
        </w:tabs>
        <w:ind w:left="5563" w:hanging="1440"/>
      </w:pPr>
      <w:rPr>
        <w:rFonts w:cs="Times New Roman"/>
      </w:rPr>
    </w:lvl>
    <w:lvl w:ilvl="8">
      <w:start w:val="1"/>
      <w:numFmt w:val="decimal"/>
      <w:lvlText w:val="%1.%2.%3.%4.%5.%6.%7.%8.%9"/>
      <w:lvlJc w:val="left"/>
      <w:pPr>
        <w:tabs>
          <w:tab w:val="num" w:pos="6283"/>
        </w:tabs>
        <w:ind w:left="6283" w:hanging="1800"/>
      </w:pPr>
      <w:rPr>
        <w:rFonts w:cs="Times New Roman"/>
      </w:rPr>
    </w:lvl>
  </w:abstractNum>
  <w:abstractNum w:abstractNumId="24" w15:restartNumberingAfterBreak="0">
    <w:nsid w:val="3D1C2EA7"/>
    <w:multiLevelType w:val="hybridMultilevel"/>
    <w:tmpl w:val="E3549766"/>
    <w:styleLink w:val="12"/>
    <w:lvl w:ilvl="0" w:tplc="FFFFFFFF">
      <w:start w:val="1"/>
      <w:numFmt w:val="decimal"/>
      <w:lvlText w:val="%1."/>
      <w:lvlJc w:val="left"/>
      <w:pPr>
        <w:tabs>
          <w:tab w:val="num" w:pos="1069"/>
        </w:tabs>
        <w:ind w:left="1069" w:hanging="360"/>
      </w:pPr>
      <w:rPr>
        <w:rFonts w:cs="Times New Roman"/>
      </w:rPr>
    </w:lvl>
    <w:lvl w:ilvl="1" w:tplc="FFFFFFFF">
      <w:start w:val="1"/>
      <w:numFmt w:val="lowerLetter"/>
      <w:lvlText w:val="%2."/>
      <w:lvlJc w:val="left"/>
      <w:pPr>
        <w:tabs>
          <w:tab w:val="num" w:pos="1440"/>
        </w:tabs>
        <w:ind w:left="1440" w:hanging="360"/>
      </w:pPr>
      <w:rPr>
        <w:rFonts w:cs="Times New Roman"/>
      </w:rPr>
    </w:lvl>
    <w:lvl w:ilvl="2" w:tplc="FFFFFFFF">
      <w:start w:val="1"/>
      <w:numFmt w:val="lowerRoman"/>
      <w:lvlText w:val="%3."/>
      <w:lvlJc w:val="right"/>
      <w:pPr>
        <w:tabs>
          <w:tab w:val="num" w:pos="2160"/>
        </w:tabs>
        <w:ind w:left="2160" w:hanging="180"/>
      </w:pPr>
      <w:rPr>
        <w:rFonts w:cs="Times New Roman"/>
      </w:rPr>
    </w:lvl>
    <w:lvl w:ilvl="3" w:tplc="FFFFFFFF">
      <w:start w:val="1"/>
      <w:numFmt w:val="decimal"/>
      <w:lvlText w:val="%4."/>
      <w:lvlJc w:val="left"/>
      <w:pPr>
        <w:tabs>
          <w:tab w:val="num" w:pos="2880"/>
        </w:tabs>
        <w:ind w:left="2880" w:hanging="360"/>
      </w:pPr>
      <w:rPr>
        <w:rFonts w:cs="Times New Roman"/>
      </w:rPr>
    </w:lvl>
    <w:lvl w:ilvl="4" w:tplc="FFFFFFFF">
      <w:start w:val="1"/>
      <w:numFmt w:val="lowerLetter"/>
      <w:lvlText w:val="%5."/>
      <w:lvlJc w:val="left"/>
      <w:pPr>
        <w:tabs>
          <w:tab w:val="num" w:pos="3600"/>
        </w:tabs>
        <w:ind w:left="3600" w:hanging="360"/>
      </w:pPr>
      <w:rPr>
        <w:rFonts w:cs="Times New Roman"/>
      </w:rPr>
    </w:lvl>
    <w:lvl w:ilvl="5" w:tplc="FFFFFFFF">
      <w:start w:val="1"/>
      <w:numFmt w:val="lowerRoman"/>
      <w:lvlText w:val="%6."/>
      <w:lvlJc w:val="right"/>
      <w:pPr>
        <w:tabs>
          <w:tab w:val="num" w:pos="4320"/>
        </w:tabs>
        <w:ind w:left="4320" w:hanging="180"/>
      </w:pPr>
      <w:rPr>
        <w:rFonts w:cs="Times New Roman"/>
      </w:rPr>
    </w:lvl>
    <w:lvl w:ilvl="6" w:tplc="FFFFFFFF">
      <w:start w:val="1"/>
      <w:numFmt w:val="decimal"/>
      <w:lvlText w:val="%7."/>
      <w:lvlJc w:val="left"/>
      <w:pPr>
        <w:tabs>
          <w:tab w:val="num" w:pos="5040"/>
        </w:tabs>
        <w:ind w:left="5040" w:hanging="360"/>
      </w:pPr>
      <w:rPr>
        <w:rFonts w:cs="Times New Roman"/>
      </w:rPr>
    </w:lvl>
    <w:lvl w:ilvl="7" w:tplc="FFFFFFFF">
      <w:start w:val="1"/>
      <w:numFmt w:val="lowerLetter"/>
      <w:lvlText w:val="%8."/>
      <w:lvlJc w:val="left"/>
      <w:pPr>
        <w:tabs>
          <w:tab w:val="num" w:pos="5760"/>
        </w:tabs>
        <w:ind w:left="5760" w:hanging="360"/>
      </w:pPr>
      <w:rPr>
        <w:rFonts w:cs="Times New Roman"/>
      </w:rPr>
    </w:lvl>
    <w:lvl w:ilvl="8" w:tplc="FFFFFFFF">
      <w:start w:val="1"/>
      <w:numFmt w:val="lowerRoman"/>
      <w:lvlText w:val="%9."/>
      <w:lvlJc w:val="right"/>
      <w:pPr>
        <w:tabs>
          <w:tab w:val="num" w:pos="6480"/>
        </w:tabs>
        <w:ind w:left="6480" w:hanging="180"/>
      </w:pPr>
      <w:rPr>
        <w:rFonts w:cs="Times New Roman"/>
      </w:rPr>
    </w:lvl>
  </w:abstractNum>
  <w:abstractNum w:abstractNumId="25" w15:restartNumberingAfterBreak="0">
    <w:nsid w:val="3E0048DF"/>
    <w:multiLevelType w:val="multilevel"/>
    <w:tmpl w:val="041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6" w15:restartNumberingAfterBreak="0">
    <w:nsid w:val="3FBC61C7"/>
    <w:multiLevelType w:val="multilevel"/>
    <w:tmpl w:val="90E0610C"/>
    <w:lvl w:ilvl="0">
      <w:start w:val="1"/>
      <w:numFmt w:val="decimal"/>
      <w:lvlText w:val="%1"/>
      <w:lvlJc w:val="left"/>
      <w:pPr>
        <w:ind w:left="645" w:hanging="645"/>
      </w:pPr>
    </w:lvl>
    <w:lvl w:ilvl="1">
      <w:start w:val="1"/>
      <w:numFmt w:val="decimal"/>
      <w:lvlText w:val="%1.%2"/>
      <w:lvlJc w:val="left"/>
      <w:pPr>
        <w:ind w:left="1141" w:hanging="645"/>
      </w:pPr>
    </w:lvl>
    <w:lvl w:ilvl="2">
      <w:start w:val="1"/>
      <w:numFmt w:val="decimal"/>
      <w:lvlText w:val="%1.%2.%3"/>
      <w:lvlJc w:val="left"/>
      <w:pPr>
        <w:ind w:left="1713" w:hanging="720"/>
      </w:pPr>
    </w:lvl>
    <w:lvl w:ilvl="3">
      <w:start w:val="1"/>
      <w:numFmt w:val="decimal"/>
      <w:lvlText w:val="%1.%2.%3.%4"/>
      <w:lvlJc w:val="left"/>
      <w:pPr>
        <w:ind w:left="2568" w:hanging="1080"/>
      </w:pPr>
    </w:lvl>
    <w:lvl w:ilvl="4">
      <w:start w:val="1"/>
      <w:numFmt w:val="decimal"/>
      <w:lvlText w:val="%1.%2.%3.%4.%5"/>
      <w:lvlJc w:val="left"/>
      <w:pPr>
        <w:ind w:left="3064" w:hanging="1080"/>
      </w:pPr>
    </w:lvl>
    <w:lvl w:ilvl="5">
      <w:start w:val="1"/>
      <w:numFmt w:val="decimal"/>
      <w:lvlText w:val="%1.%2.%3.%4.%5.%6"/>
      <w:lvlJc w:val="left"/>
      <w:pPr>
        <w:ind w:left="3920" w:hanging="1440"/>
      </w:pPr>
    </w:lvl>
    <w:lvl w:ilvl="6">
      <w:start w:val="1"/>
      <w:numFmt w:val="decimal"/>
      <w:lvlText w:val="%1.%2.%3.%4.%5.%6.%7"/>
      <w:lvlJc w:val="left"/>
      <w:pPr>
        <w:ind w:left="4416" w:hanging="1440"/>
      </w:pPr>
    </w:lvl>
    <w:lvl w:ilvl="7">
      <w:start w:val="1"/>
      <w:numFmt w:val="decimal"/>
      <w:lvlText w:val="%1.%2.%3.%4.%5.%6.%7.%8"/>
      <w:lvlJc w:val="left"/>
      <w:pPr>
        <w:ind w:left="5272" w:hanging="1800"/>
      </w:pPr>
    </w:lvl>
    <w:lvl w:ilvl="8">
      <w:start w:val="1"/>
      <w:numFmt w:val="decimal"/>
      <w:lvlText w:val="%1.%2.%3.%4.%5.%6.%7.%8.%9"/>
      <w:lvlJc w:val="left"/>
      <w:pPr>
        <w:ind w:left="6128" w:hanging="2160"/>
      </w:pPr>
    </w:lvl>
  </w:abstractNum>
  <w:abstractNum w:abstractNumId="27" w15:restartNumberingAfterBreak="0">
    <w:nsid w:val="41064E67"/>
    <w:multiLevelType w:val="multilevel"/>
    <w:tmpl w:val="88FC99E2"/>
    <w:lvl w:ilvl="0">
      <w:start w:val="1"/>
      <w:numFmt w:val="decimal"/>
      <w:lvlText w:val="%1."/>
      <w:lvlJc w:val="left"/>
      <w:pPr>
        <w:ind w:left="928" w:hanging="360"/>
      </w:pPr>
      <w:rPr>
        <w:color w:val="auto"/>
      </w:rPr>
    </w:lvl>
    <w:lvl w:ilvl="1">
      <w:start w:val="1"/>
      <w:numFmt w:val="decimal"/>
      <w:isLgl/>
      <w:lvlText w:val="%1.%2"/>
      <w:lvlJc w:val="left"/>
      <w:pPr>
        <w:ind w:left="1000" w:hanging="432"/>
      </w:pPr>
    </w:lvl>
    <w:lvl w:ilvl="2">
      <w:start w:val="1"/>
      <w:numFmt w:val="decimal"/>
      <w:isLgl/>
      <w:lvlText w:val="%1.%2.%3"/>
      <w:lvlJc w:val="left"/>
      <w:pPr>
        <w:ind w:left="1288" w:hanging="720"/>
      </w:pPr>
    </w:lvl>
    <w:lvl w:ilvl="3">
      <w:start w:val="1"/>
      <w:numFmt w:val="decimal"/>
      <w:isLgl/>
      <w:lvlText w:val="%1.%2.%3.%4"/>
      <w:lvlJc w:val="left"/>
      <w:pPr>
        <w:ind w:left="1648" w:hanging="1080"/>
      </w:pPr>
    </w:lvl>
    <w:lvl w:ilvl="4">
      <w:start w:val="1"/>
      <w:numFmt w:val="decimal"/>
      <w:isLgl/>
      <w:lvlText w:val="%1.%2.%3.%4.%5"/>
      <w:lvlJc w:val="left"/>
      <w:pPr>
        <w:ind w:left="1648" w:hanging="1080"/>
      </w:pPr>
    </w:lvl>
    <w:lvl w:ilvl="5">
      <w:start w:val="1"/>
      <w:numFmt w:val="decimal"/>
      <w:isLgl/>
      <w:lvlText w:val="%1.%2.%3.%4.%5.%6"/>
      <w:lvlJc w:val="left"/>
      <w:pPr>
        <w:ind w:left="2008" w:hanging="1440"/>
      </w:pPr>
    </w:lvl>
    <w:lvl w:ilvl="6">
      <w:start w:val="1"/>
      <w:numFmt w:val="decimal"/>
      <w:isLgl/>
      <w:lvlText w:val="%1.%2.%3.%4.%5.%6.%7"/>
      <w:lvlJc w:val="left"/>
      <w:pPr>
        <w:ind w:left="2008" w:hanging="1440"/>
      </w:pPr>
    </w:lvl>
    <w:lvl w:ilvl="7">
      <w:start w:val="1"/>
      <w:numFmt w:val="decimal"/>
      <w:isLgl/>
      <w:lvlText w:val="%1.%2.%3.%4.%5.%6.%7.%8"/>
      <w:lvlJc w:val="left"/>
      <w:pPr>
        <w:ind w:left="2368" w:hanging="1800"/>
      </w:pPr>
    </w:lvl>
    <w:lvl w:ilvl="8">
      <w:start w:val="1"/>
      <w:numFmt w:val="decimal"/>
      <w:isLgl/>
      <w:lvlText w:val="%1.%2.%3.%4.%5.%6.%7.%8.%9"/>
      <w:lvlJc w:val="left"/>
      <w:pPr>
        <w:ind w:left="2728" w:hanging="2160"/>
      </w:pPr>
    </w:lvl>
  </w:abstractNum>
  <w:abstractNum w:abstractNumId="28" w15:restartNumberingAfterBreak="0">
    <w:nsid w:val="41186DF9"/>
    <w:multiLevelType w:val="multilevel"/>
    <w:tmpl w:val="E4B6A500"/>
    <w:lvl w:ilvl="0">
      <w:start w:val="1"/>
      <w:numFmt w:val="decimal"/>
      <w:lvlText w:val="%1."/>
      <w:lvlJc w:val="left"/>
      <w:pPr>
        <w:ind w:left="720" w:hanging="360"/>
      </w:pPr>
      <w:rPr>
        <w:b w:val="0"/>
        <w:color w:val="auto"/>
      </w:rPr>
    </w:lvl>
    <w:lvl w:ilvl="1">
      <w:start w:val="1"/>
      <w:numFmt w:val="decimal"/>
      <w:pStyle w:val="13"/>
      <w:isLgl/>
      <w:lvlText w:val="%1.%2"/>
      <w:lvlJc w:val="left"/>
      <w:pPr>
        <w:ind w:left="927" w:hanging="360"/>
      </w:pPr>
    </w:lvl>
    <w:lvl w:ilvl="2">
      <w:start w:val="1"/>
      <w:numFmt w:val="decimal"/>
      <w:isLgl/>
      <w:lvlText w:val="%1.%2.%3"/>
      <w:lvlJc w:val="left"/>
      <w:pPr>
        <w:ind w:left="1494" w:hanging="720"/>
      </w:pPr>
    </w:lvl>
    <w:lvl w:ilvl="3">
      <w:start w:val="1"/>
      <w:numFmt w:val="decimal"/>
      <w:isLgl/>
      <w:lvlText w:val="%1.%2.%3.%4"/>
      <w:lvlJc w:val="left"/>
      <w:pPr>
        <w:ind w:left="1701" w:hanging="720"/>
      </w:pPr>
    </w:lvl>
    <w:lvl w:ilvl="4">
      <w:start w:val="1"/>
      <w:numFmt w:val="decimal"/>
      <w:isLgl/>
      <w:lvlText w:val="%1.%2.%3.%4.%5"/>
      <w:lvlJc w:val="left"/>
      <w:pPr>
        <w:ind w:left="2268" w:hanging="1080"/>
      </w:pPr>
    </w:lvl>
    <w:lvl w:ilvl="5">
      <w:start w:val="1"/>
      <w:numFmt w:val="decimal"/>
      <w:isLgl/>
      <w:lvlText w:val="%1.%2.%3.%4.%5.%6"/>
      <w:lvlJc w:val="left"/>
      <w:pPr>
        <w:ind w:left="2475" w:hanging="1080"/>
      </w:pPr>
    </w:lvl>
    <w:lvl w:ilvl="6">
      <w:start w:val="1"/>
      <w:numFmt w:val="decimal"/>
      <w:isLgl/>
      <w:lvlText w:val="%1.%2.%3.%4.%5.%6.%7"/>
      <w:lvlJc w:val="left"/>
      <w:pPr>
        <w:ind w:left="3042" w:hanging="1440"/>
      </w:pPr>
    </w:lvl>
    <w:lvl w:ilvl="7">
      <w:start w:val="1"/>
      <w:numFmt w:val="decimal"/>
      <w:isLgl/>
      <w:lvlText w:val="%1.%2.%3.%4.%5.%6.%7.%8"/>
      <w:lvlJc w:val="left"/>
      <w:pPr>
        <w:ind w:left="3249" w:hanging="1440"/>
      </w:pPr>
    </w:lvl>
    <w:lvl w:ilvl="8">
      <w:start w:val="1"/>
      <w:numFmt w:val="decimal"/>
      <w:isLgl/>
      <w:lvlText w:val="%1.%2.%3.%4.%5.%6.%7.%8.%9"/>
      <w:lvlJc w:val="left"/>
      <w:pPr>
        <w:ind w:left="3816" w:hanging="1800"/>
      </w:pPr>
    </w:lvl>
  </w:abstractNum>
  <w:abstractNum w:abstractNumId="29" w15:restartNumberingAfterBreak="0">
    <w:nsid w:val="41CC7886"/>
    <w:multiLevelType w:val="hybridMultilevel"/>
    <w:tmpl w:val="D400BB88"/>
    <w:lvl w:ilvl="0" w:tplc="C10699DC">
      <w:start w:val="1"/>
      <w:numFmt w:val="decimal"/>
      <w:pStyle w:val="S"/>
      <w:lvlText w:val="%1."/>
      <w:lvlJc w:val="left"/>
      <w:pPr>
        <w:tabs>
          <w:tab w:val="num" w:pos="1134"/>
        </w:tabs>
        <w:ind w:left="0" w:firstLine="794"/>
      </w:pPr>
      <w:rPr>
        <w:rFonts w:cs="Times New Roman"/>
      </w:rPr>
    </w:lvl>
    <w:lvl w:ilvl="1" w:tplc="0F8E2B28">
      <w:start w:val="1"/>
      <w:numFmt w:val="lowerLetter"/>
      <w:lvlText w:val="%2."/>
      <w:lvlJc w:val="left"/>
      <w:pPr>
        <w:tabs>
          <w:tab w:val="num" w:pos="1440"/>
        </w:tabs>
        <w:ind w:left="1440" w:hanging="360"/>
      </w:pPr>
      <w:rPr>
        <w:rFonts w:cs="Times New Roman"/>
      </w:rPr>
    </w:lvl>
    <w:lvl w:ilvl="2" w:tplc="E2C65FA0">
      <w:start w:val="1"/>
      <w:numFmt w:val="lowerRoman"/>
      <w:lvlText w:val="%3."/>
      <w:lvlJc w:val="right"/>
      <w:pPr>
        <w:tabs>
          <w:tab w:val="num" w:pos="2160"/>
        </w:tabs>
        <w:ind w:left="2160" w:hanging="180"/>
      </w:pPr>
      <w:rPr>
        <w:rFonts w:cs="Times New Roman"/>
      </w:rPr>
    </w:lvl>
    <w:lvl w:ilvl="3" w:tplc="F7C4ACFE">
      <w:start w:val="1"/>
      <w:numFmt w:val="decimal"/>
      <w:lvlText w:val="%4."/>
      <w:lvlJc w:val="left"/>
      <w:pPr>
        <w:tabs>
          <w:tab w:val="num" w:pos="2880"/>
        </w:tabs>
        <w:ind w:left="2880" w:hanging="360"/>
      </w:pPr>
      <w:rPr>
        <w:rFonts w:cs="Times New Roman"/>
      </w:rPr>
    </w:lvl>
    <w:lvl w:ilvl="4" w:tplc="2B8AB630">
      <w:start w:val="1"/>
      <w:numFmt w:val="lowerLetter"/>
      <w:lvlText w:val="%5."/>
      <w:lvlJc w:val="left"/>
      <w:pPr>
        <w:tabs>
          <w:tab w:val="num" w:pos="3600"/>
        </w:tabs>
        <w:ind w:left="3600" w:hanging="360"/>
      </w:pPr>
      <w:rPr>
        <w:rFonts w:cs="Times New Roman"/>
      </w:rPr>
    </w:lvl>
    <w:lvl w:ilvl="5" w:tplc="EC9CC422">
      <w:start w:val="1"/>
      <w:numFmt w:val="lowerRoman"/>
      <w:lvlText w:val="%6."/>
      <w:lvlJc w:val="right"/>
      <w:pPr>
        <w:tabs>
          <w:tab w:val="num" w:pos="4320"/>
        </w:tabs>
        <w:ind w:left="4320" w:hanging="180"/>
      </w:pPr>
      <w:rPr>
        <w:rFonts w:cs="Times New Roman"/>
      </w:rPr>
    </w:lvl>
    <w:lvl w:ilvl="6" w:tplc="E2D80510">
      <w:start w:val="1"/>
      <w:numFmt w:val="decimal"/>
      <w:lvlText w:val="%7."/>
      <w:lvlJc w:val="left"/>
      <w:pPr>
        <w:tabs>
          <w:tab w:val="num" w:pos="5040"/>
        </w:tabs>
        <w:ind w:left="5040" w:hanging="360"/>
      </w:pPr>
      <w:rPr>
        <w:rFonts w:cs="Times New Roman"/>
      </w:rPr>
    </w:lvl>
    <w:lvl w:ilvl="7" w:tplc="86C24FCA">
      <w:start w:val="1"/>
      <w:numFmt w:val="lowerLetter"/>
      <w:lvlText w:val="%8."/>
      <w:lvlJc w:val="left"/>
      <w:pPr>
        <w:tabs>
          <w:tab w:val="num" w:pos="5760"/>
        </w:tabs>
        <w:ind w:left="5760" w:hanging="360"/>
      </w:pPr>
      <w:rPr>
        <w:rFonts w:cs="Times New Roman"/>
      </w:rPr>
    </w:lvl>
    <w:lvl w:ilvl="8" w:tplc="55E0E5EC">
      <w:start w:val="1"/>
      <w:numFmt w:val="lowerRoman"/>
      <w:lvlText w:val="%9."/>
      <w:lvlJc w:val="right"/>
      <w:pPr>
        <w:tabs>
          <w:tab w:val="num" w:pos="6480"/>
        </w:tabs>
        <w:ind w:left="6480" w:hanging="180"/>
      </w:pPr>
      <w:rPr>
        <w:rFonts w:cs="Times New Roman"/>
      </w:rPr>
    </w:lvl>
  </w:abstractNum>
  <w:abstractNum w:abstractNumId="30" w15:restartNumberingAfterBreak="0">
    <w:nsid w:val="41E9532F"/>
    <w:multiLevelType w:val="hybridMultilevel"/>
    <w:tmpl w:val="111A67F2"/>
    <w:styleLink w:val="1ai1"/>
    <w:lvl w:ilvl="0" w:tplc="04190001">
      <w:start w:val="1"/>
      <w:numFmt w:val="bullet"/>
      <w:lvlText w:val=""/>
      <w:lvlJc w:val="left"/>
      <w:pPr>
        <w:tabs>
          <w:tab w:val="num" w:pos="1490"/>
        </w:tabs>
        <w:ind w:left="1490" w:hanging="360"/>
      </w:pPr>
      <w:rPr>
        <w:rFonts w:ascii="Symbol" w:hAnsi="Symbol" w:hint="default"/>
      </w:rPr>
    </w:lvl>
    <w:lvl w:ilvl="1" w:tplc="04190003">
      <w:start w:val="1"/>
      <w:numFmt w:val="bullet"/>
      <w:lvlText w:val="o"/>
      <w:lvlJc w:val="left"/>
      <w:pPr>
        <w:tabs>
          <w:tab w:val="num" w:pos="2210"/>
        </w:tabs>
        <w:ind w:left="2210" w:hanging="360"/>
      </w:pPr>
      <w:rPr>
        <w:rFonts w:ascii="Courier New" w:hAnsi="Courier New" w:cs="Times New Roman" w:hint="default"/>
      </w:rPr>
    </w:lvl>
    <w:lvl w:ilvl="2" w:tplc="04190005">
      <w:start w:val="1"/>
      <w:numFmt w:val="bullet"/>
      <w:lvlText w:val=""/>
      <w:lvlJc w:val="left"/>
      <w:pPr>
        <w:tabs>
          <w:tab w:val="num" w:pos="2930"/>
        </w:tabs>
        <w:ind w:left="2930" w:hanging="360"/>
      </w:pPr>
      <w:rPr>
        <w:rFonts w:ascii="Wingdings" w:hAnsi="Wingdings" w:hint="default"/>
      </w:rPr>
    </w:lvl>
    <w:lvl w:ilvl="3" w:tplc="04190001">
      <w:start w:val="1"/>
      <w:numFmt w:val="bullet"/>
      <w:lvlText w:val=""/>
      <w:lvlJc w:val="left"/>
      <w:pPr>
        <w:tabs>
          <w:tab w:val="num" w:pos="3650"/>
        </w:tabs>
        <w:ind w:left="3650" w:hanging="360"/>
      </w:pPr>
      <w:rPr>
        <w:rFonts w:ascii="Symbol" w:hAnsi="Symbol" w:hint="default"/>
      </w:rPr>
    </w:lvl>
    <w:lvl w:ilvl="4" w:tplc="04190003">
      <w:start w:val="1"/>
      <w:numFmt w:val="bullet"/>
      <w:lvlText w:val="o"/>
      <w:lvlJc w:val="left"/>
      <w:pPr>
        <w:tabs>
          <w:tab w:val="num" w:pos="4370"/>
        </w:tabs>
        <w:ind w:left="4370" w:hanging="360"/>
      </w:pPr>
      <w:rPr>
        <w:rFonts w:ascii="Courier New" w:hAnsi="Courier New" w:cs="Times New Roman" w:hint="default"/>
      </w:rPr>
    </w:lvl>
    <w:lvl w:ilvl="5" w:tplc="04190005">
      <w:start w:val="1"/>
      <w:numFmt w:val="bullet"/>
      <w:lvlText w:val=""/>
      <w:lvlJc w:val="left"/>
      <w:pPr>
        <w:tabs>
          <w:tab w:val="num" w:pos="5090"/>
        </w:tabs>
        <w:ind w:left="5090" w:hanging="360"/>
      </w:pPr>
      <w:rPr>
        <w:rFonts w:ascii="Wingdings" w:hAnsi="Wingdings" w:hint="default"/>
      </w:rPr>
    </w:lvl>
    <w:lvl w:ilvl="6" w:tplc="04190001">
      <w:start w:val="1"/>
      <w:numFmt w:val="bullet"/>
      <w:lvlText w:val=""/>
      <w:lvlJc w:val="left"/>
      <w:pPr>
        <w:tabs>
          <w:tab w:val="num" w:pos="5810"/>
        </w:tabs>
        <w:ind w:left="5810" w:hanging="360"/>
      </w:pPr>
      <w:rPr>
        <w:rFonts w:ascii="Symbol" w:hAnsi="Symbol" w:hint="default"/>
      </w:rPr>
    </w:lvl>
    <w:lvl w:ilvl="7" w:tplc="04190003">
      <w:start w:val="1"/>
      <w:numFmt w:val="bullet"/>
      <w:lvlText w:val="o"/>
      <w:lvlJc w:val="left"/>
      <w:pPr>
        <w:tabs>
          <w:tab w:val="num" w:pos="6530"/>
        </w:tabs>
        <w:ind w:left="6530" w:hanging="360"/>
      </w:pPr>
      <w:rPr>
        <w:rFonts w:ascii="Courier New" w:hAnsi="Courier New" w:cs="Times New Roman" w:hint="default"/>
      </w:rPr>
    </w:lvl>
    <w:lvl w:ilvl="8" w:tplc="04190005">
      <w:start w:val="1"/>
      <w:numFmt w:val="bullet"/>
      <w:lvlText w:val=""/>
      <w:lvlJc w:val="left"/>
      <w:pPr>
        <w:tabs>
          <w:tab w:val="num" w:pos="7250"/>
        </w:tabs>
        <w:ind w:left="7250" w:hanging="360"/>
      </w:pPr>
      <w:rPr>
        <w:rFonts w:ascii="Wingdings" w:hAnsi="Wingdings" w:hint="default"/>
      </w:rPr>
    </w:lvl>
  </w:abstractNum>
  <w:abstractNum w:abstractNumId="31" w15:restartNumberingAfterBreak="0">
    <w:nsid w:val="463C1DC0"/>
    <w:multiLevelType w:val="singleLevel"/>
    <w:tmpl w:val="99C6BAF8"/>
    <w:lvl w:ilvl="0">
      <w:start w:val="1"/>
      <w:numFmt w:val="bullet"/>
      <w:lvlText w:val="–"/>
      <w:lvlJc w:val="left"/>
      <w:pPr>
        <w:tabs>
          <w:tab w:val="num" w:pos="928"/>
        </w:tabs>
        <w:ind w:left="928" w:hanging="360"/>
      </w:pPr>
      <w:rPr>
        <w:rFonts w:ascii="Times New Roman" w:hAnsi="Times New Roman" w:cs="Times New Roman" w:hint="default"/>
        <w:color w:val="auto"/>
      </w:rPr>
    </w:lvl>
  </w:abstractNum>
  <w:abstractNum w:abstractNumId="32" w15:restartNumberingAfterBreak="0">
    <w:nsid w:val="47827975"/>
    <w:multiLevelType w:val="hybridMultilevel"/>
    <w:tmpl w:val="AFD05C58"/>
    <w:styleLink w:val="21"/>
    <w:lvl w:ilvl="0" w:tplc="796A626E">
      <w:start w:val="1"/>
      <w:numFmt w:val="decimal"/>
      <w:lvlText w:val="%1)"/>
      <w:lvlJc w:val="left"/>
      <w:pPr>
        <w:ind w:left="1080" w:hanging="360"/>
      </w:pPr>
    </w:lvl>
    <w:lvl w:ilvl="1" w:tplc="A5D452B6">
      <w:start w:val="1"/>
      <w:numFmt w:val="lowerLetter"/>
      <w:lvlText w:val="%2."/>
      <w:lvlJc w:val="left"/>
      <w:pPr>
        <w:ind w:left="1800" w:hanging="360"/>
      </w:pPr>
    </w:lvl>
    <w:lvl w:ilvl="2" w:tplc="75AE35B0">
      <w:start w:val="1"/>
      <w:numFmt w:val="lowerRoman"/>
      <w:lvlText w:val="%3."/>
      <w:lvlJc w:val="right"/>
      <w:pPr>
        <w:ind w:left="2520" w:hanging="180"/>
      </w:pPr>
    </w:lvl>
    <w:lvl w:ilvl="3" w:tplc="FF6088C0">
      <w:start w:val="1"/>
      <w:numFmt w:val="decimal"/>
      <w:lvlText w:val="%4."/>
      <w:lvlJc w:val="left"/>
      <w:pPr>
        <w:ind w:left="3240" w:hanging="360"/>
      </w:pPr>
    </w:lvl>
    <w:lvl w:ilvl="4" w:tplc="B614C8F2">
      <w:start w:val="1"/>
      <w:numFmt w:val="lowerLetter"/>
      <w:lvlText w:val="%5."/>
      <w:lvlJc w:val="left"/>
      <w:pPr>
        <w:ind w:left="3960" w:hanging="360"/>
      </w:pPr>
    </w:lvl>
    <w:lvl w:ilvl="5" w:tplc="648A5F80">
      <w:start w:val="1"/>
      <w:numFmt w:val="lowerRoman"/>
      <w:lvlText w:val="%6."/>
      <w:lvlJc w:val="right"/>
      <w:pPr>
        <w:ind w:left="4680" w:hanging="180"/>
      </w:pPr>
    </w:lvl>
    <w:lvl w:ilvl="6" w:tplc="17E2BFB0">
      <w:start w:val="1"/>
      <w:numFmt w:val="decimal"/>
      <w:lvlText w:val="%7."/>
      <w:lvlJc w:val="left"/>
      <w:pPr>
        <w:ind w:left="5400" w:hanging="360"/>
      </w:pPr>
    </w:lvl>
    <w:lvl w:ilvl="7" w:tplc="77B6EBBA">
      <w:start w:val="1"/>
      <w:numFmt w:val="lowerLetter"/>
      <w:lvlText w:val="%8."/>
      <w:lvlJc w:val="left"/>
      <w:pPr>
        <w:ind w:left="6120" w:hanging="360"/>
      </w:pPr>
    </w:lvl>
    <w:lvl w:ilvl="8" w:tplc="DF929A24">
      <w:start w:val="1"/>
      <w:numFmt w:val="lowerRoman"/>
      <w:lvlText w:val="%9."/>
      <w:lvlJc w:val="right"/>
      <w:pPr>
        <w:ind w:left="6840" w:hanging="180"/>
      </w:pPr>
    </w:lvl>
  </w:abstractNum>
  <w:abstractNum w:abstractNumId="33" w15:restartNumberingAfterBreak="0">
    <w:nsid w:val="49580585"/>
    <w:multiLevelType w:val="multilevel"/>
    <w:tmpl w:val="CC08CFC0"/>
    <w:lvl w:ilvl="0">
      <w:start w:val="3"/>
      <w:numFmt w:val="decimal"/>
      <w:lvlText w:val="%1."/>
      <w:lvlJc w:val="left"/>
      <w:pPr>
        <w:ind w:left="1080" w:hanging="360"/>
      </w:pPr>
      <w:rPr>
        <w:color w:val="auto"/>
      </w:rPr>
    </w:lvl>
    <w:lvl w:ilvl="1">
      <w:start w:val="10"/>
      <w:numFmt w:val="decimal"/>
      <w:isLgl/>
      <w:lvlText w:val="%1.%2"/>
      <w:lvlJc w:val="left"/>
      <w:pPr>
        <w:ind w:left="1456" w:hanging="600"/>
      </w:pPr>
    </w:lvl>
    <w:lvl w:ilvl="2">
      <w:start w:val="1"/>
      <w:numFmt w:val="decimal"/>
      <w:isLgl/>
      <w:lvlText w:val="%1.%2.%3"/>
      <w:lvlJc w:val="left"/>
      <w:pPr>
        <w:ind w:left="1712" w:hanging="720"/>
      </w:pPr>
    </w:lvl>
    <w:lvl w:ilvl="3">
      <w:start w:val="1"/>
      <w:numFmt w:val="decimal"/>
      <w:isLgl/>
      <w:lvlText w:val="%1.%2.%3.%4"/>
      <w:lvlJc w:val="left"/>
      <w:pPr>
        <w:ind w:left="2208" w:hanging="1080"/>
      </w:pPr>
    </w:lvl>
    <w:lvl w:ilvl="4">
      <w:start w:val="1"/>
      <w:numFmt w:val="decimal"/>
      <w:isLgl/>
      <w:lvlText w:val="%1.%2.%3.%4.%5"/>
      <w:lvlJc w:val="left"/>
      <w:pPr>
        <w:ind w:left="2344" w:hanging="1080"/>
      </w:pPr>
    </w:lvl>
    <w:lvl w:ilvl="5">
      <w:start w:val="1"/>
      <w:numFmt w:val="decimal"/>
      <w:isLgl/>
      <w:lvlText w:val="%1.%2.%3.%4.%5.%6"/>
      <w:lvlJc w:val="left"/>
      <w:pPr>
        <w:ind w:left="2840" w:hanging="1440"/>
      </w:pPr>
    </w:lvl>
    <w:lvl w:ilvl="6">
      <w:start w:val="1"/>
      <w:numFmt w:val="decimal"/>
      <w:isLgl/>
      <w:lvlText w:val="%1.%2.%3.%4.%5.%6.%7"/>
      <w:lvlJc w:val="left"/>
      <w:pPr>
        <w:ind w:left="2976" w:hanging="1440"/>
      </w:pPr>
    </w:lvl>
    <w:lvl w:ilvl="7">
      <w:start w:val="1"/>
      <w:numFmt w:val="decimal"/>
      <w:isLgl/>
      <w:lvlText w:val="%1.%2.%3.%4.%5.%6.%7.%8"/>
      <w:lvlJc w:val="left"/>
      <w:pPr>
        <w:ind w:left="3472" w:hanging="1800"/>
      </w:pPr>
    </w:lvl>
    <w:lvl w:ilvl="8">
      <w:start w:val="1"/>
      <w:numFmt w:val="decimal"/>
      <w:isLgl/>
      <w:lvlText w:val="%1.%2.%3.%4.%5.%6.%7.%8.%9"/>
      <w:lvlJc w:val="left"/>
      <w:pPr>
        <w:ind w:left="3968" w:hanging="2160"/>
      </w:pPr>
    </w:lvl>
  </w:abstractNum>
  <w:abstractNum w:abstractNumId="34" w15:restartNumberingAfterBreak="0">
    <w:nsid w:val="49643F15"/>
    <w:multiLevelType w:val="hybridMultilevel"/>
    <w:tmpl w:val="51220E92"/>
    <w:styleLink w:val="1ai"/>
    <w:lvl w:ilvl="0" w:tplc="796A626E">
      <w:start w:val="1"/>
      <w:numFmt w:val="decimal"/>
      <w:lvlText w:val="%1."/>
      <w:lvlJc w:val="left"/>
      <w:pPr>
        <w:tabs>
          <w:tab w:val="num" w:pos="2448"/>
        </w:tabs>
        <w:ind w:left="2448" w:hanging="1368"/>
      </w:pPr>
      <w:rPr>
        <w:rFonts w:cs="Times New Roman"/>
      </w:rPr>
    </w:lvl>
    <w:lvl w:ilvl="1" w:tplc="A5D452B6">
      <w:start w:val="1"/>
      <w:numFmt w:val="lowerLetter"/>
      <w:lvlText w:val="%2."/>
      <w:lvlJc w:val="left"/>
      <w:pPr>
        <w:tabs>
          <w:tab w:val="num" w:pos="2160"/>
        </w:tabs>
        <w:ind w:left="2160" w:hanging="360"/>
      </w:pPr>
      <w:rPr>
        <w:rFonts w:cs="Times New Roman"/>
      </w:rPr>
    </w:lvl>
    <w:lvl w:ilvl="2" w:tplc="75AE35B0">
      <w:start w:val="1"/>
      <w:numFmt w:val="lowerRoman"/>
      <w:lvlText w:val="%3."/>
      <w:lvlJc w:val="right"/>
      <w:pPr>
        <w:tabs>
          <w:tab w:val="num" w:pos="2880"/>
        </w:tabs>
        <w:ind w:left="2880" w:hanging="180"/>
      </w:pPr>
      <w:rPr>
        <w:rFonts w:cs="Times New Roman"/>
      </w:rPr>
    </w:lvl>
    <w:lvl w:ilvl="3" w:tplc="FF6088C0">
      <w:start w:val="1"/>
      <w:numFmt w:val="decimal"/>
      <w:lvlText w:val="%4."/>
      <w:lvlJc w:val="left"/>
      <w:pPr>
        <w:tabs>
          <w:tab w:val="num" w:pos="3600"/>
        </w:tabs>
        <w:ind w:left="3600" w:hanging="360"/>
      </w:pPr>
      <w:rPr>
        <w:rFonts w:cs="Times New Roman"/>
      </w:rPr>
    </w:lvl>
    <w:lvl w:ilvl="4" w:tplc="B614C8F2">
      <w:start w:val="1"/>
      <w:numFmt w:val="lowerLetter"/>
      <w:lvlText w:val="%5."/>
      <w:lvlJc w:val="left"/>
      <w:pPr>
        <w:tabs>
          <w:tab w:val="num" w:pos="4320"/>
        </w:tabs>
        <w:ind w:left="4320" w:hanging="360"/>
      </w:pPr>
      <w:rPr>
        <w:rFonts w:cs="Times New Roman"/>
      </w:rPr>
    </w:lvl>
    <w:lvl w:ilvl="5" w:tplc="648A5F80">
      <w:start w:val="1"/>
      <w:numFmt w:val="lowerRoman"/>
      <w:lvlText w:val="%6."/>
      <w:lvlJc w:val="right"/>
      <w:pPr>
        <w:tabs>
          <w:tab w:val="num" w:pos="5040"/>
        </w:tabs>
        <w:ind w:left="5040" w:hanging="180"/>
      </w:pPr>
      <w:rPr>
        <w:rFonts w:cs="Times New Roman"/>
      </w:rPr>
    </w:lvl>
    <w:lvl w:ilvl="6" w:tplc="17E2BFB0">
      <w:start w:val="1"/>
      <w:numFmt w:val="decimal"/>
      <w:lvlText w:val="%7."/>
      <w:lvlJc w:val="left"/>
      <w:pPr>
        <w:tabs>
          <w:tab w:val="num" w:pos="5760"/>
        </w:tabs>
        <w:ind w:left="5760" w:hanging="360"/>
      </w:pPr>
      <w:rPr>
        <w:rFonts w:cs="Times New Roman"/>
      </w:rPr>
    </w:lvl>
    <w:lvl w:ilvl="7" w:tplc="77B6EBBA">
      <w:start w:val="1"/>
      <w:numFmt w:val="lowerLetter"/>
      <w:lvlText w:val="%8."/>
      <w:lvlJc w:val="left"/>
      <w:pPr>
        <w:tabs>
          <w:tab w:val="num" w:pos="6480"/>
        </w:tabs>
        <w:ind w:left="6480" w:hanging="360"/>
      </w:pPr>
      <w:rPr>
        <w:rFonts w:cs="Times New Roman"/>
      </w:rPr>
    </w:lvl>
    <w:lvl w:ilvl="8" w:tplc="DF929A24">
      <w:start w:val="1"/>
      <w:numFmt w:val="lowerRoman"/>
      <w:lvlText w:val="%9."/>
      <w:lvlJc w:val="right"/>
      <w:pPr>
        <w:tabs>
          <w:tab w:val="num" w:pos="7200"/>
        </w:tabs>
        <w:ind w:left="7200" w:hanging="180"/>
      </w:pPr>
      <w:rPr>
        <w:rFonts w:cs="Times New Roman"/>
      </w:rPr>
    </w:lvl>
  </w:abstractNum>
  <w:abstractNum w:abstractNumId="35" w15:restartNumberingAfterBreak="0">
    <w:nsid w:val="4A2F353E"/>
    <w:multiLevelType w:val="hybridMultilevel"/>
    <w:tmpl w:val="C1D0C1FA"/>
    <w:lvl w:ilvl="0" w:tplc="0419000F">
      <w:start w:val="1"/>
      <w:numFmt w:val="decimal"/>
      <w:pStyle w:val="S0"/>
      <w:lvlText w:val="Рисунок. %1"/>
      <w:lvlJc w:val="left"/>
      <w:pPr>
        <w:tabs>
          <w:tab w:val="num" w:pos="2149"/>
        </w:tabs>
        <w:ind w:left="2149" w:hanging="360"/>
      </w:pPr>
      <w:rPr>
        <w:rFonts w:cs="Times New Roman"/>
      </w:rPr>
    </w:lvl>
    <w:lvl w:ilvl="1" w:tplc="04190019">
      <w:start w:val="1"/>
      <w:numFmt w:val="lowerLetter"/>
      <w:lvlText w:val="%2."/>
      <w:lvlJc w:val="left"/>
      <w:pPr>
        <w:tabs>
          <w:tab w:val="num" w:pos="2149"/>
        </w:tabs>
        <w:ind w:left="2149" w:hanging="360"/>
      </w:pPr>
      <w:rPr>
        <w:rFonts w:cs="Times New Roman"/>
      </w:rPr>
    </w:lvl>
    <w:lvl w:ilvl="2" w:tplc="0419001B">
      <w:start w:val="1"/>
      <w:numFmt w:val="lowerRoman"/>
      <w:lvlText w:val="%3."/>
      <w:lvlJc w:val="right"/>
      <w:pPr>
        <w:tabs>
          <w:tab w:val="num" w:pos="2869"/>
        </w:tabs>
        <w:ind w:left="2869" w:hanging="180"/>
      </w:pPr>
      <w:rPr>
        <w:rFonts w:cs="Times New Roman"/>
      </w:rPr>
    </w:lvl>
    <w:lvl w:ilvl="3" w:tplc="0419000F">
      <w:start w:val="1"/>
      <w:numFmt w:val="decimal"/>
      <w:lvlText w:val="%4."/>
      <w:lvlJc w:val="left"/>
      <w:pPr>
        <w:tabs>
          <w:tab w:val="num" w:pos="3589"/>
        </w:tabs>
        <w:ind w:left="3589" w:hanging="360"/>
      </w:pPr>
      <w:rPr>
        <w:rFonts w:cs="Times New Roman"/>
      </w:rPr>
    </w:lvl>
    <w:lvl w:ilvl="4" w:tplc="04190019">
      <w:start w:val="1"/>
      <w:numFmt w:val="lowerLetter"/>
      <w:lvlText w:val="%5."/>
      <w:lvlJc w:val="left"/>
      <w:pPr>
        <w:tabs>
          <w:tab w:val="num" w:pos="4309"/>
        </w:tabs>
        <w:ind w:left="4309" w:hanging="360"/>
      </w:pPr>
      <w:rPr>
        <w:rFonts w:cs="Times New Roman"/>
      </w:rPr>
    </w:lvl>
    <w:lvl w:ilvl="5" w:tplc="0419001B">
      <w:start w:val="1"/>
      <w:numFmt w:val="lowerRoman"/>
      <w:lvlText w:val="%6."/>
      <w:lvlJc w:val="right"/>
      <w:pPr>
        <w:tabs>
          <w:tab w:val="num" w:pos="5029"/>
        </w:tabs>
        <w:ind w:left="5029" w:hanging="180"/>
      </w:pPr>
      <w:rPr>
        <w:rFonts w:cs="Times New Roman"/>
      </w:rPr>
    </w:lvl>
    <w:lvl w:ilvl="6" w:tplc="0419000F">
      <w:start w:val="1"/>
      <w:numFmt w:val="decimal"/>
      <w:lvlText w:val="%7."/>
      <w:lvlJc w:val="left"/>
      <w:pPr>
        <w:tabs>
          <w:tab w:val="num" w:pos="5749"/>
        </w:tabs>
        <w:ind w:left="5749" w:hanging="360"/>
      </w:pPr>
      <w:rPr>
        <w:rFonts w:cs="Times New Roman"/>
      </w:rPr>
    </w:lvl>
    <w:lvl w:ilvl="7" w:tplc="04190019">
      <w:start w:val="1"/>
      <w:numFmt w:val="lowerLetter"/>
      <w:lvlText w:val="%8."/>
      <w:lvlJc w:val="left"/>
      <w:pPr>
        <w:tabs>
          <w:tab w:val="num" w:pos="6469"/>
        </w:tabs>
        <w:ind w:left="6469" w:hanging="360"/>
      </w:pPr>
      <w:rPr>
        <w:rFonts w:cs="Times New Roman"/>
      </w:rPr>
    </w:lvl>
    <w:lvl w:ilvl="8" w:tplc="0419001B">
      <w:start w:val="1"/>
      <w:numFmt w:val="lowerRoman"/>
      <w:lvlText w:val="%9."/>
      <w:lvlJc w:val="right"/>
      <w:pPr>
        <w:tabs>
          <w:tab w:val="num" w:pos="7189"/>
        </w:tabs>
        <w:ind w:left="7189" w:hanging="180"/>
      </w:pPr>
      <w:rPr>
        <w:rFonts w:cs="Times New Roman"/>
      </w:rPr>
    </w:lvl>
  </w:abstractNum>
  <w:abstractNum w:abstractNumId="36" w15:restartNumberingAfterBreak="0">
    <w:nsid w:val="4B0F4E79"/>
    <w:multiLevelType w:val="hybridMultilevel"/>
    <w:tmpl w:val="6E3A3A1E"/>
    <w:lvl w:ilvl="0" w:tplc="0419000F">
      <w:start w:val="1"/>
      <w:numFmt w:val="bullet"/>
      <w:lvlText w:val=""/>
      <w:lvlJc w:val="left"/>
      <w:pPr>
        <w:ind w:left="2149" w:hanging="360"/>
      </w:pPr>
      <w:rPr>
        <w:rFonts w:ascii="Symbol" w:hAnsi="Symbol" w:hint="default"/>
        <w:color w:val="auto"/>
      </w:rPr>
    </w:lvl>
    <w:lvl w:ilvl="1" w:tplc="04190019">
      <w:start w:val="1"/>
      <w:numFmt w:val="bullet"/>
      <w:lvlText w:val="o"/>
      <w:lvlJc w:val="left"/>
      <w:pPr>
        <w:ind w:left="2869" w:hanging="360"/>
      </w:pPr>
      <w:rPr>
        <w:rFonts w:ascii="Courier New" w:hAnsi="Courier New" w:cs="Courier New" w:hint="default"/>
      </w:rPr>
    </w:lvl>
    <w:lvl w:ilvl="2" w:tplc="0419001B">
      <w:start w:val="1"/>
      <w:numFmt w:val="bullet"/>
      <w:lvlText w:val=""/>
      <w:lvlJc w:val="left"/>
      <w:pPr>
        <w:ind w:left="3589" w:hanging="360"/>
      </w:pPr>
      <w:rPr>
        <w:rFonts w:ascii="Wingdings" w:hAnsi="Wingdings" w:hint="default"/>
      </w:rPr>
    </w:lvl>
    <w:lvl w:ilvl="3" w:tplc="0419000F">
      <w:start w:val="1"/>
      <w:numFmt w:val="bullet"/>
      <w:lvlText w:val=""/>
      <w:lvlJc w:val="left"/>
      <w:pPr>
        <w:ind w:left="4309" w:hanging="360"/>
      </w:pPr>
      <w:rPr>
        <w:rFonts w:ascii="Symbol" w:hAnsi="Symbol" w:hint="default"/>
      </w:rPr>
    </w:lvl>
    <w:lvl w:ilvl="4" w:tplc="04190019">
      <w:start w:val="1"/>
      <w:numFmt w:val="bullet"/>
      <w:lvlText w:val="o"/>
      <w:lvlJc w:val="left"/>
      <w:pPr>
        <w:ind w:left="5029" w:hanging="360"/>
      </w:pPr>
      <w:rPr>
        <w:rFonts w:ascii="Courier New" w:hAnsi="Courier New" w:cs="Courier New" w:hint="default"/>
      </w:rPr>
    </w:lvl>
    <w:lvl w:ilvl="5" w:tplc="0419001B">
      <w:start w:val="1"/>
      <w:numFmt w:val="bullet"/>
      <w:lvlText w:val=""/>
      <w:lvlJc w:val="left"/>
      <w:pPr>
        <w:ind w:left="5749" w:hanging="360"/>
      </w:pPr>
      <w:rPr>
        <w:rFonts w:ascii="Wingdings" w:hAnsi="Wingdings" w:hint="default"/>
      </w:rPr>
    </w:lvl>
    <w:lvl w:ilvl="6" w:tplc="0419000F">
      <w:start w:val="1"/>
      <w:numFmt w:val="bullet"/>
      <w:lvlText w:val=""/>
      <w:lvlJc w:val="left"/>
      <w:pPr>
        <w:ind w:left="6469" w:hanging="360"/>
      </w:pPr>
      <w:rPr>
        <w:rFonts w:ascii="Symbol" w:hAnsi="Symbol" w:hint="default"/>
      </w:rPr>
    </w:lvl>
    <w:lvl w:ilvl="7" w:tplc="04190019">
      <w:start w:val="1"/>
      <w:numFmt w:val="bullet"/>
      <w:lvlText w:val="o"/>
      <w:lvlJc w:val="left"/>
      <w:pPr>
        <w:ind w:left="7189" w:hanging="360"/>
      </w:pPr>
      <w:rPr>
        <w:rFonts w:ascii="Courier New" w:hAnsi="Courier New" w:cs="Courier New" w:hint="default"/>
      </w:rPr>
    </w:lvl>
    <w:lvl w:ilvl="8" w:tplc="0419001B">
      <w:start w:val="1"/>
      <w:numFmt w:val="bullet"/>
      <w:lvlText w:val=""/>
      <w:lvlJc w:val="left"/>
      <w:pPr>
        <w:ind w:left="7909" w:hanging="360"/>
      </w:pPr>
      <w:rPr>
        <w:rFonts w:ascii="Wingdings" w:hAnsi="Wingdings" w:hint="default"/>
      </w:rPr>
    </w:lvl>
  </w:abstractNum>
  <w:abstractNum w:abstractNumId="37" w15:restartNumberingAfterBreak="0">
    <w:nsid w:val="4BA254BE"/>
    <w:multiLevelType w:val="hybridMultilevel"/>
    <w:tmpl w:val="ECC6EF58"/>
    <w:styleLink w:val="1111111"/>
    <w:lvl w:ilvl="0" w:tplc="04190001">
      <w:start w:val="3"/>
      <w:numFmt w:val="decimal"/>
      <w:lvlText w:val="%1."/>
      <w:lvlJc w:val="left"/>
      <w:pPr>
        <w:tabs>
          <w:tab w:val="num" w:pos="720"/>
        </w:tabs>
        <w:ind w:left="720" w:hanging="360"/>
      </w:pPr>
      <w:rPr>
        <w:rFonts w:cs="Times New Roman"/>
      </w:rPr>
    </w:lvl>
    <w:lvl w:ilvl="1" w:tplc="04190003">
      <w:start w:val="1"/>
      <w:numFmt w:val="lowerLetter"/>
      <w:lvlText w:val="%2."/>
      <w:lvlJc w:val="left"/>
      <w:pPr>
        <w:tabs>
          <w:tab w:val="num" w:pos="1440"/>
        </w:tabs>
        <w:ind w:left="1440" w:hanging="360"/>
      </w:pPr>
      <w:rPr>
        <w:rFonts w:cs="Times New Roman"/>
      </w:rPr>
    </w:lvl>
    <w:lvl w:ilvl="2" w:tplc="04190005">
      <w:start w:val="1"/>
      <w:numFmt w:val="lowerRoman"/>
      <w:lvlText w:val="%3."/>
      <w:lvlJc w:val="right"/>
      <w:pPr>
        <w:tabs>
          <w:tab w:val="num" w:pos="2160"/>
        </w:tabs>
        <w:ind w:left="2160" w:hanging="18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lowerLetter"/>
      <w:lvlText w:val="%5."/>
      <w:lvlJc w:val="left"/>
      <w:pPr>
        <w:tabs>
          <w:tab w:val="num" w:pos="3600"/>
        </w:tabs>
        <w:ind w:left="3600" w:hanging="360"/>
      </w:pPr>
      <w:rPr>
        <w:rFonts w:cs="Times New Roman"/>
      </w:rPr>
    </w:lvl>
    <w:lvl w:ilvl="5" w:tplc="04190005">
      <w:start w:val="1"/>
      <w:numFmt w:val="lowerRoman"/>
      <w:lvlText w:val="%6."/>
      <w:lvlJc w:val="right"/>
      <w:pPr>
        <w:tabs>
          <w:tab w:val="num" w:pos="4320"/>
        </w:tabs>
        <w:ind w:left="4320" w:hanging="18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lowerLetter"/>
      <w:lvlText w:val="%8."/>
      <w:lvlJc w:val="left"/>
      <w:pPr>
        <w:tabs>
          <w:tab w:val="num" w:pos="5760"/>
        </w:tabs>
        <w:ind w:left="5760" w:hanging="360"/>
      </w:pPr>
      <w:rPr>
        <w:rFonts w:cs="Times New Roman"/>
      </w:rPr>
    </w:lvl>
    <w:lvl w:ilvl="8" w:tplc="04190005">
      <w:start w:val="1"/>
      <w:numFmt w:val="lowerRoman"/>
      <w:lvlText w:val="%9."/>
      <w:lvlJc w:val="right"/>
      <w:pPr>
        <w:tabs>
          <w:tab w:val="num" w:pos="6480"/>
        </w:tabs>
        <w:ind w:left="6480" w:hanging="180"/>
      </w:pPr>
      <w:rPr>
        <w:rFonts w:cs="Times New Roman"/>
      </w:rPr>
    </w:lvl>
  </w:abstractNum>
  <w:abstractNum w:abstractNumId="38" w15:restartNumberingAfterBreak="0">
    <w:nsid w:val="4BD163B7"/>
    <w:multiLevelType w:val="multilevel"/>
    <w:tmpl w:val="A2BC9C8C"/>
    <w:styleLink w:val="111111"/>
    <w:lvl w:ilvl="0">
      <w:start w:val="1"/>
      <w:numFmt w:val="decimal"/>
      <w:pStyle w:val="a4"/>
      <w:lvlText w:val="%1. "/>
      <w:lvlJc w:val="left"/>
      <w:pPr>
        <w:tabs>
          <w:tab w:val="num" w:pos="153"/>
        </w:tabs>
        <w:ind w:left="153" w:hanging="153"/>
      </w:pPr>
      <w:rPr>
        <w:rFonts w:cs="Times New Roman"/>
        <w:vertAlign w:val="baseline"/>
      </w:rPr>
    </w:lvl>
    <w:lvl w:ilvl="1">
      <w:start w:val="1"/>
      <w:numFmt w:val="decimal"/>
      <w:lvlText w:val="%1.%2."/>
      <w:lvlJc w:val="left"/>
      <w:pPr>
        <w:tabs>
          <w:tab w:val="num" w:pos="420"/>
        </w:tabs>
        <w:ind w:left="420" w:hanging="42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39" w15:restartNumberingAfterBreak="0">
    <w:nsid w:val="4BDF68B4"/>
    <w:multiLevelType w:val="multilevel"/>
    <w:tmpl w:val="0419001F"/>
    <w:styleLink w:val="1111112"/>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40" w15:restartNumberingAfterBreak="0">
    <w:nsid w:val="4C1F0648"/>
    <w:multiLevelType w:val="multilevel"/>
    <w:tmpl w:val="00000003"/>
    <w:lvl w:ilvl="0">
      <w:start w:val="1"/>
      <w:numFmt w:val="bullet"/>
      <w:lvlText w:val=""/>
      <w:lvlJc w:val="left"/>
      <w:pPr>
        <w:tabs>
          <w:tab w:val="num" w:pos="720"/>
        </w:tabs>
        <w:ind w:left="0" w:firstLine="0"/>
      </w:pPr>
      <w:rPr>
        <w:rFonts w:ascii="Symbol" w:hAnsi="Symbol" w:cs="OpenSymbol"/>
      </w:rPr>
    </w:lvl>
    <w:lvl w:ilvl="1">
      <w:start w:val="1"/>
      <w:numFmt w:val="bullet"/>
      <w:lvlText w:val=""/>
      <w:lvlJc w:val="left"/>
      <w:pPr>
        <w:tabs>
          <w:tab w:val="num" w:pos="1080"/>
        </w:tabs>
        <w:ind w:left="0" w:firstLine="0"/>
      </w:pPr>
      <w:rPr>
        <w:rFonts w:ascii="Symbol" w:hAnsi="Symbol" w:cs="OpenSymbol"/>
      </w:rPr>
    </w:lvl>
    <w:lvl w:ilvl="2">
      <w:start w:val="1"/>
      <w:numFmt w:val="bullet"/>
      <w:lvlText w:val=""/>
      <w:lvlJc w:val="left"/>
      <w:pPr>
        <w:tabs>
          <w:tab w:val="num" w:pos="1440"/>
        </w:tabs>
        <w:ind w:left="0" w:firstLine="0"/>
      </w:pPr>
      <w:rPr>
        <w:rFonts w:ascii="Symbol" w:hAnsi="Symbol" w:cs="OpenSymbol"/>
      </w:rPr>
    </w:lvl>
    <w:lvl w:ilvl="3">
      <w:start w:val="1"/>
      <w:numFmt w:val="bullet"/>
      <w:lvlText w:val=""/>
      <w:lvlJc w:val="left"/>
      <w:pPr>
        <w:tabs>
          <w:tab w:val="num" w:pos="1800"/>
        </w:tabs>
        <w:ind w:left="0" w:firstLine="0"/>
      </w:pPr>
      <w:rPr>
        <w:rFonts w:ascii="Symbol" w:hAnsi="Symbol" w:cs="OpenSymbol"/>
      </w:rPr>
    </w:lvl>
    <w:lvl w:ilvl="4">
      <w:start w:val="1"/>
      <w:numFmt w:val="bullet"/>
      <w:lvlText w:val=""/>
      <w:lvlJc w:val="left"/>
      <w:pPr>
        <w:tabs>
          <w:tab w:val="num" w:pos="2160"/>
        </w:tabs>
        <w:ind w:left="0" w:firstLine="0"/>
      </w:pPr>
      <w:rPr>
        <w:rFonts w:ascii="Symbol" w:hAnsi="Symbol" w:cs="OpenSymbol"/>
      </w:rPr>
    </w:lvl>
    <w:lvl w:ilvl="5">
      <w:start w:val="1"/>
      <w:numFmt w:val="bullet"/>
      <w:lvlText w:val=""/>
      <w:lvlJc w:val="left"/>
      <w:pPr>
        <w:tabs>
          <w:tab w:val="num" w:pos="2520"/>
        </w:tabs>
        <w:ind w:left="0" w:firstLine="0"/>
      </w:pPr>
      <w:rPr>
        <w:rFonts w:ascii="Symbol" w:hAnsi="Symbol" w:cs="OpenSymbol"/>
      </w:rPr>
    </w:lvl>
    <w:lvl w:ilvl="6">
      <w:start w:val="1"/>
      <w:numFmt w:val="bullet"/>
      <w:lvlText w:val=""/>
      <w:lvlJc w:val="left"/>
      <w:pPr>
        <w:tabs>
          <w:tab w:val="num" w:pos="2880"/>
        </w:tabs>
        <w:ind w:left="0" w:firstLine="0"/>
      </w:pPr>
      <w:rPr>
        <w:rFonts w:ascii="Symbol" w:hAnsi="Symbol" w:cs="OpenSymbol"/>
      </w:rPr>
    </w:lvl>
    <w:lvl w:ilvl="7">
      <w:start w:val="1"/>
      <w:numFmt w:val="bullet"/>
      <w:lvlText w:val=""/>
      <w:lvlJc w:val="left"/>
      <w:pPr>
        <w:tabs>
          <w:tab w:val="num" w:pos="3240"/>
        </w:tabs>
        <w:ind w:left="0" w:firstLine="0"/>
      </w:pPr>
      <w:rPr>
        <w:rFonts w:ascii="Symbol" w:hAnsi="Symbol" w:cs="OpenSymbol"/>
      </w:rPr>
    </w:lvl>
    <w:lvl w:ilvl="8">
      <w:start w:val="1"/>
      <w:numFmt w:val="bullet"/>
      <w:lvlText w:val=""/>
      <w:lvlJc w:val="left"/>
      <w:pPr>
        <w:tabs>
          <w:tab w:val="num" w:pos="3600"/>
        </w:tabs>
        <w:ind w:left="0" w:firstLine="0"/>
      </w:pPr>
      <w:rPr>
        <w:rFonts w:ascii="Symbol" w:hAnsi="Symbol" w:cs="OpenSymbol"/>
      </w:rPr>
    </w:lvl>
  </w:abstractNum>
  <w:abstractNum w:abstractNumId="41" w15:restartNumberingAfterBreak="0">
    <w:nsid w:val="54603AFB"/>
    <w:multiLevelType w:val="multilevel"/>
    <w:tmpl w:val="35289E3A"/>
    <w:lvl w:ilvl="0">
      <w:start w:val="1"/>
      <w:numFmt w:val="decimal"/>
      <w:lvlText w:val="%1."/>
      <w:lvlJc w:val="left"/>
      <w:pPr>
        <w:ind w:left="1080" w:hanging="360"/>
      </w:pPr>
      <w:rPr>
        <w:color w:val="auto"/>
      </w:rPr>
    </w:lvl>
    <w:lvl w:ilvl="1">
      <w:start w:val="2"/>
      <w:numFmt w:val="decimal"/>
      <w:isLgl/>
      <w:lvlText w:val="%1.%2"/>
      <w:lvlJc w:val="left"/>
      <w:pPr>
        <w:ind w:left="1456" w:hanging="600"/>
      </w:pPr>
    </w:lvl>
    <w:lvl w:ilvl="2">
      <w:start w:val="9"/>
      <w:numFmt w:val="decimal"/>
      <w:isLgl/>
      <w:lvlText w:val="%1.%2.%3"/>
      <w:lvlJc w:val="left"/>
      <w:pPr>
        <w:ind w:left="1712" w:hanging="720"/>
      </w:pPr>
    </w:lvl>
    <w:lvl w:ilvl="3">
      <w:start w:val="1"/>
      <w:numFmt w:val="decimal"/>
      <w:isLgl/>
      <w:lvlText w:val="%1.%2.%3.%4"/>
      <w:lvlJc w:val="left"/>
      <w:pPr>
        <w:ind w:left="2208" w:hanging="1080"/>
      </w:pPr>
    </w:lvl>
    <w:lvl w:ilvl="4">
      <w:start w:val="1"/>
      <w:numFmt w:val="decimal"/>
      <w:isLgl/>
      <w:lvlText w:val="%1.%2.%3.%4.%5"/>
      <w:lvlJc w:val="left"/>
      <w:pPr>
        <w:ind w:left="2344" w:hanging="1080"/>
      </w:pPr>
    </w:lvl>
    <w:lvl w:ilvl="5">
      <w:start w:val="1"/>
      <w:numFmt w:val="decimal"/>
      <w:isLgl/>
      <w:lvlText w:val="%1.%2.%3.%4.%5.%6"/>
      <w:lvlJc w:val="left"/>
      <w:pPr>
        <w:ind w:left="2840" w:hanging="1440"/>
      </w:pPr>
    </w:lvl>
    <w:lvl w:ilvl="6">
      <w:start w:val="1"/>
      <w:numFmt w:val="decimal"/>
      <w:isLgl/>
      <w:lvlText w:val="%1.%2.%3.%4.%5.%6.%7"/>
      <w:lvlJc w:val="left"/>
      <w:pPr>
        <w:ind w:left="2976" w:hanging="1440"/>
      </w:pPr>
    </w:lvl>
    <w:lvl w:ilvl="7">
      <w:start w:val="1"/>
      <w:numFmt w:val="decimal"/>
      <w:isLgl/>
      <w:lvlText w:val="%1.%2.%3.%4.%5.%6.%7.%8"/>
      <w:lvlJc w:val="left"/>
      <w:pPr>
        <w:ind w:left="3472" w:hanging="1800"/>
      </w:pPr>
    </w:lvl>
    <w:lvl w:ilvl="8">
      <w:start w:val="1"/>
      <w:numFmt w:val="decimal"/>
      <w:isLgl/>
      <w:lvlText w:val="%1.%2.%3.%4.%5.%6.%7.%8.%9"/>
      <w:lvlJc w:val="left"/>
      <w:pPr>
        <w:ind w:left="3968" w:hanging="2160"/>
      </w:pPr>
    </w:lvl>
  </w:abstractNum>
  <w:abstractNum w:abstractNumId="42" w15:restartNumberingAfterBreak="0">
    <w:nsid w:val="576166CB"/>
    <w:multiLevelType w:val="multilevel"/>
    <w:tmpl w:val="2098D1A2"/>
    <w:lvl w:ilvl="0">
      <w:start w:val="1"/>
      <w:numFmt w:val="decimal"/>
      <w:lvlText w:val="%1"/>
      <w:lvlJc w:val="left"/>
      <w:pPr>
        <w:ind w:left="645" w:hanging="645"/>
      </w:pPr>
    </w:lvl>
    <w:lvl w:ilvl="1">
      <w:start w:val="1"/>
      <w:numFmt w:val="decimal"/>
      <w:lvlText w:val="%1.%2"/>
      <w:lvlJc w:val="left"/>
      <w:pPr>
        <w:ind w:left="1141" w:hanging="645"/>
      </w:pPr>
    </w:lvl>
    <w:lvl w:ilvl="2">
      <w:start w:val="1"/>
      <w:numFmt w:val="decimal"/>
      <w:lvlText w:val="%1.%2.%3"/>
      <w:lvlJc w:val="left"/>
      <w:pPr>
        <w:ind w:left="1288" w:hanging="720"/>
      </w:pPr>
    </w:lvl>
    <w:lvl w:ilvl="3">
      <w:start w:val="1"/>
      <w:numFmt w:val="decimal"/>
      <w:lvlText w:val="%1.%2.%3.%4"/>
      <w:lvlJc w:val="left"/>
      <w:pPr>
        <w:ind w:left="2568" w:hanging="1080"/>
      </w:pPr>
    </w:lvl>
    <w:lvl w:ilvl="4">
      <w:start w:val="1"/>
      <w:numFmt w:val="decimal"/>
      <w:lvlText w:val="%1.%2.%3.%4.%5"/>
      <w:lvlJc w:val="left"/>
      <w:pPr>
        <w:ind w:left="3064" w:hanging="1080"/>
      </w:pPr>
    </w:lvl>
    <w:lvl w:ilvl="5">
      <w:start w:val="1"/>
      <w:numFmt w:val="decimal"/>
      <w:lvlText w:val="%1.%2.%3.%4.%5.%6"/>
      <w:lvlJc w:val="left"/>
      <w:pPr>
        <w:ind w:left="3920" w:hanging="1440"/>
      </w:pPr>
    </w:lvl>
    <w:lvl w:ilvl="6">
      <w:start w:val="1"/>
      <w:numFmt w:val="decimal"/>
      <w:lvlText w:val="%1.%2.%3.%4.%5.%6.%7"/>
      <w:lvlJc w:val="left"/>
      <w:pPr>
        <w:ind w:left="4416" w:hanging="1440"/>
      </w:pPr>
    </w:lvl>
    <w:lvl w:ilvl="7">
      <w:start w:val="1"/>
      <w:numFmt w:val="decimal"/>
      <w:lvlText w:val="%1.%2.%3.%4.%5.%6.%7.%8"/>
      <w:lvlJc w:val="left"/>
      <w:pPr>
        <w:ind w:left="5272" w:hanging="1800"/>
      </w:pPr>
    </w:lvl>
    <w:lvl w:ilvl="8">
      <w:start w:val="1"/>
      <w:numFmt w:val="decimal"/>
      <w:lvlText w:val="%1.%2.%3.%4.%5.%6.%7.%8.%9"/>
      <w:lvlJc w:val="left"/>
      <w:pPr>
        <w:ind w:left="6128" w:hanging="2160"/>
      </w:pPr>
    </w:lvl>
  </w:abstractNum>
  <w:abstractNum w:abstractNumId="43" w15:restartNumberingAfterBreak="0">
    <w:nsid w:val="59E60585"/>
    <w:multiLevelType w:val="hybridMultilevel"/>
    <w:tmpl w:val="E78C7934"/>
    <w:lvl w:ilvl="0" w:tplc="573CF806">
      <w:start w:val="1"/>
      <w:numFmt w:val="bullet"/>
      <w:lvlText w:val=""/>
      <w:lvlJc w:val="left"/>
      <w:pPr>
        <w:tabs>
          <w:tab w:val="num" w:pos="3346"/>
        </w:tabs>
        <w:ind w:left="3346" w:hanging="360"/>
      </w:pPr>
      <w:rPr>
        <w:rFonts w:ascii="Symbol" w:hAnsi="Symbol" w:hint="default"/>
        <w:color w:val="auto"/>
      </w:rPr>
    </w:lvl>
    <w:lvl w:ilvl="1" w:tplc="AA8A0AFA">
      <w:start w:val="1"/>
      <w:numFmt w:val="bullet"/>
      <w:pStyle w:val="14"/>
      <w:lvlText w:val=""/>
      <w:lvlJc w:val="left"/>
      <w:pPr>
        <w:tabs>
          <w:tab w:val="num" w:pos="2149"/>
        </w:tabs>
        <w:ind w:left="2149" w:hanging="360"/>
      </w:pPr>
      <w:rPr>
        <w:rFonts w:ascii="Symbol" w:hAnsi="Symbol" w:hint="default"/>
        <w:color w:val="auto"/>
      </w:rPr>
    </w:lvl>
    <w:lvl w:ilvl="2" w:tplc="7B7E3252">
      <w:start w:val="1"/>
      <w:numFmt w:val="bullet"/>
      <w:lvlText w:val=""/>
      <w:lvlJc w:val="left"/>
      <w:pPr>
        <w:tabs>
          <w:tab w:val="num" w:pos="2869"/>
        </w:tabs>
        <w:ind w:left="2869" w:hanging="360"/>
      </w:pPr>
      <w:rPr>
        <w:rFonts w:ascii="Wingdings" w:hAnsi="Wingdings" w:hint="default"/>
      </w:rPr>
    </w:lvl>
    <w:lvl w:ilvl="3" w:tplc="D19605A4">
      <w:start w:val="1"/>
      <w:numFmt w:val="bullet"/>
      <w:lvlText w:val=""/>
      <w:lvlJc w:val="left"/>
      <w:pPr>
        <w:tabs>
          <w:tab w:val="num" w:pos="3589"/>
        </w:tabs>
        <w:ind w:left="3589" w:hanging="360"/>
      </w:pPr>
      <w:rPr>
        <w:rFonts w:ascii="Symbol" w:hAnsi="Symbol" w:hint="default"/>
      </w:rPr>
    </w:lvl>
    <w:lvl w:ilvl="4" w:tplc="B6AEC1A0">
      <w:start w:val="1"/>
      <w:numFmt w:val="bullet"/>
      <w:lvlText w:val="o"/>
      <w:lvlJc w:val="left"/>
      <w:pPr>
        <w:tabs>
          <w:tab w:val="num" w:pos="4309"/>
        </w:tabs>
        <w:ind w:left="4309" w:hanging="360"/>
      </w:pPr>
      <w:rPr>
        <w:rFonts w:ascii="Courier New" w:hAnsi="Courier New" w:cs="Times New Roman" w:hint="default"/>
      </w:rPr>
    </w:lvl>
    <w:lvl w:ilvl="5" w:tplc="AC466D92">
      <w:start w:val="1"/>
      <w:numFmt w:val="bullet"/>
      <w:lvlText w:val=""/>
      <w:lvlJc w:val="left"/>
      <w:pPr>
        <w:tabs>
          <w:tab w:val="num" w:pos="5029"/>
        </w:tabs>
        <w:ind w:left="5029" w:hanging="360"/>
      </w:pPr>
      <w:rPr>
        <w:rFonts w:ascii="Wingdings" w:hAnsi="Wingdings" w:hint="default"/>
      </w:rPr>
    </w:lvl>
    <w:lvl w:ilvl="6" w:tplc="EA4C25DA">
      <w:start w:val="1"/>
      <w:numFmt w:val="bullet"/>
      <w:lvlText w:val=""/>
      <w:lvlJc w:val="left"/>
      <w:pPr>
        <w:tabs>
          <w:tab w:val="num" w:pos="5749"/>
        </w:tabs>
        <w:ind w:left="5749" w:hanging="360"/>
      </w:pPr>
      <w:rPr>
        <w:rFonts w:ascii="Symbol" w:hAnsi="Symbol" w:hint="default"/>
      </w:rPr>
    </w:lvl>
    <w:lvl w:ilvl="7" w:tplc="9AE01DAA">
      <w:start w:val="1"/>
      <w:numFmt w:val="bullet"/>
      <w:lvlText w:val="o"/>
      <w:lvlJc w:val="left"/>
      <w:pPr>
        <w:tabs>
          <w:tab w:val="num" w:pos="6469"/>
        </w:tabs>
        <w:ind w:left="6469" w:hanging="360"/>
      </w:pPr>
      <w:rPr>
        <w:rFonts w:ascii="Courier New" w:hAnsi="Courier New" w:cs="Times New Roman" w:hint="default"/>
      </w:rPr>
    </w:lvl>
    <w:lvl w:ilvl="8" w:tplc="54ACC952">
      <w:start w:val="1"/>
      <w:numFmt w:val="bullet"/>
      <w:lvlText w:val=""/>
      <w:lvlJc w:val="left"/>
      <w:pPr>
        <w:tabs>
          <w:tab w:val="num" w:pos="7189"/>
        </w:tabs>
        <w:ind w:left="7189" w:hanging="360"/>
      </w:pPr>
      <w:rPr>
        <w:rFonts w:ascii="Wingdings" w:hAnsi="Wingdings" w:hint="default"/>
      </w:rPr>
    </w:lvl>
  </w:abstractNum>
  <w:abstractNum w:abstractNumId="44" w15:restartNumberingAfterBreak="0">
    <w:nsid w:val="59E6268F"/>
    <w:multiLevelType w:val="hybridMultilevel"/>
    <w:tmpl w:val="A7840496"/>
    <w:lvl w:ilvl="0" w:tplc="28FE25E2">
      <w:start w:val="1"/>
      <w:numFmt w:val="bullet"/>
      <w:pStyle w:val="a5"/>
      <w:lvlText w:val=""/>
      <w:lvlJc w:val="left"/>
      <w:pPr>
        <w:tabs>
          <w:tab w:val="num" w:pos="786"/>
        </w:tabs>
        <w:ind w:left="786" w:hanging="360"/>
      </w:pPr>
      <w:rPr>
        <w:rFonts w:ascii="Symbol" w:hAnsi="Symbol" w:hint="default"/>
        <w:sz w:val="20"/>
        <w:szCs w:val="20"/>
      </w:rPr>
    </w:lvl>
    <w:lvl w:ilvl="1" w:tplc="04190019">
      <w:start w:val="1"/>
      <w:numFmt w:val="bullet"/>
      <w:lvlText w:val=""/>
      <w:lvlJc w:val="left"/>
      <w:pPr>
        <w:tabs>
          <w:tab w:val="num" w:pos="1080"/>
        </w:tabs>
        <w:ind w:left="1080" w:hanging="360"/>
      </w:pPr>
      <w:rPr>
        <w:rFonts w:ascii="Symbol" w:hAnsi="Symbol" w:hint="default"/>
        <w:sz w:val="20"/>
        <w:szCs w:val="20"/>
      </w:rPr>
    </w:lvl>
    <w:lvl w:ilvl="2" w:tplc="0419001B">
      <w:start w:val="1"/>
      <w:numFmt w:val="bullet"/>
      <w:lvlText w:val=""/>
      <w:lvlJc w:val="left"/>
      <w:pPr>
        <w:tabs>
          <w:tab w:val="num" w:pos="1800"/>
        </w:tabs>
        <w:ind w:left="1800" w:hanging="360"/>
      </w:pPr>
      <w:rPr>
        <w:rFonts w:ascii="Wingdings" w:hAnsi="Wingdings" w:hint="default"/>
      </w:rPr>
    </w:lvl>
    <w:lvl w:ilvl="3" w:tplc="0419000F">
      <w:start w:val="1"/>
      <w:numFmt w:val="bullet"/>
      <w:lvlText w:val=""/>
      <w:lvlJc w:val="left"/>
      <w:pPr>
        <w:tabs>
          <w:tab w:val="num" w:pos="2520"/>
        </w:tabs>
        <w:ind w:left="2520" w:hanging="360"/>
      </w:pPr>
      <w:rPr>
        <w:rFonts w:ascii="Symbol" w:hAnsi="Symbol" w:hint="default"/>
      </w:rPr>
    </w:lvl>
    <w:lvl w:ilvl="4" w:tplc="04190019">
      <w:start w:val="1"/>
      <w:numFmt w:val="bullet"/>
      <w:lvlText w:val="o"/>
      <w:lvlJc w:val="left"/>
      <w:pPr>
        <w:tabs>
          <w:tab w:val="num" w:pos="3240"/>
        </w:tabs>
        <w:ind w:left="3240" w:hanging="360"/>
      </w:pPr>
      <w:rPr>
        <w:rFonts w:ascii="Courier New" w:hAnsi="Courier New" w:cs="Times New Roman" w:hint="default"/>
      </w:rPr>
    </w:lvl>
    <w:lvl w:ilvl="5" w:tplc="0419001B">
      <w:start w:val="1"/>
      <w:numFmt w:val="bullet"/>
      <w:lvlText w:val=""/>
      <w:lvlJc w:val="left"/>
      <w:pPr>
        <w:tabs>
          <w:tab w:val="num" w:pos="3960"/>
        </w:tabs>
        <w:ind w:left="3960" w:hanging="360"/>
      </w:pPr>
      <w:rPr>
        <w:rFonts w:ascii="Wingdings" w:hAnsi="Wingdings" w:hint="default"/>
      </w:rPr>
    </w:lvl>
    <w:lvl w:ilvl="6" w:tplc="0419000F">
      <w:start w:val="1"/>
      <w:numFmt w:val="bullet"/>
      <w:lvlText w:val=""/>
      <w:lvlJc w:val="left"/>
      <w:pPr>
        <w:tabs>
          <w:tab w:val="num" w:pos="4680"/>
        </w:tabs>
        <w:ind w:left="4680" w:hanging="360"/>
      </w:pPr>
      <w:rPr>
        <w:rFonts w:ascii="Symbol" w:hAnsi="Symbol" w:hint="default"/>
      </w:rPr>
    </w:lvl>
    <w:lvl w:ilvl="7" w:tplc="04190019">
      <w:start w:val="1"/>
      <w:numFmt w:val="bullet"/>
      <w:lvlText w:val="o"/>
      <w:lvlJc w:val="left"/>
      <w:pPr>
        <w:tabs>
          <w:tab w:val="num" w:pos="5400"/>
        </w:tabs>
        <w:ind w:left="5400" w:hanging="360"/>
      </w:pPr>
      <w:rPr>
        <w:rFonts w:ascii="Courier New" w:hAnsi="Courier New" w:cs="Times New Roman" w:hint="default"/>
      </w:rPr>
    </w:lvl>
    <w:lvl w:ilvl="8" w:tplc="0419001B">
      <w:start w:val="1"/>
      <w:numFmt w:val="bullet"/>
      <w:lvlText w:val=""/>
      <w:lvlJc w:val="left"/>
      <w:pPr>
        <w:tabs>
          <w:tab w:val="num" w:pos="6120"/>
        </w:tabs>
        <w:ind w:left="6120" w:hanging="360"/>
      </w:pPr>
      <w:rPr>
        <w:rFonts w:ascii="Wingdings" w:hAnsi="Wingdings" w:hint="default"/>
      </w:rPr>
    </w:lvl>
  </w:abstractNum>
  <w:abstractNum w:abstractNumId="45" w15:restartNumberingAfterBreak="0">
    <w:nsid w:val="5AB520C3"/>
    <w:multiLevelType w:val="multilevel"/>
    <w:tmpl w:val="94620080"/>
    <w:lvl w:ilvl="0">
      <w:numFmt w:val="bullet"/>
      <w:pStyle w:val="a6"/>
      <w:lvlText w:val=""/>
      <w:lvlJc w:val="left"/>
      <w:pPr>
        <w:tabs>
          <w:tab w:val="num" w:pos="720"/>
        </w:tabs>
        <w:ind w:left="720" w:hanging="360"/>
      </w:pPr>
      <w:rPr>
        <w:rFonts w:ascii="Symbol" w:eastAsia="Times New Roman" w:hAnsi="Symbol" w:hint="default"/>
      </w:rPr>
    </w:lvl>
    <w:lvl w:ilvl="1">
      <w:start w:val="1"/>
      <w:numFmt w:val="bullet"/>
      <w:lvlText w:val="o"/>
      <w:lvlJc w:val="left"/>
      <w:pPr>
        <w:tabs>
          <w:tab w:val="num" w:pos="1440"/>
        </w:tabs>
        <w:ind w:left="1440" w:hanging="360"/>
      </w:pPr>
      <w:rPr>
        <w:rFonts w:ascii="Courier New" w:hAnsi="Courier New"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Times New Roman"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Times New Roman" w:hint="default"/>
      </w:rPr>
    </w:lvl>
    <w:lvl w:ilvl="8">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5FA5144B"/>
    <w:multiLevelType w:val="hybridMultilevel"/>
    <w:tmpl w:val="76D2B488"/>
    <w:lvl w:ilvl="0" w:tplc="E9D8A896">
      <w:start w:val="1"/>
      <w:numFmt w:val="bullet"/>
      <w:lvlText w:val="−"/>
      <w:lvlJc w:val="left"/>
      <w:pPr>
        <w:ind w:left="720" w:hanging="360"/>
      </w:pPr>
      <w:rPr>
        <w:rFonts w:ascii="Courier New" w:hAnsi="Courier New" w:cs="Courier New" w:hint="default"/>
      </w:rPr>
    </w:lvl>
    <w:lvl w:ilvl="1" w:tplc="104CB62C">
      <w:start w:val="1"/>
      <w:numFmt w:val="bullet"/>
      <w:lvlText w:val="o"/>
      <w:lvlJc w:val="left"/>
      <w:pPr>
        <w:ind w:left="1440" w:hanging="360"/>
      </w:pPr>
      <w:rPr>
        <w:rFonts w:ascii="Courier New" w:hAnsi="Courier New" w:cs="Courier New" w:hint="default"/>
      </w:rPr>
    </w:lvl>
    <w:lvl w:ilvl="2" w:tplc="41F4C2DE">
      <w:start w:val="1"/>
      <w:numFmt w:val="bullet"/>
      <w:lvlText w:val=""/>
      <w:lvlJc w:val="left"/>
      <w:pPr>
        <w:ind w:left="2160" w:hanging="360"/>
      </w:pPr>
      <w:rPr>
        <w:rFonts w:ascii="Wingdings" w:hAnsi="Wingdings" w:hint="default"/>
      </w:rPr>
    </w:lvl>
    <w:lvl w:ilvl="3" w:tplc="45F2C020">
      <w:start w:val="1"/>
      <w:numFmt w:val="bullet"/>
      <w:lvlText w:val=""/>
      <w:lvlJc w:val="left"/>
      <w:pPr>
        <w:ind w:left="2880" w:hanging="360"/>
      </w:pPr>
      <w:rPr>
        <w:rFonts w:ascii="Symbol" w:hAnsi="Symbol" w:hint="default"/>
      </w:rPr>
    </w:lvl>
    <w:lvl w:ilvl="4" w:tplc="06AE808E">
      <w:start w:val="1"/>
      <w:numFmt w:val="bullet"/>
      <w:lvlText w:val="o"/>
      <w:lvlJc w:val="left"/>
      <w:pPr>
        <w:ind w:left="3600" w:hanging="360"/>
      </w:pPr>
      <w:rPr>
        <w:rFonts w:ascii="Courier New" w:hAnsi="Courier New" w:cs="Courier New" w:hint="default"/>
      </w:rPr>
    </w:lvl>
    <w:lvl w:ilvl="5" w:tplc="5F2206A4">
      <w:start w:val="1"/>
      <w:numFmt w:val="bullet"/>
      <w:lvlText w:val=""/>
      <w:lvlJc w:val="left"/>
      <w:pPr>
        <w:ind w:left="4320" w:hanging="360"/>
      </w:pPr>
      <w:rPr>
        <w:rFonts w:ascii="Wingdings" w:hAnsi="Wingdings" w:hint="default"/>
      </w:rPr>
    </w:lvl>
    <w:lvl w:ilvl="6" w:tplc="10C0E686">
      <w:start w:val="1"/>
      <w:numFmt w:val="bullet"/>
      <w:lvlText w:val=""/>
      <w:lvlJc w:val="left"/>
      <w:pPr>
        <w:ind w:left="5040" w:hanging="360"/>
      </w:pPr>
      <w:rPr>
        <w:rFonts w:ascii="Symbol" w:hAnsi="Symbol" w:hint="default"/>
      </w:rPr>
    </w:lvl>
    <w:lvl w:ilvl="7" w:tplc="3C0AABAE">
      <w:start w:val="1"/>
      <w:numFmt w:val="bullet"/>
      <w:lvlText w:val="o"/>
      <w:lvlJc w:val="left"/>
      <w:pPr>
        <w:ind w:left="5760" w:hanging="360"/>
      </w:pPr>
      <w:rPr>
        <w:rFonts w:ascii="Courier New" w:hAnsi="Courier New" w:cs="Courier New" w:hint="default"/>
      </w:rPr>
    </w:lvl>
    <w:lvl w:ilvl="8" w:tplc="AE7E9416">
      <w:start w:val="1"/>
      <w:numFmt w:val="bullet"/>
      <w:lvlText w:val=""/>
      <w:lvlJc w:val="left"/>
      <w:pPr>
        <w:ind w:left="6480" w:hanging="360"/>
      </w:pPr>
      <w:rPr>
        <w:rFonts w:ascii="Wingdings" w:hAnsi="Wingdings" w:hint="default"/>
      </w:rPr>
    </w:lvl>
  </w:abstractNum>
  <w:abstractNum w:abstractNumId="47" w15:restartNumberingAfterBreak="0">
    <w:nsid w:val="6646532C"/>
    <w:multiLevelType w:val="hybridMultilevel"/>
    <w:tmpl w:val="0FDE09B2"/>
    <w:lvl w:ilvl="0" w:tplc="1F3EDC4E">
      <w:start w:val="1"/>
      <w:numFmt w:val="decimal"/>
      <w:pStyle w:val="S31"/>
      <w:lvlText w:val="%1."/>
      <w:lvlJc w:val="left"/>
      <w:pPr>
        <w:tabs>
          <w:tab w:val="num" w:pos="964"/>
        </w:tabs>
        <w:ind w:left="0" w:firstLine="624"/>
      </w:pPr>
      <w:rPr>
        <w:rFonts w:cs="Times New Roman"/>
        <w:color w:val="auto"/>
      </w:rPr>
    </w:lvl>
    <w:lvl w:ilvl="1" w:tplc="04190019">
      <w:start w:val="1"/>
      <w:numFmt w:val="decimal"/>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48" w15:restartNumberingAfterBreak="0">
    <w:nsid w:val="687E68D4"/>
    <w:multiLevelType w:val="multilevel"/>
    <w:tmpl w:val="E9563626"/>
    <w:lvl w:ilvl="0">
      <w:start w:val="1"/>
      <w:numFmt w:val="decimal"/>
      <w:pStyle w:val="a7"/>
      <w:lvlText w:val="%1."/>
      <w:lvlJc w:val="left"/>
      <w:pPr>
        <w:tabs>
          <w:tab w:val="num" w:pos="540"/>
        </w:tabs>
        <w:ind w:left="540" w:hanging="360"/>
      </w:pPr>
      <w:rPr>
        <w:rFonts w:cs="Times New Roman"/>
      </w:rPr>
    </w:lvl>
    <w:lvl w:ilvl="1">
      <w:start w:val="1"/>
      <w:numFmt w:val="decimal"/>
      <w:lvlText w:val="%1.%2."/>
      <w:lvlJc w:val="left"/>
      <w:pPr>
        <w:tabs>
          <w:tab w:val="num" w:pos="1080"/>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88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68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49" w15:restartNumberingAfterBreak="0">
    <w:nsid w:val="6FD6443B"/>
    <w:multiLevelType w:val="multilevel"/>
    <w:tmpl w:val="CD98D494"/>
    <w:lvl w:ilvl="0">
      <w:start w:val="4"/>
      <w:numFmt w:val="decimal"/>
      <w:lvlText w:val="%1."/>
      <w:lvlJc w:val="left"/>
      <w:pPr>
        <w:ind w:left="928" w:hanging="360"/>
      </w:pPr>
      <w:rPr>
        <w:color w:val="auto"/>
      </w:rPr>
    </w:lvl>
    <w:lvl w:ilvl="1">
      <w:start w:val="1"/>
      <w:numFmt w:val="decimal"/>
      <w:isLgl/>
      <w:lvlText w:val="%1.%2"/>
      <w:lvlJc w:val="left"/>
      <w:pPr>
        <w:ind w:left="1000" w:hanging="432"/>
      </w:pPr>
    </w:lvl>
    <w:lvl w:ilvl="2">
      <w:start w:val="1"/>
      <w:numFmt w:val="decimal"/>
      <w:isLgl/>
      <w:lvlText w:val="%1.%2.%3"/>
      <w:lvlJc w:val="left"/>
      <w:pPr>
        <w:ind w:left="1288" w:hanging="720"/>
      </w:pPr>
    </w:lvl>
    <w:lvl w:ilvl="3">
      <w:start w:val="1"/>
      <w:numFmt w:val="decimal"/>
      <w:isLgl/>
      <w:lvlText w:val="%1.%2.%3.%4"/>
      <w:lvlJc w:val="left"/>
      <w:pPr>
        <w:ind w:left="1648" w:hanging="1080"/>
      </w:pPr>
    </w:lvl>
    <w:lvl w:ilvl="4">
      <w:start w:val="1"/>
      <w:numFmt w:val="decimal"/>
      <w:isLgl/>
      <w:lvlText w:val="%1.%2.%3.%4.%5"/>
      <w:lvlJc w:val="left"/>
      <w:pPr>
        <w:ind w:left="1648" w:hanging="1080"/>
      </w:pPr>
    </w:lvl>
    <w:lvl w:ilvl="5">
      <w:start w:val="1"/>
      <w:numFmt w:val="decimal"/>
      <w:isLgl/>
      <w:lvlText w:val="%1.%2.%3.%4.%5.%6"/>
      <w:lvlJc w:val="left"/>
      <w:pPr>
        <w:ind w:left="2008" w:hanging="1440"/>
      </w:pPr>
    </w:lvl>
    <w:lvl w:ilvl="6">
      <w:start w:val="1"/>
      <w:numFmt w:val="decimal"/>
      <w:isLgl/>
      <w:lvlText w:val="%1.%2.%3.%4.%5.%6.%7"/>
      <w:lvlJc w:val="left"/>
      <w:pPr>
        <w:ind w:left="2008" w:hanging="1440"/>
      </w:pPr>
    </w:lvl>
    <w:lvl w:ilvl="7">
      <w:start w:val="1"/>
      <w:numFmt w:val="decimal"/>
      <w:isLgl/>
      <w:lvlText w:val="%1.%2.%3.%4.%5.%6.%7.%8"/>
      <w:lvlJc w:val="left"/>
      <w:pPr>
        <w:ind w:left="2368" w:hanging="1800"/>
      </w:pPr>
    </w:lvl>
    <w:lvl w:ilvl="8">
      <w:start w:val="1"/>
      <w:numFmt w:val="decimal"/>
      <w:isLgl/>
      <w:lvlText w:val="%1.%2.%3.%4.%5.%6.%7.%8.%9"/>
      <w:lvlJc w:val="left"/>
      <w:pPr>
        <w:ind w:left="2728" w:hanging="2160"/>
      </w:pPr>
    </w:lvl>
  </w:abstractNum>
  <w:abstractNum w:abstractNumId="50" w15:restartNumberingAfterBreak="0">
    <w:nsid w:val="726A14F1"/>
    <w:multiLevelType w:val="hybridMultilevel"/>
    <w:tmpl w:val="8D183D18"/>
    <w:lvl w:ilvl="0" w:tplc="AE78D52A">
      <w:start w:val="1"/>
      <w:numFmt w:val="decimal"/>
      <w:lvlText w:val="%1"/>
      <w:lvlJc w:val="center"/>
      <w:pPr>
        <w:ind w:left="720" w:hanging="360"/>
      </w:pPr>
      <w:rPr>
        <w:rFonts w:cs="Times New Roman"/>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1" w15:restartNumberingAfterBreak="0">
    <w:nsid w:val="76C541EE"/>
    <w:multiLevelType w:val="hybridMultilevel"/>
    <w:tmpl w:val="DF64C174"/>
    <w:lvl w:ilvl="0" w:tplc="C3AE7B6A">
      <w:start w:val="1"/>
      <w:numFmt w:val="decimal"/>
      <w:pStyle w:val="15"/>
      <w:lvlText w:val="Таблица %1"/>
      <w:lvlJc w:val="right"/>
      <w:pPr>
        <w:tabs>
          <w:tab w:val="num" w:pos="4116"/>
        </w:tabs>
        <w:ind w:left="3949" w:firstLine="5860"/>
      </w:pPr>
      <w:rPr>
        <w:rFonts w:cs="Times New Roman"/>
      </w:rPr>
    </w:lvl>
    <w:lvl w:ilvl="1" w:tplc="088E6B18">
      <w:start w:val="1"/>
      <w:numFmt w:val="lowerLetter"/>
      <w:lvlText w:val="%2."/>
      <w:lvlJc w:val="left"/>
      <w:pPr>
        <w:tabs>
          <w:tab w:val="num" w:pos="1440"/>
        </w:tabs>
        <w:ind w:left="1440" w:hanging="360"/>
      </w:pPr>
      <w:rPr>
        <w:rFonts w:cs="Times New Roman"/>
      </w:rPr>
    </w:lvl>
    <w:lvl w:ilvl="2" w:tplc="E0FE1F0A">
      <w:start w:val="1"/>
      <w:numFmt w:val="lowerRoman"/>
      <w:lvlText w:val="%3."/>
      <w:lvlJc w:val="right"/>
      <w:pPr>
        <w:tabs>
          <w:tab w:val="num" w:pos="2160"/>
        </w:tabs>
        <w:ind w:left="2160" w:hanging="180"/>
      </w:pPr>
      <w:rPr>
        <w:rFonts w:cs="Times New Roman"/>
      </w:rPr>
    </w:lvl>
    <w:lvl w:ilvl="3" w:tplc="329605DE">
      <w:start w:val="1"/>
      <w:numFmt w:val="decimal"/>
      <w:lvlText w:val="%4."/>
      <w:lvlJc w:val="left"/>
      <w:pPr>
        <w:tabs>
          <w:tab w:val="num" w:pos="2880"/>
        </w:tabs>
        <w:ind w:left="2880" w:hanging="360"/>
      </w:pPr>
      <w:rPr>
        <w:rFonts w:cs="Times New Roman"/>
      </w:rPr>
    </w:lvl>
    <w:lvl w:ilvl="4" w:tplc="69FA2028">
      <w:start w:val="1"/>
      <w:numFmt w:val="lowerLetter"/>
      <w:lvlText w:val="%5."/>
      <w:lvlJc w:val="left"/>
      <w:pPr>
        <w:tabs>
          <w:tab w:val="num" w:pos="3600"/>
        </w:tabs>
        <w:ind w:left="3600" w:hanging="360"/>
      </w:pPr>
      <w:rPr>
        <w:rFonts w:cs="Times New Roman"/>
      </w:rPr>
    </w:lvl>
    <w:lvl w:ilvl="5" w:tplc="F938A03E">
      <w:start w:val="1"/>
      <w:numFmt w:val="lowerRoman"/>
      <w:lvlText w:val="%6."/>
      <w:lvlJc w:val="right"/>
      <w:pPr>
        <w:tabs>
          <w:tab w:val="num" w:pos="4320"/>
        </w:tabs>
        <w:ind w:left="4320" w:hanging="180"/>
      </w:pPr>
      <w:rPr>
        <w:rFonts w:cs="Times New Roman"/>
      </w:rPr>
    </w:lvl>
    <w:lvl w:ilvl="6" w:tplc="0B9A77CC">
      <w:start w:val="1"/>
      <w:numFmt w:val="decimal"/>
      <w:lvlText w:val="%7."/>
      <w:lvlJc w:val="left"/>
      <w:pPr>
        <w:tabs>
          <w:tab w:val="num" w:pos="5040"/>
        </w:tabs>
        <w:ind w:left="5040" w:hanging="360"/>
      </w:pPr>
      <w:rPr>
        <w:rFonts w:cs="Times New Roman"/>
      </w:rPr>
    </w:lvl>
    <w:lvl w:ilvl="7" w:tplc="507C0C84">
      <w:start w:val="1"/>
      <w:numFmt w:val="lowerLetter"/>
      <w:lvlText w:val="%8."/>
      <w:lvlJc w:val="left"/>
      <w:pPr>
        <w:tabs>
          <w:tab w:val="num" w:pos="5760"/>
        </w:tabs>
        <w:ind w:left="5760" w:hanging="360"/>
      </w:pPr>
      <w:rPr>
        <w:rFonts w:cs="Times New Roman"/>
      </w:rPr>
    </w:lvl>
    <w:lvl w:ilvl="8" w:tplc="A198DF20">
      <w:start w:val="1"/>
      <w:numFmt w:val="lowerRoman"/>
      <w:lvlText w:val="%9."/>
      <w:lvlJc w:val="right"/>
      <w:pPr>
        <w:tabs>
          <w:tab w:val="num" w:pos="6480"/>
        </w:tabs>
        <w:ind w:left="6480" w:hanging="180"/>
      </w:pPr>
      <w:rPr>
        <w:rFonts w:cs="Times New Roman"/>
      </w:rPr>
    </w:lvl>
  </w:abstractNum>
  <w:abstractNum w:abstractNumId="52" w15:restartNumberingAfterBreak="0">
    <w:nsid w:val="77C474DA"/>
    <w:multiLevelType w:val="hybridMultilevel"/>
    <w:tmpl w:val="4F1C3ABC"/>
    <w:lvl w:ilvl="0" w:tplc="E69EB9CC">
      <w:start w:val="1"/>
      <w:numFmt w:val="decimal"/>
      <w:lvlText w:val="%1."/>
      <w:lvlJc w:val="left"/>
      <w:pPr>
        <w:ind w:left="720" w:hanging="420"/>
      </w:pPr>
      <w:rPr>
        <w:rFonts w:hint="default"/>
      </w:rPr>
    </w:lvl>
    <w:lvl w:ilvl="1" w:tplc="04190019" w:tentative="1">
      <w:start w:val="1"/>
      <w:numFmt w:val="lowerLetter"/>
      <w:lvlText w:val="%2."/>
      <w:lvlJc w:val="left"/>
      <w:pPr>
        <w:ind w:left="1380" w:hanging="360"/>
      </w:pPr>
    </w:lvl>
    <w:lvl w:ilvl="2" w:tplc="0419001B" w:tentative="1">
      <w:start w:val="1"/>
      <w:numFmt w:val="lowerRoman"/>
      <w:lvlText w:val="%3."/>
      <w:lvlJc w:val="right"/>
      <w:pPr>
        <w:ind w:left="2100" w:hanging="180"/>
      </w:pPr>
    </w:lvl>
    <w:lvl w:ilvl="3" w:tplc="0419000F" w:tentative="1">
      <w:start w:val="1"/>
      <w:numFmt w:val="decimal"/>
      <w:lvlText w:val="%4."/>
      <w:lvlJc w:val="left"/>
      <w:pPr>
        <w:ind w:left="2820" w:hanging="360"/>
      </w:pPr>
    </w:lvl>
    <w:lvl w:ilvl="4" w:tplc="04190019" w:tentative="1">
      <w:start w:val="1"/>
      <w:numFmt w:val="lowerLetter"/>
      <w:lvlText w:val="%5."/>
      <w:lvlJc w:val="left"/>
      <w:pPr>
        <w:ind w:left="3540" w:hanging="360"/>
      </w:pPr>
    </w:lvl>
    <w:lvl w:ilvl="5" w:tplc="0419001B" w:tentative="1">
      <w:start w:val="1"/>
      <w:numFmt w:val="lowerRoman"/>
      <w:lvlText w:val="%6."/>
      <w:lvlJc w:val="right"/>
      <w:pPr>
        <w:ind w:left="4260" w:hanging="180"/>
      </w:pPr>
    </w:lvl>
    <w:lvl w:ilvl="6" w:tplc="0419000F" w:tentative="1">
      <w:start w:val="1"/>
      <w:numFmt w:val="decimal"/>
      <w:lvlText w:val="%7."/>
      <w:lvlJc w:val="left"/>
      <w:pPr>
        <w:ind w:left="4980" w:hanging="360"/>
      </w:pPr>
    </w:lvl>
    <w:lvl w:ilvl="7" w:tplc="04190019" w:tentative="1">
      <w:start w:val="1"/>
      <w:numFmt w:val="lowerLetter"/>
      <w:lvlText w:val="%8."/>
      <w:lvlJc w:val="left"/>
      <w:pPr>
        <w:ind w:left="5700" w:hanging="360"/>
      </w:pPr>
    </w:lvl>
    <w:lvl w:ilvl="8" w:tplc="0419001B" w:tentative="1">
      <w:start w:val="1"/>
      <w:numFmt w:val="lowerRoman"/>
      <w:lvlText w:val="%9."/>
      <w:lvlJc w:val="right"/>
      <w:pPr>
        <w:ind w:left="6420" w:hanging="180"/>
      </w:pPr>
    </w:lvl>
  </w:abstractNum>
  <w:abstractNum w:abstractNumId="53" w15:restartNumberingAfterBreak="0">
    <w:nsid w:val="78797FC8"/>
    <w:multiLevelType w:val="hybridMultilevel"/>
    <w:tmpl w:val="4AD2ABC2"/>
    <w:lvl w:ilvl="0" w:tplc="0419000F">
      <w:start w:val="7"/>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4" w15:restartNumberingAfterBreak="0">
    <w:nsid w:val="78CF6919"/>
    <w:multiLevelType w:val="multilevel"/>
    <w:tmpl w:val="DDDA75AA"/>
    <w:lvl w:ilvl="0">
      <w:start w:val="1"/>
      <w:numFmt w:val="decimal"/>
      <w:lvlText w:val="%1."/>
      <w:lvlJc w:val="left"/>
      <w:pPr>
        <w:ind w:left="720" w:hanging="360"/>
      </w:pPr>
    </w:lvl>
    <w:lvl w:ilvl="1">
      <w:start w:val="2"/>
      <w:numFmt w:val="decimal"/>
      <w:isLgl/>
      <w:lvlText w:val="%1.%2"/>
      <w:lvlJc w:val="left"/>
      <w:pPr>
        <w:ind w:left="659" w:hanging="375"/>
      </w:pPr>
      <w:rPr>
        <w:b/>
      </w:r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520" w:hanging="2160"/>
      </w:pPr>
    </w:lvl>
  </w:abstractNum>
  <w:abstractNum w:abstractNumId="55" w15:restartNumberingAfterBreak="0">
    <w:nsid w:val="7BA37165"/>
    <w:multiLevelType w:val="hybridMultilevel"/>
    <w:tmpl w:val="FB00D7D0"/>
    <w:lvl w:ilvl="0" w:tplc="53A2DA38">
      <w:start w:val="1"/>
      <w:numFmt w:val="decimal"/>
      <w:lvlText w:val="%1."/>
      <w:lvlJc w:val="left"/>
      <w:pPr>
        <w:ind w:left="864" w:hanging="504"/>
      </w:pPr>
    </w:lvl>
    <w:lvl w:ilvl="1" w:tplc="4E7A2E80">
      <w:start w:val="1"/>
      <w:numFmt w:val="lowerLetter"/>
      <w:lvlText w:val="%2."/>
      <w:lvlJc w:val="left"/>
      <w:pPr>
        <w:ind w:left="1440" w:hanging="360"/>
      </w:pPr>
    </w:lvl>
    <w:lvl w:ilvl="2" w:tplc="66F67B26">
      <w:start w:val="1"/>
      <w:numFmt w:val="lowerRoman"/>
      <w:lvlText w:val="%3."/>
      <w:lvlJc w:val="right"/>
      <w:pPr>
        <w:ind w:left="2160" w:hanging="180"/>
      </w:pPr>
    </w:lvl>
    <w:lvl w:ilvl="3" w:tplc="FDDECB08">
      <w:start w:val="1"/>
      <w:numFmt w:val="decimal"/>
      <w:lvlText w:val="%4."/>
      <w:lvlJc w:val="left"/>
      <w:pPr>
        <w:ind w:left="2880" w:hanging="360"/>
      </w:pPr>
    </w:lvl>
    <w:lvl w:ilvl="4" w:tplc="AFF4C4E6">
      <w:start w:val="1"/>
      <w:numFmt w:val="lowerLetter"/>
      <w:lvlText w:val="%5."/>
      <w:lvlJc w:val="left"/>
      <w:pPr>
        <w:ind w:left="3600" w:hanging="360"/>
      </w:pPr>
    </w:lvl>
    <w:lvl w:ilvl="5" w:tplc="3A7AB5DA">
      <w:start w:val="1"/>
      <w:numFmt w:val="lowerRoman"/>
      <w:lvlText w:val="%6."/>
      <w:lvlJc w:val="right"/>
      <w:pPr>
        <w:ind w:left="4320" w:hanging="180"/>
      </w:pPr>
    </w:lvl>
    <w:lvl w:ilvl="6" w:tplc="232E12A2">
      <w:start w:val="1"/>
      <w:numFmt w:val="decimal"/>
      <w:lvlText w:val="%7."/>
      <w:lvlJc w:val="left"/>
      <w:pPr>
        <w:ind w:left="5040" w:hanging="360"/>
      </w:pPr>
    </w:lvl>
    <w:lvl w:ilvl="7" w:tplc="4CC2116A">
      <w:start w:val="1"/>
      <w:numFmt w:val="lowerLetter"/>
      <w:lvlText w:val="%8."/>
      <w:lvlJc w:val="left"/>
      <w:pPr>
        <w:ind w:left="5760" w:hanging="360"/>
      </w:pPr>
    </w:lvl>
    <w:lvl w:ilvl="8" w:tplc="4C362B18">
      <w:start w:val="1"/>
      <w:numFmt w:val="lowerRoman"/>
      <w:lvlText w:val="%9."/>
      <w:lvlJc w:val="right"/>
      <w:pPr>
        <w:ind w:left="6480" w:hanging="180"/>
      </w:pPr>
    </w:lvl>
  </w:abstractNum>
  <w:num w:numId="1">
    <w:abstractNumId w:val="10"/>
  </w:num>
  <w:num w:numId="2">
    <w:abstractNumId w:val="52"/>
  </w:num>
  <w:num w:numId="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4"/>
  </w:num>
  <w:num w:numId="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54"/>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2"/>
  </w:num>
  <w:num w:numId="9">
    <w:abstractNumId w:val="32"/>
  </w:num>
  <w:num w:numId="10">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9"/>
  </w:num>
  <w:num w:numId="1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2"/>
  </w:num>
  <w:num w:numId="17">
    <w:abstractNumId w:val="12"/>
    <w:lvlOverride w:ilvl="0">
      <w:lvl w:ilvl="0" w:tplc="04190001">
        <w:start w:val="1"/>
        <w:numFmt w:val="decimal"/>
        <w:pStyle w:val="10"/>
        <w:lvlText w:val=""/>
        <w:lvlJc w:val="left"/>
        <w:pPr>
          <w:ind w:left="0" w:firstLine="0"/>
        </w:pPr>
        <w:rPr>
          <w:rFonts w:ascii="Symbol" w:hAnsi="Symbol" w:hint="default"/>
        </w:rPr>
      </w:lvl>
    </w:lvlOverride>
    <w:lvlOverride w:ilvl="1">
      <w:lvl w:ilvl="1" w:tplc="C652C670">
        <w:start w:val="1"/>
        <w:numFmt w:val="bullet"/>
        <w:pStyle w:val="2"/>
        <w:lvlText w:val="o"/>
        <w:lvlJc w:val="left"/>
        <w:pPr>
          <w:ind w:left="2007" w:hanging="360"/>
        </w:pPr>
        <w:rPr>
          <w:rFonts w:ascii="Courier New" w:hAnsi="Courier New" w:cs="Courier New" w:hint="default"/>
        </w:rPr>
      </w:lvl>
    </w:lvlOverride>
    <w:lvlOverride w:ilvl="2">
      <w:lvl w:ilvl="2" w:tplc="04190005">
        <w:numFmt w:val="decimal"/>
        <w:pStyle w:val="3"/>
        <w:lvlText w:val=""/>
        <w:lvlJc w:val="left"/>
      </w:lvl>
    </w:lvlOverride>
    <w:lvlOverride w:ilvl="3">
      <w:lvl w:ilvl="3" w:tplc="04190001">
        <w:numFmt w:val="decimal"/>
        <w:pStyle w:val="4"/>
        <w:lvlText w:val=""/>
        <w:lvlJc w:val="left"/>
      </w:lvl>
    </w:lvlOverride>
    <w:lvlOverride w:ilvl="4">
      <w:lvl w:ilvl="4" w:tplc="04190003">
        <w:numFmt w:val="decimal"/>
        <w:pStyle w:val="5"/>
        <w:lvlText w:val=""/>
        <w:lvlJc w:val="left"/>
      </w:lvl>
    </w:lvlOverride>
    <w:lvlOverride w:ilvl="5">
      <w:lvl w:ilvl="5" w:tplc="04190005">
        <w:numFmt w:val="decimal"/>
        <w:pStyle w:val="6"/>
        <w:lvlText w:val=""/>
        <w:lvlJc w:val="left"/>
      </w:lvl>
    </w:lvlOverride>
    <w:lvlOverride w:ilvl="6">
      <w:lvl w:ilvl="6" w:tplc="04190001">
        <w:numFmt w:val="decimal"/>
        <w:pStyle w:val="7"/>
        <w:lvlText w:val=""/>
        <w:lvlJc w:val="left"/>
      </w:lvl>
    </w:lvlOverride>
    <w:lvlOverride w:ilvl="7">
      <w:lvl w:ilvl="7" w:tplc="04190003">
        <w:numFmt w:val="decimal"/>
        <w:pStyle w:val="8"/>
        <w:lvlText w:val=""/>
        <w:lvlJc w:val="left"/>
      </w:lvl>
    </w:lvlOverride>
    <w:lvlOverride w:ilvl="8">
      <w:lvl w:ilvl="8" w:tplc="04190005">
        <w:numFmt w:val="decimal"/>
        <w:pStyle w:val="9"/>
        <w:lvlText w:val=""/>
        <w:lvlJc w:val="left"/>
      </w:lvl>
    </w:lvlOverride>
  </w:num>
  <w:num w:numId="18">
    <w:abstractNumId w:val="0"/>
  </w:num>
  <w:num w:numId="19">
    <w:abstractNumId w:val="45"/>
  </w:num>
  <w:num w:numId="20">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8"/>
  </w:num>
  <w:num w:numId="22">
    <w:abstractNumId w:val="43"/>
  </w:num>
  <w:num w:numId="23">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7"/>
    <w:lvlOverride w:ilvl="0">
      <w:lvl w:ilvl="0">
        <w:start w:val="1"/>
        <w:numFmt w:val="decimal"/>
        <w:lvlText w:val="%1"/>
        <w:lvlJc w:val="left"/>
        <w:pPr>
          <w:tabs>
            <w:tab w:val="num" w:pos="720"/>
          </w:tabs>
          <w:ind w:left="720" w:hanging="360"/>
        </w:pPr>
        <w:rPr>
          <w:rFonts w:cs="Times New Roman"/>
          <w:b/>
          <w:bCs/>
        </w:rPr>
      </w:lvl>
    </w:lvlOverride>
    <w:lvlOverride w:ilvl="1">
      <w:lvl w:ilvl="1">
        <w:start w:val="1"/>
        <w:numFmt w:val="decimal"/>
        <w:lvlText w:val="%1.%2"/>
        <w:lvlJc w:val="left"/>
        <w:pPr>
          <w:tabs>
            <w:tab w:val="num" w:pos="510"/>
          </w:tabs>
          <w:ind w:left="0" w:firstLine="340"/>
        </w:pPr>
        <w:rPr>
          <w:rFonts w:cs="Times New Roman"/>
          <w:b w:val="0"/>
          <w:bCs w:val="0"/>
        </w:rPr>
      </w:lvl>
    </w:lvlOverride>
    <w:lvlOverride w:ilvl="2">
      <w:lvl w:ilvl="2">
        <w:start w:val="1"/>
        <w:numFmt w:val="decimal"/>
        <w:pStyle w:val="S2"/>
        <w:lvlText w:val="3.1.%3"/>
        <w:lvlJc w:val="left"/>
        <w:pPr>
          <w:tabs>
            <w:tab w:val="num" w:pos="1021"/>
          </w:tabs>
          <w:ind w:left="0" w:firstLine="737"/>
        </w:pPr>
        <w:rPr>
          <w:rFonts w:ascii="Times New Roman" w:hAnsi="Times New Roman" w:cs="Times New Roman" w:hint="default"/>
          <w:b w:val="0"/>
          <w:bCs w:val="0"/>
          <w:i w:val="0"/>
          <w:iCs w:val="0"/>
          <w:caps w:val="0"/>
          <w:smallCaps w:val="0"/>
          <w:strike w:val="0"/>
          <w:dstrike w:val="0"/>
          <w:outline w:val="0"/>
          <w:shadow w:val="0"/>
          <w:emboss w:val="0"/>
          <w:imprint w:val="0"/>
          <w:vanish w:val="0"/>
          <w:webHidden w:val="0"/>
          <w:spacing w:val="0"/>
          <w:kern w:val="0"/>
          <w:position w:val="0"/>
          <w:u w:val="none"/>
          <w:effect w:val="none"/>
          <w:vertAlign w:val="baseline"/>
          <w:specVanish w:val="0"/>
        </w:rPr>
      </w:lvl>
    </w:lvlOverride>
    <w:lvlOverride w:ilvl="3">
      <w:lvl w:ilvl="3">
        <w:start w:val="1"/>
        <w:numFmt w:val="decimal"/>
        <w:lvlText w:val="%1.%2.%3.%4"/>
        <w:lvlJc w:val="left"/>
        <w:pPr>
          <w:tabs>
            <w:tab w:val="num" w:pos="2160"/>
          </w:tabs>
          <w:ind w:left="2160" w:hanging="720"/>
        </w:pPr>
        <w:rPr>
          <w:rFonts w:cs="Times New Roman"/>
        </w:rPr>
      </w:lvl>
    </w:lvlOverride>
    <w:lvlOverride w:ilvl="4">
      <w:lvl w:ilvl="4">
        <w:start w:val="1"/>
        <w:numFmt w:val="decimal"/>
        <w:lvlText w:val="%1.%2.%3.%4.%5"/>
        <w:lvlJc w:val="left"/>
        <w:pPr>
          <w:tabs>
            <w:tab w:val="num" w:pos="2880"/>
          </w:tabs>
          <w:ind w:left="2880" w:hanging="1080"/>
        </w:pPr>
        <w:rPr>
          <w:rFonts w:cs="Times New Roman"/>
        </w:rPr>
      </w:lvl>
    </w:lvlOverride>
    <w:lvlOverride w:ilvl="5">
      <w:lvl w:ilvl="5">
        <w:start w:val="1"/>
        <w:numFmt w:val="decimal"/>
        <w:lvlText w:val="%1.%2.%3.%4.%5.%6"/>
        <w:lvlJc w:val="left"/>
        <w:pPr>
          <w:tabs>
            <w:tab w:val="num" w:pos="3240"/>
          </w:tabs>
          <w:ind w:left="3240" w:hanging="1080"/>
        </w:pPr>
        <w:rPr>
          <w:rFonts w:cs="Times New Roman"/>
        </w:rPr>
      </w:lvl>
    </w:lvlOverride>
    <w:lvlOverride w:ilvl="6">
      <w:lvl w:ilvl="6">
        <w:start w:val="1"/>
        <w:numFmt w:val="decimal"/>
        <w:lvlText w:val="%1.%2.%3.%4.%5.%6.%7"/>
        <w:lvlJc w:val="left"/>
        <w:pPr>
          <w:tabs>
            <w:tab w:val="num" w:pos="3960"/>
          </w:tabs>
          <w:ind w:left="3960" w:hanging="1440"/>
        </w:pPr>
        <w:rPr>
          <w:rFonts w:cs="Times New Roman"/>
        </w:rPr>
      </w:lvl>
    </w:lvlOverride>
    <w:lvlOverride w:ilvl="7">
      <w:lvl w:ilvl="7">
        <w:start w:val="1"/>
        <w:numFmt w:val="decimal"/>
        <w:lvlText w:val="%1.%2.%3.%4.%5.%6.%7.%8"/>
        <w:lvlJc w:val="left"/>
        <w:pPr>
          <w:tabs>
            <w:tab w:val="num" w:pos="4320"/>
          </w:tabs>
          <w:ind w:left="4320" w:hanging="1440"/>
        </w:pPr>
        <w:rPr>
          <w:rFonts w:cs="Times New Roman"/>
        </w:rPr>
      </w:lvl>
    </w:lvlOverride>
    <w:lvlOverride w:ilvl="8">
      <w:lvl w:ilvl="8">
        <w:start w:val="1"/>
        <w:numFmt w:val="decimal"/>
        <w:lvlText w:val="%1.%2.%3.%4.%5.%6.%7.%8.%9"/>
        <w:lvlJc w:val="left"/>
        <w:pPr>
          <w:tabs>
            <w:tab w:val="num" w:pos="5040"/>
          </w:tabs>
          <w:ind w:left="5040" w:hanging="1800"/>
        </w:pPr>
        <w:rPr>
          <w:rFonts w:cs="Times New Roman"/>
        </w:rPr>
      </w:lvl>
    </w:lvlOverride>
  </w:num>
  <w:num w:numId="2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40"/>
  </w:num>
  <w:num w:numId="32">
    <w:abstractNumId w:val="6"/>
  </w:num>
  <w:num w:numId="33">
    <w:abstractNumId w:val="21"/>
  </w:num>
  <w:num w:numId="34">
    <w:abstractNumId w:val="41"/>
    <w:lvlOverride w:ilvl="0">
      <w:startOverride w:val="1"/>
    </w:lvlOverride>
    <w:lvlOverride w:ilvl="1">
      <w:startOverride w:val="2"/>
    </w:lvlOverride>
    <w:lvlOverride w:ilvl="2">
      <w:startOverride w:val="9"/>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3"/>
    <w:lvlOverride w:ilvl="0">
      <w:startOverride w:val="3"/>
    </w:lvlOverride>
    <w:lvlOverride w:ilvl="1">
      <w:startOverride w:val="1"/>
    </w:lvlOverride>
    <w:lvlOverride w:ilvl="2">
      <w:startOverride w:val="9"/>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6"/>
  </w:num>
  <w:num w:numId="38">
    <w:abstractNumId w:val="17"/>
  </w:num>
  <w:num w:numId="39">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
  </w:num>
  <w:num w:numId="41">
    <w:abstractNumId w:val="53"/>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46"/>
  </w:num>
  <w:num w:numId="43">
    <w:abstractNumId w:val="3"/>
    <w:lvlOverride w:ilvl="0">
      <w:startOverride w:val="4"/>
    </w:lvlOverride>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8"/>
    <w:lvlOverride w:ilvl="0">
      <w:startOverride w:val="3"/>
    </w:lvlOverride>
    <w:lvlOverride w:ilvl="1">
      <w:startOverride w:val="9"/>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33"/>
    <w:lvlOverride w:ilvl="0">
      <w:startOverride w:val="3"/>
    </w:lvlOverride>
    <w:lvlOverride w:ilvl="1">
      <w:startOverride w:val="10"/>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5"/>
  </w:num>
  <w:num w:numId="47">
    <w:abstractNumId w:val="31"/>
  </w:num>
  <w:num w:numId="48">
    <w:abstractNumId w:val="16"/>
  </w:num>
  <w:num w:numId="49">
    <w:abstractNumId w:val="1"/>
  </w:num>
  <w:num w:numId="50">
    <w:abstractNumId w:val="49"/>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4"/>
  </w:num>
  <w:num w:numId="52">
    <w:abstractNumId w:val="8"/>
  </w:num>
  <w:num w:numId="53">
    <w:abstractNumId w:val="15"/>
  </w:num>
  <w:num w:numId="54">
    <w:abstractNumId w:val="24"/>
  </w:num>
  <w:num w:numId="55">
    <w:abstractNumId w:val="30"/>
  </w:num>
  <w:num w:numId="56">
    <w:abstractNumId w:val="34"/>
  </w:num>
  <w:num w:numId="57">
    <w:abstractNumId w:val="37"/>
  </w:num>
  <w:num w:numId="58">
    <w:abstractNumId w:val="39"/>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CF0E45"/>
    <w:rsid w:val="00002296"/>
    <w:rsid w:val="0000490C"/>
    <w:rsid w:val="00005170"/>
    <w:rsid w:val="00006045"/>
    <w:rsid w:val="00013A58"/>
    <w:rsid w:val="00022DA9"/>
    <w:rsid w:val="00032689"/>
    <w:rsid w:val="00040497"/>
    <w:rsid w:val="00066D59"/>
    <w:rsid w:val="000753AF"/>
    <w:rsid w:val="000773C8"/>
    <w:rsid w:val="000D0659"/>
    <w:rsid w:val="00121167"/>
    <w:rsid w:val="00154D14"/>
    <w:rsid w:val="001632A2"/>
    <w:rsid w:val="00184A71"/>
    <w:rsid w:val="001941B2"/>
    <w:rsid w:val="001B21CE"/>
    <w:rsid w:val="001B3B2D"/>
    <w:rsid w:val="001B40EF"/>
    <w:rsid w:val="001E7AB8"/>
    <w:rsid w:val="001F21B6"/>
    <w:rsid w:val="002046E5"/>
    <w:rsid w:val="00212920"/>
    <w:rsid w:val="00231F28"/>
    <w:rsid w:val="00235ABF"/>
    <w:rsid w:val="00247C63"/>
    <w:rsid w:val="00287FE6"/>
    <w:rsid w:val="00294B9A"/>
    <w:rsid w:val="002A372C"/>
    <w:rsid w:val="002A56DE"/>
    <w:rsid w:val="002C69A7"/>
    <w:rsid w:val="002D43E1"/>
    <w:rsid w:val="003007AB"/>
    <w:rsid w:val="00311C0C"/>
    <w:rsid w:val="0032063B"/>
    <w:rsid w:val="00324274"/>
    <w:rsid w:val="00335FB8"/>
    <w:rsid w:val="00343B9B"/>
    <w:rsid w:val="00360CB7"/>
    <w:rsid w:val="00365743"/>
    <w:rsid w:val="003A686E"/>
    <w:rsid w:val="003E0808"/>
    <w:rsid w:val="003E6A9D"/>
    <w:rsid w:val="003F2C8B"/>
    <w:rsid w:val="003F723F"/>
    <w:rsid w:val="00411057"/>
    <w:rsid w:val="004116A8"/>
    <w:rsid w:val="0042028C"/>
    <w:rsid w:val="00446C1C"/>
    <w:rsid w:val="00446C6E"/>
    <w:rsid w:val="0045369E"/>
    <w:rsid w:val="00453852"/>
    <w:rsid w:val="00454E21"/>
    <w:rsid w:val="0046622B"/>
    <w:rsid w:val="00477E96"/>
    <w:rsid w:val="00482C12"/>
    <w:rsid w:val="0048346D"/>
    <w:rsid w:val="004C10B3"/>
    <w:rsid w:val="004C493C"/>
    <w:rsid w:val="004C5154"/>
    <w:rsid w:val="004E0CBF"/>
    <w:rsid w:val="004E4F99"/>
    <w:rsid w:val="00500CB3"/>
    <w:rsid w:val="00543092"/>
    <w:rsid w:val="00543FE7"/>
    <w:rsid w:val="005453D6"/>
    <w:rsid w:val="00554D78"/>
    <w:rsid w:val="0055562B"/>
    <w:rsid w:val="00561576"/>
    <w:rsid w:val="005636A1"/>
    <w:rsid w:val="00565C85"/>
    <w:rsid w:val="00567837"/>
    <w:rsid w:val="0057703C"/>
    <w:rsid w:val="0058120D"/>
    <w:rsid w:val="005851C3"/>
    <w:rsid w:val="005872C2"/>
    <w:rsid w:val="00590014"/>
    <w:rsid w:val="005A369C"/>
    <w:rsid w:val="005D14F3"/>
    <w:rsid w:val="005E1A85"/>
    <w:rsid w:val="005E1EB5"/>
    <w:rsid w:val="005E277C"/>
    <w:rsid w:val="005F50DC"/>
    <w:rsid w:val="00602B88"/>
    <w:rsid w:val="00604997"/>
    <w:rsid w:val="00605918"/>
    <w:rsid w:val="0062559A"/>
    <w:rsid w:val="006257A8"/>
    <w:rsid w:val="00636866"/>
    <w:rsid w:val="00644526"/>
    <w:rsid w:val="0067046C"/>
    <w:rsid w:val="00683013"/>
    <w:rsid w:val="006905E2"/>
    <w:rsid w:val="00693DD0"/>
    <w:rsid w:val="006A1C01"/>
    <w:rsid w:val="006A1EE2"/>
    <w:rsid w:val="006A29FA"/>
    <w:rsid w:val="006D512F"/>
    <w:rsid w:val="006F3F6A"/>
    <w:rsid w:val="006F5E9F"/>
    <w:rsid w:val="00703427"/>
    <w:rsid w:val="00730858"/>
    <w:rsid w:val="00731B23"/>
    <w:rsid w:val="00733241"/>
    <w:rsid w:val="00733763"/>
    <w:rsid w:val="00735424"/>
    <w:rsid w:val="007524BF"/>
    <w:rsid w:val="007543FF"/>
    <w:rsid w:val="007565CC"/>
    <w:rsid w:val="007575ED"/>
    <w:rsid w:val="00776DC8"/>
    <w:rsid w:val="00791613"/>
    <w:rsid w:val="00792552"/>
    <w:rsid w:val="00794E51"/>
    <w:rsid w:val="007960E7"/>
    <w:rsid w:val="007A7AB7"/>
    <w:rsid w:val="007C09A5"/>
    <w:rsid w:val="007C3C6D"/>
    <w:rsid w:val="007D199D"/>
    <w:rsid w:val="007D38F6"/>
    <w:rsid w:val="007E0BE6"/>
    <w:rsid w:val="007E54F7"/>
    <w:rsid w:val="007F1795"/>
    <w:rsid w:val="0081432D"/>
    <w:rsid w:val="00824E45"/>
    <w:rsid w:val="00856496"/>
    <w:rsid w:val="008601CE"/>
    <w:rsid w:val="0086024B"/>
    <w:rsid w:val="008623FA"/>
    <w:rsid w:val="00873D60"/>
    <w:rsid w:val="0087489E"/>
    <w:rsid w:val="008970AA"/>
    <w:rsid w:val="008A0677"/>
    <w:rsid w:val="008B4D0B"/>
    <w:rsid w:val="008B7DD3"/>
    <w:rsid w:val="008C07EC"/>
    <w:rsid w:val="008C3E07"/>
    <w:rsid w:val="008D0158"/>
    <w:rsid w:val="008D4680"/>
    <w:rsid w:val="008F0E03"/>
    <w:rsid w:val="009075A4"/>
    <w:rsid w:val="00921A7C"/>
    <w:rsid w:val="00926F36"/>
    <w:rsid w:val="00927143"/>
    <w:rsid w:val="0092798C"/>
    <w:rsid w:val="00944706"/>
    <w:rsid w:val="00947321"/>
    <w:rsid w:val="00950FD5"/>
    <w:rsid w:val="00967006"/>
    <w:rsid w:val="009675AD"/>
    <w:rsid w:val="00971862"/>
    <w:rsid w:val="00980DF7"/>
    <w:rsid w:val="009833A6"/>
    <w:rsid w:val="0099160B"/>
    <w:rsid w:val="009929F6"/>
    <w:rsid w:val="009B6F3C"/>
    <w:rsid w:val="009C2C36"/>
    <w:rsid w:val="009E0827"/>
    <w:rsid w:val="009E139A"/>
    <w:rsid w:val="009E13E9"/>
    <w:rsid w:val="009E48B3"/>
    <w:rsid w:val="009F12F8"/>
    <w:rsid w:val="009F26DC"/>
    <w:rsid w:val="009F7A16"/>
    <w:rsid w:val="00A31C5E"/>
    <w:rsid w:val="00A31E5B"/>
    <w:rsid w:val="00A43BF2"/>
    <w:rsid w:val="00A44E87"/>
    <w:rsid w:val="00A578C5"/>
    <w:rsid w:val="00A60CA8"/>
    <w:rsid w:val="00A62A00"/>
    <w:rsid w:val="00A85390"/>
    <w:rsid w:val="00A93833"/>
    <w:rsid w:val="00AC0668"/>
    <w:rsid w:val="00AC4FC9"/>
    <w:rsid w:val="00AC5408"/>
    <w:rsid w:val="00AD093F"/>
    <w:rsid w:val="00AF4E2E"/>
    <w:rsid w:val="00B15727"/>
    <w:rsid w:val="00B32C78"/>
    <w:rsid w:val="00B6213A"/>
    <w:rsid w:val="00B70E96"/>
    <w:rsid w:val="00B82C26"/>
    <w:rsid w:val="00B91CE4"/>
    <w:rsid w:val="00B94AFC"/>
    <w:rsid w:val="00BA7803"/>
    <w:rsid w:val="00BB4C3A"/>
    <w:rsid w:val="00BC0A26"/>
    <w:rsid w:val="00BC591F"/>
    <w:rsid w:val="00BD2846"/>
    <w:rsid w:val="00BD75C8"/>
    <w:rsid w:val="00BE1DEE"/>
    <w:rsid w:val="00C222CF"/>
    <w:rsid w:val="00C33BFE"/>
    <w:rsid w:val="00C539D8"/>
    <w:rsid w:val="00C7687B"/>
    <w:rsid w:val="00CA3FDC"/>
    <w:rsid w:val="00CB3610"/>
    <w:rsid w:val="00CF0E45"/>
    <w:rsid w:val="00CF13F9"/>
    <w:rsid w:val="00CF654D"/>
    <w:rsid w:val="00D04C82"/>
    <w:rsid w:val="00D121A0"/>
    <w:rsid w:val="00D1602F"/>
    <w:rsid w:val="00D17DD7"/>
    <w:rsid w:val="00D4557D"/>
    <w:rsid w:val="00D64FCC"/>
    <w:rsid w:val="00D77053"/>
    <w:rsid w:val="00D77F4C"/>
    <w:rsid w:val="00D80AC9"/>
    <w:rsid w:val="00D84B28"/>
    <w:rsid w:val="00D921D9"/>
    <w:rsid w:val="00DA158A"/>
    <w:rsid w:val="00DC5B12"/>
    <w:rsid w:val="00DD213A"/>
    <w:rsid w:val="00DE7C56"/>
    <w:rsid w:val="00DF4276"/>
    <w:rsid w:val="00DF44FA"/>
    <w:rsid w:val="00DF7490"/>
    <w:rsid w:val="00E03383"/>
    <w:rsid w:val="00E142EF"/>
    <w:rsid w:val="00E15F1F"/>
    <w:rsid w:val="00E21242"/>
    <w:rsid w:val="00E21A9A"/>
    <w:rsid w:val="00E51D6B"/>
    <w:rsid w:val="00E61BE4"/>
    <w:rsid w:val="00E8180D"/>
    <w:rsid w:val="00E90BE3"/>
    <w:rsid w:val="00E9176E"/>
    <w:rsid w:val="00E96744"/>
    <w:rsid w:val="00EB7C96"/>
    <w:rsid w:val="00EC35D8"/>
    <w:rsid w:val="00EC3BCC"/>
    <w:rsid w:val="00EC4670"/>
    <w:rsid w:val="00EC4B54"/>
    <w:rsid w:val="00EC7B6B"/>
    <w:rsid w:val="00ED7DE6"/>
    <w:rsid w:val="00EE262B"/>
    <w:rsid w:val="00EE5522"/>
    <w:rsid w:val="00EF68EA"/>
    <w:rsid w:val="00F0704F"/>
    <w:rsid w:val="00F17278"/>
    <w:rsid w:val="00F17ABA"/>
    <w:rsid w:val="00F22E58"/>
    <w:rsid w:val="00F2383F"/>
    <w:rsid w:val="00F34A03"/>
    <w:rsid w:val="00F429BA"/>
    <w:rsid w:val="00F7003F"/>
    <w:rsid w:val="00F81FCD"/>
    <w:rsid w:val="00FA6BD6"/>
    <w:rsid w:val="00FB705B"/>
    <w:rsid w:val="00FC2F70"/>
    <w:rsid w:val="00FC4898"/>
    <w:rsid w:val="00FE4A8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41878472"/>
  <w15:docId w15:val="{0E49A3E3-F585-4563-8D5A-1BD2528093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0" w:defSemiHidden="0" w:defUnhideWhenUsed="0" w:defQFormat="0" w:count="371">
    <w:lsdException w:name="Normal"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9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iPriority="99" w:unhideWhenUsed="1"/>
    <w:lsdException w:name="caption" w:semiHidden="1" w:unhideWhenUsed="1" w:qFormat="1"/>
    <w:lsdException w:name="table of figures" w:semiHidden="1" w:uiPriority="99" w:unhideWhenUsed="1"/>
    <w:lsdException w:name="envelope address" w:semiHidden="1" w:uiPriority="99" w:unhideWhenUsed="1"/>
    <w:lsdException w:name="envelope return" w:semiHidden="1" w:uiPriority="99" w:unhideWhenUsed="1"/>
    <w:lsdException w:name="footnote reference" w:semiHidden="1" w:unhideWhenUsed="1"/>
    <w:lsdException w:name="annotation reference" w:semiHidden="1" w:unhideWhenUsed="1"/>
    <w:lsdException w:name="line number" w:semiHidden="1" w:uiPriority="99"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nhideWhenUsed="1"/>
    <w:lsdException w:name="List Bullet" w:semiHidden="1" w:uiPriority="99" w:unhideWhenUsed="1"/>
    <w:lsdException w:name="List Number" w:semiHidden="1" w:unhideWhenUsed="1"/>
    <w:lsdException w:name="List 2" w:semiHidden="1" w:uiPriority="99" w:unhideWhenUsed="1"/>
    <w:lsdException w:name="List 3" w:semiHidden="1" w:uiPriority="99" w:unhideWhenUsed="1"/>
    <w:lsdException w:name="List 4" w:semiHidden="1" w:uiPriority="99" w:unhideWhenUsed="1"/>
    <w:lsdException w:name="List 5" w:semiHidden="1" w:uiPriority="99" w:unhideWhenUsed="1"/>
    <w:lsdException w:name="List Bullet 2" w:semiHidden="1" w:uiPriority="99" w:unhideWhenUsed="1"/>
    <w:lsdException w:name="List Bullet 3" w:semiHidden="1" w:uiPriority="99" w:unhideWhenUsed="1"/>
    <w:lsdException w:name="List Bullet 4" w:semiHidden="1" w:uiPriority="99" w:unhideWhenUsed="1"/>
    <w:lsdException w:name="List Bullet 5" w:semiHidden="1" w:uiPriority="99" w:unhideWhenUsed="1"/>
    <w:lsdException w:name="List Number 2" w:semiHidden="1" w:uiPriority="99" w:unhideWhenUsed="1"/>
    <w:lsdException w:name="List Number 3" w:semiHidden="1" w:uiPriority="99" w:unhideWhenUsed="1"/>
    <w:lsdException w:name="List Number 4" w:semiHidden="1" w:uiPriority="99" w:unhideWhenUsed="1"/>
    <w:lsdException w:name="List Number 5" w:semiHidden="1" w:uiPriority="99"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iPriority="99" w:unhideWhenUsed="1"/>
    <w:lsdException w:name="List Continue 3" w:semiHidden="1" w:uiPriority="99" w:unhideWhenUsed="1"/>
    <w:lsdException w:name="List Continue 4" w:semiHidden="1" w:uiPriority="99" w:unhideWhenUsed="1"/>
    <w:lsdException w:name="List Continue 5" w:semiHidden="1" w:uiPriority="99"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99" w:unhideWhenUsed="1"/>
    <w:lsdException w:name="Body Text Indent 3" w:semiHidden="1" w:unhideWhenUsed="1"/>
    <w:lsdException w:name="Block Text" w:semiHidden="1" w:uiPriority="99"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3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9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8">
    <w:name w:val="Normal"/>
    <w:qFormat/>
    <w:rsid w:val="00543092"/>
    <w:pPr>
      <w:spacing w:after="0" w:line="240" w:lineRule="auto"/>
    </w:pPr>
    <w:rPr>
      <w:rFonts w:ascii="Times New Roman" w:eastAsia="Times New Roman" w:hAnsi="Times New Roman" w:cs="Times New Roman"/>
      <w:sz w:val="24"/>
      <w:szCs w:val="24"/>
      <w:lang w:eastAsia="ru-RU"/>
    </w:rPr>
  </w:style>
  <w:style w:type="paragraph" w:styleId="10">
    <w:name w:val="heading 1"/>
    <w:aliases w:val="Заголовок 1 Знак Знак,Заголовок 1 Знак Знак Знак"/>
    <w:basedOn w:val="a8"/>
    <w:next w:val="a8"/>
    <w:link w:val="16"/>
    <w:uiPriority w:val="9"/>
    <w:qFormat/>
    <w:rsid w:val="00543092"/>
    <w:pPr>
      <w:keepNext/>
      <w:numPr>
        <w:numId w:val="16"/>
      </w:numPr>
      <w:spacing w:line="360" w:lineRule="auto"/>
      <w:jc w:val="both"/>
      <w:outlineLvl w:val="0"/>
    </w:pPr>
    <w:rPr>
      <w:b/>
      <w:bCs/>
      <w:sz w:val="26"/>
    </w:rPr>
  </w:style>
  <w:style w:type="paragraph" w:styleId="2">
    <w:name w:val="heading 2"/>
    <w:aliases w:val="Знак2 Знак,Заголовок 2 Знак Знак Знак Знак,Заголовок 2 Знак Знак Знак Знак Знак Знак Знак Знак Знак,Заголовок 2 Знак Знак Знак Знак Знак Знак Знак Знак,h2,Gliederung2,Gliederung,H2,Indented Heading,H21,H22,Indented Heading1,Indented Heading2"/>
    <w:basedOn w:val="a8"/>
    <w:next w:val="a8"/>
    <w:link w:val="22"/>
    <w:qFormat/>
    <w:rsid w:val="00543092"/>
    <w:pPr>
      <w:keepNext/>
      <w:numPr>
        <w:ilvl w:val="1"/>
        <w:numId w:val="16"/>
      </w:numPr>
      <w:spacing w:line="360" w:lineRule="auto"/>
      <w:outlineLvl w:val="1"/>
    </w:pPr>
    <w:rPr>
      <w:b/>
      <w:bCs/>
      <w:sz w:val="26"/>
    </w:rPr>
  </w:style>
  <w:style w:type="paragraph" w:styleId="3">
    <w:name w:val="heading 3"/>
    <w:aliases w:val="Знак3 Знак"/>
    <w:basedOn w:val="a8"/>
    <w:next w:val="a8"/>
    <w:link w:val="30"/>
    <w:qFormat/>
    <w:rsid w:val="00543092"/>
    <w:pPr>
      <w:keepNext/>
      <w:numPr>
        <w:ilvl w:val="2"/>
        <w:numId w:val="16"/>
      </w:numPr>
      <w:spacing w:before="240" w:after="60"/>
      <w:outlineLvl w:val="2"/>
    </w:pPr>
    <w:rPr>
      <w:rFonts w:ascii="Arial" w:hAnsi="Arial"/>
      <w:b/>
      <w:bCs/>
      <w:sz w:val="26"/>
      <w:szCs w:val="26"/>
    </w:rPr>
  </w:style>
  <w:style w:type="paragraph" w:styleId="4">
    <w:name w:val="heading 4"/>
    <w:basedOn w:val="a8"/>
    <w:next w:val="a8"/>
    <w:link w:val="40"/>
    <w:uiPriority w:val="9"/>
    <w:qFormat/>
    <w:rsid w:val="00543092"/>
    <w:pPr>
      <w:keepNext/>
      <w:numPr>
        <w:ilvl w:val="3"/>
        <w:numId w:val="16"/>
      </w:numPr>
      <w:tabs>
        <w:tab w:val="left" w:pos="2700"/>
      </w:tabs>
      <w:spacing w:line="360" w:lineRule="auto"/>
      <w:jc w:val="both"/>
      <w:outlineLvl w:val="3"/>
    </w:pPr>
    <w:rPr>
      <w:b/>
      <w:sz w:val="26"/>
      <w:szCs w:val="28"/>
    </w:rPr>
  </w:style>
  <w:style w:type="paragraph" w:styleId="5">
    <w:name w:val="heading 5"/>
    <w:basedOn w:val="a8"/>
    <w:next w:val="a8"/>
    <w:link w:val="50"/>
    <w:uiPriority w:val="9"/>
    <w:semiHidden/>
    <w:unhideWhenUsed/>
    <w:qFormat/>
    <w:rsid w:val="005E277C"/>
    <w:pPr>
      <w:numPr>
        <w:ilvl w:val="4"/>
        <w:numId w:val="16"/>
      </w:numPr>
      <w:spacing w:before="240" w:after="60"/>
      <w:outlineLvl w:val="4"/>
    </w:pPr>
    <w:rPr>
      <w:b/>
      <w:bCs/>
      <w:i/>
      <w:iCs/>
      <w:sz w:val="26"/>
      <w:szCs w:val="26"/>
    </w:rPr>
  </w:style>
  <w:style w:type="paragraph" w:styleId="6">
    <w:name w:val="heading 6"/>
    <w:basedOn w:val="a8"/>
    <w:next w:val="a8"/>
    <w:link w:val="60"/>
    <w:uiPriority w:val="9"/>
    <w:semiHidden/>
    <w:unhideWhenUsed/>
    <w:qFormat/>
    <w:rsid w:val="005E277C"/>
    <w:pPr>
      <w:numPr>
        <w:ilvl w:val="5"/>
        <w:numId w:val="16"/>
      </w:numPr>
      <w:spacing w:before="240" w:after="60"/>
      <w:outlineLvl w:val="5"/>
    </w:pPr>
    <w:rPr>
      <w:b/>
      <w:bCs/>
      <w:sz w:val="22"/>
      <w:szCs w:val="22"/>
    </w:rPr>
  </w:style>
  <w:style w:type="paragraph" w:styleId="7">
    <w:name w:val="heading 7"/>
    <w:basedOn w:val="a8"/>
    <w:next w:val="a8"/>
    <w:link w:val="70"/>
    <w:uiPriority w:val="9"/>
    <w:semiHidden/>
    <w:unhideWhenUsed/>
    <w:qFormat/>
    <w:rsid w:val="005E277C"/>
    <w:pPr>
      <w:numPr>
        <w:ilvl w:val="6"/>
        <w:numId w:val="16"/>
      </w:numPr>
      <w:spacing w:before="240" w:after="60"/>
      <w:jc w:val="both"/>
      <w:outlineLvl w:val="6"/>
    </w:pPr>
    <w:rPr>
      <w:rFonts w:ascii="Calibri" w:hAnsi="Calibri"/>
    </w:rPr>
  </w:style>
  <w:style w:type="paragraph" w:styleId="8">
    <w:name w:val="heading 8"/>
    <w:basedOn w:val="a8"/>
    <w:next w:val="a8"/>
    <w:link w:val="80"/>
    <w:uiPriority w:val="9"/>
    <w:qFormat/>
    <w:rsid w:val="00543092"/>
    <w:pPr>
      <w:numPr>
        <w:ilvl w:val="7"/>
        <w:numId w:val="16"/>
      </w:numPr>
      <w:spacing w:before="240" w:after="60"/>
      <w:outlineLvl w:val="7"/>
    </w:pPr>
    <w:rPr>
      <w:i/>
      <w:iCs/>
    </w:rPr>
  </w:style>
  <w:style w:type="paragraph" w:styleId="9">
    <w:name w:val="heading 9"/>
    <w:basedOn w:val="a8"/>
    <w:next w:val="a8"/>
    <w:link w:val="90"/>
    <w:uiPriority w:val="9"/>
    <w:semiHidden/>
    <w:unhideWhenUsed/>
    <w:qFormat/>
    <w:rsid w:val="005E277C"/>
    <w:pPr>
      <w:numPr>
        <w:ilvl w:val="8"/>
        <w:numId w:val="16"/>
      </w:numPr>
      <w:spacing w:before="240" w:after="60"/>
      <w:outlineLvl w:val="8"/>
    </w:pPr>
    <w:rPr>
      <w:rFonts w:ascii="Arial" w:hAnsi="Arial" w:cs="Arial"/>
      <w:sz w:val="22"/>
      <w:szCs w:val="22"/>
    </w:rPr>
  </w:style>
  <w:style w:type="character" w:default="1" w:styleId="a9">
    <w:name w:val="Default Paragraph Font"/>
    <w:uiPriority w:val="1"/>
    <w:semiHidden/>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character" w:customStyle="1" w:styleId="16">
    <w:name w:val="Заголовок 1 Знак"/>
    <w:aliases w:val="Заголовок 1 Знак Знак Знак2,Заголовок 1 Знак Знак Знак Знак1"/>
    <w:basedOn w:val="a9"/>
    <w:link w:val="10"/>
    <w:uiPriority w:val="9"/>
    <w:rsid w:val="00543092"/>
    <w:rPr>
      <w:rFonts w:ascii="Times New Roman" w:eastAsia="Times New Roman" w:hAnsi="Times New Roman" w:cs="Times New Roman"/>
      <w:b/>
      <w:bCs/>
      <w:sz w:val="26"/>
      <w:szCs w:val="24"/>
    </w:rPr>
  </w:style>
  <w:style w:type="character" w:customStyle="1" w:styleId="22">
    <w:name w:val="Заголовок 2 Знак"/>
    <w:aliases w:val="Знак2 Знак Знак1,Заголовок 2 Знак Знак Знак Знак Знак,Заголовок 2 Знак Знак Знак Знак Знак Знак Знак Знак Знак Знак,Заголовок 2 Знак Знак Знак Знак Знак Знак Знак Знак Знак1,h2 Знак,Gliederung2 Знак,Gliederung Знак,H2 Знак,H21 Знак"/>
    <w:basedOn w:val="a9"/>
    <w:link w:val="2"/>
    <w:rsid w:val="00543092"/>
    <w:rPr>
      <w:rFonts w:ascii="Times New Roman" w:eastAsia="Times New Roman" w:hAnsi="Times New Roman" w:cs="Times New Roman"/>
      <w:b/>
      <w:bCs/>
      <w:sz w:val="26"/>
      <w:szCs w:val="24"/>
    </w:rPr>
  </w:style>
  <w:style w:type="character" w:customStyle="1" w:styleId="30">
    <w:name w:val="Заголовок 3 Знак"/>
    <w:aliases w:val="Знак3 Знак Знак1"/>
    <w:basedOn w:val="a9"/>
    <w:link w:val="3"/>
    <w:rsid w:val="00543092"/>
    <w:rPr>
      <w:rFonts w:ascii="Arial" w:eastAsia="Times New Roman" w:hAnsi="Arial" w:cs="Times New Roman"/>
      <w:b/>
      <w:bCs/>
      <w:sz w:val="26"/>
      <w:szCs w:val="26"/>
    </w:rPr>
  </w:style>
  <w:style w:type="character" w:customStyle="1" w:styleId="40">
    <w:name w:val="Заголовок 4 Знак"/>
    <w:basedOn w:val="a9"/>
    <w:link w:val="4"/>
    <w:uiPriority w:val="9"/>
    <w:rsid w:val="00543092"/>
    <w:rPr>
      <w:rFonts w:ascii="Times New Roman" w:eastAsia="Times New Roman" w:hAnsi="Times New Roman" w:cs="Times New Roman"/>
      <w:b/>
      <w:sz w:val="26"/>
      <w:szCs w:val="28"/>
    </w:rPr>
  </w:style>
  <w:style w:type="character" w:customStyle="1" w:styleId="80">
    <w:name w:val="Заголовок 8 Знак"/>
    <w:basedOn w:val="a9"/>
    <w:link w:val="8"/>
    <w:uiPriority w:val="9"/>
    <w:rsid w:val="00543092"/>
    <w:rPr>
      <w:rFonts w:ascii="Times New Roman" w:eastAsia="Times New Roman" w:hAnsi="Times New Roman" w:cs="Times New Roman"/>
      <w:i/>
      <w:iCs/>
      <w:sz w:val="24"/>
      <w:szCs w:val="24"/>
    </w:rPr>
  </w:style>
  <w:style w:type="paragraph" w:styleId="ac">
    <w:name w:val="Body Text"/>
    <w:aliases w:val="Знак1 Знак,Основной текст11,bt,Табличный,Oaaee?iue,Oaaee?iue1,Oaaee?iue2,Oaaee?iue3,Oaaee?iue4,Oaaee?iue5,Oaaee?iue11,Oaaee?iue21,Oaaee?iue31,Oaaee?iue41,Табличный1,Табличный2,Табличный3,Табличный4,Табличный5"/>
    <w:basedOn w:val="a8"/>
    <w:link w:val="ad"/>
    <w:qFormat/>
    <w:rsid w:val="00543092"/>
    <w:pPr>
      <w:tabs>
        <w:tab w:val="left" w:pos="0"/>
      </w:tabs>
      <w:jc w:val="center"/>
    </w:pPr>
    <w:rPr>
      <w:b/>
      <w:bCs/>
      <w:sz w:val="28"/>
    </w:rPr>
  </w:style>
  <w:style w:type="character" w:customStyle="1" w:styleId="ad">
    <w:name w:val="Основной текст Знак"/>
    <w:aliases w:val="Знак1 Знак Знак,Основной текст11 Знак,bt Знак,Табличный Знак,Oaaee?iue Знак,Oaaee?iue1 Знак,Oaaee?iue2 Знак,Oaaee?iue3 Знак,Oaaee?iue4 Знак,Oaaee?iue5 Знак,Oaaee?iue11 Знак,Oaaee?iue21 Знак,Oaaee?iue31 Знак1,Oaaee?iue41 Знак"/>
    <w:basedOn w:val="a9"/>
    <w:link w:val="ac"/>
    <w:uiPriority w:val="99"/>
    <w:rsid w:val="00543092"/>
    <w:rPr>
      <w:rFonts w:ascii="Times New Roman" w:eastAsia="Times New Roman" w:hAnsi="Times New Roman" w:cs="Times New Roman"/>
      <w:b/>
      <w:bCs/>
      <w:sz w:val="28"/>
      <w:szCs w:val="24"/>
    </w:rPr>
  </w:style>
  <w:style w:type="paragraph" w:styleId="ae">
    <w:name w:val="Title"/>
    <w:basedOn w:val="a8"/>
    <w:link w:val="af"/>
    <w:qFormat/>
    <w:rsid w:val="00543092"/>
    <w:pPr>
      <w:tabs>
        <w:tab w:val="left" w:pos="0"/>
      </w:tabs>
      <w:jc w:val="center"/>
    </w:pPr>
    <w:rPr>
      <w:b/>
      <w:bCs/>
      <w:sz w:val="30"/>
    </w:rPr>
  </w:style>
  <w:style w:type="character" w:customStyle="1" w:styleId="af">
    <w:name w:val="Заголовок Знак"/>
    <w:basedOn w:val="a9"/>
    <w:link w:val="ae"/>
    <w:rsid w:val="00543092"/>
    <w:rPr>
      <w:rFonts w:ascii="Times New Roman" w:eastAsia="Times New Roman" w:hAnsi="Times New Roman" w:cs="Times New Roman"/>
      <w:b/>
      <w:bCs/>
      <w:sz w:val="30"/>
      <w:szCs w:val="24"/>
      <w:lang w:eastAsia="ru-RU"/>
    </w:rPr>
  </w:style>
  <w:style w:type="paragraph" w:styleId="af0">
    <w:name w:val="Body Text Indent"/>
    <w:aliases w:val="Мой Заголовок 1,Основной текст 1"/>
    <w:basedOn w:val="a8"/>
    <w:link w:val="af1"/>
    <w:rsid w:val="00543092"/>
    <w:pPr>
      <w:spacing w:after="120"/>
      <w:ind w:left="283"/>
    </w:pPr>
  </w:style>
  <w:style w:type="character" w:customStyle="1" w:styleId="af1">
    <w:name w:val="Основной текст с отступом Знак"/>
    <w:aliases w:val="Мой Заголовок 1 Знак,Основной текст 1 Знак"/>
    <w:basedOn w:val="a9"/>
    <w:link w:val="af0"/>
    <w:rsid w:val="00543092"/>
    <w:rPr>
      <w:rFonts w:ascii="Times New Roman" w:eastAsia="Times New Roman" w:hAnsi="Times New Roman" w:cs="Times New Roman"/>
      <w:sz w:val="24"/>
      <w:szCs w:val="24"/>
    </w:rPr>
  </w:style>
  <w:style w:type="paragraph" w:styleId="23">
    <w:name w:val="Body Text Indent 2"/>
    <w:basedOn w:val="a8"/>
    <w:link w:val="24"/>
    <w:uiPriority w:val="99"/>
    <w:rsid w:val="00543092"/>
    <w:pPr>
      <w:spacing w:after="120" w:line="480" w:lineRule="auto"/>
      <w:ind w:left="283"/>
    </w:pPr>
  </w:style>
  <w:style w:type="character" w:customStyle="1" w:styleId="24">
    <w:name w:val="Основной текст с отступом 2 Знак"/>
    <w:basedOn w:val="a9"/>
    <w:link w:val="23"/>
    <w:uiPriority w:val="99"/>
    <w:rsid w:val="00543092"/>
    <w:rPr>
      <w:rFonts w:ascii="Times New Roman" w:eastAsia="Times New Roman" w:hAnsi="Times New Roman" w:cs="Times New Roman"/>
      <w:sz w:val="24"/>
      <w:szCs w:val="24"/>
    </w:rPr>
  </w:style>
  <w:style w:type="paragraph" w:styleId="31">
    <w:name w:val="Body Text Indent 3"/>
    <w:basedOn w:val="a8"/>
    <w:link w:val="32"/>
    <w:rsid w:val="00543092"/>
    <w:pPr>
      <w:spacing w:after="120"/>
      <w:ind w:left="283"/>
    </w:pPr>
    <w:rPr>
      <w:sz w:val="16"/>
      <w:szCs w:val="16"/>
    </w:rPr>
  </w:style>
  <w:style w:type="character" w:customStyle="1" w:styleId="32">
    <w:name w:val="Основной текст с отступом 3 Знак"/>
    <w:basedOn w:val="a9"/>
    <w:link w:val="31"/>
    <w:rsid w:val="00543092"/>
    <w:rPr>
      <w:rFonts w:ascii="Times New Roman" w:eastAsia="Times New Roman" w:hAnsi="Times New Roman" w:cs="Times New Roman"/>
      <w:sz w:val="16"/>
      <w:szCs w:val="16"/>
    </w:rPr>
  </w:style>
  <w:style w:type="paragraph" w:styleId="25">
    <w:name w:val="Body Text 2"/>
    <w:basedOn w:val="a8"/>
    <w:link w:val="26"/>
    <w:rsid w:val="00543092"/>
    <w:pPr>
      <w:spacing w:after="120" w:line="480" w:lineRule="auto"/>
    </w:pPr>
  </w:style>
  <w:style w:type="character" w:customStyle="1" w:styleId="26">
    <w:name w:val="Основной текст 2 Знак"/>
    <w:basedOn w:val="a9"/>
    <w:link w:val="25"/>
    <w:rsid w:val="00543092"/>
    <w:rPr>
      <w:rFonts w:ascii="Times New Roman" w:eastAsia="Times New Roman" w:hAnsi="Times New Roman" w:cs="Times New Roman"/>
      <w:sz w:val="24"/>
      <w:szCs w:val="24"/>
    </w:rPr>
  </w:style>
  <w:style w:type="character" w:customStyle="1" w:styleId="af2">
    <w:name w:val="Гипертекстовая ссылка"/>
    <w:rsid w:val="00543092"/>
    <w:rPr>
      <w:b/>
      <w:bCs/>
      <w:color w:val="008000"/>
      <w:sz w:val="20"/>
      <w:szCs w:val="20"/>
      <w:u w:val="single"/>
    </w:rPr>
  </w:style>
  <w:style w:type="character" w:customStyle="1" w:styleId="af3">
    <w:name w:val="Цветовое выделение"/>
    <w:rsid w:val="00543092"/>
    <w:rPr>
      <w:b/>
      <w:bCs/>
      <w:color w:val="000080"/>
      <w:sz w:val="20"/>
      <w:szCs w:val="20"/>
    </w:rPr>
  </w:style>
  <w:style w:type="paragraph" w:customStyle="1" w:styleId="ConsPlusNormal">
    <w:name w:val="ConsPlusNormal"/>
    <w:link w:val="ConsPlusNormal0"/>
    <w:rsid w:val="00543092"/>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Title">
    <w:name w:val="ConsPlusTitle"/>
    <w:rsid w:val="00543092"/>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ConsNormal">
    <w:name w:val="ConsNormal"/>
    <w:link w:val="ConsNormal0"/>
    <w:rsid w:val="00543092"/>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NormalTimesNewRoman">
    <w:name w:val="ConsNormal + Times New Roman"/>
    <w:aliases w:val="12 пт,По ширине,Первая строка:  1,25 см"/>
    <w:basedOn w:val="ConsNormal"/>
    <w:rsid w:val="00543092"/>
    <w:pPr>
      <w:widowControl/>
      <w:ind w:firstLine="709"/>
      <w:jc w:val="both"/>
    </w:pPr>
    <w:rPr>
      <w:rFonts w:ascii="Times New Roman" w:hAnsi="Times New Roman" w:cs="Times New Roman"/>
      <w:sz w:val="24"/>
      <w:szCs w:val="24"/>
    </w:rPr>
  </w:style>
  <w:style w:type="paragraph" w:customStyle="1" w:styleId="a0">
    <w:name w:val="Н статьи"/>
    <w:basedOn w:val="a8"/>
    <w:rsid w:val="00543092"/>
    <w:pPr>
      <w:numPr>
        <w:ilvl w:val="1"/>
        <w:numId w:val="1"/>
      </w:numPr>
      <w:spacing w:before="240" w:after="120"/>
      <w:ind w:left="0" w:firstLine="709"/>
      <w:jc w:val="both"/>
      <w:outlineLvl w:val="1"/>
    </w:pPr>
    <w:rPr>
      <w:b/>
    </w:rPr>
  </w:style>
  <w:style w:type="paragraph" w:customStyle="1" w:styleId="a1">
    <w:name w:val="Н пункта"/>
    <w:basedOn w:val="a8"/>
    <w:rsid w:val="00543092"/>
    <w:pPr>
      <w:numPr>
        <w:ilvl w:val="2"/>
        <w:numId w:val="1"/>
      </w:numPr>
      <w:ind w:left="0" w:firstLine="709"/>
      <w:jc w:val="both"/>
    </w:pPr>
  </w:style>
  <w:style w:type="paragraph" w:customStyle="1" w:styleId="a2">
    <w:name w:val="Н подпункт"/>
    <w:basedOn w:val="a1"/>
    <w:rsid w:val="00543092"/>
    <w:pPr>
      <w:numPr>
        <w:ilvl w:val="3"/>
      </w:numPr>
    </w:pPr>
  </w:style>
  <w:style w:type="character" w:styleId="af4">
    <w:name w:val="Hyperlink"/>
    <w:uiPriority w:val="99"/>
    <w:rsid w:val="00543092"/>
    <w:rPr>
      <w:color w:val="0000FF"/>
      <w:u w:val="single"/>
    </w:rPr>
  </w:style>
  <w:style w:type="paragraph" w:styleId="af5">
    <w:name w:val="header"/>
    <w:aliases w:val="Знак"/>
    <w:basedOn w:val="a8"/>
    <w:link w:val="af6"/>
    <w:rsid w:val="00543092"/>
    <w:pPr>
      <w:tabs>
        <w:tab w:val="center" w:pos="4677"/>
        <w:tab w:val="right" w:pos="9355"/>
      </w:tabs>
    </w:pPr>
  </w:style>
  <w:style w:type="character" w:customStyle="1" w:styleId="af6">
    <w:name w:val="Верхний колонтитул Знак"/>
    <w:aliases w:val="Знак Знак"/>
    <w:basedOn w:val="a9"/>
    <w:link w:val="af5"/>
    <w:rsid w:val="00543092"/>
    <w:rPr>
      <w:rFonts w:ascii="Times New Roman" w:eastAsia="Times New Roman" w:hAnsi="Times New Roman" w:cs="Times New Roman"/>
      <w:sz w:val="24"/>
      <w:szCs w:val="24"/>
    </w:rPr>
  </w:style>
  <w:style w:type="character" w:styleId="af7">
    <w:name w:val="page number"/>
    <w:rsid w:val="00543092"/>
  </w:style>
  <w:style w:type="paragraph" w:styleId="af8">
    <w:name w:val="footer"/>
    <w:basedOn w:val="a8"/>
    <w:link w:val="af9"/>
    <w:rsid w:val="00543092"/>
    <w:pPr>
      <w:tabs>
        <w:tab w:val="center" w:pos="4677"/>
        <w:tab w:val="right" w:pos="9355"/>
      </w:tabs>
    </w:pPr>
  </w:style>
  <w:style w:type="character" w:customStyle="1" w:styleId="af9">
    <w:name w:val="Нижний колонтитул Знак"/>
    <w:basedOn w:val="a9"/>
    <w:link w:val="af8"/>
    <w:rsid w:val="00543092"/>
    <w:rPr>
      <w:rFonts w:ascii="Times New Roman" w:eastAsia="Times New Roman" w:hAnsi="Times New Roman" w:cs="Times New Roman"/>
      <w:sz w:val="24"/>
      <w:szCs w:val="24"/>
    </w:rPr>
  </w:style>
  <w:style w:type="paragraph" w:customStyle="1" w:styleId="ConsTitle">
    <w:name w:val="ConsTitle"/>
    <w:rsid w:val="00543092"/>
    <w:pPr>
      <w:widowControl w:val="0"/>
      <w:autoSpaceDE w:val="0"/>
      <w:autoSpaceDN w:val="0"/>
      <w:adjustRightInd w:val="0"/>
      <w:spacing w:after="0" w:line="240" w:lineRule="auto"/>
      <w:ind w:right="19772"/>
    </w:pPr>
    <w:rPr>
      <w:rFonts w:ascii="Arial" w:eastAsia="Times New Roman" w:hAnsi="Arial" w:cs="Arial"/>
      <w:b/>
      <w:bCs/>
      <w:sz w:val="16"/>
      <w:szCs w:val="16"/>
      <w:lang w:eastAsia="ru-RU"/>
    </w:rPr>
  </w:style>
  <w:style w:type="paragraph" w:customStyle="1" w:styleId="nienie">
    <w:name w:val="nienie"/>
    <w:basedOn w:val="a8"/>
    <w:rsid w:val="00543092"/>
    <w:pPr>
      <w:keepLines/>
      <w:widowControl w:val="0"/>
      <w:ind w:left="709" w:hanging="284"/>
      <w:jc w:val="both"/>
    </w:pPr>
    <w:rPr>
      <w:rFonts w:ascii="Peterburg" w:hAnsi="Peterburg"/>
      <w:szCs w:val="20"/>
    </w:rPr>
  </w:style>
  <w:style w:type="paragraph" w:customStyle="1" w:styleId="Iauiue">
    <w:name w:val="Iau?iue"/>
    <w:rsid w:val="00543092"/>
    <w:pPr>
      <w:widowControl w:val="0"/>
      <w:spacing w:after="0" w:line="240" w:lineRule="auto"/>
    </w:pPr>
    <w:rPr>
      <w:rFonts w:ascii="Times New Roman" w:eastAsia="Times New Roman" w:hAnsi="Times New Roman" w:cs="Times New Roman"/>
      <w:sz w:val="20"/>
      <w:szCs w:val="20"/>
      <w:lang w:eastAsia="ru-RU"/>
    </w:rPr>
  </w:style>
  <w:style w:type="paragraph" w:styleId="afa">
    <w:name w:val="Normal (Web)"/>
    <w:aliases w:val="Обычный (веб) Знак1,Обычный (веб) Знак Знак,Обычный (веб) Знак Знак Знак,Обычный (веб) Знак Знак Знак Знак Знак,Обычный (веб) Знак Знак Знак Знак Знак Знак Знак Знак Знак Знак Знак Знак Знак Знак Знак Знак,Обычный (Web),Обычный (Web)1"/>
    <w:basedOn w:val="a8"/>
    <w:link w:val="afb"/>
    <w:uiPriority w:val="39"/>
    <w:qFormat/>
    <w:rsid w:val="00543092"/>
    <w:pPr>
      <w:spacing w:before="100" w:beforeAutospacing="1" w:after="100" w:afterAutospacing="1"/>
    </w:pPr>
  </w:style>
  <w:style w:type="paragraph" w:styleId="afc">
    <w:name w:val="Balloon Text"/>
    <w:basedOn w:val="a8"/>
    <w:link w:val="afd"/>
    <w:uiPriority w:val="99"/>
    <w:rsid w:val="00543092"/>
    <w:rPr>
      <w:rFonts w:ascii="Segoe UI" w:hAnsi="Segoe UI"/>
      <w:sz w:val="18"/>
      <w:szCs w:val="18"/>
    </w:rPr>
  </w:style>
  <w:style w:type="character" w:customStyle="1" w:styleId="afd">
    <w:name w:val="Текст выноски Знак"/>
    <w:basedOn w:val="a9"/>
    <w:link w:val="afc"/>
    <w:uiPriority w:val="99"/>
    <w:rsid w:val="00543092"/>
    <w:rPr>
      <w:rFonts w:ascii="Segoe UI" w:eastAsia="Times New Roman" w:hAnsi="Segoe UI" w:cs="Times New Roman"/>
      <w:sz w:val="18"/>
      <w:szCs w:val="18"/>
    </w:rPr>
  </w:style>
  <w:style w:type="character" w:customStyle="1" w:styleId="FontStyle13">
    <w:name w:val="Font Style13"/>
    <w:uiPriority w:val="99"/>
    <w:rsid w:val="00543092"/>
    <w:rPr>
      <w:rFonts w:ascii="Times New Roman" w:hAnsi="Times New Roman" w:cs="Times New Roman"/>
      <w:sz w:val="22"/>
      <w:szCs w:val="22"/>
    </w:rPr>
  </w:style>
  <w:style w:type="paragraph" w:customStyle="1" w:styleId="Style5">
    <w:name w:val="Style5"/>
    <w:basedOn w:val="a8"/>
    <w:rsid w:val="00543092"/>
    <w:pPr>
      <w:widowControl w:val="0"/>
      <w:autoSpaceDE w:val="0"/>
      <w:autoSpaceDN w:val="0"/>
      <w:adjustRightInd w:val="0"/>
      <w:spacing w:line="275" w:lineRule="exact"/>
      <w:ind w:firstLine="182"/>
    </w:pPr>
  </w:style>
  <w:style w:type="paragraph" w:customStyle="1" w:styleId="Style6">
    <w:name w:val="Style6"/>
    <w:basedOn w:val="a8"/>
    <w:rsid w:val="00543092"/>
    <w:pPr>
      <w:widowControl w:val="0"/>
      <w:autoSpaceDE w:val="0"/>
      <w:autoSpaceDN w:val="0"/>
      <w:adjustRightInd w:val="0"/>
      <w:spacing w:line="278" w:lineRule="exact"/>
      <w:ind w:firstLine="182"/>
      <w:jc w:val="both"/>
    </w:pPr>
  </w:style>
  <w:style w:type="paragraph" w:styleId="afe">
    <w:name w:val="List Bullet"/>
    <w:basedOn w:val="a8"/>
    <w:uiPriority w:val="99"/>
    <w:rsid w:val="00543092"/>
    <w:pPr>
      <w:overflowPunct w:val="0"/>
      <w:autoSpaceDE w:val="0"/>
      <w:autoSpaceDN w:val="0"/>
      <w:adjustRightInd w:val="0"/>
      <w:ind w:firstLine="510"/>
      <w:jc w:val="both"/>
      <w:textAlignment w:val="baseline"/>
    </w:pPr>
    <w:rPr>
      <w:sz w:val="28"/>
      <w:szCs w:val="20"/>
    </w:rPr>
  </w:style>
  <w:style w:type="character" w:customStyle="1" w:styleId="17">
    <w:name w:val="Основной текст Знак1"/>
    <w:aliases w:val="Знак1 Знак Знак1,Основной текст11 Знак1,bt Знак1,Знак1 Знак2,Табличный Знак1,Oaaee?iue Знак1,Oaaee?iue1 Знак1,Oaaee?iue2 Знак1,Oaaee?iue3 Знак1,Oaaee?iue4 Знак1,Oaaee?iue5 Знак1,Oaaee?iue11 Знак1,Oaaee?iue21 Знак1,Oaaee?iue31 Знак"/>
    <w:uiPriority w:val="99"/>
    <w:rsid w:val="00543092"/>
    <w:rPr>
      <w:sz w:val="26"/>
      <w:szCs w:val="24"/>
      <w:lang w:val="ru-RU" w:eastAsia="ru-RU" w:bidi="ar-SA"/>
    </w:rPr>
  </w:style>
  <w:style w:type="paragraph" w:customStyle="1" w:styleId="aff">
    <w:name w:val="Нормальный (таблица)"/>
    <w:basedOn w:val="a8"/>
    <w:next w:val="a8"/>
    <w:uiPriority w:val="99"/>
    <w:rsid w:val="00735424"/>
    <w:pPr>
      <w:widowControl w:val="0"/>
      <w:autoSpaceDE w:val="0"/>
      <w:autoSpaceDN w:val="0"/>
      <w:adjustRightInd w:val="0"/>
      <w:jc w:val="both"/>
    </w:pPr>
    <w:rPr>
      <w:rFonts w:ascii="Times New Roman CYR" w:eastAsiaTheme="minorEastAsia" w:hAnsi="Times New Roman CYR" w:cs="Times New Roman CYR"/>
    </w:rPr>
  </w:style>
  <w:style w:type="paragraph" w:customStyle="1" w:styleId="aff0">
    <w:name w:val="Прижатый влево"/>
    <w:basedOn w:val="a8"/>
    <w:next w:val="a8"/>
    <w:uiPriority w:val="99"/>
    <w:rsid w:val="00F17ABA"/>
    <w:pPr>
      <w:widowControl w:val="0"/>
      <w:autoSpaceDE w:val="0"/>
      <w:autoSpaceDN w:val="0"/>
      <w:adjustRightInd w:val="0"/>
    </w:pPr>
    <w:rPr>
      <w:rFonts w:ascii="Times New Roman CYR" w:eastAsiaTheme="minorEastAsia" w:hAnsi="Times New Roman CYR" w:cs="Times New Roman CYR"/>
    </w:rPr>
  </w:style>
  <w:style w:type="character" w:customStyle="1" w:styleId="apple-style-span">
    <w:name w:val="apple-style-span"/>
    <w:basedOn w:val="a9"/>
    <w:rsid w:val="00C539D8"/>
  </w:style>
  <w:style w:type="paragraph" w:customStyle="1" w:styleId="Standard">
    <w:name w:val="Standard"/>
    <w:rsid w:val="00C539D8"/>
    <w:pPr>
      <w:widowControl w:val="0"/>
      <w:suppressAutoHyphens/>
      <w:autoSpaceDN w:val="0"/>
      <w:spacing w:after="0" w:line="240" w:lineRule="auto"/>
      <w:textAlignment w:val="baseline"/>
    </w:pPr>
    <w:rPr>
      <w:rFonts w:ascii="Times New Roman" w:eastAsia="Lucida Sans Unicode" w:hAnsi="Times New Roman" w:cs="Tahoma"/>
      <w:color w:val="000000"/>
      <w:kern w:val="3"/>
      <w:sz w:val="24"/>
      <w:szCs w:val="24"/>
      <w:lang w:val="en-US" w:bidi="en-US"/>
    </w:rPr>
  </w:style>
  <w:style w:type="character" w:customStyle="1" w:styleId="50">
    <w:name w:val="Заголовок 5 Знак"/>
    <w:basedOn w:val="a9"/>
    <w:link w:val="5"/>
    <w:uiPriority w:val="9"/>
    <w:semiHidden/>
    <w:rsid w:val="005E277C"/>
    <w:rPr>
      <w:rFonts w:ascii="Times New Roman" w:eastAsia="Times New Roman" w:hAnsi="Times New Roman" w:cs="Times New Roman"/>
      <w:b/>
      <w:bCs/>
      <w:i/>
      <w:iCs/>
      <w:sz w:val="26"/>
      <w:szCs w:val="26"/>
      <w:lang w:eastAsia="ru-RU"/>
    </w:rPr>
  </w:style>
  <w:style w:type="character" w:customStyle="1" w:styleId="60">
    <w:name w:val="Заголовок 6 Знак"/>
    <w:basedOn w:val="a9"/>
    <w:link w:val="6"/>
    <w:uiPriority w:val="9"/>
    <w:semiHidden/>
    <w:rsid w:val="005E277C"/>
    <w:rPr>
      <w:rFonts w:ascii="Times New Roman" w:eastAsia="Times New Roman" w:hAnsi="Times New Roman" w:cs="Times New Roman"/>
      <w:b/>
      <w:bCs/>
      <w:lang w:eastAsia="ru-RU"/>
    </w:rPr>
  </w:style>
  <w:style w:type="character" w:customStyle="1" w:styleId="70">
    <w:name w:val="Заголовок 7 Знак"/>
    <w:basedOn w:val="a9"/>
    <w:link w:val="7"/>
    <w:uiPriority w:val="9"/>
    <w:semiHidden/>
    <w:rsid w:val="005E277C"/>
    <w:rPr>
      <w:rFonts w:ascii="Calibri" w:eastAsia="Times New Roman" w:hAnsi="Calibri" w:cs="Times New Roman"/>
      <w:sz w:val="24"/>
      <w:szCs w:val="24"/>
      <w:lang w:eastAsia="ru-RU"/>
    </w:rPr>
  </w:style>
  <w:style w:type="character" w:customStyle="1" w:styleId="90">
    <w:name w:val="Заголовок 9 Знак"/>
    <w:basedOn w:val="a9"/>
    <w:link w:val="9"/>
    <w:uiPriority w:val="9"/>
    <w:semiHidden/>
    <w:rsid w:val="005E277C"/>
    <w:rPr>
      <w:rFonts w:ascii="Arial" w:eastAsia="Times New Roman" w:hAnsi="Arial" w:cs="Arial"/>
      <w:lang w:eastAsia="ru-RU"/>
    </w:rPr>
  </w:style>
  <w:style w:type="character" w:styleId="aff1">
    <w:name w:val="FollowedHyperlink"/>
    <w:basedOn w:val="a9"/>
    <w:uiPriority w:val="99"/>
    <w:semiHidden/>
    <w:unhideWhenUsed/>
    <w:rsid w:val="005E277C"/>
    <w:rPr>
      <w:color w:val="800080"/>
      <w:u w:val="single"/>
    </w:rPr>
  </w:style>
  <w:style w:type="character" w:customStyle="1" w:styleId="afb">
    <w:name w:val="Обычный (веб) Знак"/>
    <w:aliases w:val="Обычный (веб) Знак1 Знак,Обычный (веб) Знак Знак Знак1,Обычный (веб) Знак Знак Знак Знак,Обычный (веб) Знак Знак Знак Знак Знак Знак,Обычный (веб) Знак Знак Знак Знак Знак Знак Знак Знак Знак Знак Знак Знак Знак Знак Знак Знак Знак"/>
    <w:link w:val="afa"/>
    <w:uiPriority w:val="39"/>
    <w:locked/>
    <w:rsid w:val="005E277C"/>
    <w:rPr>
      <w:rFonts w:ascii="Times New Roman" w:eastAsia="Times New Roman" w:hAnsi="Times New Roman" w:cs="Times New Roman"/>
      <w:sz w:val="24"/>
      <w:szCs w:val="24"/>
      <w:lang w:eastAsia="ru-RU"/>
    </w:rPr>
  </w:style>
  <w:style w:type="paragraph" w:customStyle="1" w:styleId="msonormal0">
    <w:name w:val="msonormal"/>
    <w:basedOn w:val="a8"/>
    <w:rsid w:val="005E277C"/>
    <w:pPr>
      <w:spacing w:before="75" w:after="75"/>
    </w:pPr>
    <w:rPr>
      <w:rFonts w:ascii="Arial" w:hAnsi="Arial" w:cs="Arial"/>
      <w:sz w:val="18"/>
      <w:szCs w:val="18"/>
    </w:rPr>
  </w:style>
  <w:style w:type="paragraph" w:styleId="18">
    <w:name w:val="toc 1"/>
    <w:basedOn w:val="a8"/>
    <w:autoRedefine/>
    <w:uiPriority w:val="39"/>
    <w:semiHidden/>
    <w:unhideWhenUsed/>
    <w:qFormat/>
    <w:rsid w:val="005E277C"/>
    <w:pPr>
      <w:spacing w:line="288" w:lineRule="auto"/>
      <w:ind w:firstLine="567"/>
    </w:pPr>
    <w:rPr>
      <w:rFonts w:eastAsia="Calibri"/>
      <w:b/>
      <w:bCs/>
      <w:sz w:val="28"/>
      <w:lang w:eastAsia="en-US"/>
    </w:rPr>
  </w:style>
  <w:style w:type="paragraph" w:styleId="27">
    <w:name w:val="toc 2"/>
    <w:basedOn w:val="a8"/>
    <w:autoRedefine/>
    <w:uiPriority w:val="39"/>
    <w:semiHidden/>
    <w:unhideWhenUsed/>
    <w:qFormat/>
    <w:rsid w:val="005E277C"/>
    <w:pPr>
      <w:spacing w:before="240" w:line="276" w:lineRule="auto"/>
    </w:pPr>
    <w:rPr>
      <w:rFonts w:ascii="Calibri" w:eastAsia="Calibri" w:hAnsi="Calibri"/>
      <w:b/>
      <w:bCs/>
      <w:sz w:val="20"/>
      <w:szCs w:val="20"/>
      <w:lang w:eastAsia="en-US"/>
    </w:rPr>
  </w:style>
  <w:style w:type="paragraph" w:styleId="33">
    <w:name w:val="toc 3"/>
    <w:basedOn w:val="a8"/>
    <w:autoRedefine/>
    <w:uiPriority w:val="39"/>
    <w:semiHidden/>
    <w:unhideWhenUsed/>
    <w:qFormat/>
    <w:rsid w:val="005E277C"/>
    <w:pPr>
      <w:spacing w:line="276" w:lineRule="auto"/>
      <w:ind w:left="220"/>
    </w:pPr>
    <w:rPr>
      <w:rFonts w:ascii="Calibri" w:eastAsia="Calibri" w:hAnsi="Calibri"/>
      <w:sz w:val="20"/>
      <w:szCs w:val="20"/>
      <w:lang w:eastAsia="en-US"/>
    </w:rPr>
  </w:style>
  <w:style w:type="paragraph" w:styleId="41">
    <w:name w:val="toc 4"/>
    <w:basedOn w:val="a8"/>
    <w:next w:val="a8"/>
    <w:autoRedefine/>
    <w:uiPriority w:val="99"/>
    <w:semiHidden/>
    <w:unhideWhenUsed/>
    <w:rsid w:val="005E277C"/>
    <w:pPr>
      <w:spacing w:line="276" w:lineRule="auto"/>
      <w:ind w:left="440"/>
    </w:pPr>
    <w:rPr>
      <w:rFonts w:ascii="Calibri" w:eastAsia="Calibri" w:hAnsi="Calibri"/>
      <w:sz w:val="20"/>
      <w:szCs w:val="20"/>
      <w:lang w:eastAsia="en-US"/>
    </w:rPr>
  </w:style>
  <w:style w:type="paragraph" w:styleId="51">
    <w:name w:val="toc 5"/>
    <w:basedOn w:val="a8"/>
    <w:next w:val="a8"/>
    <w:autoRedefine/>
    <w:uiPriority w:val="39"/>
    <w:semiHidden/>
    <w:unhideWhenUsed/>
    <w:rsid w:val="005E277C"/>
    <w:pPr>
      <w:spacing w:line="276" w:lineRule="auto"/>
      <w:ind w:left="660"/>
    </w:pPr>
    <w:rPr>
      <w:rFonts w:ascii="Calibri" w:eastAsia="Calibri" w:hAnsi="Calibri"/>
      <w:sz w:val="20"/>
      <w:szCs w:val="20"/>
      <w:lang w:eastAsia="en-US"/>
    </w:rPr>
  </w:style>
  <w:style w:type="paragraph" w:styleId="61">
    <w:name w:val="toc 6"/>
    <w:basedOn w:val="a8"/>
    <w:next w:val="a8"/>
    <w:autoRedefine/>
    <w:uiPriority w:val="39"/>
    <w:semiHidden/>
    <w:unhideWhenUsed/>
    <w:rsid w:val="005E277C"/>
    <w:pPr>
      <w:spacing w:line="276" w:lineRule="auto"/>
      <w:ind w:left="880"/>
    </w:pPr>
    <w:rPr>
      <w:rFonts w:ascii="Calibri" w:eastAsia="Calibri" w:hAnsi="Calibri"/>
      <w:sz w:val="20"/>
      <w:szCs w:val="20"/>
      <w:lang w:eastAsia="en-US"/>
    </w:rPr>
  </w:style>
  <w:style w:type="paragraph" w:styleId="71">
    <w:name w:val="toc 7"/>
    <w:basedOn w:val="a8"/>
    <w:next w:val="a8"/>
    <w:autoRedefine/>
    <w:uiPriority w:val="39"/>
    <w:semiHidden/>
    <w:unhideWhenUsed/>
    <w:rsid w:val="005E277C"/>
    <w:pPr>
      <w:spacing w:line="276" w:lineRule="auto"/>
      <w:ind w:left="1100"/>
    </w:pPr>
    <w:rPr>
      <w:rFonts w:ascii="Calibri" w:eastAsia="Calibri" w:hAnsi="Calibri"/>
      <w:sz w:val="20"/>
      <w:szCs w:val="20"/>
      <w:lang w:eastAsia="en-US"/>
    </w:rPr>
  </w:style>
  <w:style w:type="paragraph" w:styleId="81">
    <w:name w:val="toc 8"/>
    <w:basedOn w:val="a8"/>
    <w:next w:val="a8"/>
    <w:autoRedefine/>
    <w:uiPriority w:val="39"/>
    <w:semiHidden/>
    <w:unhideWhenUsed/>
    <w:rsid w:val="005E277C"/>
    <w:pPr>
      <w:spacing w:line="276" w:lineRule="auto"/>
      <w:ind w:left="1320"/>
    </w:pPr>
    <w:rPr>
      <w:rFonts w:ascii="Calibri" w:eastAsia="Calibri" w:hAnsi="Calibri"/>
      <w:sz w:val="20"/>
      <w:szCs w:val="20"/>
      <w:lang w:eastAsia="en-US"/>
    </w:rPr>
  </w:style>
  <w:style w:type="paragraph" w:styleId="91">
    <w:name w:val="toc 9"/>
    <w:basedOn w:val="a8"/>
    <w:next w:val="a8"/>
    <w:autoRedefine/>
    <w:uiPriority w:val="39"/>
    <w:semiHidden/>
    <w:unhideWhenUsed/>
    <w:rsid w:val="005E277C"/>
    <w:pPr>
      <w:spacing w:line="276" w:lineRule="auto"/>
      <w:ind w:left="1540"/>
    </w:pPr>
    <w:rPr>
      <w:rFonts w:ascii="Calibri" w:eastAsia="Calibri" w:hAnsi="Calibri"/>
      <w:sz w:val="20"/>
      <w:szCs w:val="20"/>
      <w:lang w:eastAsia="en-US"/>
    </w:rPr>
  </w:style>
  <w:style w:type="character" w:customStyle="1" w:styleId="aff2">
    <w:name w:val="Обычный отступ Знак"/>
    <w:aliases w:val="Заг_табл Знак Знак1,Заг_табл Знак Знак Знак"/>
    <w:basedOn w:val="a9"/>
    <w:link w:val="aff3"/>
    <w:semiHidden/>
    <w:locked/>
    <w:rsid w:val="005E277C"/>
    <w:rPr>
      <w:rFonts w:ascii="Times New Roman" w:eastAsia="Times New Roman" w:hAnsi="Times New Roman" w:cs="Times New Roman"/>
      <w:iCs/>
      <w:sz w:val="24"/>
      <w:szCs w:val="24"/>
    </w:rPr>
  </w:style>
  <w:style w:type="paragraph" w:styleId="aff3">
    <w:name w:val="Normal Indent"/>
    <w:aliases w:val="Заг_табл Знак,Заг_табл Знак Знак"/>
    <w:basedOn w:val="a8"/>
    <w:next w:val="a8"/>
    <w:link w:val="aff2"/>
    <w:autoRedefine/>
    <w:semiHidden/>
    <w:unhideWhenUsed/>
    <w:rsid w:val="005E277C"/>
    <w:pPr>
      <w:widowControl w:val="0"/>
      <w:spacing w:before="120"/>
      <w:ind w:firstLine="709"/>
      <w:jc w:val="both"/>
    </w:pPr>
    <w:rPr>
      <w:iCs/>
      <w:lang w:eastAsia="en-US"/>
    </w:rPr>
  </w:style>
  <w:style w:type="character" w:customStyle="1" w:styleId="aff4">
    <w:name w:val="Текст сноски Знак"/>
    <w:aliases w:val="Table_Footnote_last Знак1,Table_Footnote_last Знак Знак Знак Знак,Table_Footnote_last Знак Знак,Текст сноски Знак Знак Знак,Текст сноски Знак1 Знак Знак Знак,Текст сноски Знак Знак Знак Знак Знак,single space Знак,Текст сноски1 Знак"/>
    <w:basedOn w:val="a9"/>
    <w:link w:val="aff5"/>
    <w:semiHidden/>
    <w:locked/>
    <w:rsid w:val="005E277C"/>
    <w:rPr>
      <w:rFonts w:ascii="Times New Roman" w:eastAsia="Times New Roman" w:hAnsi="Times New Roman" w:cs="Times New Roman"/>
    </w:rPr>
  </w:style>
  <w:style w:type="paragraph" w:styleId="aff5">
    <w:name w:val="footnote text"/>
    <w:aliases w:val="Table_Footnote_last,Table_Footnote_last Знак Знак Знак,Table_Footnote_last Знак,Текст сноски Знак Знак,Текст сноски Знак1 Знак Знак,Текст сноски Знак Знак Знак Знак,Table_Footnote_last Знак1 Знак Знак,single space,Текст сноски1"/>
    <w:basedOn w:val="a8"/>
    <w:link w:val="aff4"/>
    <w:semiHidden/>
    <w:unhideWhenUsed/>
    <w:qFormat/>
    <w:rsid w:val="005E277C"/>
    <w:rPr>
      <w:sz w:val="22"/>
      <w:szCs w:val="22"/>
      <w:lang w:eastAsia="en-US"/>
    </w:rPr>
  </w:style>
  <w:style w:type="character" w:customStyle="1" w:styleId="19">
    <w:name w:val="Текст сноски Знак1"/>
    <w:aliases w:val="Table_Footnote_last Знак2,Table_Footnote_last Знак Знак Знак Знак1,Table_Footnote_last Знак Знак1,Текст сноски Знак Знак Знак1,Текст сноски Знак1 Знак Знак Знак1,Текст сноски Знак Знак Знак Знак Знак1,single space Знак1"/>
    <w:basedOn w:val="a9"/>
    <w:uiPriority w:val="99"/>
    <w:semiHidden/>
    <w:rsid w:val="005E277C"/>
    <w:rPr>
      <w:rFonts w:ascii="Times New Roman" w:eastAsia="Times New Roman" w:hAnsi="Times New Roman" w:cs="Times New Roman"/>
      <w:sz w:val="20"/>
      <w:szCs w:val="20"/>
      <w:lang w:eastAsia="ru-RU"/>
    </w:rPr>
  </w:style>
  <w:style w:type="character" w:customStyle="1" w:styleId="1a">
    <w:name w:val="Верхний колонтитул Знак1"/>
    <w:aliases w:val="Знак Знак1,ВерхКолонтитул Знак1"/>
    <w:basedOn w:val="a9"/>
    <w:semiHidden/>
    <w:rsid w:val="005E277C"/>
    <w:rPr>
      <w:rFonts w:ascii="Calibri" w:eastAsia="Calibri" w:hAnsi="Calibri" w:cs="Times New Roman"/>
    </w:rPr>
  </w:style>
  <w:style w:type="paragraph" w:styleId="aff6">
    <w:name w:val="caption"/>
    <w:basedOn w:val="a8"/>
    <w:next w:val="a8"/>
    <w:semiHidden/>
    <w:unhideWhenUsed/>
    <w:qFormat/>
    <w:rsid w:val="005E277C"/>
    <w:pPr>
      <w:spacing w:after="200"/>
    </w:pPr>
    <w:rPr>
      <w:rFonts w:ascii="Calibri" w:eastAsia="Calibri" w:hAnsi="Calibri"/>
      <w:b/>
      <w:bCs/>
      <w:color w:val="4F81BD"/>
      <w:sz w:val="18"/>
      <w:szCs w:val="18"/>
      <w:lang w:eastAsia="en-US"/>
    </w:rPr>
  </w:style>
  <w:style w:type="paragraph" w:styleId="34">
    <w:name w:val="List Bullet 3"/>
    <w:basedOn w:val="a8"/>
    <w:autoRedefine/>
    <w:uiPriority w:val="99"/>
    <w:semiHidden/>
    <w:unhideWhenUsed/>
    <w:rsid w:val="005E277C"/>
    <w:pPr>
      <w:spacing w:line="360" w:lineRule="auto"/>
      <w:jc w:val="right"/>
    </w:pPr>
    <w:rPr>
      <w:rFonts w:ascii="Arial" w:hAnsi="Arial"/>
      <w:szCs w:val="20"/>
      <w:lang w:eastAsia="en-US"/>
    </w:rPr>
  </w:style>
  <w:style w:type="character" w:customStyle="1" w:styleId="1b">
    <w:name w:val="Основной текст с отступом Знак1"/>
    <w:aliases w:val="Мой Заголовок 1 Знак1,Основной текст 1 Знак1"/>
    <w:basedOn w:val="a9"/>
    <w:semiHidden/>
    <w:rsid w:val="005E277C"/>
    <w:rPr>
      <w:rFonts w:ascii="Calibri" w:eastAsia="Calibri" w:hAnsi="Calibri" w:cs="Times New Roman"/>
    </w:rPr>
  </w:style>
  <w:style w:type="paragraph" w:styleId="aff7">
    <w:name w:val="Body Text First Indent"/>
    <w:basedOn w:val="ac"/>
    <w:link w:val="aff8"/>
    <w:semiHidden/>
    <w:unhideWhenUsed/>
    <w:rsid w:val="005E277C"/>
    <w:pPr>
      <w:tabs>
        <w:tab w:val="clear" w:pos="0"/>
      </w:tabs>
      <w:spacing w:after="120"/>
      <w:ind w:firstLine="210"/>
      <w:jc w:val="left"/>
    </w:pPr>
    <w:rPr>
      <w:b w:val="0"/>
      <w:bCs w:val="0"/>
      <w:sz w:val="22"/>
      <w:szCs w:val="22"/>
      <w:lang w:eastAsia="en-US"/>
    </w:rPr>
  </w:style>
  <w:style w:type="character" w:customStyle="1" w:styleId="aff8">
    <w:name w:val="Красная строка Знак"/>
    <w:basedOn w:val="ad"/>
    <w:link w:val="aff7"/>
    <w:semiHidden/>
    <w:rsid w:val="005E277C"/>
    <w:rPr>
      <w:rFonts w:ascii="Times New Roman" w:eastAsia="Times New Roman" w:hAnsi="Times New Roman" w:cs="Times New Roman"/>
      <w:b w:val="0"/>
      <w:bCs w:val="0"/>
      <w:sz w:val="28"/>
      <w:szCs w:val="24"/>
    </w:rPr>
  </w:style>
  <w:style w:type="paragraph" w:styleId="35">
    <w:name w:val="Body Text 3"/>
    <w:basedOn w:val="a8"/>
    <w:link w:val="36"/>
    <w:semiHidden/>
    <w:unhideWhenUsed/>
    <w:rsid w:val="005E277C"/>
    <w:pPr>
      <w:spacing w:after="120"/>
    </w:pPr>
    <w:rPr>
      <w:sz w:val="16"/>
      <w:szCs w:val="16"/>
    </w:rPr>
  </w:style>
  <w:style w:type="character" w:customStyle="1" w:styleId="36">
    <w:name w:val="Основной текст 3 Знак"/>
    <w:basedOn w:val="a9"/>
    <w:link w:val="35"/>
    <w:semiHidden/>
    <w:rsid w:val="005E277C"/>
    <w:rPr>
      <w:rFonts w:ascii="Times New Roman" w:eastAsia="Times New Roman" w:hAnsi="Times New Roman" w:cs="Times New Roman"/>
      <w:sz w:val="16"/>
      <w:szCs w:val="16"/>
      <w:lang w:eastAsia="ru-RU"/>
    </w:rPr>
  </w:style>
  <w:style w:type="paragraph" w:styleId="aff9">
    <w:name w:val="Block Text"/>
    <w:basedOn w:val="a8"/>
    <w:uiPriority w:val="99"/>
    <w:semiHidden/>
    <w:unhideWhenUsed/>
    <w:rsid w:val="005E277C"/>
    <w:pPr>
      <w:ind w:left="-709" w:right="43" w:firstLine="851"/>
      <w:jc w:val="both"/>
    </w:pPr>
    <w:rPr>
      <w:sz w:val="28"/>
      <w:szCs w:val="20"/>
    </w:rPr>
  </w:style>
  <w:style w:type="paragraph" w:styleId="affa">
    <w:name w:val="Document Map"/>
    <w:basedOn w:val="a8"/>
    <w:link w:val="affb"/>
    <w:semiHidden/>
    <w:unhideWhenUsed/>
    <w:rsid w:val="005E277C"/>
    <w:pPr>
      <w:shd w:val="clear" w:color="auto" w:fill="000080"/>
    </w:pPr>
    <w:rPr>
      <w:rFonts w:ascii="Tahoma" w:eastAsia="Calibri" w:hAnsi="Tahoma"/>
    </w:rPr>
  </w:style>
  <w:style w:type="character" w:customStyle="1" w:styleId="affb">
    <w:name w:val="Схема документа Знак"/>
    <w:basedOn w:val="a9"/>
    <w:link w:val="affa"/>
    <w:semiHidden/>
    <w:rsid w:val="005E277C"/>
    <w:rPr>
      <w:rFonts w:ascii="Tahoma" w:eastAsia="Calibri" w:hAnsi="Tahoma" w:cs="Times New Roman"/>
      <w:sz w:val="24"/>
      <w:szCs w:val="24"/>
      <w:shd w:val="clear" w:color="auto" w:fill="000080"/>
      <w:lang w:eastAsia="ru-RU"/>
    </w:rPr>
  </w:style>
  <w:style w:type="paragraph" w:styleId="affc">
    <w:name w:val="Plain Text"/>
    <w:basedOn w:val="a8"/>
    <w:link w:val="1c"/>
    <w:semiHidden/>
    <w:unhideWhenUsed/>
    <w:rsid w:val="005E277C"/>
    <w:pPr>
      <w:ind w:firstLine="709"/>
    </w:pPr>
    <w:rPr>
      <w:rFonts w:ascii="Courier New" w:hAnsi="Courier New"/>
    </w:rPr>
  </w:style>
  <w:style w:type="character" w:customStyle="1" w:styleId="affd">
    <w:name w:val="Текст Знак"/>
    <w:basedOn w:val="a9"/>
    <w:rsid w:val="005E277C"/>
    <w:rPr>
      <w:rFonts w:ascii="Consolas" w:eastAsia="Times New Roman" w:hAnsi="Consolas" w:cs="Times New Roman"/>
      <w:sz w:val="21"/>
      <w:szCs w:val="21"/>
      <w:lang w:eastAsia="ru-RU"/>
    </w:rPr>
  </w:style>
  <w:style w:type="character" w:customStyle="1" w:styleId="affe">
    <w:name w:val="Без интервала Знак"/>
    <w:aliases w:val="с интервалом Знак,Без интервала1 Знак,No Spacing Знак,No Spacing1 Знак"/>
    <w:basedOn w:val="a9"/>
    <w:link w:val="afff"/>
    <w:uiPriority w:val="99"/>
    <w:locked/>
    <w:rsid w:val="005E277C"/>
    <w:rPr>
      <w:rFonts w:ascii="Calibri" w:eastAsia="Times New Roman" w:hAnsi="Calibri" w:cs="Calibri"/>
    </w:rPr>
  </w:style>
  <w:style w:type="paragraph" w:styleId="afff">
    <w:name w:val="No Spacing"/>
    <w:aliases w:val="с интервалом,Без интервала1,No Spacing,No Spacing1"/>
    <w:link w:val="affe"/>
    <w:uiPriority w:val="99"/>
    <w:qFormat/>
    <w:rsid w:val="005E277C"/>
    <w:pPr>
      <w:spacing w:after="0" w:line="240" w:lineRule="auto"/>
    </w:pPr>
    <w:rPr>
      <w:rFonts w:ascii="Calibri" w:eastAsia="Times New Roman" w:hAnsi="Calibri" w:cs="Calibri"/>
    </w:rPr>
  </w:style>
  <w:style w:type="paragraph" w:styleId="afff0">
    <w:name w:val="List Paragraph"/>
    <w:aliases w:val="Второй абзац списка,Абзац списка основной,Список_маркированный,Список_маркированный1,ПАРАГРАФ,Абзац списка3,Варианты ответов,Имя рисунка,Булит,Bullet Number,Нумерованый список,List Paragraph1,Bullet List,A_маркированный_список"/>
    <w:basedOn w:val="a8"/>
    <w:uiPriority w:val="34"/>
    <w:qFormat/>
    <w:rsid w:val="005E277C"/>
    <w:pPr>
      <w:spacing w:after="200" w:line="276" w:lineRule="auto"/>
      <w:ind w:left="720"/>
      <w:contextualSpacing/>
    </w:pPr>
    <w:rPr>
      <w:rFonts w:ascii="Calibri" w:eastAsia="Calibri" w:hAnsi="Calibri"/>
      <w:sz w:val="22"/>
      <w:szCs w:val="22"/>
      <w:lang w:eastAsia="en-US"/>
    </w:rPr>
  </w:style>
  <w:style w:type="paragraph" w:styleId="afff1">
    <w:name w:val="TOC Heading"/>
    <w:basedOn w:val="10"/>
    <w:next w:val="a8"/>
    <w:uiPriority w:val="39"/>
    <w:semiHidden/>
    <w:unhideWhenUsed/>
    <w:qFormat/>
    <w:rsid w:val="005E277C"/>
    <w:pPr>
      <w:keepLines/>
      <w:spacing w:before="480" w:line="276" w:lineRule="auto"/>
      <w:ind w:left="432" w:hanging="432"/>
      <w:jc w:val="left"/>
      <w:outlineLvl w:val="9"/>
    </w:pPr>
    <w:rPr>
      <w:rFonts w:ascii="Cambria" w:hAnsi="Cambria"/>
      <w:color w:val="365F91"/>
      <w:sz w:val="28"/>
      <w:szCs w:val="28"/>
      <w:lang w:eastAsia="en-US"/>
    </w:rPr>
  </w:style>
  <w:style w:type="character" w:customStyle="1" w:styleId="S20">
    <w:name w:val="S_Маркированный Знак2"/>
    <w:basedOn w:val="a9"/>
    <w:link w:val="S1"/>
    <w:locked/>
    <w:rsid w:val="005E277C"/>
    <w:rPr>
      <w:rFonts w:ascii="Times New Roman" w:eastAsia="Times New Roman" w:hAnsi="Times New Roman" w:cs="Times New Roman"/>
      <w:sz w:val="24"/>
      <w:szCs w:val="24"/>
      <w:lang w:eastAsia="ar-SA"/>
    </w:rPr>
  </w:style>
  <w:style w:type="paragraph" w:customStyle="1" w:styleId="S1">
    <w:name w:val="S_Маркированный"/>
    <w:basedOn w:val="a8"/>
    <w:link w:val="S20"/>
    <w:rsid w:val="005E277C"/>
    <w:pPr>
      <w:tabs>
        <w:tab w:val="left" w:pos="1260"/>
      </w:tabs>
      <w:suppressAutoHyphens/>
      <w:spacing w:line="360" w:lineRule="auto"/>
      <w:ind w:firstLine="720"/>
      <w:jc w:val="both"/>
    </w:pPr>
    <w:rPr>
      <w:lang w:eastAsia="ar-SA"/>
    </w:rPr>
  </w:style>
  <w:style w:type="character" w:customStyle="1" w:styleId="S21">
    <w:name w:val="S_Заголовок 2 Знак"/>
    <w:basedOn w:val="a9"/>
    <w:link w:val="S22"/>
    <w:locked/>
    <w:rsid w:val="005E277C"/>
    <w:rPr>
      <w:rFonts w:eastAsia="Times New Roman"/>
      <w:b/>
      <w:i/>
      <w:sz w:val="28"/>
      <w:szCs w:val="28"/>
      <w:lang w:eastAsia="ar-SA"/>
    </w:rPr>
  </w:style>
  <w:style w:type="paragraph" w:customStyle="1" w:styleId="S22">
    <w:name w:val="S_Заголовок 2"/>
    <w:basedOn w:val="2"/>
    <w:link w:val="S21"/>
    <w:qFormat/>
    <w:rsid w:val="005E277C"/>
    <w:pPr>
      <w:suppressAutoHyphens/>
      <w:spacing w:line="240" w:lineRule="auto"/>
      <w:ind w:left="576" w:hanging="576"/>
      <w:jc w:val="both"/>
    </w:pPr>
    <w:rPr>
      <w:rFonts w:asciiTheme="minorHAnsi" w:hAnsiTheme="minorHAnsi" w:cstheme="minorBidi"/>
      <w:bCs w:val="0"/>
      <w:i/>
      <w:sz w:val="28"/>
      <w:szCs w:val="28"/>
      <w:lang w:eastAsia="ar-SA"/>
    </w:rPr>
  </w:style>
  <w:style w:type="character" w:customStyle="1" w:styleId="S32">
    <w:name w:val="S_Заголовок 3 Знак"/>
    <w:basedOn w:val="a9"/>
    <w:link w:val="S33"/>
    <w:locked/>
    <w:rsid w:val="005E277C"/>
    <w:rPr>
      <w:rFonts w:eastAsia="Times New Roman"/>
      <w:b/>
      <w:i/>
      <w:sz w:val="28"/>
      <w:szCs w:val="28"/>
      <w:lang w:eastAsia="ar-SA"/>
    </w:rPr>
  </w:style>
  <w:style w:type="paragraph" w:customStyle="1" w:styleId="S33">
    <w:name w:val="S_Заголовок 3"/>
    <w:basedOn w:val="3"/>
    <w:link w:val="S32"/>
    <w:rsid w:val="005E277C"/>
    <w:pPr>
      <w:suppressAutoHyphens/>
      <w:spacing w:before="0" w:after="0"/>
      <w:ind w:left="720" w:firstLine="720"/>
      <w:jc w:val="both"/>
    </w:pPr>
    <w:rPr>
      <w:rFonts w:asciiTheme="minorHAnsi" w:hAnsiTheme="minorHAnsi" w:cstheme="minorBidi"/>
      <w:bCs w:val="0"/>
      <w:i/>
      <w:sz w:val="28"/>
      <w:szCs w:val="28"/>
      <w:lang w:eastAsia="ar-SA"/>
    </w:rPr>
  </w:style>
  <w:style w:type="paragraph" w:customStyle="1" w:styleId="S4">
    <w:name w:val="S_Заголовок 4"/>
    <w:basedOn w:val="4"/>
    <w:link w:val="S40"/>
    <w:rsid w:val="005E277C"/>
    <w:pPr>
      <w:keepNext w:val="0"/>
      <w:tabs>
        <w:tab w:val="clear" w:pos="2700"/>
      </w:tabs>
      <w:suppressAutoHyphens/>
      <w:spacing w:line="240" w:lineRule="auto"/>
      <w:ind w:left="864" w:firstLine="284"/>
    </w:pPr>
    <w:rPr>
      <w:i/>
      <w:sz w:val="28"/>
      <w:u w:val="single"/>
      <w:lang w:eastAsia="ar-SA"/>
    </w:rPr>
  </w:style>
  <w:style w:type="paragraph" w:customStyle="1" w:styleId="1d">
    <w:name w:val="Знак1"/>
    <w:basedOn w:val="a8"/>
    <w:uiPriority w:val="99"/>
    <w:rsid w:val="005E277C"/>
    <w:pPr>
      <w:spacing w:before="100" w:beforeAutospacing="1" w:after="100" w:afterAutospacing="1"/>
    </w:pPr>
    <w:rPr>
      <w:rFonts w:ascii="Tahoma" w:hAnsi="Tahoma"/>
      <w:sz w:val="20"/>
      <w:szCs w:val="20"/>
      <w:lang w:val="en-US" w:eastAsia="en-US"/>
    </w:rPr>
  </w:style>
  <w:style w:type="paragraph" w:customStyle="1" w:styleId="Default">
    <w:name w:val="Default"/>
    <w:rsid w:val="005E277C"/>
    <w:pPr>
      <w:widowControl w:val="0"/>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ArNar">
    <w:name w:val="Обычный ArNar Знак"/>
    <w:basedOn w:val="a9"/>
    <w:link w:val="ArNar0"/>
    <w:locked/>
    <w:rsid w:val="005E277C"/>
    <w:rPr>
      <w:rFonts w:ascii="Arial Narrow" w:hAnsi="Arial Narrow"/>
      <w:color w:val="000000"/>
    </w:rPr>
  </w:style>
  <w:style w:type="paragraph" w:customStyle="1" w:styleId="ArNar0">
    <w:name w:val="Обычный ArNar"/>
    <w:basedOn w:val="a8"/>
    <w:link w:val="ArNar"/>
    <w:rsid w:val="005E277C"/>
    <w:pPr>
      <w:ind w:firstLine="709"/>
      <w:jc w:val="both"/>
    </w:pPr>
    <w:rPr>
      <w:rFonts w:ascii="Arial Narrow" w:eastAsiaTheme="minorHAnsi" w:hAnsi="Arial Narrow" w:cstheme="minorBidi"/>
      <w:color w:val="000000"/>
      <w:sz w:val="22"/>
      <w:szCs w:val="22"/>
      <w:lang w:eastAsia="en-US"/>
    </w:rPr>
  </w:style>
  <w:style w:type="paragraph" w:customStyle="1" w:styleId="afff2">
    <w:name w:val="Перечисление + инт"/>
    <w:basedOn w:val="a8"/>
    <w:rsid w:val="005E277C"/>
    <w:pPr>
      <w:tabs>
        <w:tab w:val="num" w:pos="1069"/>
      </w:tabs>
      <w:snapToGrid w:val="0"/>
      <w:spacing w:before="60" w:after="60"/>
      <w:ind w:left="1069" w:hanging="360"/>
      <w:jc w:val="both"/>
    </w:pPr>
    <w:rPr>
      <w:rFonts w:ascii="Arial Narrow" w:hAnsi="Arial Narrow"/>
      <w:color w:val="000000"/>
      <w:sz w:val="22"/>
      <w:szCs w:val="20"/>
    </w:rPr>
  </w:style>
  <w:style w:type="paragraph" w:customStyle="1" w:styleId="28">
    <w:name w:val="Текст с интервалом 2"/>
    <w:basedOn w:val="ArNar0"/>
    <w:rsid w:val="005E277C"/>
    <w:pPr>
      <w:spacing w:before="60"/>
    </w:pPr>
  </w:style>
  <w:style w:type="paragraph" w:customStyle="1" w:styleId="afff3">
    <w:name w:val="Текст с интервалом"/>
    <w:basedOn w:val="ArNar0"/>
    <w:next w:val="ArNar0"/>
    <w:rsid w:val="005E277C"/>
    <w:pPr>
      <w:spacing w:before="60" w:after="60"/>
    </w:pPr>
  </w:style>
  <w:style w:type="character" w:customStyle="1" w:styleId="1e">
    <w:name w:val="Основной(РПЗ) Знак1"/>
    <w:basedOn w:val="a9"/>
    <w:link w:val="afff4"/>
    <w:locked/>
    <w:rsid w:val="005E277C"/>
    <w:rPr>
      <w:rFonts w:ascii="Times New Roman" w:eastAsia="Times New Roman" w:hAnsi="Times New Roman" w:cs="Times New Roman"/>
      <w:sz w:val="26"/>
      <w:szCs w:val="26"/>
    </w:rPr>
  </w:style>
  <w:style w:type="paragraph" w:customStyle="1" w:styleId="afff4">
    <w:name w:val="Основной(РПЗ)"/>
    <w:basedOn w:val="a8"/>
    <w:link w:val="1e"/>
    <w:qFormat/>
    <w:rsid w:val="005E277C"/>
    <w:pPr>
      <w:widowControl w:val="0"/>
      <w:autoSpaceDE w:val="0"/>
      <w:autoSpaceDN w:val="0"/>
      <w:adjustRightInd w:val="0"/>
      <w:ind w:firstLine="709"/>
      <w:jc w:val="both"/>
    </w:pPr>
    <w:rPr>
      <w:sz w:val="26"/>
      <w:szCs w:val="26"/>
      <w:lang w:eastAsia="en-US"/>
    </w:rPr>
  </w:style>
  <w:style w:type="character" w:customStyle="1" w:styleId="afff5">
    <w:name w:val="Колонтитул низ Знак"/>
    <w:basedOn w:val="aff4"/>
    <w:link w:val="afff6"/>
    <w:locked/>
    <w:rsid w:val="005E277C"/>
    <w:rPr>
      <w:rFonts w:ascii="Times New Roman" w:eastAsia="Times New Roman" w:hAnsi="Times New Roman" w:cs="Times New Roman"/>
      <w:i/>
      <w:color w:val="333333"/>
    </w:rPr>
  </w:style>
  <w:style w:type="paragraph" w:customStyle="1" w:styleId="afff6">
    <w:name w:val="Колонтитул низ"/>
    <w:basedOn w:val="af8"/>
    <w:link w:val="afff5"/>
    <w:qFormat/>
    <w:rsid w:val="005E277C"/>
    <w:pPr>
      <w:ind w:firstLine="454"/>
      <w:jc w:val="both"/>
    </w:pPr>
    <w:rPr>
      <w:i/>
      <w:color w:val="333333"/>
      <w:sz w:val="22"/>
      <w:szCs w:val="22"/>
      <w:lang w:eastAsia="en-US"/>
    </w:rPr>
  </w:style>
  <w:style w:type="character" w:customStyle="1" w:styleId="29">
    <w:name w:val="Заголовок (Уровень 2) Знак"/>
    <w:basedOn w:val="a9"/>
    <w:link w:val="2a"/>
    <w:locked/>
    <w:rsid w:val="005E277C"/>
    <w:rPr>
      <w:rFonts w:ascii="Times New Roman" w:eastAsia="Times New Roman" w:hAnsi="Times New Roman" w:cs="Times New Roman"/>
      <w:b/>
      <w:bCs/>
      <w:sz w:val="28"/>
      <w:szCs w:val="28"/>
    </w:rPr>
  </w:style>
  <w:style w:type="paragraph" w:customStyle="1" w:styleId="2a">
    <w:name w:val="Заголовок (Уровень 2)"/>
    <w:basedOn w:val="a8"/>
    <w:next w:val="ac"/>
    <w:link w:val="29"/>
    <w:autoRedefine/>
    <w:qFormat/>
    <w:rsid w:val="005E277C"/>
    <w:pPr>
      <w:autoSpaceDE w:val="0"/>
      <w:autoSpaceDN w:val="0"/>
      <w:adjustRightInd w:val="0"/>
      <w:ind w:left="720"/>
      <w:jc w:val="both"/>
      <w:outlineLvl w:val="1"/>
    </w:pPr>
    <w:rPr>
      <w:b/>
      <w:bCs/>
      <w:sz w:val="28"/>
      <w:szCs w:val="28"/>
      <w:lang w:eastAsia="en-US"/>
    </w:rPr>
  </w:style>
  <w:style w:type="character" w:customStyle="1" w:styleId="afff7">
    <w:name w:val="Обычный текст Знак"/>
    <w:basedOn w:val="a9"/>
    <w:link w:val="afff8"/>
    <w:locked/>
    <w:rsid w:val="005E277C"/>
    <w:rPr>
      <w:rFonts w:ascii="Times New Roman" w:eastAsia="Times New Roman" w:hAnsi="Times New Roman" w:cs="Times New Roman"/>
      <w:sz w:val="28"/>
      <w:szCs w:val="28"/>
    </w:rPr>
  </w:style>
  <w:style w:type="paragraph" w:customStyle="1" w:styleId="afff8">
    <w:name w:val="Обычный текст"/>
    <w:basedOn w:val="a8"/>
    <w:link w:val="afff7"/>
    <w:qFormat/>
    <w:rsid w:val="005E277C"/>
    <w:pPr>
      <w:ind w:firstLine="709"/>
      <w:jc w:val="both"/>
    </w:pPr>
    <w:rPr>
      <w:sz w:val="28"/>
      <w:szCs w:val="28"/>
      <w:lang w:eastAsia="en-US"/>
    </w:rPr>
  </w:style>
  <w:style w:type="character" w:customStyle="1" w:styleId="afff9">
    <w:name w:val="Подчеркнутый Знак"/>
    <w:basedOn w:val="a9"/>
    <w:link w:val="afffa"/>
    <w:semiHidden/>
    <w:locked/>
    <w:rsid w:val="005E277C"/>
    <w:rPr>
      <w:rFonts w:ascii="Times New Roman" w:eastAsia="Times New Roman" w:hAnsi="Times New Roman" w:cs="Times New Roman"/>
      <w:sz w:val="24"/>
      <w:szCs w:val="24"/>
      <w:u w:val="single"/>
    </w:rPr>
  </w:style>
  <w:style w:type="paragraph" w:customStyle="1" w:styleId="afffa">
    <w:name w:val="Подчеркнутый"/>
    <w:basedOn w:val="a8"/>
    <w:link w:val="afff9"/>
    <w:semiHidden/>
    <w:rsid w:val="005E277C"/>
    <w:pPr>
      <w:spacing w:line="360" w:lineRule="auto"/>
      <w:ind w:firstLine="709"/>
      <w:jc w:val="both"/>
    </w:pPr>
    <w:rPr>
      <w:u w:val="single"/>
      <w:lang w:eastAsia="en-US"/>
    </w:rPr>
  </w:style>
  <w:style w:type="paragraph" w:customStyle="1" w:styleId="1f">
    <w:name w:val="Заголовок1"/>
    <w:basedOn w:val="a8"/>
    <w:rsid w:val="005E277C"/>
    <w:pPr>
      <w:tabs>
        <w:tab w:val="left" w:pos="8460"/>
      </w:tabs>
      <w:spacing w:line="360" w:lineRule="auto"/>
      <w:ind w:firstLine="540"/>
      <w:jc w:val="center"/>
    </w:pPr>
    <w:rPr>
      <w:caps/>
    </w:rPr>
  </w:style>
  <w:style w:type="paragraph" w:customStyle="1" w:styleId="S10">
    <w:name w:val="S_Заголовок 1"/>
    <w:basedOn w:val="a8"/>
    <w:rsid w:val="005E277C"/>
    <w:pPr>
      <w:ind w:left="1287" w:hanging="360"/>
      <w:jc w:val="center"/>
    </w:pPr>
    <w:rPr>
      <w:b/>
      <w:caps/>
    </w:rPr>
  </w:style>
  <w:style w:type="character" w:customStyle="1" w:styleId="S5">
    <w:name w:val="S_Обычный Знак"/>
    <w:basedOn w:val="a9"/>
    <w:link w:val="S6"/>
    <w:locked/>
    <w:rsid w:val="005E277C"/>
    <w:rPr>
      <w:rFonts w:ascii="Times New Roman" w:eastAsia="Times New Roman" w:hAnsi="Times New Roman" w:cs="Times New Roman"/>
      <w:sz w:val="28"/>
      <w:szCs w:val="28"/>
    </w:rPr>
  </w:style>
  <w:style w:type="paragraph" w:customStyle="1" w:styleId="S6">
    <w:name w:val="S_Обычный"/>
    <w:basedOn w:val="a8"/>
    <w:link w:val="S5"/>
    <w:autoRedefine/>
    <w:rsid w:val="005E277C"/>
    <w:pPr>
      <w:ind w:firstLine="709"/>
      <w:jc w:val="both"/>
    </w:pPr>
    <w:rPr>
      <w:sz w:val="28"/>
      <w:szCs w:val="28"/>
      <w:lang w:eastAsia="en-US"/>
    </w:rPr>
  </w:style>
  <w:style w:type="paragraph" w:customStyle="1" w:styleId="afffb">
    <w:name w:val="Знак Знак Знак Знак"/>
    <w:basedOn w:val="a8"/>
    <w:rsid w:val="005E277C"/>
    <w:pPr>
      <w:spacing w:before="100" w:beforeAutospacing="1" w:after="100" w:afterAutospacing="1"/>
    </w:pPr>
    <w:rPr>
      <w:rFonts w:ascii="Tahoma" w:hAnsi="Tahoma"/>
      <w:sz w:val="20"/>
      <w:szCs w:val="20"/>
      <w:lang w:val="en-US" w:eastAsia="en-US"/>
    </w:rPr>
  </w:style>
  <w:style w:type="paragraph" w:customStyle="1" w:styleId="2b">
    <w:name w:val="Знак Знак Знак Знак2"/>
    <w:basedOn w:val="a8"/>
    <w:rsid w:val="005E277C"/>
    <w:pPr>
      <w:spacing w:before="100" w:beforeAutospacing="1" w:after="100" w:afterAutospacing="1"/>
    </w:pPr>
    <w:rPr>
      <w:rFonts w:ascii="Tahoma" w:hAnsi="Tahoma"/>
      <w:sz w:val="20"/>
      <w:szCs w:val="20"/>
      <w:lang w:val="en-US" w:eastAsia="en-US"/>
    </w:rPr>
  </w:style>
  <w:style w:type="paragraph" w:customStyle="1" w:styleId="62">
    <w:name w:val="Знак6"/>
    <w:basedOn w:val="a8"/>
    <w:rsid w:val="005E277C"/>
    <w:pPr>
      <w:spacing w:line="240" w:lineRule="exact"/>
      <w:jc w:val="both"/>
    </w:pPr>
    <w:rPr>
      <w:lang w:val="en-US" w:eastAsia="en-US"/>
    </w:rPr>
  </w:style>
  <w:style w:type="paragraph" w:customStyle="1" w:styleId="1f0">
    <w:name w:val="Основной текст1"/>
    <w:basedOn w:val="a8"/>
    <w:rsid w:val="005E277C"/>
    <w:pPr>
      <w:tabs>
        <w:tab w:val="left" w:pos="709"/>
      </w:tabs>
      <w:jc w:val="both"/>
    </w:pPr>
    <w:rPr>
      <w:rFonts w:ascii="Arial" w:hAnsi="Arial"/>
      <w:szCs w:val="20"/>
    </w:rPr>
  </w:style>
  <w:style w:type="paragraph" w:customStyle="1" w:styleId="1406">
    <w:name w:val="1406"/>
    <w:basedOn w:val="a8"/>
    <w:rsid w:val="005E277C"/>
    <w:pPr>
      <w:autoSpaceDE w:val="0"/>
      <w:autoSpaceDN w:val="0"/>
      <w:spacing w:after="120"/>
      <w:jc w:val="center"/>
    </w:pPr>
    <w:rPr>
      <w:b/>
      <w:bCs/>
      <w:color w:val="000000"/>
      <w:sz w:val="28"/>
      <w:szCs w:val="28"/>
    </w:rPr>
  </w:style>
  <w:style w:type="paragraph" w:customStyle="1" w:styleId="1460">
    <w:name w:val="1460"/>
    <w:basedOn w:val="a8"/>
    <w:rsid w:val="005E277C"/>
    <w:pPr>
      <w:autoSpaceDE w:val="0"/>
      <w:autoSpaceDN w:val="0"/>
      <w:spacing w:before="120"/>
      <w:jc w:val="center"/>
    </w:pPr>
    <w:rPr>
      <w:b/>
      <w:bCs/>
      <w:color w:val="000000"/>
      <w:sz w:val="28"/>
      <w:szCs w:val="28"/>
    </w:rPr>
  </w:style>
  <w:style w:type="paragraph" w:customStyle="1" w:styleId="1f1">
    <w:name w:val="Знак Знак Знак Знак1"/>
    <w:basedOn w:val="a8"/>
    <w:rsid w:val="005E277C"/>
    <w:pPr>
      <w:spacing w:before="100" w:beforeAutospacing="1" w:after="100" w:afterAutospacing="1"/>
    </w:pPr>
    <w:rPr>
      <w:rFonts w:ascii="Tahoma" w:hAnsi="Tahoma"/>
      <w:sz w:val="20"/>
      <w:szCs w:val="20"/>
      <w:lang w:val="en-US" w:eastAsia="en-US"/>
    </w:rPr>
  </w:style>
  <w:style w:type="paragraph" w:customStyle="1" w:styleId="52">
    <w:name w:val="Знак5"/>
    <w:basedOn w:val="a8"/>
    <w:rsid w:val="005E277C"/>
    <w:pPr>
      <w:spacing w:line="240" w:lineRule="exact"/>
      <w:jc w:val="both"/>
    </w:pPr>
    <w:rPr>
      <w:lang w:val="en-US" w:eastAsia="en-US"/>
    </w:rPr>
  </w:style>
  <w:style w:type="paragraph" w:customStyle="1" w:styleId="FR2">
    <w:name w:val="FR2"/>
    <w:uiPriority w:val="99"/>
    <w:rsid w:val="005E277C"/>
    <w:pPr>
      <w:widowControl w:val="0"/>
      <w:autoSpaceDE w:val="0"/>
      <w:autoSpaceDN w:val="0"/>
      <w:adjustRightInd w:val="0"/>
      <w:spacing w:after="0" w:line="240" w:lineRule="auto"/>
      <w:ind w:left="80" w:firstLine="120"/>
    </w:pPr>
    <w:rPr>
      <w:rFonts w:ascii="Arial" w:eastAsia="Times New Roman" w:hAnsi="Arial" w:cs="Arial"/>
      <w:sz w:val="12"/>
      <w:szCs w:val="12"/>
      <w:lang w:eastAsia="ru-RU"/>
    </w:rPr>
  </w:style>
  <w:style w:type="paragraph" w:customStyle="1" w:styleId="42">
    <w:name w:val="Знак4"/>
    <w:basedOn w:val="a8"/>
    <w:rsid w:val="005E277C"/>
    <w:pPr>
      <w:spacing w:line="240" w:lineRule="exact"/>
      <w:jc w:val="both"/>
    </w:pPr>
    <w:rPr>
      <w:lang w:val="en-US" w:eastAsia="en-US"/>
    </w:rPr>
  </w:style>
  <w:style w:type="paragraph" w:customStyle="1" w:styleId="37">
    <w:name w:val="Знак3"/>
    <w:basedOn w:val="a8"/>
    <w:rsid w:val="005E277C"/>
    <w:pPr>
      <w:spacing w:line="240" w:lineRule="exact"/>
      <w:jc w:val="both"/>
    </w:pPr>
    <w:rPr>
      <w:lang w:val="en-US" w:eastAsia="en-US"/>
    </w:rPr>
  </w:style>
  <w:style w:type="paragraph" w:customStyle="1" w:styleId="2c">
    <w:name w:val="Знак2"/>
    <w:basedOn w:val="a8"/>
    <w:rsid w:val="005E277C"/>
    <w:pPr>
      <w:spacing w:line="240" w:lineRule="exact"/>
      <w:jc w:val="both"/>
    </w:pPr>
    <w:rPr>
      <w:lang w:val="en-US" w:eastAsia="en-US"/>
    </w:rPr>
  </w:style>
  <w:style w:type="paragraph" w:customStyle="1" w:styleId="2d">
    <w:name w:val="Основной текст2"/>
    <w:basedOn w:val="a8"/>
    <w:rsid w:val="005E277C"/>
    <w:pPr>
      <w:tabs>
        <w:tab w:val="left" w:pos="709"/>
      </w:tabs>
      <w:jc w:val="both"/>
    </w:pPr>
    <w:rPr>
      <w:rFonts w:ascii="Arial" w:hAnsi="Arial"/>
      <w:szCs w:val="20"/>
    </w:rPr>
  </w:style>
  <w:style w:type="character" w:customStyle="1" w:styleId="S7">
    <w:name w:val="S_Обычный жирный Знак"/>
    <w:link w:val="S8"/>
    <w:locked/>
    <w:rsid w:val="005E277C"/>
    <w:rPr>
      <w:rFonts w:ascii="Times New Roman" w:eastAsia="Times New Roman" w:hAnsi="Times New Roman" w:cs="Times New Roman"/>
      <w:sz w:val="28"/>
      <w:szCs w:val="24"/>
    </w:rPr>
  </w:style>
  <w:style w:type="paragraph" w:customStyle="1" w:styleId="S8">
    <w:name w:val="S_Обычный жирный"/>
    <w:basedOn w:val="a8"/>
    <w:link w:val="S7"/>
    <w:qFormat/>
    <w:rsid w:val="005E277C"/>
    <w:pPr>
      <w:ind w:firstLine="709"/>
      <w:jc w:val="both"/>
    </w:pPr>
    <w:rPr>
      <w:sz w:val="28"/>
      <w:lang w:eastAsia="en-US"/>
    </w:rPr>
  </w:style>
  <w:style w:type="character" w:customStyle="1" w:styleId="S9">
    <w:name w:val="S_Заголовок таблицы Знак"/>
    <w:basedOn w:val="S5"/>
    <w:link w:val="Sa"/>
    <w:locked/>
    <w:rsid w:val="005E277C"/>
    <w:rPr>
      <w:rFonts w:ascii="Times New Roman" w:eastAsia="Times New Roman" w:hAnsi="Times New Roman" w:cs="Times New Roman"/>
      <w:sz w:val="24"/>
      <w:szCs w:val="24"/>
      <w:u w:val="single"/>
    </w:rPr>
  </w:style>
  <w:style w:type="paragraph" w:customStyle="1" w:styleId="Sa">
    <w:name w:val="S_Заголовок таблицы"/>
    <w:basedOn w:val="a8"/>
    <w:link w:val="S9"/>
    <w:autoRedefine/>
    <w:rsid w:val="005E277C"/>
    <w:pPr>
      <w:ind w:firstLine="709"/>
      <w:jc w:val="center"/>
    </w:pPr>
    <w:rPr>
      <w:u w:val="single"/>
      <w:lang w:eastAsia="en-US"/>
    </w:rPr>
  </w:style>
  <w:style w:type="character" w:customStyle="1" w:styleId="S11">
    <w:name w:val="S_Таблица Знак1"/>
    <w:basedOn w:val="a9"/>
    <w:link w:val="Sb"/>
    <w:uiPriority w:val="99"/>
    <w:locked/>
    <w:rsid w:val="005E277C"/>
    <w:rPr>
      <w:rFonts w:ascii="Times New Roman" w:eastAsia="Times New Roman" w:hAnsi="Times New Roman" w:cs="Times New Roman"/>
      <w:sz w:val="24"/>
      <w:szCs w:val="24"/>
    </w:rPr>
  </w:style>
  <w:style w:type="paragraph" w:customStyle="1" w:styleId="Sb">
    <w:name w:val="S_Таблица"/>
    <w:basedOn w:val="a8"/>
    <w:link w:val="S11"/>
    <w:autoRedefine/>
    <w:uiPriority w:val="99"/>
    <w:rsid w:val="005E277C"/>
    <w:pPr>
      <w:jc w:val="right"/>
    </w:pPr>
    <w:rPr>
      <w:lang w:eastAsia="en-US"/>
    </w:rPr>
  </w:style>
  <w:style w:type="paragraph" w:customStyle="1" w:styleId="Sc">
    <w:name w:val="S_Обычный в таблице"/>
    <w:basedOn w:val="a8"/>
    <w:link w:val="Sd"/>
    <w:rsid w:val="005E277C"/>
    <w:pPr>
      <w:jc w:val="center"/>
    </w:pPr>
    <w:rPr>
      <w:sz w:val="20"/>
      <w:szCs w:val="20"/>
    </w:rPr>
  </w:style>
  <w:style w:type="paragraph" w:customStyle="1" w:styleId="ConsCell">
    <w:name w:val="ConsCell"/>
    <w:rsid w:val="005E277C"/>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afffc">
    <w:name w:val="Текст в таблице ДБ"/>
    <w:basedOn w:val="a8"/>
    <w:rsid w:val="005E277C"/>
  </w:style>
  <w:style w:type="paragraph" w:customStyle="1" w:styleId="afffd">
    <w:name w:val="Текст таблицы"/>
    <w:basedOn w:val="a8"/>
    <w:rsid w:val="005E277C"/>
    <w:pPr>
      <w:jc w:val="center"/>
    </w:pPr>
    <w:rPr>
      <w:rFonts w:ascii="Arial" w:hAnsi="Arial"/>
    </w:rPr>
  </w:style>
  <w:style w:type="paragraph" w:customStyle="1" w:styleId="1f2">
    <w:name w:val="Обычный1"/>
    <w:rsid w:val="005E277C"/>
    <w:pPr>
      <w:snapToGrid w:val="0"/>
      <w:spacing w:after="0" w:line="240" w:lineRule="auto"/>
    </w:pPr>
    <w:rPr>
      <w:rFonts w:ascii="Times New Roman" w:eastAsia="Times New Roman" w:hAnsi="Times New Roman" w:cs="Times New Roman"/>
      <w:sz w:val="20"/>
      <w:szCs w:val="20"/>
      <w:lang w:eastAsia="ru-RU"/>
    </w:rPr>
  </w:style>
  <w:style w:type="paragraph" w:customStyle="1" w:styleId="afffe">
    <w:name w:val="Перечисление"/>
    <w:basedOn w:val="ac"/>
    <w:rsid w:val="005E277C"/>
    <w:pPr>
      <w:tabs>
        <w:tab w:val="clear" w:pos="0"/>
      </w:tabs>
      <w:jc w:val="both"/>
    </w:pPr>
    <w:rPr>
      <w:b w:val="0"/>
      <w:bCs w:val="0"/>
      <w:sz w:val="24"/>
      <w:szCs w:val="22"/>
      <w:lang w:eastAsia="en-US"/>
    </w:rPr>
  </w:style>
  <w:style w:type="paragraph" w:customStyle="1" w:styleId="affff">
    <w:name w:val="Основной текст документа"/>
    <w:rsid w:val="005E277C"/>
    <w:pPr>
      <w:spacing w:before="60" w:after="60" w:line="240" w:lineRule="auto"/>
      <w:ind w:firstLine="709"/>
      <w:jc w:val="both"/>
    </w:pPr>
    <w:rPr>
      <w:rFonts w:ascii="Times New Roman" w:eastAsia="Times New Roman" w:hAnsi="Times New Roman" w:cs="Times New Roman"/>
      <w:sz w:val="24"/>
      <w:szCs w:val="20"/>
      <w:lang w:eastAsia="ru-RU"/>
    </w:rPr>
  </w:style>
  <w:style w:type="paragraph" w:customStyle="1" w:styleId="FR3">
    <w:name w:val="FR3"/>
    <w:rsid w:val="005E277C"/>
    <w:pPr>
      <w:widowControl w:val="0"/>
      <w:autoSpaceDE w:val="0"/>
      <w:autoSpaceDN w:val="0"/>
      <w:adjustRightInd w:val="0"/>
      <w:spacing w:after="0" w:line="319" w:lineRule="auto"/>
      <w:ind w:firstLine="500"/>
    </w:pPr>
    <w:rPr>
      <w:rFonts w:ascii="Times New Roman" w:eastAsia="Times New Roman" w:hAnsi="Times New Roman" w:cs="Times New Roman"/>
      <w:sz w:val="18"/>
      <w:szCs w:val="18"/>
      <w:lang w:eastAsia="ru-RU"/>
    </w:rPr>
  </w:style>
  <w:style w:type="paragraph" w:customStyle="1" w:styleId="Style21">
    <w:name w:val="Style21"/>
    <w:basedOn w:val="a8"/>
    <w:uiPriority w:val="99"/>
    <w:rsid w:val="005E277C"/>
    <w:pPr>
      <w:widowControl w:val="0"/>
      <w:autoSpaceDE w:val="0"/>
      <w:autoSpaceDN w:val="0"/>
      <w:adjustRightInd w:val="0"/>
      <w:spacing w:line="324" w:lineRule="exact"/>
      <w:ind w:hanging="302"/>
    </w:pPr>
  </w:style>
  <w:style w:type="paragraph" w:customStyle="1" w:styleId="Style4">
    <w:name w:val="Style4"/>
    <w:basedOn w:val="a8"/>
    <w:rsid w:val="005E277C"/>
    <w:pPr>
      <w:widowControl w:val="0"/>
      <w:autoSpaceDE w:val="0"/>
      <w:autoSpaceDN w:val="0"/>
      <w:adjustRightInd w:val="0"/>
      <w:spacing w:line="482" w:lineRule="exact"/>
    </w:pPr>
  </w:style>
  <w:style w:type="paragraph" w:customStyle="1" w:styleId="affff0">
    <w:name w:val="Таблица"/>
    <w:basedOn w:val="a8"/>
    <w:rsid w:val="005E277C"/>
    <w:pPr>
      <w:widowControl w:val="0"/>
      <w:spacing w:line="264" w:lineRule="auto"/>
      <w:jc w:val="both"/>
    </w:pPr>
    <w:rPr>
      <w:szCs w:val="20"/>
    </w:rPr>
  </w:style>
  <w:style w:type="paragraph" w:customStyle="1" w:styleId="affff1">
    <w:name w:val="Основной"/>
    <w:basedOn w:val="af0"/>
    <w:rsid w:val="005E277C"/>
    <w:pPr>
      <w:spacing w:after="0"/>
      <w:ind w:left="0" w:firstLine="680"/>
      <w:jc w:val="both"/>
    </w:pPr>
    <w:rPr>
      <w:sz w:val="28"/>
    </w:rPr>
  </w:style>
  <w:style w:type="paragraph" w:customStyle="1" w:styleId="bodytext">
    <w:name w:val="body_text"/>
    <w:rsid w:val="005E277C"/>
    <w:pPr>
      <w:spacing w:after="0" w:line="240" w:lineRule="auto"/>
      <w:ind w:firstLine="709"/>
      <w:jc w:val="both"/>
    </w:pPr>
    <w:rPr>
      <w:rFonts w:ascii="Times New Roman" w:eastAsia="Times New Roman" w:hAnsi="Times New Roman" w:cs="Times New Roman"/>
      <w:sz w:val="24"/>
      <w:szCs w:val="20"/>
      <w:lang w:eastAsia="ru-RU"/>
    </w:rPr>
  </w:style>
  <w:style w:type="paragraph" w:customStyle="1" w:styleId="2e">
    <w:name w:val="çàãîëîâîê 2"/>
    <w:basedOn w:val="a8"/>
    <w:next w:val="a8"/>
    <w:rsid w:val="005E277C"/>
    <w:pPr>
      <w:keepNext/>
      <w:spacing w:line="360" w:lineRule="auto"/>
      <w:ind w:firstLine="709"/>
      <w:jc w:val="right"/>
    </w:pPr>
    <w:rPr>
      <w:b/>
      <w:szCs w:val="20"/>
    </w:rPr>
  </w:style>
  <w:style w:type="paragraph" w:customStyle="1" w:styleId="affff2">
    <w:name w:val="Комментарий"/>
    <w:basedOn w:val="a8"/>
    <w:next w:val="a8"/>
    <w:rsid w:val="005E277C"/>
    <w:pPr>
      <w:widowControl w:val="0"/>
      <w:autoSpaceDE w:val="0"/>
      <w:autoSpaceDN w:val="0"/>
      <w:adjustRightInd w:val="0"/>
      <w:ind w:left="170" w:firstLine="709"/>
      <w:jc w:val="both"/>
    </w:pPr>
    <w:rPr>
      <w:rFonts w:ascii="Arial" w:hAnsi="Arial"/>
      <w:i/>
      <w:iCs/>
      <w:color w:val="800080"/>
      <w:sz w:val="20"/>
      <w:szCs w:val="20"/>
    </w:rPr>
  </w:style>
  <w:style w:type="paragraph" w:customStyle="1" w:styleId="Report">
    <w:name w:val="Report"/>
    <w:basedOn w:val="a8"/>
    <w:rsid w:val="005E277C"/>
    <w:pPr>
      <w:spacing w:line="360" w:lineRule="auto"/>
      <w:ind w:firstLine="567"/>
      <w:jc w:val="both"/>
    </w:pPr>
    <w:rPr>
      <w:szCs w:val="20"/>
    </w:rPr>
  </w:style>
  <w:style w:type="paragraph" w:customStyle="1" w:styleId="120">
    <w:name w:val="Основной текст.Основной текст12"/>
    <w:rsid w:val="005E277C"/>
    <w:pPr>
      <w:spacing w:after="0" w:line="240" w:lineRule="auto"/>
      <w:ind w:firstLine="709"/>
    </w:pPr>
    <w:rPr>
      <w:rFonts w:ascii="Times New Roman" w:eastAsia="Times New Roman" w:hAnsi="Times New Roman" w:cs="Times New Roman"/>
      <w:color w:val="000000"/>
      <w:sz w:val="28"/>
      <w:szCs w:val="20"/>
      <w:lang w:eastAsia="ru-RU"/>
    </w:rPr>
  </w:style>
  <w:style w:type="paragraph" w:customStyle="1" w:styleId="1f3">
    <w:name w:val="Основной текст с отступом.Мой Заголовок 1"/>
    <w:basedOn w:val="a8"/>
    <w:rsid w:val="005E277C"/>
    <w:pPr>
      <w:widowControl w:val="0"/>
      <w:ind w:firstLine="720"/>
      <w:jc w:val="both"/>
    </w:pPr>
    <w:rPr>
      <w:sz w:val="28"/>
      <w:szCs w:val="20"/>
    </w:rPr>
  </w:style>
  <w:style w:type="paragraph" w:customStyle="1" w:styleId="BodyText21">
    <w:name w:val="Body Text 2.Мой Заголовок 1"/>
    <w:rsid w:val="005E277C"/>
    <w:pPr>
      <w:spacing w:after="0" w:line="240" w:lineRule="auto"/>
      <w:ind w:firstLine="709"/>
      <w:jc w:val="both"/>
    </w:pPr>
    <w:rPr>
      <w:rFonts w:ascii="Times New Roman" w:eastAsia="Times New Roman" w:hAnsi="Times New Roman" w:cs="Times New Roman"/>
      <w:sz w:val="28"/>
      <w:szCs w:val="20"/>
      <w:lang w:eastAsia="ru-RU"/>
    </w:rPr>
  </w:style>
  <w:style w:type="paragraph" w:customStyle="1" w:styleId="CharChar">
    <w:name w:val="Char Char"/>
    <w:basedOn w:val="a8"/>
    <w:uiPriority w:val="99"/>
    <w:rsid w:val="005E277C"/>
    <w:pPr>
      <w:autoSpaceDE w:val="0"/>
      <w:autoSpaceDN w:val="0"/>
      <w:spacing w:after="160" w:line="240" w:lineRule="exact"/>
      <w:ind w:firstLine="709"/>
    </w:pPr>
    <w:rPr>
      <w:rFonts w:ascii="Arial" w:eastAsia="MS Mincho" w:hAnsi="Arial" w:cs="Arial"/>
      <w:b/>
      <w:sz w:val="20"/>
      <w:szCs w:val="20"/>
      <w:lang w:val="en-US" w:eastAsia="de-DE"/>
    </w:rPr>
  </w:style>
  <w:style w:type="paragraph" w:customStyle="1" w:styleId="Style2">
    <w:name w:val="Style2"/>
    <w:basedOn w:val="a8"/>
    <w:rsid w:val="005E277C"/>
    <w:pPr>
      <w:widowControl w:val="0"/>
      <w:autoSpaceDE w:val="0"/>
      <w:autoSpaceDN w:val="0"/>
      <w:adjustRightInd w:val="0"/>
      <w:spacing w:line="182" w:lineRule="exact"/>
      <w:ind w:firstLine="709"/>
    </w:pPr>
  </w:style>
  <w:style w:type="paragraph" w:customStyle="1" w:styleId="Style7">
    <w:name w:val="Style7"/>
    <w:basedOn w:val="a8"/>
    <w:rsid w:val="005E277C"/>
    <w:pPr>
      <w:widowControl w:val="0"/>
      <w:autoSpaceDE w:val="0"/>
      <w:autoSpaceDN w:val="0"/>
      <w:adjustRightInd w:val="0"/>
      <w:ind w:firstLine="709"/>
    </w:pPr>
  </w:style>
  <w:style w:type="paragraph" w:customStyle="1" w:styleId="Style8">
    <w:name w:val="Style8"/>
    <w:basedOn w:val="a8"/>
    <w:rsid w:val="005E277C"/>
    <w:pPr>
      <w:widowControl w:val="0"/>
      <w:autoSpaceDE w:val="0"/>
      <w:autoSpaceDN w:val="0"/>
      <w:adjustRightInd w:val="0"/>
      <w:spacing w:line="163" w:lineRule="exact"/>
      <w:ind w:firstLine="709"/>
      <w:jc w:val="center"/>
    </w:pPr>
  </w:style>
  <w:style w:type="paragraph" w:customStyle="1" w:styleId="Style9">
    <w:name w:val="Style9"/>
    <w:basedOn w:val="a8"/>
    <w:rsid w:val="005E277C"/>
    <w:pPr>
      <w:widowControl w:val="0"/>
      <w:autoSpaceDE w:val="0"/>
      <w:autoSpaceDN w:val="0"/>
      <w:adjustRightInd w:val="0"/>
      <w:ind w:firstLine="709"/>
    </w:pPr>
  </w:style>
  <w:style w:type="paragraph" w:customStyle="1" w:styleId="Style11">
    <w:name w:val="Style11"/>
    <w:basedOn w:val="a8"/>
    <w:rsid w:val="005E277C"/>
    <w:pPr>
      <w:widowControl w:val="0"/>
      <w:autoSpaceDE w:val="0"/>
      <w:autoSpaceDN w:val="0"/>
      <w:adjustRightInd w:val="0"/>
      <w:spacing w:line="158" w:lineRule="exact"/>
      <w:ind w:firstLine="154"/>
    </w:pPr>
  </w:style>
  <w:style w:type="paragraph" w:customStyle="1" w:styleId="Style10">
    <w:name w:val="Style10"/>
    <w:basedOn w:val="a8"/>
    <w:rsid w:val="005E277C"/>
    <w:pPr>
      <w:widowControl w:val="0"/>
      <w:autoSpaceDE w:val="0"/>
      <w:autoSpaceDN w:val="0"/>
      <w:adjustRightInd w:val="0"/>
      <w:spacing w:line="163" w:lineRule="exact"/>
      <w:ind w:firstLine="115"/>
    </w:pPr>
  </w:style>
  <w:style w:type="paragraph" w:customStyle="1" w:styleId="Style12">
    <w:name w:val="Style12"/>
    <w:basedOn w:val="a8"/>
    <w:rsid w:val="005E277C"/>
    <w:pPr>
      <w:widowControl w:val="0"/>
      <w:autoSpaceDE w:val="0"/>
      <w:autoSpaceDN w:val="0"/>
      <w:adjustRightInd w:val="0"/>
      <w:spacing w:line="163" w:lineRule="exact"/>
      <w:ind w:firstLine="709"/>
      <w:jc w:val="right"/>
    </w:pPr>
  </w:style>
  <w:style w:type="paragraph" w:customStyle="1" w:styleId="Style13">
    <w:name w:val="Style13"/>
    <w:basedOn w:val="a8"/>
    <w:rsid w:val="005E277C"/>
    <w:pPr>
      <w:widowControl w:val="0"/>
      <w:autoSpaceDE w:val="0"/>
      <w:autoSpaceDN w:val="0"/>
      <w:adjustRightInd w:val="0"/>
      <w:spacing w:line="161" w:lineRule="exact"/>
      <w:ind w:firstLine="62"/>
    </w:pPr>
  </w:style>
  <w:style w:type="paragraph" w:customStyle="1" w:styleId="Style15">
    <w:name w:val="Style15"/>
    <w:basedOn w:val="a8"/>
    <w:rsid w:val="005E277C"/>
    <w:pPr>
      <w:widowControl w:val="0"/>
      <w:autoSpaceDE w:val="0"/>
      <w:autoSpaceDN w:val="0"/>
      <w:adjustRightInd w:val="0"/>
      <w:ind w:firstLine="709"/>
    </w:pPr>
  </w:style>
  <w:style w:type="paragraph" w:customStyle="1" w:styleId="Style14">
    <w:name w:val="Style14"/>
    <w:basedOn w:val="a8"/>
    <w:rsid w:val="005E277C"/>
    <w:pPr>
      <w:widowControl w:val="0"/>
      <w:autoSpaceDE w:val="0"/>
      <w:autoSpaceDN w:val="0"/>
      <w:adjustRightInd w:val="0"/>
      <w:ind w:firstLine="709"/>
    </w:pPr>
  </w:style>
  <w:style w:type="paragraph" w:customStyle="1" w:styleId="Style3">
    <w:name w:val="Style3"/>
    <w:basedOn w:val="a8"/>
    <w:rsid w:val="005E277C"/>
    <w:pPr>
      <w:widowControl w:val="0"/>
      <w:autoSpaceDE w:val="0"/>
      <w:autoSpaceDN w:val="0"/>
      <w:adjustRightInd w:val="0"/>
      <w:spacing w:line="232" w:lineRule="exact"/>
      <w:ind w:firstLine="408"/>
      <w:jc w:val="both"/>
    </w:pPr>
  </w:style>
  <w:style w:type="paragraph" w:customStyle="1" w:styleId="CharChar1">
    <w:name w:val="Char Char1"/>
    <w:basedOn w:val="a8"/>
    <w:rsid w:val="005E277C"/>
    <w:pPr>
      <w:autoSpaceDE w:val="0"/>
      <w:autoSpaceDN w:val="0"/>
      <w:spacing w:after="160" w:line="240" w:lineRule="exact"/>
      <w:ind w:firstLine="709"/>
    </w:pPr>
    <w:rPr>
      <w:rFonts w:ascii="Arial" w:eastAsia="MS Mincho" w:hAnsi="Arial" w:cs="Arial"/>
      <w:b/>
      <w:sz w:val="20"/>
      <w:szCs w:val="20"/>
      <w:lang w:val="en-US" w:eastAsia="de-DE"/>
    </w:rPr>
  </w:style>
  <w:style w:type="paragraph" w:customStyle="1" w:styleId="xl62">
    <w:name w:val="xl62"/>
    <w:basedOn w:val="a8"/>
    <w:rsid w:val="005E277C"/>
    <w:pPr>
      <w:pBdr>
        <w:top w:val="single" w:sz="4" w:space="0" w:color="auto"/>
        <w:right w:val="single" w:sz="4" w:space="0" w:color="auto"/>
      </w:pBdr>
      <w:spacing w:before="100" w:beforeAutospacing="1" w:after="100" w:afterAutospacing="1"/>
      <w:jc w:val="center"/>
    </w:pPr>
    <w:rPr>
      <w:sz w:val="18"/>
      <w:szCs w:val="18"/>
    </w:rPr>
  </w:style>
  <w:style w:type="paragraph" w:customStyle="1" w:styleId="affff3">
    <w:name w:val="Îáû÷íûé"/>
    <w:rsid w:val="005E277C"/>
    <w:pPr>
      <w:spacing w:after="0" w:line="240" w:lineRule="auto"/>
    </w:pPr>
    <w:rPr>
      <w:rFonts w:ascii="Times New Roman" w:eastAsia="Times New Roman" w:hAnsi="Times New Roman" w:cs="Times New Roman"/>
      <w:sz w:val="24"/>
      <w:szCs w:val="20"/>
      <w:lang w:eastAsia="ru-RU"/>
    </w:rPr>
  </w:style>
  <w:style w:type="paragraph" w:customStyle="1" w:styleId="xl24">
    <w:name w:val="xl24"/>
    <w:basedOn w:val="a8"/>
    <w:rsid w:val="005E277C"/>
    <w:pPr>
      <w:spacing w:before="100" w:beforeAutospacing="1" w:after="100" w:afterAutospacing="1"/>
      <w:jc w:val="center"/>
    </w:pPr>
  </w:style>
  <w:style w:type="paragraph" w:customStyle="1" w:styleId="xl35">
    <w:name w:val="xl35"/>
    <w:basedOn w:val="a8"/>
    <w:rsid w:val="005E277C"/>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caaieiaie2">
    <w:name w:val="caaieiaie 2"/>
    <w:basedOn w:val="Iauiue"/>
    <w:next w:val="Iauiue"/>
    <w:rsid w:val="005E277C"/>
    <w:pPr>
      <w:keepNext/>
      <w:keepLines/>
      <w:spacing w:before="240" w:after="60"/>
      <w:jc w:val="center"/>
    </w:pPr>
    <w:rPr>
      <w:rFonts w:ascii="Peterburg" w:hAnsi="Peterburg"/>
      <w:b/>
      <w:sz w:val="24"/>
    </w:rPr>
  </w:style>
  <w:style w:type="paragraph" w:customStyle="1" w:styleId="xl25">
    <w:name w:val="xl25"/>
    <w:basedOn w:val="a8"/>
    <w:rsid w:val="005E277C"/>
    <w:pPr>
      <w:spacing w:before="100" w:beforeAutospacing="1" w:after="100" w:afterAutospacing="1"/>
      <w:jc w:val="center"/>
    </w:pPr>
    <w:rPr>
      <w:b/>
      <w:bCs/>
    </w:rPr>
  </w:style>
  <w:style w:type="paragraph" w:customStyle="1" w:styleId="xl26">
    <w:name w:val="xl26"/>
    <w:basedOn w:val="a8"/>
    <w:rsid w:val="005E277C"/>
    <w:pPr>
      <w:spacing w:before="100" w:beforeAutospacing="1" w:after="100" w:afterAutospacing="1"/>
      <w:jc w:val="center"/>
    </w:pPr>
    <w:rPr>
      <w:sz w:val="22"/>
      <w:szCs w:val="22"/>
    </w:rPr>
  </w:style>
  <w:style w:type="paragraph" w:customStyle="1" w:styleId="xl27">
    <w:name w:val="xl27"/>
    <w:basedOn w:val="a8"/>
    <w:rsid w:val="005E277C"/>
    <w:pPr>
      <w:pBdr>
        <w:top w:val="single" w:sz="4" w:space="0" w:color="auto"/>
        <w:left w:val="single" w:sz="4" w:space="0" w:color="auto"/>
        <w:right w:val="single" w:sz="4" w:space="0" w:color="auto"/>
      </w:pBdr>
      <w:spacing w:before="100" w:beforeAutospacing="1" w:after="100" w:afterAutospacing="1"/>
      <w:jc w:val="center"/>
    </w:pPr>
    <w:rPr>
      <w:sz w:val="16"/>
      <w:szCs w:val="16"/>
    </w:rPr>
  </w:style>
  <w:style w:type="paragraph" w:customStyle="1" w:styleId="xl28">
    <w:name w:val="xl28"/>
    <w:basedOn w:val="a8"/>
    <w:rsid w:val="005E277C"/>
    <w:pPr>
      <w:spacing w:before="100" w:beforeAutospacing="1" w:after="100" w:afterAutospacing="1"/>
      <w:jc w:val="center"/>
    </w:pPr>
  </w:style>
  <w:style w:type="paragraph" w:customStyle="1" w:styleId="xl29">
    <w:name w:val="xl29"/>
    <w:basedOn w:val="a8"/>
    <w:rsid w:val="005E277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30">
    <w:name w:val="xl30"/>
    <w:basedOn w:val="a8"/>
    <w:rsid w:val="005E277C"/>
    <w:pPr>
      <w:pBdr>
        <w:top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31">
    <w:name w:val="xl31"/>
    <w:basedOn w:val="a8"/>
    <w:rsid w:val="005E277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2"/>
      <w:szCs w:val="22"/>
    </w:rPr>
  </w:style>
  <w:style w:type="paragraph" w:customStyle="1" w:styleId="xl32">
    <w:name w:val="xl32"/>
    <w:basedOn w:val="a8"/>
    <w:rsid w:val="005E277C"/>
    <w:pPr>
      <w:spacing w:before="100" w:beforeAutospacing="1" w:after="100" w:afterAutospacing="1"/>
      <w:jc w:val="center"/>
    </w:pPr>
  </w:style>
  <w:style w:type="paragraph" w:customStyle="1" w:styleId="xl33">
    <w:name w:val="xl33"/>
    <w:basedOn w:val="a8"/>
    <w:rsid w:val="005E277C"/>
    <w:pPr>
      <w:spacing w:before="100" w:beforeAutospacing="1" w:after="100" w:afterAutospacing="1"/>
      <w:jc w:val="center"/>
    </w:pPr>
  </w:style>
  <w:style w:type="paragraph" w:customStyle="1" w:styleId="xl34">
    <w:name w:val="xl34"/>
    <w:basedOn w:val="a8"/>
    <w:rsid w:val="005E277C"/>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36">
    <w:name w:val="xl36"/>
    <w:basedOn w:val="a8"/>
    <w:rsid w:val="005E277C"/>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37">
    <w:name w:val="xl37"/>
    <w:basedOn w:val="a8"/>
    <w:rsid w:val="005E277C"/>
    <w:pPr>
      <w:spacing w:before="100" w:beforeAutospacing="1" w:after="100" w:afterAutospacing="1"/>
      <w:jc w:val="center"/>
    </w:pPr>
  </w:style>
  <w:style w:type="paragraph" w:customStyle="1" w:styleId="xl38">
    <w:name w:val="xl38"/>
    <w:basedOn w:val="a8"/>
    <w:rsid w:val="005E277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rPr>
  </w:style>
  <w:style w:type="paragraph" w:customStyle="1" w:styleId="xl39">
    <w:name w:val="xl39"/>
    <w:basedOn w:val="a8"/>
    <w:rsid w:val="005E277C"/>
    <w:pPr>
      <w:pBdr>
        <w:top w:val="single" w:sz="4" w:space="0" w:color="auto"/>
        <w:right w:val="single" w:sz="4" w:space="0" w:color="auto"/>
      </w:pBdr>
      <w:spacing w:before="100" w:beforeAutospacing="1" w:after="100" w:afterAutospacing="1"/>
      <w:jc w:val="center"/>
    </w:pPr>
    <w:rPr>
      <w:sz w:val="16"/>
      <w:szCs w:val="16"/>
    </w:rPr>
  </w:style>
  <w:style w:type="paragraph" w:customStyle="1" w:styleId="xl40">
    <w:name w:val="xl40"/>
    <w:basedOn w:val="a8"/>
    <w:rsid w:val="005E277C"/>
    <w:pPr>
      <w:spacing w:before="100" w:beforeAutospacing="1" w:after="100" w:afterAutospacing="1"/>
      <w:jc w:val="center"/>
    </w:pPr>
  </w:style>
  <w:style w:type="paragraph" w:customStyle="1" w:styleId="xl41">
    <w:name w:val="xl41"/>
    <w:basedOn w:val="a8"/>
    <w:rsid w:val="005E277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42">
    <w:name w:val="xl42"/>
    <w:basedOn w:val="a8"/>
    <w:rsid w:val="005E277C"/>
    <w:pPr>
      <w:spacing w:before="100" w:beforeAutospacing="1" w:after="100" w:afterAutospacing="1"/>
      <w:jc w:val="center"/>
    </w:pPr>
    <w:rPr>
      <w:sz w:val="22"/>
      <w:szCs w:val="22"/>
    </w:rPr>
  </w:style>
  <w:style w:type="paragraph" w:customStyle="1" w:styleId="xl43">
    <w:name w:val="xl43"/>
    <w:basedOn w:val="a8"/>
    <w:rsid w:val="005E277C"/>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44">
    <w:name w:val="xl44"/>
    <w:basedOn w:val="a8"/>
    <w:rsid w:val="005E277C"/>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45">
    <w:name w:val="xl45"/>
    <w:basedOn w:val="a8"/>
    <w:rsid w:val="005E277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46">
    <w:name w:val="xl46"/>
    <w:basedOn w:val="a8"/>
    <w:rsid w:val="005E277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2"/>
      <w:szCs w:val="22"/>
    </w:rPr>
  </w:style>
  <w:style w:type="paragraph" w:customStyle="1" w:styleId="xl47">
    <w:name w:val="xl47"/>
    <w:basedOn w:val="a8"/>
    <w:rsid w:val="005E277C"/>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48">
    <w:name w:val="xl48"/>
    <w:basedOn w:val="a8"/>
    <w:rsid w:val="005E277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49">
    <w:name w:val="xl49"/>
    <w:basedOn w:val="a8"/>
    <w:rsid w:val="005E277C"/>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50">
    <w:name w:val="xl50"/>
    <w:basedOn w:val="a8"/>
    <w:rsid w:val="005E277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51">
    <w:name w:val="xl51"/>
    <w:basedOn w:val="a8"/>
    <w:rsid w:val="005E277C"/>
    <w:pPr>
      <w:pBdr>
        <w:bottom w:val="single" w:sz="4" w:space="0" w:color="auto"/>
        <w:right w:val="single" w:sz="4" w:space="0" w:color="auto"/>
      </w:pBdr>
      <w:spacing w:before="100" w:beforeAutospacing="1" w:after="100" w:afterAutospacing="1"/>
      <w:jc w:val="center"/>
    </w:pPr>
  </w:style>
  <w:style w:type="paragraph" w:customStyle="1" w:styleId="xl52">
    <w:name w:val="xl52"/>
    <w:basedOn w:val="a8"/>
    <w:rsid w:val="005E277C"/>
    <w:pPr>
      <w:pBdr>
        <w:top w:val="single" w:sz="4" w:space="0" w:color="auto"/>
        <w:bottom w:val="single" w:sz="4" w:space="0" w:color="auto"/>
        <w:right w:val="single" w:sz="4" w:space="0" w:color="auto"/>
      </w:pBdr>
      <w:spacing w:before="100" w:beforeAutospacing="1" w:after="100" w:afterAutospacing="1"/>
      <w:jc w:val="center"/>
    </w:pPr>
  </w:style>
  <w:style w:type="paragraph" w:customStyle="1" w:styleId="xl53">
    <w:name w:val="xl53"/>
    <w:basedOn w:val="a8"/>
    <w:rsid w:val="005E277C"/>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54">
    <w:name w:val="xl54"/>
    <w:basedOn w:val="a8"/>
    <w:rsid w:val="005E277C"/>
    <w:pPr>
      <w:pBdr>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55">
    <w:name w:val="xl55"/>
    <w:basedOn w:val="a8"/>
    <w:rsid w:val="005E277C"/>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56">
    <w:name w:val="xl56"/>
    <w:basedOn w:val="a8"/>
    <w:rsid w:val="005E277C"/>
    <w:pPr>
      <w:pBdr>
        <w:top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57">
    <w:name w:val="xl57"/>
    <w:basedOn w:val="a8"/>
    <w:rsid w:val="005E277C"/>
    <w:pPr>
      <w:pBdr>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58">
    <w:name w:val="xl58"/>
    <w:basedOn w:val="a8"/>
    <w:rsid w:val="005E277C"/>
    <w:pPr>
      <w:pBdr>
        <w:bottom w:val="single" w:sz="4" w:space="0" w:color="auto"/>
        <w:right w:val="single" w:sz="4" w:space="0" w:color="auto"/>
      </w:pBdr>
      <w:spacing w:before="100" w:beforeAutospacing="1" w:after="100" w:afterAutospacing="1"/>
      <w:jc w:val="center"/>
    </w:pPr>
  </w:style>
  <w:style w:type="paragraph" w:customStyle="1" w:styleId="xl59">
    <w:name w:val="xl59"/>
    <w:basedOn w:val="a8"/>
    <w:rsid w:val="005E277C"/>
    <w:pPr>
      <w:pBdr>
        <w:top w:val="single" w:sz="4" w:space="0" w:color="auto"/>
        <w:bottom w:val="single" w:sz="4" w:space="0" w:color="auto"/>
        <w:right w:val="single" w:sz="4" w:space="0" w:color="auto"/>
      </w:pBdr>
      <w:spacing w:before="100" w:beforeAutospacing="1" w:after="100" w:afterAutospacing="1"/>
      <w:jc w:val="center"/>
    </w:pPr>
  </w:style>
  <w:style w:type="paragraph" w:customStyle="1" w:styleId="xl60">
    <w:name w:val="xl60"/>
    <w:basedOn w:val="a8"/>
    <w:rsid w:val="005E277C"/>
    <w:pPr>
      <w:pBdr>
        <w:top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61">
    <w:name w:val="xl61"/>
    <w:basedOn w:val="a8"/>
    <w:rsid w:val="005E277C"/>
    <w:pPr>
      <w:spacing w:before="100" w:beforeAutospacing="1" w:after="100" w:afterAutospacing="1"/>
      <w:jc w:val="center"/>
    </w:pPr>
  </w:style>
  <w:style w:type="paragraph" w:customStyle="1" w:styleId="xl63">
    <w:name w:val="xl63"/>
    <w:basedOn w:val="a8"/>
    <w:rsid w:val="005E277C"/>
    <w:pPr>
      <w:pBdr>
        <w:top w:val="single" w:sz="4" w:space="0" w:color="auto"/>
        <w:left w:val="single" w:sz="4" w:space="0" w:color="auto"/>
        <w:right w:val="single" w:sz="4" w:space="0" w:color="auto"/>
      </w:pBdr>
      <w:spacing w:before="100" w:beforeAutospacing="1" w:after="100" w:afterAutospacing="1"/>
      <w:jc w:val="center"/>
    </w:pPr>
    <w:rPr>
      <w:sz w:val="18"/>
      <w:szCs w:val="18"/>
    </w:rPr>
  </w:style>
  <w:style w:type="paragraph" w:customStyle="1" w:styleId="xl64">
    <w:name w:val="xl64"/>
    <w:basedOn w:val="a8"/>
    <w:rsid w:val="005E277C"/>
    <w:pPr>
      <w:spacing w:before="100" w:beforeAutospacing="1" w:after="100" w:afterAutospacing="1"/>
      <w:jc w:val="center"/>
    </w:pPr>
  </w:style>
  <w:style w:type="paragraph" w:customStyle="1" w:styleId="xl65">
    <w:name w:val="xl65"/>
    <w:basedOn w:val="a8"/>
    <w:rsid w:val="005E277C"/>
    <w:pPr>
      <w:spacing w:before="100" w:beforeAutospacing="1" w:after="100" w:afterAutospacing="1"/>
      <w:jc w:val="center"/>
    </w:pPr>
    <w:rPr>
      <w:sz w:val="22"/>
      <w:szCs w:val="22"/>
    </w:rPr>
  </w:style>
  <w:style w:type="paragraph" w:customStyle="1" w:styleId="xl66">
    <w:name w:val="xl66"/>
    <w:basedOn w:val="a8"/>
    <w:rsid w:val="005E277C"/>
    <w:pPr>
      <w:spacing w:before="100" w:beforeAutospacing="1" w:after="100" w:afterAutospacing="1"/>
      <w:jc w:val="center"/>
    </w:pPr>
  </w:style>
  <w:style w:type="paragraph" w:customStyle="1" w:styleId="xl67">
    <w:name w:val="xl67"/>
    <w:basedOn w:val="a8"/>
    <w:rsid w:val="005E277C"/>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68">
    <w:name w:val="xl68"/>
    <w:basedOn w:val="a8"/>
    <w:rsid w:val="005E277C"/>
    <w:pPr>
      <w:spacing w:before="100" w:beforeAutospacing="1" w:after="100" w:afterAutospacing="1"/>
      <w:jc w:val="center"/>
    </w:pPr>
  </w:style>
  <w:style w:type="paragraph" w:customStyle="1" w:styleId="xl69">
    <w:name w:val="xl69"/>
    <w:basedOn w:val="a8"/>
    <w:rsid w:val="005E277C"/>
    <w:pPr>
      <w:pBdr>
        <w:top w:val="single" w:sz="4" w:space="0" w:color="auto"/>
        <w:left w:val="single" w:sz="4" w:space="0" w:color="auto"/>
        <w:bottom w:val="single" w:sz="4" w:space="0" w:color="auto"/>
        <w:right w:val="single" w:sz="8" w:space="0" w:color="auto"/>
      </w:pBdr>
      <w:spacing w:before="100" w:beforeAutospacing="1" w:after="100" w:afterAutospacing="1"/>
      <w:jc w:val="center"/>
    </w:pPr>
  </w:style>
  <w:style w:type="paragraph" w:customStyle="1" w:styleId="xl70">
    <w:name w:val="xl70"/>
    <w:basedOn w:val="a8"/>
    <w:rsid w:val="005E277C"/>
    <w:pPr>
      <w:pBdr>
        <w:top w:val="single" w:sz="4" w:space="0" w:color="auto"/>
        <w:left w:val="single" w:sz="4" w:space="0" w:color="auto"/>
        <w:bottom w:val="single" w:sz="4" w:space="0" w:color="auto"/>
        <w:right w:val="single" w:sz="8" w:space="0" w:color="auto"/>
      </w:pBdr>
      <w:spacing w:before="100" w:beforeAutospacing="1" w:after="100" w:afterAutospacing="1"/>
      <w:jc w:val="center"/>
    </w:pPr>
    <w:rPr>
      <w:b/>
      <w:bCs/>
    </w:rPr>
  </w:style>
  <w:style w:type="paragraph" w:customStyle="1" w:styleId="xl71">
    <w:name w:val="xl71"/>
    <w:basedOn w:val="a8"/>
    <w:rsid w:val="005E277C"/>
    <w:pPr>
      <w:pBdr>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72">
    <w:name w:val="xl72"/>
    <w:basedOn w:val="a8"/>
    <w:rsid w:val="005E277C"/>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3">
    <w:name w:val="xl73"/>
    <w:basedOn w:val="a8"/>
    <w:rsid w:val="005E277C"/>
    <w:pPr>
      <w:spacing w:before="100" w:beforeAutospacing="1" w:after="100" w:afterAutospacing="1"/>
    </w:pPr>
  </w:style>
  <w:style w:type="paragraph" w:customStyle="1" w:styleId="xl74">
    <w:name w:val="xl74"/>
    <w:basedOn w:val="a8"/>
    <w:rsid w:val="005E277C"/>
    <w:pPr>
      <w:pBdr>
        <w:top w:val="single" w:sz="4" w:space="0" w:color="auto"/>
        <w:left w:val="single" w:sz="4" w:space="0" w:color="auto"/>
        <w:bottom w:val="single" w:sz="4" w:space="0" w:color="auto"/>
      </w:pBdr>
      <w:spacing w:before="100" w:beforeAutospacing="1" w:after="100" w:afterAutospacing="1"/>
      <w:jc w:val="center"/>
    </w:pPr>
    <w:rPr>
      <w:sz w:val="18"/>
      <w:szCs w:val="18"/>
    </w:rPr>
  </w:style>
  <w:style w:type="paragraph" w:customStyle="1" w:styleId="xl75">
    <w:name w:val="xl75"/>
    <w:basedOn w:val="a8"/>
    <w:rsid w:val="005E277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76">
    <w:name w:val="xl76"/>
    <w:basedOn w:val="a8"/>
    <w:rsid w:val="005E277C"/>
    <w:pPr>
      <w:pBdr>
        <w:top w:val="single" w:sz="4" w:space="0" w:color="auto"/>
        <w:left w:val="single" w:sz="4" w:space="0" w:color="auto"/>
        <w:bottom w:val="single" w:sz="4" w:space="0" w:color="auto"/>
        <w:right w:val="single" w:sz="8" w:space="0" w:color="auto"/>
      </w:pBdr>
      <w:spacing w:before="100" w:beforeAutospacing="1" w:after="100" w:afterAutospacing="1"/>
      <w:jc w:val="center"/>
    </w:pPr>
    <w:rPr>
      <w:sz w:val="18"/>
      <w:szCs w:val="18"/>
    </w:rPr>
  </w:style>
  <w:style w:type="paragraph" w:customStyle="1" w:styleId="xl77">
    <w:name w:val="xl77"/>
    <w:basedOn w:val="a8"/>
    <w:rsid w:val="005E277C"/>
    <w:pPr>
      <w:pBdr>
        <w:top w:val="single" w:sz="4" w:space="0" w:color="auto"/>
        <w:bottom w:val="single" w:sz="4" w:space="0" w:color="auto"/>
        <w:right w:val="single" w:sz="4" w:space="0" w:color="auto"/>
      </w:pBdr>
      <w:spacing w:before="100" w:beforeAutospacing="1" w:after="100" w:afterAutospacing="1"/>
      <w:jc w:val="center"/>
    </w:pPr>
  </w:style>
  <w:style w:type="paragraph" w:customStyle="1" w:styleId="xl78">
    <w:name w:val="xl78"/>
    <w:basedOn w:val="a8"/>
    <w:rsid w:val="005E277C"/>
    <w:pPr>
      <w:pBdr>
        <w:bottom w:val="single" w:sz="4" w:space="0" w:color="auto"/>
      </w:pBdr>
      <w:spacing w:before="100" w:beforeAutospacing="1" w:after="100" w:afterAutospacing="1"/>
      <w:jc w:val="center"/>
    </w:pPr>
  </w:style>
  <w:style w:type="paragraph" w:customStyle="1" w:styleId="xl79">
    <w:name w:val="xl79"/>
    <w:basedOn w:val="a8"/>
    <w:rsid w:val="005E277C"/>
    <w:pPr>
      <w:pBdr>
        <w:bottom w:val="single" w:sz="4" w:space="0" w:color="auto"/>
        <w:right w:val="single" w:sz="4" w:space="0" w:color="auto"/>
      </w:pBdr>
      <w:spacing w:before="100" w:beforeAutospacing="1" w:after="100" w:afterAutospacing="1"/>
      <w:jc w:val="center"/>
    </w:pPr>
  </w:style>
  <w:style w:type="paragraph" w:customStyle="1" w:styleId="xl80">
    <w:name w:val="xl80"/>
    <w:basedOn w:val="a8"/>
    <w:rsid w:val="005E277C"/>
    <w:pPr>
      <w:pBdr>
        <w:left w:val="single" w:sz="4" w:space="0" w:color="auto"/>
        <w:right w:val="single" w:sz="4" w:space="0" w:color="auto"/>
      </w:pBdr>
      <w:spacing w:before="100" w:beforeAutospacing="1" w:after="100" w:afterAutospacing="1"/>
      <w:jc w:val="center"/>
    </w:pPr>
    <w:rPr>
      <w:sz w:val="18"/>
      <w:szCs w:val="18"/>
    </w:rPr>
  </w:style>
  <w:style w:type="paragraph" w:customStyle="1" w:styleId="xl81">
    <w:name w:val="xl81"/>
    <w:basedOn w:val="a8"/>
    <w:rsid w:val="005E277C"/>
    <w:pPr>
      <w:pBdr>
        <w:right w:val="single" w:sz="4" w:space="0" w:color="auto"/>
      </w:pBdr>
      <w:spacing w:before="100" w:beforeAutospacing="1" w:after="100" w:afterAutospacing="1"/>
      <w:jc w:val="center"/>
    </w:pPr>
    <w:rPr>
      <w:sz w:val="18"/>
      <w:szCs w:val="18"/>
    </w:rPr>
  </w:style>
  <w:style w:type="paragraph" w:customStyle="1" w:styleId="xl82">
    <w:name w:val="xl82"/>
    <w:basedOn w:val="a8"/>
    <w:rsid w:val="005E277C"/>
    <w:pPr>
      <w:pBdr>
        <w:bottom w:val="single" w:sz="4" w:space="0" w:color="auto"/>
        <w:right w:val="single" w:sz="4" w:space="0" w:color="auto"/>
      </w:pBdr>
      <w:spacing w:before="100" w:beforeAutospacing="1" w:after="100" w:afterAutospacing="1"/>
      <w:jc w:val="center"/>
    </w:pPr>
  </w:style>
  <w:style w:type="paragraph" w:customStyle="1" w:styleId="xl83">
    <w:name w:val="xl83"/>
    <w:basedOn w:val="a8"/>
    <w:rsid w:val="005E277C"/>
    <w:pPr>
      <w:pBdr>
        <w:left w:val="single" w:sz="4" w:space="0" w:color="auto"/>
        <w:right w:val="single" w:sz="4" w:space="0" w:color="auto"/>
      </w:pBdr>
      <w:spacing w:before="100" w:beforeAutospacing="1" w:after="100" w:afterAutospacing="1"/>
      <w:jc w:val="center"/>
    </w:pPr>
  </w:style>
  <w:style w:type="paragraph" w:customStyle="1" w:styleId="xl84">
    <w:name w:val="xl84"/>
    <w:basedOn w:val="a8"/>
    <w:rsid w:val="005E277C"/>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85">
    <w:name w:val="xl85"/>
    <w:basedOn w:val="a8"/>
    <w:rsid w:val="005E277C"/>
    <w:pPr>
      <w:pBdr>
        <w:top w:val="single" w:sz="4" w:space="0" w:color="auto"/>
        <w:left w:val="single" w:sz="4" w:space="0" w:color="auto"/>
        <w:bottom w:val="single" w:sz="4" w:space="0" w:color="auto"/>
      </w:pBdr>
      <w:spacing w:before="100" w:beforeAutospacing="1" w:after="100" w:afterAutospacing="1"/>
      <w:jc w:val="center"/>
    </w:pPr>
    <w:rPr>
      <w:sz w:val="16"/>
      <w:szCs w:val="16"/>
    </w:rPr>
  </w:style>
  <w:style w:type="paragraph" w:customStyle="1" w:styleId="xl86">
    <w:name w:val="xl86"/>
    <w:basedOn w:val="a8"/>
    <w:rsid w:val="005E277C"/>
    <w:pPr>
      <w:pBdr>
        <w:top w:val="single" w:sz="4" w:space="0" w:color="auto"/>
        <w:bottom w:val="single" w:sz="4" w:space="0" w:color="auto"/>
        <w:right w:val="single" w:sz="4" w:space="0" w:color="auto"/>
      </w:pBdr>
      <w:spacing w:before="100" w:beforeAutospacing="1" w:after="100" w:afterAutospacing="1"/>
      <w:jc w:val="center"/>
    </w:pPr>
  </w:style>
  <w:style w:type="paragraph" w:customStyle="1" w:styleId="xl87">
    <w:name w:val="xl87"/>
    <w:basedOn w:val="a8"/>
    <w:rsid w:val="005E277C"/>
    <w:pPr>
      <w:pBdr>
        <w:top w:val="single" w:sz="4" w:space="0" w:color="auto"/>
        <w:bottom w:val="single" w:sz="4" w:space="0" w:color="auto"/>
      </w:pBdr>
      <w:spacing w:before="100" w:beforeAutospacing="1" w:after="100" w:afterAutospacing="1"/>
      <w:jc w:val="center"/>
    </w:pPr>
    <w:rPr>
      <w:sz w:val="16"/>
      <w:szCs w:val="16"/>
    </w:rPr>
  </w:style>
  <w:style w:type="paragraph" w:customStyle="1" w:styleId="xl88">
    <w:name w:val="xl88"/>
    <w:basedOn w:val="a8"/>
    <w:rsid w:val="005E277C"/>
    <w:pPr>
      <w:pBdr>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89">
    <w:name w:val="xl89"/>
    <w:basedOn w:val="a8"/>
    <w:rsid w:val="005E277C"/>
    <w:pPr>
      <w:pBdr>
        <w:bottom w:val="single" w:sz="4" w:space="0" w:color="auto"/>
        <w:right w:val="single" w:sz="4" w:space="0" w:color="auto"/>
      </w:pBdr>
      <w:spacing w:before="100" w:beforeAutospacing="1" w:after="100" w:afterAutospacing="1"/>
      <w:jc w:val="center"/>
    </w:pPr>
    <w:rPr>
      <w:sz w:val="18"/>
      <w:szCs w:val="18"/>
    </w:rPr>
  </w:style>
  <w:style w:type="paragraph" w:customStyle="1" w:styleId="xl90">
    <w:name w:val="xl90"/>
    <w:basedOn w:val="a8"/>
    <w:rsid w:val="005E277C"/>
    <w:pPr>
      <w:pBdr>
        <w:bottom w:val="single" w:sz="4" w:space="0" w:color="auto"/>
      </w:pBdr>
      <w:spacing w:before="100" w:beforeAutospacing="1" w:after="100" w:afterAutospacing="1"/>
      <w:jc w:val="right"/>
    </w:pPr>
  </w:style>
  <w:style w:type="paragraph" w:customStyle="1" w:styleId="xl91">
    <w:name w:val="xl91"/>
    <w:basedOn w:val="a8"/>
    <w:rsid w:val="005E277C"/>
    <w:pPr>
      <w:pBdr>
        <w:left w:val="single" w:sz="4" w:space="0" w:color="auto"/>
        <w:right w:val="single" w:sz="4" w:space="0" w:color="auto"/>
      </w:pBdr>
      <w:spacing w:before="100" w:beforeAutospacing="1" w:after="100" w:afterAutospacing="1"/>
      <w:jc w:val="center"/>
    </w:pPr>
  </w:style>
  <w:style w:type="paragraph" w:customStyle="1" w:styleId="xl92">
    <w:name w:val="xl92"/>
    <w:basedOn w:val="a8"/>
    <w:rsid w:val="005E277C"/>
    <w:pPr>
      <w:pBdr>
        <w:top w:val="single" w:sz="4" w:space="0" w:color="auto"/>
        <w:left w:val="single" w:sz="4" w:space="0" w:color="auto"/>
      </w:pBdr>
      <w:spacing w:before="100" w:beforeAutospacing="1" w:after="100" w:afterAutospacing="1"/>
      <w:jc w:val="center"/>
    </w:pPr>
  </w:style>
  <w:style w:type="paragraph" w:customStyle="1" w:styleId="xl93">
    <w:name w:val="xl93"/>
    <w:basedOn w:val="a8"/>
    <w:rsid w:val="005E277C"/>
    <w:pPr>
      <w:pBdr>
        <w:top w:val="single" w:sz="4" w:space="0" w:color="auto"/>
      </w:pBdr>
      <w:spacing w:before="100" w:beforeAutospacing="1" w:after="100" w:afterAutospacing="1"/>
      <w:jc w:val="center"/>
    </w:pPr>
  </w:style>
  <w:style w:type="paragraph" w:customStyle="1" w:styleId="xl94">
    <w:name w:val="xl94"/>
    <w:basedOn w:val="a8"/>
    <w:rsid w:val="005E277C"/>
    <w:pPr>
      <w:pBdr>
        <w:top w:val="single" w:sz="4" w:space="0" w:color="auto"/>
        <w:right w:val="single" w:sz="8" w:space="0" w:color="auto"/>
      </w:pBdr>
      <w:spacing w:before="100" w:beforeAutospacing="1" w:after="100" w:afterAutospacing="1"/>
      <w:jc w:val="center"/>
    </w:pPr>
  </w:style>
  <w:style w:type="paragraph" w:customStyle="1" w:styleId="xl95">
    <w:name w:val="xl95"/>
    <w:basedOn w:val="a8"/>
    <w:rsid w:val="005E277C"/>
    <w:pPr>
      <w:pBdr>
        <w:left w:val="single" w:sz="4" w:space="0" w:color="auto"/>
        <w:bottom w:val="single" w:sz="4" w:space="0" w:color="auto"/>
      </w:pBdr>
      <w:spacing w:before="100" w:beforeAutospacing="1" w:after="100" w:afterAutospacing="1"/>
      <w:jc w:val="center"/>
    </w:pPr>
  </w:style>
  <w:style w:type="paragraph" w:customStyle="1" w:styleId="xl96">
    <w:name w:val="xl96"/>
    <w:basedOn w:val="a8"/>
    <w:rsid w:val="005E277C"/>
    <w:pPr>
      <w:pBdr>
        <w:bottom w:val="single" w:sz="4" w:space="0" w:color="auto"/>
      </w:pBdr>
      <w:spacing w:before="100" w:beforeAutospacing="1" w:after="100" w:afterAutospacing="1"/>
      <w:jc w:val="center"/>
    </w:pPr>
  </w:style>
  <w:style w:type="paragraph" w:customStyle="1" w:styleId="xl97">
    <w:name w:val="xl97"/>
    <w:basedOn w:val="a8"/>
    <w:rsid w:val="005E277C"/>
    <w:pPr>
      <w:pBdr>
        <w:bottom w:val="single" w:sz="4" w:space="0" w:color="auto"/>
        <w:right w:val="single" w:sz="8" w:space="0" w:color="auto"/>
      </w:pBdr>
      <w:spacing w:before="100" w:beforeAutospacing="1" w:after="100" w:afterAutospacing="1"/>
      <w:jc w:val="center"/>
    </w:pPr>
  </w:style>
  <w:style w:type="paragraph" w:customStyle="1" w:styleId="xl98">
    <w:name w:val="xl98"/>
    <w:basedOn w:val="a8"/>
    <w:rsid w:val="005E277C"/>
    <w:pPr>
      <w:pBdr>
        <w:top w:val="single" w:sz="4" w:space="0" w:color="auto"/>
        <w:bottom w:val="single" w:sz="4" w:space="0" w:color="auto"/>
      </w:pBdr>
      <w:spacing w:before="100" w:beforeAutospacing="1" w:after="100" w:afterAutospacing="1"/>
      <w:jc w:val="center"/>
    </w:pPr>
  </w:style>
  <w:style w:type="paragraph" w:customStyle="1" w:styleId="xl99">
    <w:name w:val="xl99"/>
    <w:basedOn w:val="a8"/>
    <w:rsid w:val="005E277C"/>
    <w:pPr>
      <w:pBdr>
        <w:top w:val="single" w:sz="4" w:space="0" w:color="auto"/>
        <w:bottom w:val="single" w:sz="4" w:space="0" w:color="auto"/>
      </w:pBdr>
      <w:spacing w:before="100" w:beforeAutospacing="1" w:after="100" w:afterAutospacing="1"/>
      <w:jc w:val="center"/>
    </w:pPr>
  </w:style>
  <w:style w:type="paragraph" w:customStyle="1" w:styleId="xl100">
    <w:name w:val="xl100"/>
    <w:basedOn w:val="a8"/>
    <w:rsid w:val="005E277C"/>
    <w:pPr>
      <w:pBdr>
        <w:top w:val="single" w:sz="4" w:space="0" w:color="auto"/>
        <w:bottom w:val="single" w:sz="4" w:space="0" w:color="auto"/>
      </w:pBdr>
      <w:spacing w:before="100" w:beforeAutospacing="1" w:after="100" w:afterAutospacing="1"/>
      <w:jc w:val="center"/>
    </w:pPr>
  </w:style>
  <w:style w:type="paragraph" w:customStyle="1" w:styleId="xl101">
    <w:name w:val="xl101"/>
    <w:basedOn w:val="a8"/>
    <w:rsid w:val="005E277C"/>
    <w:pPr>
      <w:pBdr>
        <w:top w:val="single" w:sz="4" w:space="0" w:color="auto"/>
        <w:left w:val="single" w:sz="4" w:space="0" w:color="auto"/>
        <w:bottom w:val="single" w:sz="4" w:space="0" w:color="auto"/>
      </w:pBdr>
      <w:spacing w:before="100" w:beforeAutospacing="1" w:after="100" w:afterAutospacing="1"/>
    </w:pPr>
    <w:rPr>
      <w:b/>
      <w:bCs/>
    </w:rPr>
  </w:style>
  <w:style w:type="paragraph" w:customStyle="1" w:styleId="xl102">
    <w:name w:val="xl102"/>
    <w:basedOn w:val="a8"/>
    <w:rsid w:val="005E277C"/>
    <w:pPr>
      <w:pBdr>
        <w:top w:val="single" w:sz="4" w:space="0" w:color="auto"/>
        <w:bottom w:val="single" w:sz="4" w:space="0" w:color="auto"/>
      </w:pBdr>
      <w:spacing w:before="100" w:beforeAutospacing="1" w:after="100" w:afterAutospacing="1"/>
    </w:pPr>
  </w:style>
  <w:style w:type="paragraph" w:customStyle="1" w:styleId="xl103">
    <w:name w:val="xl103"/>
    <w:basedOn w:val="a8"/>
    <w:rsid w:val="005E277C"/>
    <w:pPr>
      <w:pBdr>
        <w:top w:val="single" w:sz="4" w:space="0" w:color="auto"/>
        <w:bottom w:val="single" w:sz="4" w:space="0" w:color="auto"/>
        <w:right w:val="single" w:sz="4" w:space="0" w:color="auto"/>
      </w:pBdr>
      <w:spacing w:before="100" w:beforeAutospacing="1" w:after="100" w:afterAutospacing="1"/>
    </w:pPr>
  </w:style>
  <w:style w:type="paragraph" w:customStyle="1" w:styleId="xl104">
    <w:name w:val="xl104"/>
    <w:basedOn w:val="a8"/>
    <w:rsid w:val="005E277C"/>
    <w:pPr>
      <w:pBdr>
        <w:left w:val="single" w:sz="4" w:space="0" w:color="auto"/>
        <w:right w:val="single" w:sz="4" w:space="0" w:color="auto"/>
      </w:pBdr>
      <w:spacing w:before="100" w:beforeAutospacing="1" w:after="100" w:afterAutospacing="1"/>
      <w:jc w:val="center"/>
    </w:pPr>
    <w:rPr>
      <w:sz w:val="18"/>
      <w:szCs w:val="18"/>
    </w:rPr>
  </w:style>
  <w:style w:type="paragraph" w:customStyle="1" w:styleId="xl105">
    <w:name w:val="xl105"/>
    <w:basedOn w:val="a8"/>
    <w:rsid w:val="005E277C"/>
    <w:pPr>
      <w:pBdr>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106">
    <w:name w:val="xl106"/>
    <w:basedOn w:val="a8"/>
    <w:rsid w:val="005E277C"/>
    <w:pPr>
      <w:pBdr>
        <w:top w:val="single" w:sz="4" w:space="0" w:color="auto"/>
        <w:left w:val="single" w:sz="4" w:space="0" w:color="auto"/>
        <w:right w:val="single" w:sz="8" w:space="0" w:color="auto"/>
      </w:pBdr>
      <w:spacing w:before="100" w:beforeAutospacing="1" w:after="100" w:afterAutospacing="1"/>
      <w:jc w:val="center"/>
    </w:pPr>
    <w:rPr>
      <w:sz w:val="18"/>
      <w:szCs w:val="18"/>
    </w:rPr>
  </w:style>
  <w:style w:type="paragraph" w:customStyle="1" w:styleId="xl107">
    <w:name w:val="xl107"/>
    <w:basedOn w:val="a8"/>
    <w:rsid w:val="005E277C"/>
    <w:pPr>
      <w:pBdr>
        <w:left w:val="single" w:sz="4" w:space="0" w:color="auto"/>
        <w:right w:val="single" w:sz="8" w:space="0" w:color="auto"/>
      </w:pBdr>
      <w:spacing w:before="100" w:beforeAutospacing="1" w:after="100" w:afterAutospacing="1"/>
      <w:jc w:val="center"/>
    </w:pPr>
    <w:rPr>
      <w:sz w:val="18"/>
      <w:szCs w:val="18"/>
    </w:rPr>
  </w:style>
  <w:style w:type="paragraph" w:customStyle="1" w:styleId="xl108">
    <w:name w:val="xl108"/>
    <w:basedOn w:val="a8"/>
    <w:rsid w:val="005E277C"/>
    <w:pPr>
      <w:pBdr>
        <w:left w:val="single" w:sz="4" w:space="0" w:color="auto"/>
        <w:bottom w:val="single" w:sz="4" w:space="0" w:color="auto"/>
        <w:right w:val="single" w:sz="8" w:space="0" w:color="auto"/>
      </w:pBdr>
      <w:spacing w:before="100" w:beforeAutospacing="1" w:after="100" w:afterAutospacing="1"/>
      <w:jc w:val="center"/>
    </w:pPr>
  </w:style>
  <w:style w:type="paragraph" w:customStyle="1" w:styleId="xl109">
    <w:name w:val="xl109"/>
    <w:basedOn w:val="a8"/>
    <w:rsid w:val="005E277C"/>
    <w:pPr>
      <w:pBdr>
        <w:top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110">
    <w:name w:val="xl110"/>
    <w:basedOn w:val="a8"/>
    <w:rsid w:val="005E277C"/>
    <w:pPr>
      <w:pBdr>
        <w:top w:val="single" w:sz="4" w:space="0" w:color="auto"/>
        <w:left w:val="single" w:sz="4" w:space="0" w:color="auto"/>
        <w:bottom w:val="single" w:sz="4" w:space="0" w:color="auto"/>
      </w:pBdr>
      <w:spacing w:before="100" w:beforeAutospacing="1" w:after="100" w:afterAutospacing="1"/>
      <w:jc w:val="center"/>
    </w:pPr>
    <w:rPr>
      <w:sz w:val="18"/>
      <w:szCs w:val="18"/>
    </w:rPr>
  </w:style>
  <w:style w:type="paragraph" w:customStyle="1" w:styleId="xl111">
    <w:name w:val="xl111"/>
    <w:basedOn w:val="a8"/>
    <w:rsid w:val="005E277C"/>
    <w:pPr>
      <w:pBdr>
        <w:top w:val="single" w:sz="4" w:space="0" w:color="auto"/>
        <w:bottom w:val="single" w:sz="4" w:space="0" w:color="auto"/>
      </w:pBdr>
      <w:spacing w:before="100" w:beforeAutospacing="1" w:after="100" w:afterAutospacing="1"/>
      <w:jc w:val="center"/>
    </w:pPr>
    <w:rPr>
      <w:sz w:val="18"/>
      <w:szCs w:val="18"/>
    </w:rPr>
  </w:style>
  <w:style w:type="paragraph" w:customStyle="1" w:styleId="affff4">
    <w:name w:val="основной текст дока"/>
    <w:basedOn w:val="a8"/>
    <w:rsid w:val="005E277C"/>
    <w:pPr>
      <w:ind w:firstLine="709"/>
      <w:jc w:val="both"/>
    </w:pPr>
    <w:rPr>
      <w:spacing w:val="-1"/>
      <w:szCs w:val="20"/>
    </w:rPr>
  </w:style>
  <w:style w:type="paragraph" w:customStyle="1" w:styleId="style40">
    <w:name w:val="style4"/>
    <w:basedOn w:val="4"/>
    <w:rsid w:val="005E277C"/>
    <w:pPr>
      <w:tabs>
        <w:tab w:val="clear" w:pos="2700"/>
      </w:tabs>
      <w:spacing w:before="240" w:after="60" w:line="240" w:lineRule="auto"/>
      <w:ind w:left="864" w:hanging="864"/>
      <w:jc w:val="left"/>
    </w:pPr>
    <w:rPr>
      <w:b w:val="0"/>
      <w:bCs/>
      <w:i/>
      <w:sz w:val="24"/>
      <w:u w:val="single"/>
    </w:rPr>
  </w:style>
  <w:style w:type="paragraph" w:customStyle="1" w:styleId="1f4">
    <w:name w:val="Абзац списка1"/>
    <w:basedOn w:val="a8"/>
    <w:uiPriority w:val="99"/>
    <w:qFormat/>
    <w:rsid w:val="005E277C"/>
    <w:pPr>
      <w:spacing w:after="200" w:line="276" w:lineRule="auto"/>
      <w:ind w:left="720"/>
    </w:pPr>
    <w:rPr>
      <w:rFonts w:ascii="Calibri" w:eastAsia="Calibri" w:hAnsi="Calibri" w:cs="Calibri"/>
      <w:sz w:val="22"/>
      <w:szCs w:val="22"/>
      <w:lang w:eastAsia="en-US"/>
    </w:rPr>
  </w:style>
  <w:style w:type="paragraph" w:customStyle="1" w:styleId="text19">
    <w:name w:val="text19"/>
    <w:basedOn w:val="a8"/>
    <w:rsid w:val="005E277C"/>
    <w:pPr>
      <w:spacing w:after="216" w:line="312" w:lineRule="auto"/>
    </w:pPr>
    <w:rPr>
      <w:rFonts w:ascii="Arial" w:hAnsi="Arial" w:cs="Arial"/>
      <w:sz w:val="18"/>
      <w:szCs w:val="18"/>
    </w:rPr>
  </w:style>
  <w:style w:type="character" w:customStyle="1" w:styleId="affff5">
    <w:name w:val="Абзац списка Знак"/>
    <w:basedOn w:val="a9"/>
    <w:link w:val="121"/>
    <w:uiPriority w:val="99"/>
    <w:locked/>
    <w:rsid w:val="005E277C"/>
    <w:rPr>
      <w:rFonts w:ascii="Calibri" w:eastAsia="DejaVu Sans" w:hAnsi="Calibri" w:cs="font368"/>
      <w:kern w:val="2"/>
      <w:lang w:eastAsia="ar-SA"/>
    </w:rPr>
  </w:style>
  <w:style w:type="paragraph" w:customStyle="1" w:styleId="121">
    <w:name w:val="Абзац списка12"/>
    <w:basedOn w:val="a8"/>
    <w:link w:val="affff5"/>
    <w:uiPriority w:val="99"/>
    <w:qFormat/>
    <w:rsid w:val="005E277C"/>
    <w:pPr>
      <w:suppressAutoHyphens/>
      <w:spacing w:after="200" w:line="276" w:lineRule="auto"/>
    </w:pPr>
    <w:rPr>
      <w:rFonts w:ascii="Calibri" w:eastAsia="DejaVu Sans" w:hAnsi="Calibri" w:cs="font368"/>
      <w:kern w:val="2"/>
      <w:sz w:val="22"/>
      <w:szCs w:val="22"/>
      <w:lang w:eastAsia="ar-SA"/>
    </w:rPr>
  </w:style>
  <w:style w:type="character" w:customStyle="1" w:styleId="affff6">
    <w:name w:val="Основа Знак"/>
    <w:basedOn w:val="a9"/>
    <w:link w:val="affff7"/>
    <w:locked/>
    <w:rsid w:val="005E277C"/>
    <w:rPr>
      <w:rFonts w:ascii="Times New Roman" w:eastAsia="Times New Roman" w:hAnsi="Times New Roman" w:cs="Times New Roman"/>
      <w:szCs w:val="24"/>
    </w:rPr>
  </w:style>
  <w:style w:type="paragraph" w:customStyle="1" w:styleId="affff7">
    <w:name w:val="Основа"/>
    <w:basedOn w:val="a8"/>
    <w:link w:val="affff6"/>
    <w:rsid w:val="005E277C"/>
    <w:pPr>
      <w:spacing w:before="120" w:line="360" w:lineRule="auto"/>
      <w:ind w:firstLine="567"/>
      <w:jc w:val="both"/>
    </w:pPr>
    <w:rPr>
      <w:sz w:val="22"/>
      <w:lang w:eastAsia="en-US"/>
    </w:rPr>
  </w:style>
  <w:style w:type="paragraph" w:customStyle="1" w:styleId="ConsPlusCell">
    <w:name w:val="ConsPlusCell"/>
    <w:rsid w:val="005E277C"/>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1f5">
    <w:name w:val="М1Стиль Знак"/>
    <w:link w:val="1f6"/>
    <w:locked/>
    <w:rsid w:val="005E277C"/>
    <w:rPr>
      <w:sz w:val="28"/>
      <w:szCs w:val="28"/>
    </w:rPr>
  </w:style>
  <w:style w:type="paragraph" w:customStyle="1" w:styleId="1f6">
    <w:name w:val="М1Стиль"/>
    <w:basedOn w:val="a8"/>
    <w:link w:val="1f5"/>
    <w:qFormat/>
    <w:rsid w:val="005E277C"/>
    <w:pPr>
      <w:ind w:firstLine="709"/>
      <w:jc w:val="both"/>
    </w:pPr>
    <w:rPr>
      <w:rFonts w:asciiTheme="minorHAnsi" w:eastAsiaTheme="minorHAnsi" w:hAnsiTheme="minorHAnsi" w:cstheme="minorBidi"/>
      <w:sz w:val="28"/>
      <w:szCs w:val="28"/>
      <w:lang w:eastAsia="en-US"/>
    </w:rPr>
  </w:style>
  <w:style w:type="paragraph" w:customStyle="1" w:styleId="ConsPlusNonformat">
    <w:name w:val="ConsPlusNonformat"/>
    <w:rsid w:val="005E277C"/>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s12">
    <w:name w:val="s_1"/>
    <w:basedOn w:val="a8"/>
    <w:rsid w:val="005E277C"/>
    <w:pPr>
      <w:spacing w:before="100" w:beforeAutospacing="1" w:after="100" w:afterAutospacing="1"/>
    </w:pPr>
  </w:style>
  <w:style w:type="paragraph" w:customStyle="1" w:styleId="s220">
    <w:name w:val="s_22"/>
    <w:basedOn w:val="a8"/>
    <w:rsid w:val="005E277C"/>
    <w:pPr>
      <w:spacing w:before="100" w:beforeAutospacing="1" w:after="100" w:afterAutospacing="1"/>
    </w:pPr>
  </w:style>
  <w:style w:type="paragraph" w:customStyle="1" w:styleId="bl0">
    <w:name w:val="bl0"/>
    <w:basedOn w:val="a8"/>
    <w:rsid w:val="005E277C"/>
    <w:pPr>
      <w:spacing w:before="100" w:beforeAutospacing="1" w:after="100" w:afterAutospacing="1"/>
    </w:pPr>
    <w:rPr>
      <w:b/>
      <w:bCs/>
      <w:sz w:val="18"/>
      <w:szCs w:val="18"/>
    </w:rPr>
  </w:style>
  <w:style w:type="paragraph" w:customStyle="1" w:styleId="affff8">
    <w:name w:val="Третий уровень"/>
    <w:basedOn w:val="afff0"/>
    <w:qFormat/>
    <w:rsid w:val="005E277C"/>
    <w:pPr>
      <w:spacing w:before="120" w:after="0" w:line="312" w:lineRule="auto"/>
      <w:ind w:left="1224" w:hanging="504"/>
      <w:contextualSpacing w:val="0"/>
      <w:jc w:val="both"/>
    </w:pPr>
    <w:rPr>
      <w:rFonts w:ascii="Times New Roman" w:eastAsia="Times New Roman" w:hAnsi="Times New Roman"/>
      <w:i/>
      <w:sz w:val="24"/>
    </w:rPr>
  </w:style>
  <w:style w:type="paragraph" w:customStyle="1" w:styleId="affff9">
    <w:name w:val="Нормальный"/>
    <w:rsid w:val="005E277C"/>
    <w:pPr>
      <w:snapToGrid w:val="0"/>
      <w:spacing w:after="0" w:line="240" w:lineRule="auto"/>
    </w:pPr>
    <w:rPr>
      <w:rFonts w:ascii="Arial" w:eastAsia="Times New Roman" w:hAnsi="Arial" w:cs="Times New Roman"/>
      <w:sz w:val="20"/>
      <w:szCs w:val="20"/>
      <w:lang w:eastAsia="ru-RU"/>
    </w:rPr>
  </w:style>
  <w:style w:type="paragraph" w:customStyle="1" w:styleId="affffa">
    <w:name w:val="Знак Знак Знак Знак Знак Знак Знак Знак Знак Знак Знак Знак Знак Знак Знак Знак Знак Знак Знак Знак"/>
    <w:basedOn w:val="a8"/>
    <w:rsid w:val="005E277C"/>
    <w:pPr>
      <w:spacing w:after="160" w:line="240" w:lineRule="exact"/>
    </w:pPr>
    <w:rPr>
      <w:rFonts w:ascii="Verdana" w:hAnsi="Verdana"/>
      <w:sz w:val="20"/>
      <w:szCs w:val="20"/>
      <w:lang w:val="en-US" w:eastAsia="en-US"/>
    </w:rPr>
  </w:style>
  <w:style w:type="paragraph" w:customStyle="1" w:styleId="110">
    <w:name w:val="Абзац списка11"/>
    <w:basedOn w:val="a8"/>
    <w:uiPriority w:val="99"/>
    <w:rsid w:val="005E277C"/>
    <w:pPr>
      <w:suppressAutoHyphens/>
      <w:spacing w:after="200" w:line="276" w:lineRule="auto"/>
    </w:pPr>
    <w:rPr>
      <w:rFonts w:ascii="Calibri" w:eastAsia="DejaVu Sans" w:hAnsi="Calibri" w:cs="font368"/>
      <w:kern w:val="2"/>
      <w:sz w:val="22"/>
      <w:szCs w:val="22"/>
      <w:lang w:eastAsia="ar-SA"/>
    </w:rPr>
  </w:style>
  <w:style w:type="character" w:customStyle="1" w:styleId="1f7">
    <w:name w:val="Стиль1 Знак"/>
    <w:basedOn w:val="ad"/>
    <w:link w:val="1"/>
    <w:locked/>
    <w:rsid w:val="005E277C"/>
    <w:rPr>
      <w:rFonts w:ascii="Calibri" w:eastAsia="Times New Roman" w:hAnsi="Calibri" w:cs="Times New Roman"/>
      <w:b w:val="0"/>
      <w:bCs w:val="0"/>
      <w:sz w:val="28"/>
      <w:szCs w:val="24"/>
    </w:rPr>
  </w:style>
  <w:style w:type="paragraph" w:customStyle="1" w:styleId="1">
    <w:name w:val="Стиль1"/>
    <w:basedOn w:val="a8"/>
    <w:link w:val="1f7"/>
    <w:qFormat/>
    <w:rsid w:val="005E277C"/>
    <w:pPr>
      <w:numPr>
        <w:ilvl w:val="2"/>
        <w:numId w:val="4"/>
      </w:numPr>
      <w:spacing w:after="200" w:line="276" w:lineRule="auto"/>
    </w:pPr>
    <w:rPr>
      <w:rFonts w:ascii="Calibri" w:hAnsi="Calibri"/>
      <w:sz w:val="22"/>
      <w:szCs w:val="22"/>
      <w:lang w:eastAsia="en-US"/>
    </w:rPr>
  </w:style>
  <w:style w:type="character" w:customStyle="1" w:styleId="affffb">
    <w:name w:val="Осн_текст Знак"/>
    <w:link w:val="affffc"/>
    <w:locked/>
    <w:rsid w:val="005E277C"/>
    <w:rPr>
      <w:rFonts w:ascii="Times New Roman" w:eastAsia="Times New Roman" w:hAnsi="Times New Roman" w:cs="Times New Roman"/>
      <w:sz w:val="28"/>
      <w:szCs w:val="24"/>
    </w:rPr>
  </w:style>
  <w:style w:type="paragraph" w:customStyle="1" w:styleId="affffc">
    <w:name w:val="Осн_текст"/>
    <w:basedOn w:val="a8"/>
    <w:link w:val="affffb"/>
    <w:rsid w:val="005E277C"/>
    <w:pPr>
      <w:ind w:firstLine="709"/>
      <w:jc w:val="both"/>
    </w:pPr>
    <w:rPr>
      <w:sz w:val="28"/>
      <w:lang w:eastAsia="en-US"/>
    </w:rPr>
  </w:style>
  <w:style w:type="character" w:customStyle="1" w:styleId="affffd">
    <w:name w:val="Маркер Знак Знак"/>
    <w:link w:val="a5"/>
    <w:locked/>
    <w:rsid w:val="005E277C"/>
    <w:rPr>
      <w:rFonts w:eastAsia="Times New Roman"/>
      <w:sz w:val="28"/>
      <w:szCs w:val="28"/>
    </w:rPr>
  </w:style>
  <w:style w:type="paragraph" w:customStyle="1" w:styleId="a5">
    <w:name w:val="Маркер"/>
    <w:basedOn w:val="a8"/>
    <w:link w:val="affffd"/>
    <w:rsid w:val="005E277C"/>
    <w:pPr>
      <w:numPr>
        <w:numId w:val="5"/>
      </w:numPr>
      <w:tabs>
        <w:tab w:val="clear" w:pos="786"/>
        <w:tab w:val="num" w:pos="1260"/>
      </w:tabs>
      <w:ind w:left="1260"/>
      <w:jc w:val="both"/>
    </w:pPr>
    <w:rPr>
      <w:rFonts w:asciiTheme="minorHAnsi" w:hAnsiTheme="minorHAnsi" w:cstheme="minorBidi"/>
      <w:sz w:val="28"/>
      <w:szCs w:val="28"/>
      <w:lang w:eastAsia="en-US"/>
    </w:rPr>
  </w:style>
  <w:style w:type="character" w:customStyle="1" w:styleId="1f8">
    <w:name w:val="заголовок 1 Знак"/>
    <w:basedOn w:val="22"/>
    <w:link w:val="13"/>
    <w:locked/>
    <w:rsid w:val="005E277C"/>
    <w:rPr>
      <w:rFonts w:ascii="Cambria" w:eastAsia="Times New Roman" w:hAnsi="Cambria" w:cs="Times New Roman"/>
      <w:b w:val="0"/>
      <w:bCs w:val="0"/>
      <w:color w:val="4F81BD"/>
      <w:sz w:val="28"/>
      <w:szCs w:val="26"/>
    </w:rPr>
  </w:style>
  <w:style w:type="paragraph" w:customStyle="1" w:styleId="13">
    <w:name w:val="заголовок 1"/>
    <w:basedOn w:val="2"/>
    <w:link w:val="1f8"/>
    <w:qFormat/>
    <w:rsid w:val="005E277C"/>
    <w:pPr>
      <w:keepLines/>
      <w:numPr>
        <w:numId w:val="6"/>
      </w:numPr>
      <w:spacing w:before="200" w:line="240" w:lineRule="auto"/>
      <w:jc w:val="both"/>
    </w:pPr>
    <w:rPr>
      <w:rFonts w:ascii="Cambria" w:hAnsi="Cambria"/>
      <w:b w:val="0"/>
      <w:bCs w:val="0"/>
      <w:color w:val="4F81BD"/>
      <w:sz w:val="28"/>
      <w:szCs w:val="26"/>
      <w:lang w:eastAsia="en-US"/>
    </w:rPr>
  </w:style>
  <w:style w:type="character" w:customStyle="1" w:styleId="2f">
    <w:name w:val="Основной текст (2)_"/>
    <w:basedOn w:val="a9"/>
    <w:link w:val="2f0"/>
    <w:locked/>
    <w:rsid w:val="005E277C"/>
    <w:rPr>
      <w:rFonts w:ascii="Times New Roman" w:eastAsia="Times New Roman" w:hAnsi="Times New Roman" w:cs="Times New Roman"/>
      <w:sz w:val="26"/>
      <w:szCs w:val="26"/>
      <w:shd w:val="clear" w:color="auto" w:fill="FFFFFF"/>
    </w:rPr>
  </w:style>
  <w:style w:type="paragraph" w:customStyle="1" w:styleId="2f0">
    <w:name w:val="Основной текст (2)"/>
    <w:basedOn w:val="a8"/>
    <w:link w:val="2f"/>
    <w:rsid w:val="005E277C"/>
    <w:pPr>
      <w:widowControl w:val="0"/>
      <w:shd w:val="clear" w:color="auto" w:fill="FFFFFF"/>
      <w:spacing w:before="960" w:after="360" w:line="0" w:lineRule="atLeast"/>
    </w:pPr>
    <w:rPr>
      <w:sz w:val="26"/>
      <w:szCs w:val="26"/>
      <w:lang w:eastAsia="en-US"/>
    </w:rPr>
  </w:style>
  <w:style w:type="character" w:customStyle="1" w:styleId="14-1">
    <w:name w:val="14 -1 Знак"/>
    <w:basedOn w:val="a9"/>
    <w:link w:val="14-10"/>
    <w:locked/>
    <w:rsid w:val="005E277C"/>
    <w:rPr>
      <w:rFonts w:ascii="Times New Roman" w:eastAsia="Times New Roman" w:hAnsi="Times New Roman" w:cs="Times New Roman"/>
      <w:sz w:val="28"/>
      <w:szCs w:val="28"/>
    </w:rPr>
  </w:style>
  <w:style w:type="paragraph" w:customStyle="1" w:styleId="14-10">
    <w:name w:val="14 -1"/>
    <w:basedOn w:val="S8"/>
    <w:link w:val="14-1"/>
    <w:qFormat/>
    <w:rsid w:val="005E277C"/>
    <w:rPr>
      <w:szCs w:val="28"/>
    </w:rPr>
  </w:style>
  <w:style w:type="paragraph" w:customStyle="1" w:styleId="affffe">
    <w:name w:val="Табличный_слева"/>
    <w:basedOn w:val="a8"/>
    <w:uiPriority w:val="99"/>
    <w:rsid w:val="005E277C"/>
    <w:rPr>
      <w:sz w:val="22"/>
      <w:szCs w:val="22"/>
    </w:rPr>
  </w:style>
  <w:style w:type="paragraph" w:customStyle="1" w:styleId="afffff">
    <w:name w:val="Название таблицы"/>
    <w:basedOn w:val="aff6"/>
    <w:link w:val="afffff0"/>
    <w:rsid w:val="005E277C"/>
    <w:pPr>
      <w:keepNext/>
      <w:spacing w:before="120" w:after="120"/>
      <w:jc w:val="center"/>
    </w:pPr>
    <w:rPr>
      <w:rFonts w:ascii="Times New Roman" w:eastAsia="Times New Roman" w:hAnsi="Times New Roman"/>
      <w:color w:val="auto"/>
      <w:sz w:val="22"/>
      <w:szCs w:val="20"/>
      <w:lang w:eastAsia="ru-RU"/>
    </w:rPr>
  </w:style>
  <w:style w:type="paragraph" w:customStyle="1" w:styleId="afffff1">
    <w:name w:val="Табличный_центр"/>
    <w:basedOn w:val="a8"/>
    <w:uiPriority w:val="99"/>
    <w:rsid w:val="005E277C"/>
    <w:pPr>
      <w:keepNext/>
      <w:jc w:val="center"/>
    </w:pPr>
    <w:rPr>
      <w:sz w:val="22"/>
      <w:szCs w:val="22"/>
    </w:rPr>
  </w:style>
  <w:style w:type="character" w:customStyle="1" w:styleId="afffff2">
    <w:name w:val="Абзац Знак"/>
    <w:link w:val="afffff3"/>
    <w:locked/>
    <w:rsid w:val="005E277C"/>
    <w:rPr>
      <w:rFonts w:ascii="Times New Roman" w:eastAsia="Times New Roman" w:hAnsi="Times New Roman" w:cs="Times New Roman"/>
      <w:sz w:val="24"/>
      <w:szCs w:val="24"/>
    </w:rPr>
  </w:style>
  <w:style w:type="paragraph" w:customStyle="1" w:styleId="afffff3">
    <w:name w:val="Абзац"/>
    <w:basedOn w:val="a8"/>
    <w:link w:val="afffff2"/>
    <w:qFormat/>
    <w:rsid w:val="005E277C"/>
    <w:pPr>
      <w:spacing w:before="120" w:after="60"/>
      <w:ind w:firstLine="567"/>
      <w:jc w:val="both"/>
    </w:pPr>
    <w:rPr>
      <w:lang w:eastAsia="en-US"/>
    </w:rPr>
  </w:style>
  <w:style w:type="paragraph" w:customStyle="1" w:styleId="b">
    <w:name w:val="_b_обычный"/>
    <w:qFormat/>
    <w:rsid w:val="005E277C"/>
    <w:pPr>
      <w:spacing w:after="0" w:line="240" w:lineRule="auto"/>
      <w:ind w:firstLine="709"/>
      <w:jc w:val="both"/>
    </w:pPr>
    <w:rPr>
      <w:rFonts w:ascii="Times New Roman" w:eastAsia="Times New Roman" w:hAnsi="Times New Roman" w:cs="Times New Roman"/>
      <w:sz w:val="28"/>
      <w:szCs w:val="20"/>
      <w:lang w:eastAsia="ru-RU"/>
    </w:rPr>
  </w:style>
  <w:style w:type="character" w:styleId="afffff4">
    <w:name w:val="footnote reference"/>
    <w:aliases w:val="Знак сноски-FN,Знак сноски 1,Ciae niinee-FN,Referencia nota al pie,Ссылка на сноску 45,Appel note de bas de page"/>
    <w:basedOn w:val="a9"/>
    <w:semiHidden/>
    <w:unhideWhenUsed/>
    <w:rsid w:val="005E277C"/>
    <w:rPr>
      <w:vertAlign w:val="superscript"/>
    </w:rPr>
  </w:style>
  <w:style w:type="character" w:styleId="afffff5">
    <w:name w:val="Subtle Emphasis"/>
    <w:uiPriority w:val="99"/>
    <w:qFormat/>
    <w:rsid w:val="005E277C"/>
    <w:rPr>
      <w:i/>
      <w:iCs/>
      <w:color w:val="5A5A5A"/>
    </w:rPr>
  </w:style>
  <w:style w:type="character" w:customStyle="1" w:styleId="220">
    <w:name w:val="Основной текст 2 Знак2"/>
    <w:basedOn w:val="a9"/>
    <w:semiHidden/>
    <w:locked/>
    <w:rsid w:val="005E277C"/>
    <w:rPr>
      <w:rFonts w:ascii="Times New Roman" w:eastAsia="Times New Roman" w:hAnsi="Times New Roman" w:cs="Times New Roman"/>
      <w:sz w:val="24"/>
      <w:szCs w:val="24"/>
      <w:lang w:eastAsia="ru-RU"/>
    </w:rPr>
  </w:style>
  <w:style w:type="character" w:customStyle="1" w:styleId="udar">
    <w:name w:val="udar"/>
    <w:basedOn w:val="a9"/>
    <w:rsid w:val="005E277C"/>
  </w:style>
  <w:style w:type="paragraph" w:styleId="afffff6">
    <w:name w:val="Subtitle"/>
    <w:basedOn w:val="a8"/>
    <w:next w:val="a8"/>
    <w:link w:val="afffff7"/>
    <w:qFormat/>
    <w:rsid w:val="005E277C"/>
    <w:pPr>
      <w:numPr>
        <w:ilvl w:val="1"/>
      </w:numPr>
      <w:spacing w:after="160" w:line="276" w:lineRule="auto"/>
    </w:pPr>
    <w:rPr>
      <w:rFonts w:asciiTheme="minorHAnsi" w:eastAsiaTheme="minorEastAsia" w:hAnsiTheme="minorHAnsi" w:cstheme="minorBidi"/>
      <w:color w:val="5A5A5A" w:themeColor="text1" w:themeTint="A5"/>
      <w:spacing w:val="15"/>
      <w:sz w:val="22"/>
      <w:szCs w:val="22"/>
      <w:lang w:eastAsia="en-US"/>
    </w:rPr>
  </w:style>
  <w:style w:type="character" w:customStyle="1" w:styleId="afffff7">
    <w:name w:val="Подзаголовок Знак"/>
    <w:basedOn w:val="a9"/>
    <w:link w:val="afffff6"/>
    <w:rsid w:val="005E277C"/>
    <w:rPr>
      <w:rFonts w:eastAsiaTheme="minorEastAsia"/>
      <w:color w:val="5A5A5A" w:themeColor="text1" w:themeTint="A5"/>
      <w:spacing w:val="15"/>
    </w:rPr>
  </w:style>
  <w:style w:type="character" w:customStyle="1" w:styleId="Se">
    <w:name w:val="S_Маркированный Знак Знак"/>
    <w:basedOn w:val="a9"/>
    <w:rsid w:val="005E277C"/>
    <w:rPr>
      <w:sz w:val="28"/>
      <w:szCs w:val="28"/>
      <w:lang w:val="ru-RU" w:eastAsia="ru-RU" w:bidi="ar-SA"/>
    </w:rPr>
  </w:style>
  <w:style w:type="character" w:customStyle="1" w:styleId="1f9">
    <w:name w:val="Схема документа Знак1"/>
    <w:basedOn w:val="a9"/>
    <w:uiPriority w:val="99"/>
    <w:rsid w:val="005E277C"/>
    <w:rPr>
      <w:rFonts w:ascii="Segoe UI" w:hAnsi="Segoe UI" w:cs="Segoe UI" w:hint="default"/>
      <w:sz w:val="16"/>
      <w:szCs w:val="16"/>
      <w:lang w:eastAsia="en-US"/>
    </w:rPr>
  </w:style>
  <w:style w:type="character" w:customStyle="1" w:styleId="S13">
    <w:name w:val="S_Маркированный Знак1"/>
    <w:basedOn w:val="a9"/>
    <w:rsid w:val="005E277C"/>
    <w:rPr>
      <w:sz w:val="24"/>
      <w:szCs w:val="24"/>
    </w:rPr>
  </w:style>
  <w:style w:type="character" w:customStyle="1" w:styleId="msoins0">
    <w:name w:val="msoins"/>
    <w:basedOn w:val="a9"/>
    <w:rsid w:val="005E277C"/>
    <w:rPr>
      <w:color w:val="008080"/>
      <w:u w:val="single"/>
    </w:rPr>
  </w:style>
  <w:style w:type="character" w:customStyle="1" w:styleId="msodel0">
    <w:name w:val="msodel"/>
    <w:basedOn w:val="a9"/>
    <w:rsid w:val="005E277C"/>
    <w:rPr>
      <w:strike/>
      <w:color w:val="FF0000"/>
    </w:rPr>
  </w:style>
  <w:style w:type="character" w:customStyle="1" w:styleId="msochangeprop0">
    <w:name w:val="msochangeprop"/>
    <w:basedOn w:val="a9"/>
    <w:rsid w:val="005E277C"/>
    <w:rPr>
      <w:color w:val="000000"/>
    </w:rPr>
  </w:style>
  <w:style w:type="character" w:customStyle="1" w:styleId="FontStyle20">
    <w:name w:val="Font Style20"/>
    <w:basedOn w:val="a9"/>
    <w:rsid w:val="005E277C"/>
    <w:rPr>
      <w:rFonts w:ascii="Times New Roman" w:hAnsi="Times New Roman" w:cs="Times New Roman" w:hint="default"/>
      <w:i/>
      <w:iCs/>
      <w:sz w:val="18"/>
      <w:szCs w:val="18"/>
    </w:rPr>
  </w:style>
  <w:style w:type="character" w:customStyle="1" w:styleId="FontStyle49">
    <w:name w:val="Font Style49"/>
    <w:basedOn w:val="a9"/>
    <w:uiPriority w:val="99"/>
    <w:rsid w:val="005E277C"/>
    <w:rPr>
      <w:rFonts w:ascii="Times New Roman" w:hAnsi="Times New Roman" w:cs="Times New Roman" w:hint="default"/>
      <w:sz w:val="26"/>
      <w:szCs w:val="26"/>
    </w:rPr>
  </w:style>
  <w:style w:type="character" w:customStyle="1" w:styleId="210">
    <w:name w:val="Основной текст 2 Знак1"/>
    <w:basedOn w:val="a9"/>
    <w:rsid w:val="005E277C"/>
    <w:rPr>
      <w:rFonts w:ascii="Times New Roman" w:eastAsia="Times New Roman" w:hAnsi="Times New Roman" w:cs="Times New Roman" w:hint="default"/>
      <w:sz w:val="24"/>
      <w:szCs w:val="24"/>
    </w:rPr>
  </w:style>
  <w:style w:type="character" w:customStyle="1" w:styleId="1c">
    <w:name w:val="Текст Знак1"/>
    <w:basedOn w:val="a9"/>
    <w:link w:val="affc"/>
    <w:semiHidden/>
    <w:locked/>
    <w:rsid w:val="005E277C"/>
    <w:rPr>
      <w:rFonts w:ascii="Courier New" w:eastAsia="Times New Roman" w:hAnsi="Courier New" w:cs="Times New Roman"/>
      <w:sz w:val="24"/>
      <w:szCs w:val="24"/>
      <w:lang w:eastAsia="ru-RU"/>
    </w:rPr>
  </w:style>
  <w:style w:type="character" w:customStyle="1" w:styleId="afffff8">
    <w:name w:val="Знак Знак Знак"/>
    <w:basedOn w:val="a9"/>
    <w:rsid w:val="005E277C"/>
    <w:rPr>
      <w:rFonts w:ascii="Courier New" w:hAnsi="Courier New" w:cs="Courier New" w:hint="default"/>
      <w:lang w:val="ru-RU" w:eastAsia="ru-RU" w:bidi="ar-SA"/>
    </w:rPr>
  </w:style>
  <w:style w:type="character" w:customStyle="1" w:styleId="afffff9">
    <w:name w:val="Символ сноски"/>
    <w:rsid w:val="005E277C"/>
  </w:style>
  <w:style w:type="character" w:customStyle="1" w:styleId="FontStyle19">
    <w:name w:val="Font Style19"/>
    <w:basedOn w:val="a9"/>
    <w:rsid w:val="005E277C"/>
    <w:rPr>
      <w:rFonts w:ascii="Times New Roman" w:hAnsi="Times New Roman" w:cs="Times New Roman" w:hint="default"/>
      <w:sz w:val="14"/>
      <w:szCs w:val="14"/>
    </w:rPr>
  </w:style>
  <w:style w:type="character" w:customStyle="1" w:styleId="FontStyle21">
    <w:name w:val="Font Style21"/>
    <w:basedOn w:val="a9"/>
    <w:rsid w:val="005E277C"/>
    <w:rPr>
      <w:rFonts w:ascii="Times New Roman" w:hAnsi="Times New Roman" w:cs="Times New Roman" w:hint="default"/>
      <w:b/>
      <w:bCs/>
      <w:sz w:val="12"/>
      <w:szCs w:val="12"/>
    </w:rPr>
  </w:style>
  <w:style w:type="character" w:customStyle="1" w:styleId="FontStyle11">
    <w:name w:val="Font Style11"/>
    <w:basedOn w:val="a9"/>
    <w:uiPriority w:val="99"/>
    <w:rsid w:val="005E277C"/>
    <w:rPr>
      <w:rFonts w:ascii="Times New Roman" w:hAnsi="Times New Roman" w:cs="Times New Roman" w:hint="default"/>
      <w:sz w:val="26"/>
      <w:szCs w:val="26"/>
    </w:rPr>
  </w:style>
  <w:style w:type="character" w:customStyle="1" w:styleId="FontStyle15">
    <w:name w:val="Font Style15"/>
    <w:basedOn w:val="a9"/>
    <w:rsid w:val="005E277C"/>
    <w:rPr>
      <w:rFonts w:ascii="Arial Narrow" w:hAnsi="Arial Narrow" w:cs="Arial Narrow" w:hint="default"/>
      <w:sz w:val="34"/>
      <w:szCs w:val="34"/>
    </w:rPr>
  </w:style>
  <w:style w:type="character" w:customStyle="1" w:styleId="FontStyle14">
    <w:name w:val="Font Style14"/>
    <w:basedOn w:val="a9"/>
    <w:rsid w:val="005E277C"/>
    <w:rPr>
      <w:rFonts w:ascii="Times New Roman" w:hAnsi="Times New Roman" w:cs="Times New Roman" w:hint="default"/>
      <w:i/>
      <w:iCs/>
      <w:sz w:val="18"/>
      <w:szCs w:val="18"/>
    </w:rPr>
  </w:style>
  <w:style w:type="character" w:customStyle="1" w:styleId="afffffa">
    <w:name w:val="Основной шрифт"/>
    <w:rsid w:val="005E277C"/>
  </w:style>
  <w:style w:type="character" w:customStyle="1" w:styleId="S34">
    <w:name w:val="S_Заголовок 3 Знак Знак"/>
    <w:rsid w:val="005E277C"/>
    <w:rPr>
      <w:rFonts w:ascii="Times New Roman" w:eastAsia="Times New Roman" w:hAnsi="Times New Roman" w:cs="Times New Roman" w:hint="default"/>
      <w:sz w:val="24"/>
      <w:szCs w:val="24"/>
      <w:u w:val="single"/>
      <w:lang w:eastAsia="ru-RU"/>
    </w:rPr>
  </w:style>
  <w:style w:type="character" w:customStyle="1" w:styleId="2f1">
    <w:name w:val="Основной текст (2) + Не полужирный"/>
    <w:rsid w:val="005E277C"/>
    <w:rPr>
      <w:b/>
      <w:bCs/>
      <w:color w:val="000000"/>
      <w:spacing w:val="0"/>
      <w:w w:val="100"/>
      <w:position w:val="0"/>
      <w:sz w:val="22"/>
      <w:szCs w:val="22"/>
      <w:shd w:val="clear" w:color="auto" w:fill="FFFFFF"/>
      <w:lang w:val="ru-RU" w:eastAsia="ru-RU" w:bidi="ru-RU"/>
    </w:rPr>
  </w:style>
  <w:style w:type="character" w:customStyle="1" w:styleId="217pt">
    <w:name w:val="Основной текст (2) + 17 pt"/>
    <w:basedOn w:val="2f"/>
    <w:rsid w:val="005E277C"/>
    <w:rPr>
      <w:rFonts w:ascii="Times New Roman" w:eastAsia="Times New Roman" w:hAnsi="Times New Roman" w:cs="Times New Roman"/>
      <w:b w:val="0"/>
      <w:bCs w:val="0"/>
      <w:i w:val="0"/>
      <w:iCs w:val="0"/>
      <w:smallCaps w:val="0"/>
      <w:strike w:val="0"/>
      <w:dstrike w:val="0"/>
      <w:color w:val="000000"/>
      <w:spacing w:val="0"/>
      <w:w w:val="100"/>
      <w:position w:val="0"/>
      <w:sz w:val="34"/>
      <w:szCs w:val="34"/>
      <w:u w:val="none"/>
      <w:effect w:val="none"/>
      <w:shd w:val="clear" w:color="auto" w:fill="FFFFFF"/>
      <w:lang w:val="ru-RU" w:eastAsia="ru-RU" w:bidi="ru-RU"/>
    </w:rPr>
  </w:style>
  <w:style w:type="character" w:customStyle="1" w:styleId="21pt">
    <w:name w:val="Основной текст (2) + Интервал 1 pt"/>
    <w:basedOn w:val="2f"/>
    <w:rsid w:val="005E277C"/>
    <w:rPr>
      <w:rFonts w:ascii="Times New Roman" w:eastAsia="Times New Roman" w:hAnsi="Times New Roman" w:cs="Times New Roman"/>
      <w:b w:val="0"/>
      <w:bCs w:val="0"/>
      <w:i w:val="0"/>
      <w:iCs w:val="0"/>
      <w:smallCaps w:val="0"/>
      <w:strike w:val="0"/>
      <w:dstrike w:val="0"/>
      <w:color w:val="000000"/>
      <w:spacing w:val="30"/>
      <w:w w:val="100"/>
      <w:position w:val="0"/>
      <w:sz w:val="26"/>
      <w:szCs w:val="26"/>
      <w:u w:val="none"/>
      <w:effect w:val="none"/>
      <w:shd w:val="clear" w:color="auto" w:fill="FFFFFF"/>
      <w:lang w:val="ru-RU" w:eastAsia="ru-RU" w:bidi="ru-RU"/>
    </w:rPr>
  </w:style>
  <w:style w:type="character" w:customStyle="1" w:styleId="blk">
    <w:name w:val="blk"/>
    <w:basedOn w:val="a9"/>
    <w:rsid w:val="005E277C"/>
  </w:style>
  <w:style w:type="table" w:styleId="afffffb">
    <w:name w:val="Table Grid"/>
    <w:aliases w:val="Tab Border"/>
    <w:basedOn w:val="aa"/>
    <w:uiPriority w:val="39"/>
    <w:rsid w:val="005E277C"/>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ffffc">
    <w:name w:val="List"/>
    <w:basedOn w:val="ArNar0"/>
    <w:next w:val="a8"/>
    <w:semiHidden/>
    <w:unhideWhenUsed/>
    <w:rsid w:val="005E277C"/>
    <w:pPr>
      <w:spacing w:before="120" w:after="120"/>
    </w:pPr>
    <w:rPr>
      <w:u w:val="single"/>
    </w:rPr>
  </w:style>
  <w:style w:type="numbering" w:customStyle="1" w:styleId="11111121114">
    <w:name w:val="1 / 1.1 / 1.1.121114"/>
    <w:rsid w:val="005E277C"/>
    <w:pPr>
      <w:numPr>
        <w:numId w:val="8"/>
      </w:numPr>
    </w:pPr>
  </w:style>
  <w:style w:type="numbering" w:customStyle="1" w:styleId="21">
    <w:name w:val="Статья / Раздел21"/>
    <w:rsid w:val="005E277C"/>
    <w:pPr>
      <w:numPr>
        <w:numId w:val="9"/>
      </w:numPr>
    </w:pPr>
  </w:style>
  <w:style w:type="character" w:customStyle="1" w:styleId="140">
    <w:name w:val="основной 14 Знак"/>
    <w:link w:val="141"/>
    <w:locked/>
    <w:rsid w:val="00294B9A"/>
    <w:rPr>
      <w:rFonts w:ascii="Times New Roman" w:eastAsia="Times New Roman" w:hAnsi="Times New Roman" w:cs="Times New Roman"/>
      <w:sz w:val="28"/>
      <w:szCs w:val="28"/>
    </w:rPr>
  </w:style>
  <w:style w:type="paragraph" w:customStyle="1" w:styleId="141">
    <w:name w:val="основной 14"/>
    <w:basedOn w:val="a8"/>
    <w:link w:val="140"/>
    <w:qFormat/>
    <w:rsid w:val="00294B9A"/>
    <w:pPr>
      <w:ind w:firstLine="720"/>
      <w:jc w:val="both"/>
    </w:pPr>
    <w:rPr>
      <w:sz w:val="28"/>
      <w:szCs w:val="28"/>
      <w:lang w:eastAsia="en-US"/>
    </w:rPr>
  </w:style>
  <w:style w:type="character" w:customStyle="1" w:styleId="210pt">
    <w:name w:val="Основной текст (2) + 10 pt"/>
    <w:basedOn w:val="2f"/>
    <w:rsid w:val="00294B9A"/>
    <w:rPr>
      <w:rFonts w:ascii="Times New Roman" w:eastAsia="Times New Roman" w:hAnsi="Times New Roman" w:cs="Times New Roman"/>
      <w:b w:val="0"/>
      <w:bCs w:val="0"/>
      <w:i w:val="0"/>
      <w:iCs w:val="0"/>
      <w:smallCaps w:val="0"/>
      <w:strike w:val="0"/>
      <w:dstrike w:val="0"/>
      <w:color w:val="000000"/>
      <w:spacing w:val="0"/>
      <w:w w:val="100"/>
      <w:position w:val="0"/>
      <w:sz w:val="20"/>
      <w:szCs w:val="20"/>
      <w:u w:val="none"/>
      <w:effect w:val="none"/>
      <w:shd w:val="clear" w:color="auto" w:fill="FFFFFF"/>
      <w:lang w:val="en-US" w:eastAsia="en-US" w:bidi="en-US"/>
    </w:rPr>
  </w:style>
  <w:style w:type="character" w:customStyle="1" w:styleId="211">
    <w:name w:val="Основной текст (2) + 11"/>
    <w:aliases w:val="5 pt,Курсив,Основной текст (2) + Arial,9 pt,9,Основной текст (2) + 5,Полужирный,Основной текст + 9"/>
    <w:basedOn w:val="2f"/>
    <w:rsid w:val="00294B9A"/>
    <w:rPr>
      <w:rFonts w:ascii="Arial" w:eastAsia="Arial" w:hAnsi="Arial" w:cs="Arial"/>
      <w:b w:val="0"/>
      <w:bCs w:val="0"/>
      <w:i w:val="0"/>
      <w:iCs w:val="0"/>
      <w:smallCaps w:val="0"/>
      <w:strike w:val="0"/>
      <w:dstrike w:val="0"/>
      <w:color w:val="000000"/>
      <w:spacing w:val="0"/>
      <w:w w:val="100"/>
      <w:position w:val="0"/>
      <w:sz w:val="19"/>
      <w:szCs w:val="19"/>
      <w:u w:val="none"/>
      <w:effect w:val="none"/>
      <w:shd w:val="clear" w:color="auto" w:fill="FFFFFF"/>
      <w:lang w:val="ru-RU" w:eastAsia="ru-RU" w:bidi="ru-RU"/>
    </w:rPr>
  </w:style>
  <w:style w:type="character" w:customStyle="1" w:styleId="b0">
    <w:name w:val="b_обычный Знак"/>
    <w:basedOn w:val="a9"/>
    <w:link w:val="b1"/>
    <w:locked/>
    <w:rsid w:val="00032689"/>
    <w:rPr>
      <w:rFonts w:ascii="Times New Roman" w:eastAsia="Times New Roman" w:hAnsi="Times New Roman" w:cs="Times New Roman"/>
      <w:sz w:val="28"/>
      <w:szCs w:val="24"/>
    </w:rPr>
  </w:style>
  <w:style w:type="paragraph" w:customStyle="1" w:styleId="b1">
    <w:name w:val="b_обычный"/>
    <w:link w:val="b0"/>
    <w:qFormat/>
    <w:rsid w:val="00032689"/>
    <w:pPr>
      <w:spacing w:after="0" w:line="240" w:lineRule="auto"/>
      <w:ind w:firstLine="709"/>
      <w:jc w:val="both"/>
    </w:pPr>
    <w:rPr>
      <w:rFonts w:ascii="Times New Roman" w:eastAsia="Times New Roman" w:hAnsi="Times New Roman" w:cs="Times New Roman"/>
      <w:sz w:val="28"/>
      <w:szCs w:val="24"/>
    </w:rPr>
  </w:style>
  <w:style w:type="character" w:customStyle="1" w:styleId="28pt">
    <w:name w:val="Основной текст (2) + 8 pt"/>
    <w:basedOn w:val="2f"/>
    <w:rsid w:val="00032689"/>
    <w:rPr>
      <w:rFonts w:ascii="Sylfaen" w:eastAsia="Sylfaen" w:hAnsi="Sylfaen" w:cs="Sylfaen"/>
      <w:b/>
      <w:bCs/>
      <w:color w:val="000000"/>
      <w:spacing w:val="0"/>
      <w:w w:val="100"/>
      <w:position w:val="0"/>
      <w:sz w:val="16"/>
      <w:szCs w:val="16"/>
      <w:shd w:val="clear" w:color="auto" w:fill="FFFFFF"/>
      <w:lang w:val="ru-RU" w:eastAsia="ru-RU" w:bidi="ru-RU"/>
    </w:rPr>
  </w:style>
  <w:style w:type="character" w:customStyle="1" w:styleId="2Verdana">
    <w:name w:val="Основной текст (2) + Verdana"/>
    <w:aliases w:val="7 pt,Интервал 0 pt,Основной текст (2) + 11 pt"/>
    <w:basedOn w:val="2f"/>
    <w:rsid w:val="00032689"/>
    <w:rPr>
      <w:rFonts w:ascii="Verdana" w:eastAsia="Verdana" w:hAnsi="Verdana" w:cs="Verdana"/>
      <w:b w:val="0"/>
      <w:bCs w:val="0"/>
      <w:i w:val="0"/>
      <w:iCs w:val="0"/>
      <w:smallCaps w:val="0"/>
      <w:strike w:val="0"/>
      <w:dstrike w:val="0"/>
      <w:color w:val="000000"/>
      <w:spacing w:val="-10"/>
      <w:w w:val="100"/>
      <w:position w:val="0"/>
      <w:sz w:val="14"/>
      <w:szCs w:val="14"/>
      <w:u w:val="none"/>
      <w:effect w:val="none"/>
      <w:shd w:val="clear" w:color="auto" w:fill="FFFFFF"/>
      <w:lang w:val="ru-RU" w:eastAsia="ru-RU" w:bidi="ru-RU"/>
    </w:rPr>
  </w:style>
  <w:style w:type="character" w:customStyle="1" w:styleId="111">
    <w:name w:val="Заголовок 1 Знак1"/>
    <w:aliases w:val="Заголовок 1 Знак Знак Знак1,Заголовок 1 Знак Знак Знак Знак"/>
    <w:basedOn w:val="a9"/>
    <w:uiPriority w:val="9"/>
    <w:rsid w:val="00032689"/>
    <w:rPr>
      <w:rFonts w:asciiTheme="majorHAnsi" w:eastAsiaTheme="majorEastAsia" w:hAnsiTheme="majorHAnsi" w:cstheme="majorBidi"/>
      <w:color w:val="2E74B5" w:themeColor="accent1" w:themeShade="BF"/>
      <w:sz w:val="32"/>
      <w:szCs w:val="32"/>
      <w:lang w:eastAsia="en-US"/>
    </w:rPr>
  </w:style>
  <w:style w:type="character" w:customStyle="1" w:styleId="212">
    <w:name w:val="Заголовок 2 Знак1"/>
    <w:aliases w:val="Знак2 Знак Знак,Заголовок 2 Знак Знак Знак Знак Знак1,Заголовок 2 Знак Знак Знак Знак Знак Знак Знак Знак Знак Знак1,Заголовок 2 Знак Знак Знак Знак Знак Знак Знак Знак Знак2,h2 Знак1,Gliederung2 Знак1,Gliederung Знак1,H2 Знак1"/>
    <w:basedOn w:val="a9"/>
    <w:semiHidden/>
    <w:rsid w:val="00032689"/>
    <w:rPr>
      <w:rFonts w:asciiTheme="majorHAnsi" w:eastAsiaTheme="majorEastAsia" w:hAnsiTheme="majorHAnsi" w:cstheme="majorBidi"/>
      <w:color w:val="2E74B5" w:themeColor="accent1" w:themeShade="BF"/>
      <w:sz w:val="26"/>
      <w:szCs w:val="26"/>
      <w:lang w:eastAsia="en-US"/>
    </w:rPr>
  </w:style>
  <w:style w:type="character" w:customStyle="1" w:styleId="310">
    <w:name w:val="Заголовок 3 Знак1"/>
    <w:aliases w:val="Знак3 Знак Знак"/>
    <w:basedOn w:val="a9"/>
    <w:semiHidden/>
    <w:rsid w:val="00032689"/>
    <w:rPr>
      <w:rFonts w:asciiTheme="majorHAnsi" w:eastAsiaTheme="majorEastAsia" w:hAnsiTheme="majorHAnsi" w:cstheme="majorBidi"/>
      <w:color w:val="1F4D78" w:themeColor="accent1" w:themeShade="7F"/>
      <w:sz w:val="24"/>
      <w:szCs w:val="24"/>
      <w:lang w:eastAsia="en-US"/>
    </w:rPr>
  </w:style>
  <w:style w:type="paragraph" w:customStyle="1" w:styleId="afffffd">
    <w:name w:val="подзаг таб"/>
    <w:basedOn w:val="a8"/>
    <w:rsid w:val="00032689"/>
    <w:pPr>
      <w:spacing w:line="288" w:lineRule="auto"/>
      <w:ind w:firstLine="709"/>
      <w:jc w:val="center"/>
    </w:pPr>
    <w:rPr>
      <w:rFonts w:ascii="Arial" w:hAnsi="Arial" w:cs="Arial"/>
      <w:sz w:val="22"/>
      <w:szCs w:val="22"/>
    </w:rPr>
  </w:style>
  <w:style w:type="paragraph" w:customStyle="1" w:styleId="style68">
    <w:name w:val="style68"/>
    <w:basedOn w:val="a8"/>
    <w:rsid w:val="00032689"/>
    <w:pPr>
      <w:spacing w:before="100" w:beforeAutospacing="1" w:after="100" w:afterAutospacing="1"/>
    </w:pPr>
  </w:style>
  <w:style w:type="character" w:customStyle="1" w:styleId="dd-postheadericon">
    <w:name w:val="dd-postheadericon"/>
    <w:basedOn w:val="a9"/>
    <w:rsid w:val="00032689"/>
  </w:style>
  <w:style w:type="numbering" w:styleId="a3">
    <w:name w:val="Outline List 3"/>
    <w:basedOn w:val="ab"/>
    <w:uiPriority w:val="99"/>
    <w:semiHidden/>
    <w:unhideWhenUsed/>
    <w:rsid w:val="00032689"/>
    <w:pPr>
      <w:numPr>
        <w:numId w:val="16"/>
      </w:numPr>
    </w:pPr>
  </w:style>
  <w:style w:type="character" w:styleId="HTML">
    <w:name w:val="HTML Acronym"/>
    <w:basedOn w:val="a9"/>
    <w:semiHidden/>
    <w:unhideWhenUsed/>
    <w:rsid w:val="00032689"/>
    <w:rPr>
      <w:rFonts w:ascii="Times New Roman" w:hAnsi="Times New Roman" w:cs="Times New Roman" w:hint="default"/>
      <w:lang w:val="ru-RU"/>
    </w:rPr>
  </w:style>
  <w:style w:type="paragraph" w:styleId="HTML0">
    <w:name w:val="HTML Address"/>
    <w:basedOn w:val="a8"/>
    <w:link w:val="HTML1"/>
    <w:semiHidden/>
    <w:unhideWhenUsed/>
    <w:rsid w:val="00032689"/>
    <w:pPr>
      <w:spacing w:line="360" w:lineRule="auto"/>
      <w:ind w:left="1080" w:firstLine="709"/>
      <w:jc w:val="both"/>
    </w:pPr>
    <w:rPr>
      <w:rFonts w:ascii="Arial" w:hAnsi="Arial" w:cs="Arial"/>
      <w:i/>
      <w:iCs/>
      <w:spacing w:val="-5"/>
      <w:sz w:val="20"/>
      <w:szCs w:val="20"/>
      <w:lang w:eastAsia="en-US"/>
    </w:rPr>
  </w:style>
  <w:style w:type="character" w:customStyle="1" w:styleId="HTML1">
    <w:name w:val="Адрес HTML Знак"/>
    <w:basedOn w:val="a9"/>
    <w:link w:val="HTML0"/>
    <w:semiHidden/>
    <w:rsid w:val="00032689"/>
    <w:rPr>
      <w:rFonts w:ascii="Arial" w:eastAsia="Times New Roman" w:hAnsi="Arial" w:cs="Arial"/>
      <w:i/>
      <w:iCs/>
      <w:spacing w:val="-5"/>
      <w:sz w:val="20"/>
      <w:szCs w:val="20"/>
    </w:rPr>
  </w:style>
  <w:style w:type="character" w:styleId="HTML2">
    <w:name w:val="HTML Cite"/>
    <w:basedOn w:val="a9"/>
    <w:semiHidden/>
    <w:unhideWhenUsed/>
    <w:rsid w:val="00032689"/>
    <w:rPr>
      <w:rFonts w:ascii="Times New Roman" w:hAnsi="Times New Roman" w:cs="Times New Roman" w:hint="default"/>
      <w:i/>
      <w:iCs/>
      <w:lang w:val="ru-RU"/>
    </w:rPr>
  </w:style>
  <w:style w:type="character" w:styleId="HTML3">
    <w:name w:val="HTML Code"/>
    <w:basedOn w:val="a9"/>
    <w:semiHidden/>
    <w:unhideWhenUsed/>
    <w:rsid w:val="00032689"/>
    <w:rPr>
      <w:rFonts w:ascii="Courier New" w:eastAsia="Times New Roman" w:hAnsi="Courier New" w:cs="Courier New" w:hint="default"/>
      <w:sz w:val="20"/>
      <w:szCs w:val="20"/>
      <w:lang w:val="ru-RU"/>
    </w:rPr>
  </w:style>
  <w:style w:type="character" w:styleId="HTML4">
    <w:name w:val="HTML Definition"/>
    <w:basedOn w:val="a9"/>
    <w:semiHidden/>
    <w:unhideWhenUsed/>
    <w:rsid w:val="00032689"/>
    <w:rPr>
      <w:rFonts w:ascii="Times New Roman" w:hAnsi="Times New Roman" w:cs="Times New Roman" w:hint="default"/>
      <w:i/>
      <w:iCs/>
      <w:lang w:val="ru-RU"/>
    </w:rPr>
  </w:style>
  <w:style w:type="character" w:styleId="HTML5">
    <w:name w:val="HTML Keyboard"/>
    <w:basedOn w:val="a9"/>
    <w:semiHidden/>
    <w:unhideWhenUsed/>
    <w:rsid w:val="00032689"/>
    <w:rPr>
      <w:rFonts w:ascii="Courier New" w:eastAsia="Times New Roman" w:hAnsi="Courier New" w:cs="Courier New" w:hint="default"/>
      <w:sz w:val="20"/>
      <w:szCs w:val="20"/>
      <w:lang w:val="ru-RU"/>
    </w:rPr>
  </w:style>
  <w:style w:type="paragraph" w:styleId="HTML6">
    <w:name w:val="HTML Preformatted"/>
    <w:basedOn w:val="a8"/>
    <w:link w:val="HTML7"/>
    <w:semiHidden/>
    <w:unhideWhenUsed/>
    <w:rsid w:val="0003268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1080" w:firstLine="709"/>
      <w:jc w:val="both"/>
    </w:pPr>
    <w:rPr>
      <w:rFonts w:ascii="Courier New" w:hAnsi="Courier New" w:cs="Courier New"/>
      <w:spacing w:val="-5"/>
      <w:sz w:val="20"/>
      <w:szCs w:val="20"/>
      <w:lang w:eastAsia="en-US"/>
    </w:rPr>
  </w:style>
  <w:style w:type="character" w:customStyle="1" w:styleId="HTML7">
    <w:name w:val="Стандартный HTML Знак"/>
    <w:basedOn w:val="a9"/>
    <w:link w:val="HTML6"/>
    <w:semiHidden/>
    <w:rsid w:val="00032689"/>
    <w:rPr>
      <w:rFonts w:ascii="Courier New" w:eastAsia="Times New Roman" w:hAnsi="Courier New" w:cs="Courier New"/>
      <w:spacing w:val="-5"/>
      <w:sz w:val="20"/>
      <w:szCs w:val="20"/>
    </w:rPr>
  </w:style>
  <w:style w:type="character" w:styleId="HTML8">
    <w:name w:val="HTML Sample"/>
    <w:basedOn w:val="a9"/>
    <w:semiHidden/>
    <w:unhideWhenUsed/>
    <w:rsid w:val="00032689"/>
    <w:rPr>
      <w:rFonts w:ascii="Courier New" w:eastAsia="Times New Roman" w:hAnsi="Courier New" w:cs="Courier New" w:hint="default"/>
      <w:lang w:val="ru-RU"/>
    </w:rPr>
  </w:style>
  <w:style w:type="character" w:styleId="HTML9">
    <w:name w:val="HTML Typewriter"/>
    <w:basedOn w:val="a9"/>
    <w:semiHidden/>
    <w:unhideWhenUsed/>
    <w:rsid w:val="00032689"/>
    <w:rPr>
      <w:rFonts w:ascii="Courier New" w:eastAsia="Times New Roman" w:hAnsi="Courier New" w:cs="Courier New" w:hint="default"/>
      <w:sz w:val="20"/>
      <w:szCs w:val="20"/>
      <w:lang w:val="ru-RU"/>
    </w:rPr>
  </w:style>
  <w:style w:type="character" w:styleId="HTMLa">
    <w:name w:val="HTML Variable"/>
    <w:basedOn w:val="a9"/>
    <w:semiHidden/>
    <w:unhideWhenUsed/>
    <w:rsid w:val="00032689"/>
    <w:rPr>
      <w:rFonts w:ascii="Times New Roman" w:hAnsi="Times New Roman" w:cs="Times New Roman" w:hint="default"/>
      <w:i/>
      <w:iCs/>
      <w:lang w:val="ru-RU"/>
    </w:rPr>
  </w:style>
  <w:style w:type="character" w:customStyle="1" w:styleId="afffffe">
    <w:name w:val="Текст примечания Знак"/>
    <w:basedOn w:val="a9"/>
    <w:link w:val="affffff"/>
    <w:semiHidden/>
    <w:locked/>
    <w:rsid w:val="00032689"/>
    <w:rPr>
      <w:rFonts w:ascii="Calibri" w:eastAsia="Times New Roman" w:hAnsi="Calibri" w:cs="Calibri"/>
    </w:rPr>
  </w:style>
  <w:style w:type="character" w:customStyle="1" w:styleId="affffff0">
    <w:name w:val="Текст концевой сноски Знак"/>
    <w:basedOn w:val="a9"/>
    <w:link w:val="affffff1"/>
    <w:uiPriority w:val="99"/>
    <w:semiHidden/>
    <w:locked/>
    <w:rsid w:val="00032689"/>
    <w:rPr>
      <w:rFonts w:ascii="Times New Roman" w:eastAsia="Times New Roman" w:hAnsi="Times New Roman" w:cs="Times New Roman"/>
    </w:rPr>
  </w:style>
  <w:style w:type="paragraph" w:styleId="a">
    <w:name w:val="List Number"/>
    <w:basedOn w:val="a8"/>
    <w:semiHidden/>
    <w:unhideWhenUsed/>
    <w:rsid w:val="00032689"/>
    <w:pPr>
      <w:numPr>
        <w:numId w:val="18"/>
      </w:numPr>
      <w:spacing w:after="200" w:line="276" w:lineRule="auto"/>
      <w:contextualSpacing/>
    </w:pPr>
    <w:rPr>
      <w:rFonts w:ascii="Calibri" w:eastAsia="Calibri" w:hAnsi="Calibri"/>
      <w:sz w:val="22"/>
      <w:szCs w:val="22"/>
      <w:lang w:eastAsia="en-US"/>
    </w:rPr>
  </w:style>
  <w:style w:type="character" w:customStyle="1" w:styleId="affffff2">
    <w:name w:val="Прощание Знак"/>
    <w:basedOn w:val="a9"/>
    <w:link w:val="affffff3"/>
    <w:semiHidden/>
    <w:locked/>
    <w:rsid w:val="00032689"/>
    <w:rPr>
      <w:rFonts w:ascii="Arial" w:eastAsia="Times New Roman" w:hAnsi="Arial" w:cs="Arial"/>
      <w:spacing w:val="-5"/>
    </w:rPr>
  </w:style>
  <w:style w:type="character" w:customStyle="1" w:styleId="affffff4">
    <w:name w:val="Подпись Знак"/>
    <w:basedOn w:val="a9"/>
    <w:link w:val="affffff5"/>
    <w:semiHidden/>
    <w:locked/>
    <w:rsid w:val="00032689"/>
    <w:rPr>
      <w:rFonts w:ascii="Arial" w:eastAsia="Times New Roman" w:hAnsi="Arial" w:cs="Arial"/>
      <w:spacing w:val="-5"/>
    </w:rPr>
  </w:style>
  <w:style w:type="paragraph" w:styleId="affffff6">
    <w:name w:val="List Continue"/>
    <w:basedOn w:val="a8"/>
    <w:semiHidden/>
    <w:unhideWhenUsed/>
    <w:rsid w:val="00032689"/>
    <w:pPr>
      <w:spacing w:after="120" w:line="276" w:lineRule="auto"/>
      <w:ind w:left="283"/>
      <w:contextualSpacing/>
    </w:pPr>
    <w:rPr>
      <w:rFonts w:ascii="Calibri" w:eastAsia="Calibri" w:hAnsi="Calibri"/>
      <w:sz w:val="22"/>
      <w:szCs w:val="22"/>
      <w:lang w:eastAsia="en-US"/>
    </w:rPr>
  </w:style>
  <w:style w:type="character" w:customStyle="1" w:styleId="affffff7">
    <w:name w:val="Шапка Знак"/>
    <w:basedOn w:val="a9"/>
    <w:link w:val="affffff8"/>
    <w:semiHidden/>
    <w:locked/>
    <w:rsid w:val="00032689"/>
    <w:rPr>
      <w:rFonts w:ascii="Arial" w:eastAsia="Times New Roman" w:hAnsi="Arial" w:cs="Arial"/>
      <w:shd w:val="pct20" w:color="auto" w:fill="auto"/>
    </w:rPr>
  </w:style>
  <w:style w:type="character" w:customStyle="1" w:styleId="affffff9">
    <w:name w:val="Приветствие Знак"/>
    <w:basedOn w:val="a9"/>
    <w:link w:val="affffffa"/>
    <w:semiHidden/>
    <w:locked/>
    <w:rsid w:val="00032689"/>
    <w:rPr>
      <w:rFonts w:ascii="Arial" w:eastAsia="Times New Roman" w:hAnsi="Arial" w:cs="Arial"/>
      <w:spacing w:val="-5"/>
    </w:rPr>
  </w:style>
  <w:style w:type="character" w:customStyle="1" w:styleId="affffffb">
    <w:name w:val="Дата Знак"/>
    <w:basedOn w:val="a9"/>
    <w:link w:val="affffffc"/>
    <w:semiHidden/>
    <w:locked/>
    <w:rsid w:val="00032689"/>
    <w:rPr>
      <w:rFonts w:ascii="Arial" w:eastAsia="Times New Roman" w:hAnsi="Arial" w:cs="Arial"/>
      <w:spacing w:val="-5"/>
    </w:rPr>
  </w:style>
  <w:style w:type="character" w:customStyle="1" w:styleId="2f2">
    <w:name w:val="Красная строка 2 Знак"/>
    <w:basedOn w:val="af1"/>
    <w:link w:val="2f3"/>
    <w:semiHidden/>
    <w:locked/>
    <w:rsid w:val="00032689"/>
    <w:rPr>
      <w:rFonts w:ascii="Arial" w:eastAsia="Times New Roman" w:hAnsi="Arial" w:cs="Arial"/>
      <w:spacing w:val="-5"/>
      <w:sz w:val="24"/>
      <w:szCs w:val="24"/>
      <w:lang w:eastAsia="ar-SA"/>
    </w:rPr>
  </w:style>
  <w:style w:type="character" w:customStyle="1" w:styleId="affffffd">
    <w:name w:val="Заголовок записки Знак"/>
    <w:basedOn w:val="a9"/>
    <w:link w:val="affffffe"/>
    <w:semiHidden/>
    <w:locked/>
    <w:rsid w:val="00032689"/>
    <w:rPr>
      <w:rFonts w:ascii="Arial" w:eastAsia="Times New Roman" w:hAnsi="Arial" w:cs="Arial"/>
      <w:spacing w:val="-5"/>
    </w:rPr>
  </w:style>
  <w:style w:type="character" w:customStyle="1" w:styleId="afffffff">
    <w:name w:val="Электронная подпись Знак"/>
    <w:basedOn w:val="a9"/>
    <w:link w:val="afffffff0"/>
    <w:semiHidden/>
    <w:locked/>
    <w:rsid w:val="00032689"/>
    <w:rPr>
      <w:rFonts w:ascii="Arial" w:eastAsia="Times New Roman" w:hAnsi="Arial" w:cs="Arial"/>
      <w:spacing w:val="-5"/>
    </w:rPr>
  </w:style>
  <w:style w:type="paragraph" w:styleId="affffff">
    <w:name w:val="annotation text"/>
    <w:basedOn w:val="a8"/>
    <w:link w:val="afffffe"/>
    <w:semiHidden/>
    <w:unhideWhenUsed/>
    <w:rsid w:val="00032689"/>
    <w:pPr>
      <w:spacing w:after="200"/>
    </w:pPr>
    <w:rPr>
      <w:rFonts w:ascii="Calibri" w:hAnsi="Calibri" w:cs="Calibri"/>
      <w:sz w:val="22"/>
      <w:szCs w:val="22"/>
      <w:lang w:eastAsia="en-US"/>
    </w:rPr>
  </w:style>
  <w:style w:type="character" w:customStyle="1" w:styleId="1fa">
    <w:name w:val="Текст примечания Знак1"/>
    <w:basedOn w:val="a9"/>
    <w:semiHidden/>
    <w:rsid w:val="00032689"/>
    <w:rPr>
      <w:rFonts w:ascii="Times New Roman" w:eastAsia="Times New Roman" w:hAnsi="Times New Roman" w:cs="Times New Roman"/>
      <w:sz w:val="20"/>
      <w:szCs w:val="20"/>
      <w:lang w:eastAsia="ru-RU"/>
    </w:rPr>
  </w:style>
  <w:style w:type="character" w:customStyle="1" w:styleId="afffffff1">
    <w:name w:val="Тема примечания Знак"/>
    <w:basedOn w:val="afffffe"/>
    <w:link w:val="afffffff2"/>
    <w:semiHidden/>
    <w:locked/>
    <w:rsid w:val="00032689"/>
    <w:rPr>
      <w:rFonts w:ascii="Calibri" w:eastAsia="Times New Roman" w:hAnsi="Calibri" w:cs="Calibri"/>
      <w:b/>
      <w:bCs/>
    </w:rPr>
  </w:style>
  <w:style w:type="character" w:customStyle="1" w:styleId="S40">
    <w:name w:val="S_Заголовок 4 Знак"/>
    <w:basedOn w:val="a9"/>
    <w:link w:val="S4"/>
    <w:locked/>
    <w:rsid w:val="00032689"/>
    <w:rPr>
      <w:rFonts w:ascii="Times New Roman" w:eastAsia="Times New Roman" w:hAnsi="Times New Roman" w:cs="Times New Roman"/>
      <w:b/>
      <w:i/>
      <w:sz w:val="28"/>
      <w:szCs w:val="28"/>
      <w:u w:val="single"/>
      <w:lang w:eastAsia="ar-SA"/>
    </w:rPr>
  </w:style>
  <w:style w:type="character" w:customStyle="1" w:styleId="1fb">
    <w:name w:val="Нижний колонтитул Знак1"/>
    <w:basedOn w:val="a9"/>
    <w:semiHidden/>
    <w:rsid w:val="00032689"/>
    <w:rPr>
      <w:rFonts w:ascii="Calibri" w:eastAsia="Calibri" w:hAnsi="Calibri" w:cs="Times New Roman"/>
    </w:rPr>
  </w:style>
  <w:style w:type="character" w:customStyle="1" w:styleId="Sd">
    <w:name w:val="S_Обычный в таблице Знак"/>
    <w:basedOn w:val="a9"/>
    <w:link w:val="Sc"/>
    <w:locked/>
    <w:rsid w:val="00032689"/>
    <w:rPr>
      <w:rFonts w:ascii="Times New Roman" w:eastAsia="Times New Roman" w:hAnsi="Times New Roman" w:cs="Times New Roman"/>
      <w:sz w:val="20"/>
      <w:szCs w:val="20"/>
      <w:lang w:eastAsia="ru-RU"/>
    </w:rPr>
  </w:style>
  <w:style w:type="character" w:customStyle="1" w:styleId="ConsNormal0">
    <w:name w:val="ConsNormal Знак"/>
    <w:basedOn w:val="a9"/>
    <w:link w:val="ConsNormal"/>
    <w:locked/>
    <w:rsid w:val="00032689"/>
    <w:rPr>
      <w:rFonts w:ascii="Arial" w:eastAsia="Times New Roman" w:hAnsi="Arial" w:cs="Arial"/>
      <w:sz w:val="20"/>
      <w:szCs w:val="20"/>
      <w:lang w:eastAsia="ru-RU"/>
    </w:rPr>
  </w:style>
  <w:style w:type="character" w:customStyle="1" w:styleId="ConsPlusNormal0">
    <w:name w:val="ConsPlusNormal Знак"/>
    <w:link w:val="ConsPlusNormal"/>
    <w:locked/>
    <w:rsid w:val="00032689"/>
    <w:rPr>
      <w:rFonts w:ascii="Arial" w:eastAsia="Times New Roman" w:hAnsi="Arial" w:cs="Arial"/>
      <w:sz w:val="20"/>
      <w:szCs w:val="20"/>
      <w:lang w:eastAsia="ru-RU"/>
    </w:rPr>
  </w:style>
  <w:style w:type="paragraph" w:customStyle="1" w:styleId="130">
    <w:name w:val="Абзац списка13"/>
    <w:basedOn w:val="a8"/>
    <w:uiPriority w:val="99"/>
    <w:qFormat/>
    <w:rsid w:val="00032689"/>
    <w:pPr>
      <w:suppressAutoHyphens/>
      <w:spacing w:after="200" w:line="276" w:lineRule="auto"/>
    </w:pPr>
    <w:rPr>
      <w:rFonts w:ascii="Calibri" w:eastAsia="DejaVu Sans" w:hAnsi="Calibri" w:cs="font368"/>
      <w:kern w:val="2"/>
      <w:sz w:val="22"/>
      <w:szCs w:val="22"/>
      <w:lang w:eastAsia="ar-SA"/>
    </w:rPr>
  </w:style>
  <w:style w:type="character" w:customStyle="1" w:styleId="afffff0">
    <w:name w:val="Название таблицы Знак"/>
    <w:basedOn w:val="a9"/>
    <w:link w:val="afffff"/>
    <w:locked/>
    <w:rsid w:val="00032689"/>
    <w:rPr>
      <w:rFonts w:ascii="Times New Roman" w:eastAsia="Times New Roman" w:hAnsi="Times New Roman" w:cs="Times New Roman"/>
      <w:b/>
      <w:bCs/>
      <w:szCs w:val="20"/>
      <w:lang w:eastAsia="ru-RU"/>
    </w:rPr>
  </w:style>
  <w:style w:type="character" w:customStyle="1" w:styleId="afffffff3">
    <w:name w:val="Название таблицы Знак Знак Знак Знак"/>
    <w:basedOn w:val="a9"/>
    <w:link w:val="afffffff4"/>
    <w:locked/>
    <w:rsid w:val="00032689"/>
    <w:rPr>
      <w:rFonts w:ascii="Times New Roman" w:eastAsia="Times New Roman" w:hAnsi="Times New Roman" w:cs="Times New Roman"/>
      <w:b/>
      <w:sz w:val="24"/>
      <w:szCs w:val="24"/>
    </w:rPr>
  </w:style>
  <w:style w:type="paragraph" w:customStyle="1" w:styleId="afffffff4">
    <w:name w:val="Название таблицы Знак Знак Знак"/>
    <w:basedOn w:val="a8"/>
    <w:link w:val="afffffff3"/>
    <w:rsid w:val="00032689"/>
    <w:pPr>
      <w:spacing w:line="360" w:lineRule="auto"/>
      <w:jc w:val="center"/>
    </w:pPr>
    <w:rPr>
      <w:b/>
      <w:lang w:eastAsia="en-US"/>
    </w:rPr>
  </w:style>
  <w:style w:type="paragraph" w:customStyle="1" w:styleId="2f4">
    <w:name w:val="Обычный2"/>
    <w:rsid w:val="00032689"/>
    <w:pPr>
      <w:snapToGrid w:val="0"/>
      <w:spacing w:before="100" w:after="100" w:line="240" w:lineRule="auto"/>
    </w:pPr>
    <w:rPr>
      <w:rFonts w:ascii="Times New Roman" w:eastAsia="Times New Roman" w:hAnsi="Times New Roman" w:cs="Times New Roman"/>
      <w:sz w:val="24"/>
      <w:szCs w:val="20"/>
      <w:lang w:eastAsia="ru-RU"/>
    </w:rPr>
  </w:style>
  <w:style w:type="paragraph" w:customStyle="1" w:styleId="TablNL">
    <w:name w:val="Tabl_N_L"/>
    <w:basedOn w:val="a8"/>
    <w:rsid w:val="00032689"/>
    <w:pPr>
      <w:tabs>
        <w:tab w:val="left" w:pos="11907"/>
      </w:tabs>
      <w:spacing w:line="360" w:lineRule="auto"/>
      <w:ind w:firstLine="567"/>
      <w:jc w:val="both"/>
    </w:pPr>
    <w:rPr>
      <w:rFonts w:ascii="NTTimes/Cyrillic" w:hAnsi="NTTimes/Cyrillic"/>
      <w:szCs w:val="20"/>
    </w:rPr>
  </w:style>
  <w:style w:type="paragraph" w:customStyle="1" w:styleId="1fc">
    <w:name w:val="Знак Знак1 Знак Знак Знак Знак Знак Знак Знак Знак Знак Знак Знак Знак Знак Знак Знак Знак Знак Знак Знак Знак Знак Знак Знак Знак Знак Знак Знак Знак"/>
    <w:basedOn w:val="a8"/>
    <w:rsid w:val="00032689"/>
    <w:pPr>
      <w:widowControl w:val="0"/>
      <w:adjustRightInd w:val="0"/>
      <w:spacing w:line="360" w:lineRule="atLeast"/>
      <w:jc w:val="both"/>
    </w:pPr>
    <w:rPr>
      <w:rFonts w:ascii="Verdana" w:hAnsi="Verdana" w:cs="Verdana"/>
      <w:sz w:val="20"/>
      <w:szCs w:val="20"/>
      <w:lang w:val="en-US" w:eastAsia="en-US"/>
    </w:rPr>
  </w:style>
  <w:style w:type="paragraph" w:customStyle="1" w:styleId="38">
    <w:name w:val="Обычный3"/>
    <w:rsid w:val="00032689"/>
    <w:pPr>
      <w:snapToGrid w:val="0"/>
      <w:spacing w:before="100" w:after="100" w:line="240" w:lineRule="auto"/>
    </w:pPr>
    <w:rPr>
      <w:rFonts w:ascii="Times New Roman" w:eastAsia="Times New Roman" w:hAnsi="Times New Roman" w:cs="Times New Roman"/>
      <w:sz w:val="24"/>
      <w:szCs w:val="20"/>
      <w:lang w:eastAsia="ru-RU"/>
    </w:rPr>
  </w:style>
  <w:style w:type="character" w:customStyle="1" w:styleId="afffffff5">
    <w:name w:val="Основной тект Знак"/>
    <w:basedOn w:val="a9"/>
    <w:link w:val="afffffff6"/>
    <w:locked/>
    <w:rsid w:val="00032689"/>
    <w:rPr>
      <w:rFonts w:ascii="Times New Roman" w:eastAsia="Times New Roman" w:hAnsi="Times New Roman" w:cs="Times New Roman"/>
      <w:sz w:val="28"/>
      <w:szCs w:val="28"/>
    </w:rPr>
  </w:style>
  <w:style w:type="paragraph" w:customStyle="1" w:styleId="afffffff6">
    <w:name w:val="Основной тект"/>
    <w:basedOn w:val="a8"/>
    <w:link w:val="afffffff5"/>
    <w:rsid w:val="00032689"/>
    <w:pPr>
      <w:autoSpaceDE w:val="0"/>
      <w:autoSpaceDN w:val="0"/>
      <w:ind w:firstLine="851"/>
      <w:jc w:val="both"/>
    </w:pPr>
    <w:rPr>
      <w:sz w:val="28"/>
      <w:szCs w:val="28"/>
      <w:lang w:eastAsia="en-US"/>
    </w:rPr>
  </w:style>
  <w:style w:type="paragraph" w:customStyle="1" w:styleId="43">
    <w:name w:val="Стиль Заголовок 4 + влево"/>
    <w:basedOn w:val="4"/>
    <w:autoRedefine/>
    <w:rsid w:val="00032689"/>
    <w:pPr>
      <w:numPr>
        <w:ilvl w:val="0"/>
        <w:numId w:val="0"/>
      </w:numPr>
      <w:tabs>
        <w:tab w:val="clear" w:pos="2700"/>
      </w:tabs>
      <w:spacing w:line="240" w:lineRule="auto"/>
    </w:pPr>
    <w:rPr>
      <w:rFonts w:ascii="Arial" w:hAnsi="Arial" w:cs="Arial"/>
      <w:bCs/>
      <w:sz w:val="24"/>
      <w:szCs w:val="24"/>
    </w:rPr>
  </w:style>
  <w:style w:type="paragraph" w:customStyle="1" w:styleId="up1">
    <w:name w:val="up1"/>
    <w:basedOn w:val="a8"/>
    <w:rsid w:val="00032689"/>
    <w:pPr>
      <w:spacing w:after="100" w:afterAutospacing="1"/>
      <w:ind w:left="150" w:firstLine="375"/>
    </w:pPr>
    <w:rPr>
      <w:rFonts w:ascii="Arial" w:hAnsi="Arial" w:cs="Arial"/>
      <w:color w:val="000000"/>
    </w:rPr>
  </w:style>
  <w:style w:type="paragraph" w:customStyle="1" w:styleId="afffffff7">
    <w:name w:val="Номер таблицы"/>
    <w:basedOn w:val="a8"/>
    <w:rsid w:val="00032689"/>
    <w:pPr>
      <w:spacing w:line="360" w:lineRule="auto"/>
      <w:jc w:val="right"/>
    </w:pPr>
    <w:rPr>
      <w:bCs/>
      <w:szCs w:val="20"/>
    </w:rPr>
  </w:style>
  <w:style w:type="paragraph" w:customStyle="1" w:styleId="1fd">
    <w:name w:val="Обычный 1 Знак"/>
    <w:basedOn w:val="a8"/>
    <w:rsid w:val="00032689"/>
    <w:pPr>
      <w:ind w:firstLine="851"/>
      <w:jc w:val="both"/>
    </w:pPr>
  </w:style>
  <w:style w:type="paragraph" w:customStyle="1" w:styleId="u">
    <w:name w:val="u"/>
    <w:basedOn w:val="a8"/>
    <w:rsid w:val="00032689"/>
    <w:pPr>
      <w:ind w:firstLine="240"/>
      <w:jc w:val="both"/>
    </w:pPr>
    <w:rPr>
      <w:color w:val="000000"/>
    </w:rPr>
  </w:style>
  <w:style w:type="paragraph" w:customStyle="1" w:styleId="uni">
    <w:name w:val="uni"/>
    <w:basedOn w:val="a8"/>
    <w:rsid w:val="00032689"/>
    <w:pPr>
      <w:spacing w:before="150" w:after="150"/>
      <w:jc w:val="both"/>
    </w:pPr>
    <w:rPr>
      <w:color w:val="000000"/>
    </w:rPr>
  </w:style>
  <w:style w:type="paragraph" w:customStyle="1" w:styleId="unip">
    <w:name w:val="unip"/>
    <w:basedOn w:val="a8"/>
    <w:rsid w:val="00032689"/>
    <w:pPr>
      <w:jc w:val="both"/>
    </w:pPr>
    <w:rPr>
      <w:color w:val="000000"/>
    </w:rPr>
  </w:style>
  <w:style w:type="paragraph" w:customStyle="1" w:styleId="afffffff8">
    <w:name w:val="адрес конверта"/>
    <w:basedOn w:val="a8"/>
    <w:rsid w:val="00032689"/>
    <w:pPr>
      <w:framePr w:w="7921" w:h="1979" w:hSpace="113" w:wrap="around" w:hAnchor="page" w:xAlign="center" w:yAlign="top"/>
      <w:ind w:left="2835"/>
    </w:pPr>
    <w:rPr>
      <w:szCs w:val="20"/>
    </w:rPr>
  </w:style>
  <w:style w:type="paragraph" w:customStyle="1" w:styleId="afffffff9">
    <w:name w:val="Заголовок статьи"/>
    <w:basedOn w:val="a8"/>
    <w:next w:val="a8"/>
    <w:rsid w:val="00032689"/>
    <w:pPr>
      <w:autoSpaceDE w:val="0"/>
      <w:autoSpaceDN w:val="0"/>
      <w:adjustRightInd w:val="0"/>
      <w:ind w:left="1612" w:hanging="892"/>
      <w:jc w:val="both"/>
    </w:pPr>
    <w:rPr>
      <w:rFonts w:ascii="Arial" w:hAnsi="Arial"/>
      <w:sz w:val="20"/>
      <w:szCs w:val="20"/>
    </w:rPr>
  </w:style>
  <w:style w:type="paragraph" w:customStyle="1" w:styleId="afffffffa">
    <w:name w:val="Содержимое таблицы"/>
    <w:basedOn w:val="a8"/>
    <w:rsid w:val="00032689"/>
    <w:pPr>
      <w:suppressLineNumbers/>
      <w:suppressAutoHyphens/>
    </w:pPr>
    <w:rPr>
      <w:lang w:eastAsia="ar-SA"/>
    </w:rPr>
  </w:style>
  <w:style w:type="paragraph" w:customStyle="1" w:styleId="213">
    <w:name w:val="Основной текст 21"/>
    <w:basedOn w:val="a8"/>
    <w:rsid w:val="00032689"/>
    <w:pPr>
      <w:spacing w:line="360" w:lineRule="auto"/>
      <w:ind w:firstLine="720"/>
      <w:jc w:val="center"/>
    </w:pPr>
    <w:rPr>
      <w:sz w:val="26"/>
      <w:szCs w:val="20"/>
    </w:rPr>
  </w:style>
  <w:style w:type="paragraph" w:customStyle="1" w:styleId="headertext">
    <w:name w:val="headertext"/>
    <w:basedOn w:val="a8"/>
    <w:rsid w:val="00032689"/>
    <w:pPr>
      <w:spacing w:before="100" w:beforeAutospacing="1" w:after="100" w:afterAutospacing="1"/>
    </w:pPr>
  </w:style>
  <w:style w:type="character" w:customStyle="1" w:styleId="2f5">
    <w:name w:val="Сноска (2)_"/>
    <w:basedOn w:val="a9"/>
    <w:link w:val="2f6"/>
    <w:uiPriority w:val="99"/>
    <w:locked/>
    <w:rsid w:val="00032689"/>
    <w:rPr>
      <w:i/>
      <w:iCs/>
      <w:shd w:val="clear" w:color="auto" w:fill="FFFFFF"/>
    </w:rPr>
  </w:style>
  <w:style w:type="paragraph" w:customStyle="1" w:styleId="2f6">
    <w:name w:val="Сноска (2)"/>
    <w:basedOn w:val="a8"/>
    <w:link w:val="2f5"/>
    <w:uiPriority w:val="99"/>
    <w:rsid w:val="00032689"/>
    <w:pPr>
      <w:widowControl w:val="0"/>
      <w:shd w:val="clear" w:color="auto" w:fill="FFFFFF"/>
      <w:spacing w:line="413" w:lineRule="exact"/>
      <w:ind w:firstLine="720"/>
      <w:jc w:val="both"/>
    </w:pPr>
    <w:rPr>
      <w:rFonts w:asciiTheme="minorHAnsi" w:eastAsiaTheme="minorHAnsi" w:hAnsiTheme="minorHAnsi" w:cstheme="minorBidi"/>
      <w:i/>
      <w:iCs/>
      <w:sz w:val="22"/>
      <w:szCs w:val="22"/>
      <w:lang w:eastAsia="en-US"/>
    </w:rPr>
  </w:style>
  <w:style w:type="character" w:customStyle="1" w:styleId="afffffffb">
    <w:name w:val="Подпись к таблице_"/>
    <w:basedOn w:val="a9"/>
    <w:link w:val="afffffffc"/>
    <w:uiPriority w:val="99"/>
    <w:locked/>
    <w:rsid w:val="00032689"/>
    <w:rPr>
      <w:shd w:val="clear" w:color="auto" w:fill="FFFFFF"/>
    </w:rPr>
  </w:style>
  <w:style w:type="paragraph" w:customStyle="1" w:styleId="afffffffc">
    <w:name w:val="Подпись к таблице"/>
    <w:basedOn w:val="a8"/>
    <w:link w:val="afffffffb"/>
    <w:uiPriority w:val="99"/>
    <w:rsid w:val="00032689"/>
    <w:pPr>
      <w:widowControl w:val="0"/>
      <w:shd w:val="clear" w:color="auto" w:fill="FFFFFF"/>
      <w:spacing w:line="240" w:lineRule="atLeast"/>
    </w:pPr>
    <w:rPr>
      <w:rFonts w:asciiTheme="minorHAnsi" w:eastAsiaTheme="minorHAnsi" w:hAnsiTheme="minorHAnsi" w:cstheme="minorBidi"/>
      <w:sz w:val="22"/>
      <w:szCs w:val="22"/>
      <w:lang w:eastAsia="en-US"/>
    </w:rPr>
  </w:style>
  <w:style w:type="paragraph" w:customStyle="1" w:styleId="214">
    <w:name w:val="Основной текст (2)1"/>
    <w:basedOn w:val="a8"/>
    <w:uiPriority w:val="99"/>
    <w:rsid w:val="00032689"/>
    <w:pPr>
      <w:widowControl w:val="0"/>
      <w:shd w:val="clear" w:color="auto" w:fill="FFFFFF"/>
      <w:spacing w:before="420" w:after="60" w:line="269" w:lineRule="exact"/>
      <w:jc w:val="both"/>
    </w:pPr>
    <w:rPr>
      <w:rFonts w:eastAsia="Arial Unicode MS"/>
      <w:sz w:val="22"/>
      <w:szCs w:val="22"/>
    </w:rPr>
  </w:style>
  <w:style w:type="character" w:customStyle="1" w:styleId="2f7">
    <w:name w:val="Подпись к картинке (2)_"/>
    <w:basedOn w:val="a9"/>
    <w:link w:val="2f8"/>
    <w:uiPriority w:val="99"/>
    <w:locked/>
    <w:rsid w:val="00032689"/>
    <w:rPr>
      <w:b/>
      <w:bCs/>
      <w:sz w:val="17"/>
      <w:szCs w:val="17"/>
      <w:shd w:val="clear" w:color="auto" w:fill="FFFFFF"/>
    </w:rPr>
  </w:style>
  <w:style w:type="paragraph" w:customStyle="1" w:styleId="2f8">
    <w:name w:val="Подпись к картинке (2)"/>
    <w:basedOn w:val="a8"/>
    <w:link w:val="2f7"/>
    <w:uiPriority w:val="99"/>
    <w:rsid w:val="00032689"/>
    <w:pPr>
      <w:widowControl w:val="0"/>
      <w:shd w:val="clear" w:color="auto" w:fill="FFFFFF"/>
      <w:spacing w:line="240" w:lineRule="atLeast"/>
    </w:pPr>
    <w:rPr>
      <w:rFonts w:asciiTheme="minorHAnsi" w:eastAsiaTheme="minorHAnsi" w:hAnsiTheme="minorHAnsi" w:cstheme="minorBidi"/>
      <w:b/>
      <w:bCs/>
      <w:sz w:val="17"/>
      <w:szCs w:val="17"/>
      <w:lang w:eastAsia="en-US"/>
    </w:rPr>
  </w:style>
  <w:style w:type="character" w:customStyle="1" w:styleId="53">
    <w:name w:val="Основной текст (5)_"/>
    <w:basedOn w:val="a9"/>
    <w:link w:val="54"/>
    <w:locked/>
    <w:rsid w:val="00032689"/>
    <w:rPr>
      <w:i/>
      <w:iCs/>
      <w:shd w:val="clear" w:color="auto" w:fill="FFFFFF"/>
    </w:rPr>
  </w:style>
  <w:style w:type="paragraph" w:customStyle="1" w:styleId="54">
    <w:name w:val="Основной текст (5)"/>
    <w:basedOn w:val="a8"/>
    <w:link w:val="53"/>
    <w:rsid w:val="00032689"/>
    <w:pPr>
      <w:widowControl w:val="0"/>
      <w:shd w:val="clear" w:color="auto" w:fill="FFFFFF"/>
      <w:spacing w:before="360" w:line="413" w:lineRule="exact"/>
      <w:ind w:firstLine="540"/>
      <w:jc w:val="both"/>
    </w:pPr>
    <w:rPr>
      <w:rFonts w:asciiTheme="minorHAnsi" w:eastAsiaTheme="minorHAnsi" w:hAnsiTheme="minorHAnsi" w:cstheme="minorBidi"/>
      <w:i/>
      <w:iCs/>
      <w:sz w:val="22"/>
      <w:szCs w:val="22"/>
      <w:lang w:eastAsia="en-US"/>
    </w:rPr>
  </w:style>
  <w:style w:type="character" w:customStyle="1" w:styleId="b2">
    <w:name w:val="b_табл_номер Знак"/>
    <w:basedOn w:val="b0"/>
    <w:link w:val="b3"/>
    <w:locked/>
    <w:rsid w:val="00032689"/>
    <w:rPr>
      <w:rFonts w:ascii="Times New Roman" w:eastAsia="Times New Roman" w:hAnsi="Times New Roman" w:cs="Times New Roman"/>
      <w:i/>
      <w:sz w:val="28"/>
      <w:szCs w:val="24"/>
      <w:shd w:val="clear" w:color="auto" w:fill="FFFFFF"/>
    </w:rPr>
  </w:style>
  <w:style w:type="paragraph" w:customStyle="1" w:styleId="b4">
    <w:name w:val="b_табл_назв"/>
    <w:basedOn w:val="a8"/>
    <w:qFormat/>
    <w:rsid w:val="00032689"/>
    <w:pPr>
      <w:widowControl w:val="0"/>
      <w:shd w:val="clear" w:color="auto" w:fill="FFFFFF"/>
      <w:jc w:val="center"/>
    </w:pPr>
    <w:rPr>
      <w:rFonts w:eastAsia="Calibri"/>
      <w:i/>
      <w:sz w:val="28"/>
      <w:szCs w:val="22"/>
      <w:lang w:eastAsia="en-US"/>
    </w:rPr>
  </w:style>
  <w:style w:type="paragraph" w:customStyle="1" w:styleId="b3">
    <w:name w:val="b_табл_номер"/>
    <w:basedOn w:val="b1"/>
    <w:next w:val="b4"/>
    <w:link w:val="b2"/>
    <w:qFormat/>
    <w:rsid w:val="00032689"/>
    <w:pPr>
      <w:shd w:val="clear" w:color="auto" w:fill="FFFFFF"/>
      <w:ind w:firstLine="0"/>
      <w:jc w:val="right"/>
    </w:pPr>
    <w:rPr>
      <w:i/>
    </w:rPr>
  </w:style>
  <w:style w:type="paragraph" w:customStyle="1" w:styleId="221">
    <w:name w:val="Основной текст 22"/>
    <w:basedOn w:val="a8"/>
    <w:rsid w:val="00032689"/>
    <w:pPr>
      <w:spacing w:line="360" w:lineRule="auto"/>
      <w:ind w:firstLine="720"/>
      <w:jc w:val="center"/>
    </w:pPr>
    <w:rPr>
      <w:sz w:val="26"/>
      <w:szCs w:val="20"/>
    </w:rPr>
  </w:style>
  <w:style w:type="character" w:customStyle="1" w:styleId="afffffffd">
    <w:name w:val="+таб Знак"/>
    <w:basedOn w:val="a9"/>
    <w:link w:val="afffffffe"/>
    <w:locked/>
    <w:rsid w:val="00032689"/>
    <w:rPr>
      <w:rFonts w:ascii="Bookman Old Style" w:hAnsi="Bookman Old Style"/>
    </w:rPr>
  </w:style>
  <w:style w:type="paragraph" w:customStyle="1" w:styleId="afffffffe">
    <w:name w:val="+таб"/>
    <w:basedOn w:val="a8"/>
    <w:link w:val="afffffffd"/>
    <w:rsid w:val="00032689"/>
    <w:pPr>
      <w:jc w:val="center"/>
    </w:pPr>
    <w:rPr>
      <w:rFonts w:ascii="Bookman Old Style" w:eastAsiaTheme="minorHAnsi" w:hAnsi="Bookman Old Style" w:cstheme="minorBidi"/>
      <w:sz w:val="22"/>
      <w:szCs w:val="22"/>
      <w:lang w:eastAsia="en-US"/>
    </w:rPr>
  </w:style>
  <w:style w:type="paragraph" w:customStyle="1" w:styleId="230">
    <w:name w:val="Основной текст 23"/>
    <w:basedOn w:val="a8"/>
    <w:rsid w:val="00032689"/>
    <w:pPr>
      <w:spacing w:line="360" w:lineRule="auto"/>
      <w:ind w:firstLine="720"/>
      <w:jc w:val="center"/>
    </w:pPr>
    <w:rPr>
      <w:sz w:val="26"/>
      <w:szCs w:val="20"/>
    </w:rPr>
  </w:style>
  <w:style w:type="paragraph" w:customStyle="1" w:styleId="2f9">
    <w:name w:val="Абзац списка2"/>
    <w:basedOn w:val="a8"/>
    <w:qFormat/>
    <w:rsid w:val="00032689"/>
    <w:pPr>
      <w:spacing w:after="200" w:line="276" w:lineRule="auto"/>
      <w:ind w:left="720"/>
    </w:pPr>
    <w:rPr>
      <w:rFonts w:ascii="Calibri" w:eastAsia="Calibri" w:hAnsi="Calibri" w:cs="Calibri"/>
      <w:sz w:val="22"/>
      <w:szCs w:val="22"/>
      <w:lang w:eastAsia="en-US"/>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8"/>
    <w:rsid w:val="00032689"/>
    <w:pPr>
      <w:spacing w:before="100" w:beforeAutospacing="1" w:after="100" w:afterAutospacing="1"/>
    </w:pPr>
    <w:rPr>
      <w:rFonts w:ascii="Tahoma" w:hAnsi="Tahoma"/>
      <w:sz w:val="20"/>
      <w:szCs w:val="20"/>
      <w:lang w:val="en-US" w:eastAsia="en-US"/>
    </w:rPr>
  </w:style>
  <w:style w:type="paragraph" w:customStyle="1" w:styleId="b30">
    <w:name w:val="b_Заголовок_3"/>
    <w:basedOn w:val="b1"/>
    <w:next w:val="b1"/>
    <w:qFormat/>
    <w:rsid w:val="00032689"/>
    <w:pPr>
      <w:ind w:left="1134" w:firstLine="0"/>
    </w:pPr>
    <w:rPr>
      <w:b/>
    </w:rPr>
  </w:style>
  <w:style w:type="paragraph" w:customStyle="1" w:styleId="b10">
    <w:name w:val="b_Заголовок_1"/>
    <w:basedOn w:val="b1"/>
    <w:next w:val="b1"/>
    <w:qFormat/>
    <w:rsid w:val="00032689"/>
    <w:pPr>
      <w:ind w:firstLine="0"/>
      <w:outlineLvl w:val="0"/>
    </w:pPr>
    <w:rPr>
      <w:b/>
    </w:rPr>
  </w:style>
  <w:style w:type="paragraph" w:customStyle="1" w:styleId="b20">
    <w:name w:val="b_Заголовок_2"/>
    <w:basedOn w:val="b1"/>
    <w:next w:val="b1"/>
    <w:qFormat/>
    <w:rsid w:val="00032689"/>
    <w:pPr>
      <w:ind w:left="709" w:firstLine="0"/>
    </w:pPr>
    <w:rPr>
      <w:b/>
    </w:rPr>
  </w:style>
  <w:style w:type="paragraph" w:customStyle="1" w:styleId="xl138">
    <w:name w:val="xl138"/>
    <w:basedOn w:val="a8"/>
    <w:rsid w:val="00032689"/>
    <w:pPr>
      <w:pBdr>
        <w:left w:val="single" w:sz="8" w:space="0" w:color="auto"/>
        <w:right w:val="single" w:sz="8" w:space="0" w:color="auto"/>
      </w:pBdr>
      <w:spacing w:before="100" w:beforeAutospacing="1" w:after="100" w:afterAutospacing="1"/>
    </w:pPr>
    <w:rPr>
      <w:rFonts w:ascii="Times New Roman CYR" w:hAnsi="Times New Roman CYR" w:cs="Times New Roman CYR"/>
      <w:sz w:val="26"/>
      <w:szCs w:val="26"/>
    </w:rPr>
  </w:style>
  <w:style w:type="paragraph" w:customStyle="1" w:styleId="1fe">
    <w:name w:val="Подпись к таблице1"/>
    <w:basedOn w:val="a8"/>
    <w:uiPriority w:val="99"/>
    <w:rsid w:val="00032689"/>
    <w:pPr>
      <w:widowControl w:val="0"/>
      <w:shd w:val="clear" w:color="auto" w:fill="FFFFFF"/>
      <w:spacing w:line="240" w:lineRule="atLeast"/>
    </w:pPr>
    <w:rPr>
      <w:rFonts w:eastAsia="Calibri"/>
      <w:sz w:val="20"/>
      <w:szCs w:val="20"/>
    </w:rPr>
  </w:style>
  <w:style w:type="paragraph" w:customStyle="1" w:styleId="affffffff">
    <w:name w:val="Базовый"/>
    <w:rsid w:val="00032689"/>
    <w:pPr>
      <w:tabs>
        <w:tab w:val="left" w:pos="709"/>
      </w:tabs>
      <w:suppressAutoHyphens/>
      <w:spacing w:after="200" w:line="276" w:lineRule="atLeast"/>
    </w:pPr>
    <w:rPr>
      <w:rFonts w:ascii="Calibri" w:eastAsia="SimSun" w:hAnsi="Calibri" w:cs="Times New Roman"/>
    </w:rPr>
  </w:style>
  <w:style w:type="paragraph" w:customStyle="1" w:styleId="b5">
    <w:name w:val="b_обычный_табл"/>
    <w:basedOn w:val="b1"/>
    <w:qFormat/>
    <w:rsid w:val="00032689"/>
    <w:pPr>
      <w:ind w:firstLine="0"/>
    </w:pPr>
    <w:rPr>
      <w:sz w:val="24"/>
    </w:rPr>
  </w:style>
  <w:style w:type="paragraph" w:customStyle="1" w:styleId="b6">
    <w:name w:val="b_обычный_без_отсупа"/>
    <w:basedOn w:val="b1"/>
    <w:qFormat/>
    <w:rsid w:val="00032689"/>
    <w:pPr>
      <w:ind w:firstLine="0"/>
    </w:pPr>
    <w:rPr>
      <w:szCs w:val="28"/>
    </w:rPr>
  </w:style>
  <w:style w:type="paragraph" w:customStyle="1" w:styleId="a6">
    <w:name w:val="перечисление"/>
    <w:basedOn w:val="a8"/>
    <w:rsid w:val="00032689"/>
    <w:pPr>
      <w:numPr>
        <w:numId w:val="19"/>
      </w:numPr>
      <w:jc w:val="both"/>
    </w:pPr>
    <w:rPr>
      <w:rFonts w:ascii="Calibri" w:hAnsi="Calibri" w:cs="Calibri"/>
      <w:spacing w:val="-2"/>
    </w:rPr>
  </w:style>
  <w:style w:type="paragraph" w:customStyle="1" w:styleId="Heading">
    <w:name w:val="Heading"/>
    <w:rsid w:val="00032689"/>
    <w:pPr>
      <w:widowControl w:val="0"/>
      <w:autoSpaceDE w:val="0"/>
      <w:autoSpaceDN w:val="0"/>
      <w:adjustRightInd w:val="0"/>
      <w:spacing w:after="0" w:line="240" w:lineRule="auto"/>
      <w:ind w:firstLine="709"/>
      <w:jc w:val="both"/>
    </w:pPr>
    <w:rPr>
      <w:rFonts w:ascii="Arial" w:eastAsia="Times New Roman" w:hAnsi="Arial" w:cs="Arial"/>
      <w:b/>
      <w:bCs/>
      <w:lang w:eastAsia="ru-RU"/>
    </w:rPr>
  </w:style>
  <w:style w:type="paragraph" w:customStyle="1" w:styleId="affffffff0">
    <w:name w:val="текст таблицы"/>
    <w:basedOn w:val="a8"/>
    <w:semiHidden/>
    <w:rsid w:val="00032689"/>
    <w:pPr>
      <w:spacing w:line="360" w:lineRule="auto"/>
      <w:ind w:left="-108" w:right="-108" w:firstLine="709"/>
      <w:jc w:val="both"/>
    </w:pPr>
    <w:rPr>
      <w:rFonts w:ascii="Calibri" w:hAnsi="Calibri" w:cs="Calibri"/>
    </w:rPr>
  </w:style>
  <w:style w:type="paragraph" w:customStyle="1" w:styleId="a7">
    <w:name w:val="название таблицы"/>
    <w:basedOn w:val="a8"/>
    <w:semiHidden/>
    <w:rsid w:val="00032689"/>
    <w:pPr>
      <w:numPr>
        <w:numId w:val="20"/>
      </w:numPr>
      <w:ind w:right="-108"/>
      <w:jc w:val="both"/>
    </w:pPr>
    <w:rPr>
      <w:rFonts w:ascii="Calibri" w:hAnsi="Calibri" w:cs="Calibri"/>
    </w:rPr>
  </w:style>
  <w:style w:type="character" w:customStyle="1" w:styleId="ConsNonformat">
    <w:name w:val="ConsNonformat Знак"/>
    <w:basedOn w:val="a9"/>
    <w:link w:val="ConsNonformat0"/>
    <w:uiPriority w:val="99"/>
    <w:locked/>
    <w:rsid w:val="00032689"/>
    <w:rPr>
      <w:rFonts w:ascii="Courier New" w:eastAsia="Times New Roman" w:hAnsi="Courier New" w:cs="Courier New"/>
    </w:rPr>
  </w:style>
  <w:style w:type="paragraph" w:customStyle="1" w:styleId="ConsNonformat0">
    <w:name w:val="ConsNonformat"/>
    <w:link w:val="ConsNonformat"/>
    <w:uiPriority w:val="99"/>
    <w:rsid w:val="00032689"/>
    <w:pPr>
      <w:widowControl w:val="0"/>
      <w:autoSpaceDE w:val="0"/>
      <w:autoSpaceDN w:val="0"/>
      <w:adjustRightInd w:val="0"/>
      <w:spacing w:after="0" w:line="240" w:lineRule="auto"/>
      <w:ind w:firstLine="709"/>
      <w:jc w:val="both"/>
    </w:pPr>
    <w:rPr>
      <w:rFonts w:ascii="Courier New" w:eastAsia="Times New Roman" w:hAnsi="Courier New" w:cs="Courier New"/>
    </w:rPr>
  </w:style>
  <w:style w:type="character" w:customStyle="1" w:styleId="affffffff1">
    <w:name w:val="Список маркир Знак"/>
    <w:basedOn w:val="a9"/>
    <w:link w:val="affffffff2"/>
    <w:semiHidden/>
    <w:locked/>
    <w:rsid w:val="00032689"/>
    <w:rPr>
      <w:rFonts w:ascii="Calibri" w:eastAsia="Times New Roman" w:hAnsi="Calibri" w:cs="Calibri"/>
      <w:sz w:val="24"/>
      <w:szCs w:val="24"/>
    </w:rPr>
  </w:style>
  <w:style w:type="paragraph" w:customStyle="1" w:styleId="affffffff2">
    <w:name w:val="Список маркир"/>
    <w:basedOn w:val="a8"/>
    <w:link w:val="affffffff1"/>
    <w:semiHidden/>
    <w:rsid w:val="00032689"/>
    <w:pPr>
      <w:spacing w:line="360" w:lineRule="auto"/>
      <w:ind w:firstLine="540"/>
      <w:jc w:val="both"/>
    </w:pPr>
    <w:rPr>
      <w:rFonts w:ascii="Calibri" w:hAnsi="Calibri" w:cs="Calibri"/>
      <w:lang w:eastAsia="en-US"/>
    </w:rPr>
  </w:style>
  <w:style w:type="paragraph" w:customStyle="1" w:styleId="a4">
    <w:name w:val="Список нумерованный Знак"/>
    <w:basedOn w:val="a8"/>
    <w:semiHidden/>
    <w:rsid w:val="00032689"/>
    <w:pPr>
      <w:numPr>
        <w:numId w:val="21"/>
      </w:numPr>
      <w:tabs>
        <w:tab w:val="left" w:pos="1260"/>
      </w:tabs>
      <w:spacing w:line="360" w:lineRule="auto"/>
      <w:jc w:val="both"/>
    </w:pPr>
    <w:rPr>
      <w:rFonts w:ascii="Calibri" w:hAnsi="Calibri" w:cs="Calibri"/>
    </w:rPr>
  </w:style>
  <w:style w:type="paragraph" w:customStyle="1" w:styleId="affffffff3">
    <w:name w:val="Список нумерованный"/>
    <w:basedOn w:val="a8"/>
    <w:semiHidden/>
    <w:rsid w:val="00032689"/>
    <w:pPr>
      <w:tabs>
        <w:tab w:val="num" w:pos="153"/>
        <w:tab w:val="left" w:pos="1260"/>
      </w:tabs>
      <w:spacing w:line="360" w:lineRule="auto"/>
      <w:ind w:left="153" w:hanging="153"/>
      <w:jc w:val="both"/>
    </w:pPr>
    <w:rPr>
      <w:rFonts w:ascii="Calibri" w:hAnsi="Calibri" w:cs="Calibri"/>
    </w:rPr>
  </w:style>
  <w:style w:type="paragraph" w:customStyle="1" w:styleId="affffffff4">
    <w:name w:val="том"/>
    <w:basedOn w:val="ConsNonformat0"/>
    <w:semiHidden/>
    <w:rsid w:val="00032689"/>
    <w:pPr>
      <w:widowControl/>
      <w:spacing w:line="360" w:lineRule="auto"/>
      <w:ind w:firstLine="720"/>
    </w:pPr>
    <w:rPr>
      <w:rFonts w:ascii="Calibri" w:hAnsi="Calibri" w:cs="Calibri"/>
      <w:b/>
      <w:bCs/>
      <w:sz w:val="28"/>
      <w:szCs w:val="28"/>
    </w:rPr>
  </w:style>
  <w:style w:type="paragraph" w:customStyle="1" w:styleId="112">
    <w:name w:val="Заголовок 1.1"/>
    <w:basedOn w:val="a8"/>
    <w:semiHidden/>
    <w:rsid w:val="00032689"/>
    <w:pPr>
      <w:keepNext/>
      <w:keepLines/>
      <w:spacing w:before="40" w:after="40" w:line="360" w:lineRule="auto"/>
      <w:ind w:firstLine="709"/>
      <w:jc w:val="center"/>
    </w:pPr>
    <w:rPr>
      <w:rFonts w:ascii="Calibri" w:hAnsi="Calibri" w:cs="Calibri"/>
      <w:b/>
      <w:bCs/>
      <w:sz w:val="26"/>
      <w:szCs w:val="26"/>
    </w:rPr>
  </w:style>
  <w:style w:type="character" w:customStyle="1" w:styleId="affffffff5">
    <w:name w:val="Статья Знак"/>
    <w:basedOn w:val="a9"/>
    <w:link w:val="affffffff6"/>
    <w:semiHidden/>
    <w:locked/>
    <w:rsid w:val="00032689"/>
    <w:rPr>
      <w:rFonts w:ascii="Calibri" w:eastAsia="Times New Roman" w:hAnsi="Calibri" w:cs="Calibri"/>
      <w:sz w:val="24"/>
      <w:szCs w:val="24"/>
    </w:rPr>
  </w:style>
  <w:style w:type="paragraph" w:customStyle="1" w:styleId="affffffff6">
    <w:name w:val="Статья"/>
    <w:basedOn w:val="a8"/>
    <w:link w:val="affffffff5"/>
    <w:semiHidden/>
    <w:rsid w:val="00032689"/>
    <w:pPr>
      <w:spacing w:line="360" w:lineRule="auto"/>
      <w:ind w:firstLine="567"/>
      <w:jc w:val="both"/>
    </w:pPr>
    <w:rPr>
      <w:rFonts w:ascii="Calibri" w:hAnsi="Calibri" w:cs="Calibri"/>
      <w:lang w:eastAsia="en-US"/>
    </w:rPr>
  </w:style>
  <w:style w:type="paragraph" w:customStyle="1" w:styleId="xl22">
    <w:name w:val="xl22"/>
    <w:basedOn w:val="a8"/>
    <w:semiHidden/>
    <w:rsid w:val="00032689"/>
    <w:pPr>
      <w:spacing w:before="100" w:beforeAutospacing="1" w:after="100" w:afterAutospacing="1" w:line="360" w:lineRule="auto"/>
      <w:ind w:firstLine="709"/>
      <w:jc w:val="center"/>
    </w:pPr>
    <w:rPr>
      <w:rFonts w:ascii="Times New Roman CYR" w:hAnsi="Times New Roman CYR" w:cs="Times New Roman CYR"/>
    </w:rPr>
  </w:style>
  <w:style w:type="character" w:customStyle="1" w:styleId="affffffff7">
    <w:name w:val="Обычный в таблице Знак"/>
    <w:basedOn w:val="a9"/>
    <w:link w:val="affffffff8"/>
    <w:semiHidden/>
    <w:locked/>
    <w:rsid w:val="00032689"/>
    <w:rPr>
      <w:rFonts w:ascii="Calibri" w:eastAsia="Times New Roman" w:hAnsi="Calibri" w:cs="Calibri"/>
      <w:sz w:val="24"/>
      <w:szCs w:val="24"/>
    </w:rPr>
  </w:style>
  <w:style w:type="paragraph" w:customStyle="1" w:styleId="affffffff8">
    <w:name w:val="Обычный в таблице"/>
    <w:basedOn w:val="a8"/>
    <w:link w:val="affffffff7"/>
    <w:semiHidden/>
    <w:rsid w:val="00032689"/>
    <w:pPr>
      <w:spacing w:line="360" w:lineRule="auto"/>
      <w:ind w:hanging="6"/>
      <w:jc w:val="center"/>
    </w:pPr>
    <w:rPr>
      <w:rFonts w:ascii="Calibri" w:hAnsi="Calibri" w:cs="Calibri"/>
      <w:lang w:eastAsia="en-US"/>
    </w:rPr>
  </w:style>
  <w:style w:type="paragraph" w:customStyle="1" w:styleId="affffffff9">
    <w:name w:val="Заглавие раздела"/>
    <w:basedOn w:val="2"/>
    <w:semiHidden/>
    <w:rsid w:val="00032689"/>
    <w:pPr>
      <w:keepNext w:val="0"/>
      <w:numPr>
        <w:ilvl w:val="0"/>
        <w:numId w:val="0"/>
      </w:numPr>
      <w:tabs>
        <w:tab w:val="num" w:pos="555"/>
        <w:tab w:val="num" w:pos="1789"/>
      </w:tabs>
      <w:spacing w:after="240"/>
      <w:ind w:left="1789" w:hanging="360"/>
      <w:jc w:val="center"/>
    </w:pPr>
    <w:rPr>
      <w:rFonts w:ascii="Calibri" w:hAnsi="Calibri" w:cs="Calibri"/>
      <w:i/>
      <w:iCs/>
      <w:sz w:val="24"/>
    </w:rPr>
  </w:style>
  <w:style w:type="character" w:customStyle="1" w:styleId="1ff">
    <w:name w:val="Заголовок_1 Знак Знак"/>
    <w:basedOn w:val="a9"/>
    <w:link w:val="1ff0"/>
    <w:semiHidden/>
    <w:locked/>
    <w:rsid w:val="00032689"/>
    <w:rPr>
      <w:rFonts w:ascii="Calibri" w:eastAsia="Times New Roman" w:hAnsi="Calibri" w:cs="Calibri"/>
      <w:b/>
      <w:bCs/>
      <w:caps/>
      <w:sz w:val="24"/>
      <w:szCs w:val="24"/>
    </w:rPr>
  </w:style>
  <w:style w:type="paragraph" w:customStyle="1" w:styleId="1ff0">
    <w:name w:val="Заголовок_1 Знак"/>
    <w:basedOn w:val="a8"/>
    <w:link w:val="1ff"/>
    <w:semiHidden/>
    <w:rsid w:val="00032689"/>
    <w:pPr>
      <w:spacing w:line="360" w:lineRule="auto"/>
      <w:ind w:firstLine="709"/>
      <w:jc w:val="center"/>
    </w:pPr>
    <w:rPr>
      <w:rFonts w:ascii="Calibri" w:hAnsi="Calibri" w:cs="Calibri"/>
      <w:b/>
      <w:bCs/>
      <w:caps/>
      <w:lang w:eastAsia="en-US"/>
    </w:rPr>
  </w:style>
  <w:style w:type="paragraph" w:customStyle="1" w:styleId="affffffffa">
    <w:name w:val="Рисунок"/>
    <w:basedOn w:val="a8"/>
    <w:next w:val="aff6"/>
    <w:semiHidden/>
    <w:rsid w:val="00032689"/>
    <w:pPr>
      <w:keepNext/>
      <w:spacing w:line="360" w:lineRule="auto"/>
      <w:ind w:left="1080" w:firstLine="709"/>
      <w:jc w:val="both"/>
    </w:pPr>
    <w:rPr>
      <w:rFonts w:ascii="Arial" w:hAnsi="Arial" w:cs="Arial"/>
      <w:spacing w:val="-5"/>
      <w:sz w:val="20"/>
      <w:szCs w:val="20"/>
      <w:lang w:eastAsia="en-US"/>
    </w:rPr>
  </w:style>
  <w:style w:type="paragraph" w:customStyle="1" w:styleId="affffffffb">
    <w:name w:val="Название части"/>
    <w:basedOn w:val="a8"/>
    <w:semiHidden/>
    <w:rsid w:val="00032689"/>
    <w:pPr>
      <w:shd w:val="solid" w:color="auto" w:fill="auto"/>
      <w:spacing w:line="360" w:lineRule="exact"/>
      <w:ind w:firstLine="709"/>
      <w:jc w:val="center"/>
    </w:pPr>
    <w:rPr>
      <w:rFonts w:ascii="Arial" w:hAnsi="Arial" w:cs="Arial"/>
      <w:color w:val="FFFFFF"/>
      <w:spacing w:val="-16"/>
      <w:sz w:val="26"/>
      <w:szCs w:val="26"/>
      <w:lang w:eastAsia="en-US"/>
    </w:rPr>
  </w:style>
  <w:style w:type="paragraph" w:customStyle="1" w:styleId="affffffffc">
    <w:name w:val="Подзаголовок главы"/>
    <w:basedOn w:val="afffff6"/>
    <w:semiHidden/>
    <w:rsid w:val="00032689"/>
    <w:pPr>
      <w:keepNext/>
      <w:keepLines/>
      <w:numPr>
        <w:ilvl w:val="0"/>
      </w:numPr>
      <w:spacing w:before="60" w:after="120" w:line="340" w:lineRule="atLeast"/>
      <w:ind w:firstLine="709"/>
    </w:pPr>
    <w:rPr>
      <w:rFonts w:ascii="Arial" w:eastAsia="Times New Roman" w:hAnsi="Arial" w:cs="Arial"/>
      <w:color w:val="auto"/>
      <w:spacing w:val="-16"/>
      <w:kern w:val="28"/>
      <w:sz w:val="32"/>
      <w:szCs w:val="32"/>
      <w:lang w:eastAsia="ru-RU"/>
    </w:rPr>
  </w:style>
  <w:style w:type="paragraph" w:customStyle="1" w:styleId="affffffffd">
    <w:name w:val="Название предприятия"/>
    <w:basedOn w:val="a8"/>
    <w:semiHidden/>
    <w:rsid w:val="00032689"/>
    <w:pPr>
      <w:keepNext/>
      <w:keepLines/>
      <w:spacing w:line="220" w:lineRule="atLeast"/>
      <w:ind w:firstLine="709"/>
      <w:jc w:val="both"/>
    </w:pPr>
    <w:rPr>
      <w:rFonts w:ascii="Arial Black" w:hAnsi="Arial Black" w:cs="Arial Black"/>
      <w:spacing w:val="-25"/>
      <w:kern w:val="28"/>
      <w:sz w:val="32"/>
      <w:szCs w:val="32"/>
      <w:lang w:eastAsia="en-US"/>
    </w:rPr>
  </w:style>
  <w:style w:type="character" w:customStyle="1" w:styleId="1ff1">
    <w:name w:val="Маркированный_1 Знак"/>
    <w:basedOn w:val="a9"/>
    <w:link w:val="14"/>
    <w:semiHidden/>
    <w:locked/>
    <w:rsid w:val="00032689"/>
    <w:rPr>
      <w:rFonts w:ascii="Calibri" w:eastAsia="Times New Roman" w:hAnsi="Calibri" w:cs="Calibri"/>
      <w:sz w:val="24"/>
      <w:szCs w:val="24"/>
    </w:rPr>
  </w:style>
  <w:style w:type="paragraph" w:customStyle="1" w:styleId="14">
    <w:name w:val="Маркированный_1"/>
    <w:basedOn w:val="a8"/>
    <w:link w:val="1ff1"/>
    <w:semiHidden/>
    <w:rsid w:val="00032689"/>
    <w:pPr>
      <w:numPr>
        <w:ilvl w:val="1"/>
        <w:numId w:val="22"/>
      </w:numPr>
      <w:tabs>
        <w:tab w:val="left" w:pos="900"/>
      </w:tabs>
      <w:spacing w:line="360" w:lineRule="auto"/>
      <w:ind w:left="0" w:firstLine="720"/>
      <w:jc w:val="both"/>
    </w:pPr>
    <w:rPr>
      <w:rFonts w:ascii="Calibri" w:hAnsi="Calibri" w:cs="Calibri"/>
      <w:lang w:eastAsia="en-US"/>
    </w:rPr>
  </w:style>
  <w:style w:type="paragraph" w:customStyle="1" w:styleId="affffffffe">
    <w:name w:val="Название документа"/>
    <w:basedOn w:val="a8"/>
    <w:semiHidden/>
    <w:rsid w:val="00032689"/>
    <w:pPr>
      <w:keepNext/>
      <w:keepLines/>
      <w:pBdr>
        <w:top w:val="single" w:sz="48" w:space="31" w:color="auto"/>
      </w:pBdr>
      <w:tabs>
        <w:tab w:val="left" w:pos="0"/>
      </w:tabs>
      <w:spacing w:before="240" w:after="500" w:line="640" w:lineRule="exact"/>
      <w:ind w:firstLine="709"/>
      <w:jc w:val="both"/>
    </w:pPr>
    <w:rPr>
      <w:rFonts w:ascii="Arial Black" w:hAnsi="Arial Black" w:cs="Arial Black"/>
      <w:b/>
      <w:bCs/>
      <w:spacing w:val="-48"/>
      <w:kern w:val="28"/>
      <w:sz w:val="64"/>
      <w:szCs w:val="64"/>
      <w:lang w:eastAsia="en-US"/>
    </w:rPr>
  </w:style>
  <w:style w:type="paragraph" w:customStyle="1" w:styleId="afffffffff">
    <w:name w:val="Нижний колонтитул (четный)"/>
    <w:basedOn w:val="af8"/>
    <w:semiHidden/>
    <w:rsid w:val="00032689"/>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paragraph" w:customStyle="1" w:styleId="afffffffff0">
    <w:name w:val="Нижний колонтитул (первый)"/>
    <w:basedOn w:val="af8"/>
    <w:semiHidden/>
    <w:rsid w:val="00032689"/>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paragraph" w:customStyle="1" w:styleId="afffffffff1">
    <w:name w:val="Нижний колонтитул (нечетный)"/>
    <w:basedOn w:val="af8"/>
    <w:semiHidden/>
    <w:rsid w:val="00032689"/>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paragraph" w:customStyle="1" w:styleId="afffffffff2">
    <w:name w:val="Подзаголовок части"/>
    <w:basedOn w:val="a8"/>
    <w:next w:val="a8"/>
    <w:semiHidden/>
    <w:rsid w:val="00032689"/>
    <w:pPr>
      <w:keepNext/>
      <w:spacing w:before="360" w:after="120" w:line="360" w:lineRule="auto"/>
      <w:ind w:left="1080" w:firstLine="709"/>
      <w:jc w:val="both"/>
    </w:pPr>
    <w:rPr>
      <w:rFonts w:ascii="Arial" w:hAnsi="Arial" w:cs="Arial"/>
      <w:i/>
      <w:iCs/>
      <w:spacing w:val="-5"/>
      <w:kern w:val="28"/>
      <w:sz w:val="26"/>
      <w:szCs w:val="26"/>
      <w:lang w:eastAsia="en-US"/>
    </w:rPr>
  </w:style>
  <w:style w:type="paragraph" w:customStyle="1" w:styleId="afffffffff3">
    <w:name w:val="Обратный адрес"/>
    <w:basedOn w:val="a8"/>
    <w:semiHidden/>
    <w:rsid w:val="00032689"/>
    <w:pPr>
      <w:keepLines/>
      <w:framePr w:w="5160" w:h="840" w:wrap="notBeside" w:vAnchor="page" w:hAnchor="page" w:x="6121" w:y="915" w:anchorLock="1"/>
      <w:tabs>
        <w:tab w:val="left" w:pos="2160"/>
      </w:tabs>
      <w:spacing w:line="160" w:lineRule="atLeast"/>
      <w:ind w:firstLine="709"/>
      <w:jc w:val="both"/>
    </w:pPr>
    <w:rPr>
      <w:rFonts w:ascii="Arial" w:hAnsi="Arial" w:cs="Arial"/>
      <w:sz w:val="14"/>
      <w:szCs w:val="14"/>
      <w:lang w:eastAsia="en-US"/>
    </w:rPr>
  </w:style>
  <w:style w:type="paragraph" w:customStyle="1" w:styleId="afffffffff4">
    <w:name w:val="Название раздела"/>
    <w:basedOn w:val="a8"/>
    <w:next w:val="a8"/>
    <w:semiHidden/>
    <w:rsid w:val="00032689"/>
    <w:pPr>
      <w:pBdr>
        <w:bottom w:val="single" w:sz="6" w:space="2" w:color="auto"/>
      </w:pBdr>
      <w:spacing w:before="360" w:after="960" w:line="360" w:lineRule="auto"/>
      <w:ind w:firstLine="709"/>
      <w:jc w:val="both"/>
    </w:pPr>
    <w:rPr>
      <w:rFonts w:ascii="Arial Black" w:hAnsi="Arial Black" w:cs="Arial Black"/>
      <w:spacing w:val="-35"/>
      <w:sz w:val="54"/>
      <w:szCs w:val="54"/>
    </w:rPr>
  </w:style>
  <w:style w:type="paragraph" w:customStyle="1" w:styleId="afffffffff5">
    <w:name w:val="Подзаголовок титульного листа"/>
    <w:basedOn w:val="a8"/>
    <w:next w:val="a8"/>
    <w:semiHidden/>
    <w:rsid w:val="00032689"/>
    <w:pPr>
      <w:pBdr>
        <w:top w:val="single" w:sz="6" w:space="24" w:color="auto"/>
      </w:pBdr>
      <w:spacing w:line="480" w:lineRule="atLeast"/>
      <w:ind w:left="835" w:right="835" w:firstLine="709"/>
      <w:jc w:val="both"/>
    </w:pPr>
    <w:rPr>
      <w:rFonts w:ascii="Arial" w:hAnsi="Arial" w:cs="Arial"/>
      <w:b/>
      <w:bCs/>
      <w:spacing w:val="-30"/>
      <w:sz w:val="48"/>
      <w:szCs w:val="48"/>
    </w:rPr>
  </w:style>
  <w:style w:type="paragraph" w:customStyle="1" w:styleId="2fa">
    <w:name w:val="Стиль2"/>
    <w:basedOn w:val="a8"/>
    <w:next w:val="1"/>
    <w:semiHidden/>
    <w:rsid w:val="00032689"/>
    <w:pPr>
      <w:spacing w:line="360" w:lineRule="auto"/>
      <w:ind w:right="-8" w:firstLine="720"/>
      <w:jc w:val="center"/>
    </w:pPr>
    <w:rPr>
      <w:rFonts w:ascii="Calibri" w:hAnsi="Calibri" w:cs="Calibri"/>
      <w:b/>
      <w:bCs/>
      <w:caps/>
    </w:rPr>
  </w:style>
  <w:style w:type="paragraph" w:customStyle="1" w:styleId="afffffffff6">
    <w:name w:val="База заголовка"/>
    <w:basedOn w:val="a8"/>
    <w:next w:val="a8"/>
    <w:semiHidden/>
    <w:rsid w:val="00032689"/>
    <w:pPr>
      <w:keepNext/>
      <w:keepLines/>
      <w:spacing w:before="140" w:line="220" w:lineRule="atLeast"/>
      <w:ind w:left="1080" w:firstLine="709"/>
      <w:jc w:val="both"/>
    </w:pPr>
    <w:rPr>
      <w:rFonts w:ascii="Arial" w:hAnsi="Arial" w:cs="Arial"/>
      <w:spacing w:val="-4"/>
      <w:kern w:val="28"/>
      <w:sz w:val="22"/>
      <w:szCs w:val="22"/>
      <w:lang w:eastAsia="en-US"/>
    </w:rPr>
  </w:style>
  <w:style w:type="paragraph" w:customStyle="1" w:styleId="afffffffff7">
    <w:name w:val="Цитаты"/>
    <w:basedOn w:val="a8"/>
    <w:semiHidden/>
    <w:rsid w:val="00032689"/>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firstLine="709"/>
      <w:jc w:val="both"/>
    </w:pPr>
    <w:rPr>
      <w:rFonts w:ascii="Arial Narrow" w:hAnsi="Arial Narrow" w:cs="Arial Narrow"/>
      <w:spacing w:val="-5"/>
      <w:sz w:val="20"/>
      <w:szCs w:val="20"/>
      <w:lang w:eastAsia="en-US"/>
    </w:rPr>
  </w:style>
  <w:style w:type="paragraph" w:customStyle="1" w:styleId="afffffffff8">
    <w:name w:val="Заголовок части"/>
    <w:basedOn w:val="a8"/>
    <w:semiHidden/>
    <w:rsid w:val="00032689"/>
    <w:pPr>
      <w:shd w:val="solid" w:color="auto" w:fill="auto"/>
      <w:spacing w:line="660" w:lineRule="exact"/>
      <w:ind w:firstLine="709"/>
      <w:jc w:val="center"/>
    </w:pPr>
    <w:rPr>
      <w:rFonts w:ascii="Arial Black" w:hAnsi="Arial Black" w:cs="Arial Black"/>
      <w:color w:val="FFFFFF"/>
      <w:spacing w:val="-40"/>
      <w:sz w:val="84"/>
      <w:szCs w:val="84"/>
      <w:lang w:eastAsia="en-US"/>
    </w:rPr>
  </w:style>
  <w:style w:type="paragraph" w:customStyle="1" w:styleId="afffffffff9">
    <w:name w:val="Заголовок главы"/>
    <w:basedOn w:val="a8"/>
    <w:semiHidden/>
    <w:rsid w:val="00032689"/>
    <w:pPr>
      <w:spacing w:line="360" w:lineRule="auto"/>
      <w:ind w:firstLine="709"/>
      <w:jc w:val="center"/>
    </w:pPr>
    <w:rPr>
      <w:rFonts w:ascii="Calibri" w:hAnsi="Calibri" w:cs="Calibri"/>
      <w:caps/>
    </w:rPr>
  </w:style>
  <w:style w:type="paragraph" w:customStyle="1" w:styleId="afffffffffa">
    <w:name w:val="База сноски"/>
    <w:basedOn w:val="a8"/>
    <w:semiHidden/>
    <w:rsid w:val="00032689"/>
    <w:pPr>
      <w:keepLines/>
      <w:spacing w:line="200" w:lineRule="atLeast"/>
      <w:ind w:left="1080" w:firstLine="709"/>
      <w:jc w:val="both"/>
    </w:pPr>
    <w:rPr>
      <w:rFonts w:ascii="Arial" w:hAnsi="Arial" w:cs="Arial"/>
      <w:spacing w:val="-5"/>
      <w:sz w:val="16"/>
      <w:szCs w:val="16"/>
      <w:lang w:eastAsia="en-US"/>
    </w:rPr>
  </w:style>
  <w:style w:type="paragraph" w:customStyle="1" w:styleId="afffffffffb">
    <w:name w:val="Заголовок титульного листа"/>
    <w:basedOn w:val="afffffffff6"/>
    <w:next w:val="a8"/>
    <w:semiHidden/>
    <w:rsid w:val="00032689"/>
    <w:pPr>
      <w:pBdr>
        <w:top w:val="single" w:sz="48" w:space="31" w:color="auto"/>
      </w:pBdr>
      <w:tabs>
        <w:tab w:val="left" w:pos="0"/>
      </w:tabs>
      <w:spacing w:before="240" w:after="500" w:line="640" w:lineRule="exact"/>
      <w:ind w:left="0"/>
    </w:pPr>
    <w:rPr>
      <w:rFonts w:ascii="Arial Black" w:hAnsi="Arial Black" w:cs="Arial Black"/>
      <w:b/>
      <w:bCs/>
      <w:spacing w:val="-48"/>
      <w:sz w:val="64"/>
      <w:szCs w:val="64"/>
    </w:rPr>
  </w:style>
  <w:style w:type="paragraph" w:customStyle="1" w:styleId="afffffffffc">
    <w:name w:val="База верхнего колонтитула"/>
    <w:basedOn w:val="a8"/>
    <w:semiHidden/>
    <w:rsid w:val="00032689"/>
    <w:pPr>
      <w:keepLines/>
      <w:tabs>
        <w:tab w:val="center" w:pos="4320"/>
        <w:tab w:val="right" w:pos="8640"/>
      </w:tabs>
      <w:spacing w:line="190" w:lineRule="atLeast"/>
      <w:ind w:left="1080" w:firstLine="709"/>
      <w:jc w:val="both"/>
    </w:pPr>
    <w:rPr>
      <w:rFonts w:ascii="Arial" w:hAnsi="Arial" w:cs="Arial"/>
      <w:caps/>
      <w:spacing w:val="-5"/>
      <w:sz w:val="15"/>
      <w:szCs w:val="15"/>
      <w:lang w:eastAsia="en-US"/>
    </w:rPr>
  </w:style>
  <w:style w:type="paragraph" w:customStyle="1" w:styleId="afffffffffd">
    <w:name w:val="Верхний колонтитул (четный)"/>
    <w:basedOn w:val="af5"/>
    <w:semiHidden/>
    <w:rsid w:val="00032689"/>
    <w:pPr>
      <w:keepLines/>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eastAsiaTheme="minorHAnsi" w:hAnsi="Arial" w:cs="Arial"/>
      <w:caps/>
      <w:spacing w:val="-5"/>
      <w:sz w:val="15"/>
      <w:szCs w:val="15"/>
      <w:lang w:eastAsia="en-US"/>
    </w:rPr>
  </w:style>
  <w:style w:type="paragraph" w:customStyle="1" w:styleId="afffffffffe">
    <w:name w:val="Верхний колонтитул (первый)"/>
    <w:basedOn w:val="af5"/>
    <w:semiHidden/>
    <w:rsid w:val="00032689"/>
    <w:pPr>
      <w:keepLines/>
      <w:pBdr>
        <w:top w:val="single" w:sz="6" w:space="2" w:color="auto"/>
      </w:pBdr>
      <w:tabs>
        <w:tab w:val="clear" w:pos="4677"/>
        <w:tab w:val="clear" w:pos="9355"/>
        <w:tab w:val="center" w:pos="4320"/>
        <w:tab w:val="right" w:pos="8640"/>
      </w:tabs>
      <w:spacing w:line="190" w:lineRule="atLeast"/>
      <w:ind w:left="1080" w:firstLine="709"/>
      <w:jc w:val="right"/>
    </w:pPr>
    <w:rPr>
      <w:rFonts w:ascii="Arial" w:eastAsiaTheme="minorHAnsi" w:hAnsi="Arial" w:cs="Arial"/>
      <w:caps/>
      <w:spacing w:val="-5"/>
      <w:sz w:val="15"/>
      <w:szCs w:val="15"/>
      <w:lang w:eastAsia="en-US"/>
    </w:rPr>
  </w:style>
  <w:style w:type="paragraph" w:customStyle="1" w:styleId="affffffffff">
    <w:name w:val="Верхний колонтитул (нечетный)"/>
    <w:basedOn w:val="af5"/>
    <w:semiHidden/>
    <w:rsid w:val="00032689"/>
    <w:pPr>
      <w:keepLines/>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eastAsiaTheme="minorHAnsi" w:hAnsi="Arial" w:cs="Arial"/>
      <w:caps/>
      <w:spacing w:val="-5"/>
      <w:sz w:val="15"/>
      <w:szCs w:val="15"/>
      <w:lang w:eastAsia="en-US"/>
    </w:rPr>
  </w:style>
  <w:style w:type="paragraph" w:customStyle="1" w:styleId="affffffffff0">
    <w:name w:val="База указателя"/>
    <w:basedOn w:val="a8"/>
    <w:semiHidden/>
    <w:rsid w:val="00032689"/>
    <w:pPr>
      <w:spacing w:line="240" w:lineRule="atLeast"/>
      <w:ind w:left="360" w:hanging="360"/>
      <w:jc w:val="both"/>
    </w:pPr>
    <w:rPr>
      <w:rFonts w:ascii="Arial" w:hAnsi="Arial" w:cs="Arial"/>
      <w:spacing w:val="-5"/>
      <w:sz w:val="18"/>
      <w:szCs w:val="18"/>
      <w:lang w:eastAsia="en-US"/>
    </w:rPr>
  </w:style>
  <w:style w:type="paragraph" w:customStyle="1" w:styleId="affffffffff1">
    <w:name w:val="Заголовок таблицы"/>
    <w:basedOn w:val="a8"/>
    <w:semiHidden/>
    <w:rsid w:val="00032689"/>
    <w:pPr>
      <w:spacing w:before="60" w:line="360" w:lineRule="auto"/>
      <w:ind w:firstLine="709"/>
      <w:jc w:val="center"/>
    </w:pPr>
    <w:rPr>
      <w:rFonts w:ascii="Arial Black" w:hAnsi="Arial Black" w:cs="Arial Black"/>
      <w:spacing w:val="-5"/>
      <w:sz w:val="16"/>
      <w:szCs w:val="16"/>
      <w:lang w:eastAsia="en-US"/>
    </w:rPr>
  </w:style>
  <w:style w:type="paragraph" w:customStyle="1" w:styleId="affffffffff2">
    <w:name w:val="База оглавления"/>
    <w:basedOn w:val="a8"/>
    <w:semiHidden/>
    <w:rsid w:val="00032689"/>
    <w:pPr>
      <w:tabs>
        <w:tab w:val="right" w:leader="dot" w:pos="6480"/>
      </w:tabs>
      <w:spacing w:after="240" w:line="240" w:lineRule="atLeast"/>
      <w:ind w:firstLine="709"/>
      <w:jc w:val="both"/>
    </w:pPr>
    <w:rPr>
      <w:rFonts w:ascii="Arial" w:hAnsi="Arial" w:cs="Arial"/>
      <w:spacing w:val="-5"/>
      <w:sz w:val="20"/>
      <w:szCs w:val="20"/>
      <w:lang w:eastAsia="en-US"/>
    </w:rPr>
  </w:style>
  <w:style w:type="paragraph" w:customStyle="1" w:styleId="Caption1">
    <w:name w:val="Caption1"/>
    <w:basedOn w:val="a8"/>
    <w:semiHidden/>
    <w:rsid w:val="00032689"/>
    <w:pPr>
      <w:spacing w:line="360" w:lineRule="auto"/>
      <w:ind w:left="1080" w:firstLine="709"/>
      <w:jc w:val="both"/>
    </w:pPr>
    <w:rPr>
      <w:rFonts w:ascii="Arial" w:hAnsi="Arial" w:cs="Arial"/>
      <w:spacing w:val="-5"/>
      <w:sz w:val="20"/>
      <w:szCs w:val="20"/>
    </w:rPr>
  </w:style>
  <w:style w:type="paragraph" w:customStyle="1" w:styleId="1ff2">
    <w:name w:val="Цитата1"/>
    <w:basedOn w:val="a8"/>
    <w:semiHidden/>
    <w:rsid w:val="00032689"/>
    <w:pPr>
      <w:spacing w:line="360" w:lineRule="auto"/>
      <w:ind w:left="526" w:right="43" w:firstLine="709"/>
      <w:jc w:val="both"/>
    </w:pPr>
    <w:rPr>
      <w:rFonts w:ascii="Calibri" w:hAnsi="Calibri" w:cs="Calibri"/>
      <w:sz w:val="28"/>
      <w:szCs w:val="28"/>
    </w:rPr>
  </w:style>
  <w:style w:type="paragraph" w:customStyle="1" w:styleId="1ff3">
    <w:name w:val="Маркированный список1"/>
    <w:basedOn w:val="a8"/>
    <w:semiHidden/>
    <w:rsid w:val="00032689"/>
    <w:pPr>
      <w:spacing w:before="100" w:beforeAutospacing="1" w:after="100" w:afterAutospacing="1" w:line="360" w:lineRule="auto"/>
      <w:ind w:firstLine="709"/>
      <w:jc w:val="both"/>
    </w:pPr>
    <w:rPr>
      <w:rFonts w:ascii="Calibri" w:hAnsi="Calibri" w:cs="Calibri"/>
      <w:sz w:val="28"/>
      <w:szCs w:val="28"/>
    </w:rPr>
  </w:style>
  <w:style w:type="paragraph" w:customStyle="1" w:styleId="1ff4">
    <w:name w:val="Нумерованный список1"/>
    <w:basedOn w:val="a8"/>
    <w:semiHidden/>
    <w:rsid w:val="00032689"/>
    <w:pPr>
      <w:spacing w:before="100" w:beforeAutospacing="1" w:after="100" w:afterAutospacing="1" w:line="360" w:lineRule="auto"/>
      <w:ind w:firstLine="709"/>
      <w:jc w:val="both"/>
    </w:pPr>
    <w:rPr>
      <w:rFonts w:ascii="Calibri" w:hAnsi="Calibri" w:cs="Calibri"/>
      <w:sz w:val="28"/>
      <w:szCs w:val="28"/>
    </w:rPr>
  </w:style>
  <w:style w:type="paragraph" w:customStyle="1" w:styleId="1ff5">
    <w:name w:val="текст 1"/>
    <w:basedOn w:val="a8"/>
    <w:next w:val="a8"/>
    <w:semiHidden/>
    <w:rsid w:val="00032689"/>
    <w:pPr>
      <w:ind w:firstLine="540"/>
      <w:jc w:val="both"/>
    </w:pPr>
    <w:rPr>
      <w:rFonts w:ascii="Calibri" w:hAnsi="Calibri" w:cs="Calibri"/>
      <w:sz w:val="20"/>
      <w:szCs w:val="20"/>
    </w:rPr>
  </w:style>
  <w:style w:type="paragraph" w:customStyle="1" w:styleId="affffffffff3">
    <w:name w:val="Заголовок таблици"/>
    <w:basedOn w:val="1ff5"/>
    <w:semiHidden/>
    <w:rsid w:val="00032689"/>
    <w:rPr>
      <w:sz w:val="22"/>
      <w:szCs w:val="22"/>
    </w:rPr>
  </w:style>
  <w:style w:type="paragraph" w:customStyle="1" w:styleId="affffffffff4">
    <w:name w:val="Номер таблици"/>
    <w:basedOn w:val="a8"/>
    <w:next w:val="a8"/>
    <w:semiHidden/>
    <w:rsid w:val="00032689"/>
    <w:pPr>
      <w:ind w:firstLine="709"/>
      <w:jc w:val="right"/>
    </w:pPr>
    <w:rPr>
      <w:rFonts w:ascii="Calibri" w:hAnsi="Calibri" w:cs="Calibri"/>
      <w:b/>
      <w:bCs/>
      <w:sz w:val="20"/>
      <w:szCs w:val="20"/>
    </w:rPr>
  </w:style>
  <w:style w:type="paragraph" w:customStyle="1" w:styleId="affffffffff5">
    <w:name w:val="Приложение"/>
    <w:basedOn w:val="a8"/>
    <w:next w:val="a8"/>
    <w:semiHidden/>
    <w:rsid w:val="00032689"/>
    <w:pPr>
      <w:ind w:firstLine="709"/>
      <w:jc w:val="right"/>
    </w:pPr>
    <w:rPr>
      <w:rFonts w:ascii="Calibri" w:hAnsi="Calibri" w:cs="Calibri"/>
      <w:sz w:val="20"/>
      <w:szCs w:val="20"/>
    </w:rPr>
  </w:style>
  <w:style w:type="paragraph" w:customStyle="1" w:styleId="affffffffff6">
    <w:name w:val="Обычный по таблице"/>
    <w:basedOn w:val="a8"/>
    <w:semiHidden/>
    <w:rsid w:val="00032689"/>
    <w:pPr>
      <w:ind w:firstLine="709"/>
      <w:jc w:val="both"/>
    </w:pPr>
    <w:rPr>
      <w:rFonts w:ascii="Calibri" w:hAnsi="Calibri" w:cs="Calibri"/>
    </w:rPr>
  </w:style>
  <w:style w:type="paragraph" w:customStyle="1" w:styleId="font5">
    <w:name w:val="font5"/>
    <w:basedOn w:val="a8"/>
    <w:semiHidden/>
    <w:rsid w:val="00032689"/>
    <w:pPr>
      <w:spacing w:before="100" w:beforeAutospacing="1" w:after="100" w:afterAutospacing="1"/>
      <w:ind w:firstLine="709"/>
      <w:jc w:val="both"/>
    </w:pPr>
    <w:rPr>
      <w:rFonts w:ascii="Calibri" w:hAnsi="Calibri" w:cs="Calibri"/>
      <w:sz w:val="20"/>
      <w:szCs w:val="20"/>
    </w:rPr>
  </w:style>
  <w:style w:type="paragraph" w:customStyle="1" w:styleId="font6">
    <w:name w:val="font6"/>
    <w:basedOn w:val="a8"/>
    <w:semiHidden/>
    <w:rsid w:val="00032689"/>
    <w:pPr>
      <w:spacing w:before="100" w:beforeAutospacing="1" w:after="100" w:afterAutospacing="1"/>
      <w:ind w:firstLine="709"/>
      <w:jc w:val="both"/>
    </w:pPr>
    <w:rPr>
      <w:rFonts w:ascii="Calibri" w:hAnsi="Calibri" w:cs="Calibri"/>
      <w:b/>
      <w:bCs/>
      <w:sz w:val="22"/>
      <w:szCs w:val="22"/>
    </w:rPr>
  </w:style>
  <w:style w:type="paragraph" w:customStyle="1" w:styleId="xl23">
    <w:name w:val="xl23"/>
    <w:basedOn w:val="a8"/>
    <w:semiHidden/>
    <w:rsid w:val="00032689"/>
    <w:pPr>
      <w:pBdr>
        <w:left w:val="single" w:sz="8" w:space="0" w:color="auto"/>
        <w:bottom w:val="single" w:sz="8" w:space="0" w:color="auto"/>
        <w:right w:val="single" w:sz="8" w:space="0" w:color="auto"/>
      </w:pBdr>
      <w:spacing w:before="100" w:beforeAutospacing="1" w:after="100" w:afterAutospacing="1"/>
      <w:ind w:firstLine="709"/>
      <w:jc w:val="center"/>
    </w:pPr>
    <w:rPr>
      <w:rFonts w:ascii="Calibri" w:hAnsi="Calibri" w:cs="Calibri"/>
    </w:rPr>
  </w:style>
  <w:style w:type="character" w:customStyle="1" w:styleId="S35">
    <w:name w:val="S_Нмерованный_3 Знак Знак"/>
    <w:basedOn w:val="afffff8"/>
    <w:link w:val="S36"/>
    <w:locked/>
    <w:rsid w:val="00032689"/>
    <w:rPr>
      <w:rFonts w:ascii="Calibri" w:eastAsia="Times New Roman" w:hAnsi="Calibri" w:cs="Calibri" w:hint="default"/>
      <w:sz w:val="24"/>
      <w:szCs w:val="24"/>
      <w:lang w:val="ru-RU" w:eastAsia="ru-RU" w:bidi="ar-SA"/>
    </w:rPr>
  </w:style>
  <w:style w:type="paragraph" w:customStyle="1" w:styleId="S36">
    <w:name w:val="S_Нмерованный_3"/>
    <w:basedOn w:val="3"/>
    <w:link w:val="S35"/>
    <w:autoRedefine/>
    <w:rsid w:val="00032689"/>
    <w:pPr>
      <w:keepNext w:val="0"/>
      <w:numPr>
        <w:ilvl w:val="0"/>
        <w:numId w:val="0"/>
      </w:numPr>
      <w:spacing w:before="0" w:after="0" w:line="360" w:lineRule="auto"/>
      <w:ind w:firstLine="709"/>
      <w:jc w:val="center"/>
    </w:pPr>
    <w:rPr>
      <w:rFonts w:ascii="Calibri" w:hAnsi="Calibri" w:cs="Calibri"/>
      <w:b w:val="0"/>
      <w:bCs w:val="0"/>
      <w:sz w:val="24"/>
      <w:szCs w:val="24"/>
    </w:rPr>
  </w:style>
  <w:style w:type="paragraph" w:customStyle="1" w:styleId="Sf">
    <w:name w:val="S_Титульный"/>
    <w:basedOn w:val="afffffffffb"/>
    <w:rsid w:val="00032689"/>
    <w:pPr>
      <w:keepNext w:val="0"/>
      <w:keepLines w:val="0"/>
      <w:pBdr>
        <w:top w:val="none" w:sz="0" w:space="0" w:color="auto"/>
      </w:pBdr>
      <w:tabs>
        <w:tab w:val="clear" w:pos="0"/>
      </w:tabs>
      <w:spacing w:before="0" w:after="0" w:line="360" w:lineRule="auto"/>
      <w:ind w:left="3060" w:firstLine="0"/>
      <w:jc w:val="right"/>
    </w:pPr>
    <w:rPr>
      <w:rFonts w:ascii="Calibri" w:hAnsi="Calibri" w:cs="Calibri"/>
      <w:caps/>
      <w:spacing w:val="0"/>
      <w:kern w:val="0"/>
      <w:sz w:val="24"/>
      <w:szCs w:val="24"/>
      <w:lang w:eastAsia="ru-RU"/>
    </w:rPr>
  </w:style>
  <w:style w:type="paragraph" w:customStyle="1" w:styleId="15">
    <w:name w:val="Таблица 1 + Обычный"/>
    <w:basedOn w:val="a8"/>
    <w:autoRedefine/>
    <w:semiHidden/>
    <w:rsid w:val="00032689"/>
    <w:pPr>
      <w:numPr>
        <w:numId w:val="23"/>
      </w:numPr>
      <w:spacing w:line="360" w:lineRule="auto"/>
      <w:jc w:val="right"/>
    </w:pPr>
    <w:rPr>
      <w:rFonts w:ascii="Calibri" w:hAnsi="Calibri" w:cs="Calibri"/>
    </w:rPr>
  </w:style>
  <w:style w:type="character" w:customStyle="1" w:styleId="affffffffff7">
    <w:name w:val="Заголовок таблицы + Обычный Знак"/>
    <w:basedOn w:val="a9"/>
    <w:link w:val="affffffffff8"/>
    <w:semiHidden/>
    <w:locked/>
    <w:rsid w:val="00032689"/>
    <w:rPr>
      <w:rFonts w:ascii="Calibri" w:eastAsia="Times New Roman" w:hAnsi="Calibri" w:cs="Calibri"/>
      <w:sz w:val="24"/>
      <w:szCs w:val="24"/>
      <w:u w:val="single"/>
    </w:rPr>
  </w:style>
  <w:style w:type="paragraph" w:customStyle="1" w:styleId="affffffffff8">
    <w:name w:val="Заголовок таблицы + Обычный"/>
    <w:basedOn w:val="a8"/>
    <w:link w:val="affffffffff7"/>
    <w:autoRedefine/>
    <w:semiHidden/>
    <w:rsid w:val="00032689"/>
    <w:pPr>
      <w:spacing w:line="360" w:lineRule="auto"/>
      <w:ind w:firstLine="720"/>
      <w:jc w:val="center"/>
    </w:pPr>
    <w:rPr>
      <w:rFonts w:ascii="Calibri" w:hAnsi="Calibri" w:cs="Calibri"/>
      <w:u w:val="single"/>
      <w:lang w:eastAsia="en-US"/>
    </w:rPr>
  </w:style>
  <w:style w:type="paragraph" w:customStyle="1" w:styleId="11">
    <w:name w:val="Рисунок 1 + Обычный"/>
    <w:basedOn w:val="15"/>
    <w:autoRedefine/>
    <w:semiHidden/>
    <w:rsid w:val="00032689"/>
    <w:pPr>
      <w:numPr>
        <w:numId w:val="24"/>
      </w:numPr>
    </w:pPr>
    <w:rPr>
      <w:lang w:val="en-US"/>
    </w:rPr>
  </w:style>
  <w:style w:type="paragraph" w:customStyle="1" w:styleId="affffffffff9">
    <w:name w:val="В таблице"/>
    <w:basedOn w:val="a8"/>
    <w:semiHidden/>
    <w:rsid w:val="00032689"/>
    <w:pPr>
      <w:spacing w:line="360" w:lineRule="auto"/>
      <w:ind w:firstLine="709"/>
      <w:jc w:val="center"/>
    </w:pPr>
    <w:rPr>
      <w:rFonts w:ascii="Calibri" w:hAnsi="Calibri" w:cs="Calibri"/>
    </w:rPr>
  </w:style>
  <w:style w:type="character" w:customStyle="1" w:styleId="Sf0">
    <w:name w:val="S_Обычный с подчеркиванием Знак"/>
    <w:basedOn w:val="a9"/>
    <w:link w:val="Sf1"/>
    <w:locked/>
    <w:rsid w:val="00032689"/>
    <w:rPr>
      <w:rFonts w:ascii="Calibri" w:eastAsia="Times New Roman" w:hAnsi="Calibri" w:cs="Calibri"/>
      <w:sz w:val="24"/>
      <w:szCs w:val="24"/>
      <w:u w:val="single"/>
    </w:rPr>
  </w:style>
  <w:style w:type="paragraph" w:customStyle="1" w:styleId="Sf1">
    <w:name w:val="S_Обычный с подчеркиванием"/>
    <w:basedOn w:val="a8"/>
    <w:link w:val="Sf0"/>
    <w:rsid w:val="00032689"/>
    <w:pPr>
      <w:spacing w:line="360" w:lineRule="auto"/>
      <w:ind w:firstLine="709"/>
      <w:jc w:val="both"/>
    </w:pPr>
    <w:rPr>
      <w:rFonts w:ascii="Calibri" w:hAnsi="Calibri" w:cs="Calibri"/>
      <w:u w:val="single"/>
      <w:lang w:eastAsia="en-US"/>
    </w:rPr>
  </w:style>
  <w:style w:type="paragraph" w:customStyle="1" w:styleId="S0">
    <w:name w:val="S_рисунок"/>
    <w:basedOn w:val="a8"/>
    <w:rsid w:val="00032689"/>
    <w:pPr>
      <w:numPr>
        <w:numId w:val="25"/>
      </w:numPr>
      <w:tabs>
        <w:tab w:val="num" w:pos="360"/>
      </w:tabs>
      <w:spacing w:line="360" w:lineRule="auto"/>
      <w:ind w:left="0" w:firstLine="0"/>
      <w:jc w:val="right"/>
    </w:pPr>
    <w:rPr>
      <w:rFonts w:ascii="Calibri" w:hAnsi="Calibri" w:cs="Calibri"/>
    </w:rPr>
  </w:style>
  <w:style w:type="paragraph" w:customStyle="1" w:styleId="affffffffffa">
    <w:name w:val="_Обычный"/>
    <w:basedOn w:val="a8"/>
    <w:semiHidden/>
    <w:rsid w:val="00032689"/>
    <w:pPr>
      <w:spacing w:line="360" w:lineRule="auto"/>
      <w:ind w:firstLine="709"/>
      <w:jc w:val="both"/>
    </w:pPr>
    <w:rPr>
      <w:rFonts w:ascii="Calibri" w:hAnsi="Calibri" w:cs="Calibri"/>
    </w:rPr>
  </w:style>
  <w:style w:type="paragraph" w:customStyle="1" w:styleId="1ff6">
    <w:name w:val="Заголов1"/>
    <w:basedOn w:val="ConsPlusTitle"/>
    <w:semiHidden/>
    <w:rsid w:val="00032689"/>
    <w:pPr>
      <w:widowControl/>
      <w:spacing w:line="360" w:lineRule="auto"/>
      <w:ind w:firstLine="709"/>
      <w:jc w:val="center"/>
    </w:pPr>
    <w:rPr>
      <w:sz w:val="28"/>
      <w:szCs w:val="28"/>
    </w:rPr>
  </w:style>
  <w:style w:type="character" w:customStyle="1" w:styleId="Sf2">
    <w:name w:val="S_Нумерованный Знак Знак"/>
    <w:basedOn w:val="S21"/>
    <w:link w:val="Sf3"/>
    <w:locked/>
    <w:rsid w:val="00032689"/>
    <w:rPr>
      <w:rFonts w:ascii="Calibri" w:eastAsia="Times New Roman" w:hAnsi="Calibri" w:cs="Calibri"/>
      <w:b w:val="0"/>
      <w:i w:val="0"/>
      <w:sz w:val="24"/>
      <w:szCs w:val="24"/>
      <w:lang w:eastAsia="ar-SA"/>
    </w:rPr>
  </w:style>
  <w:style w:type="paragraph" w:customStyle="1" w:styleId="Sf3">
    <w:name w:val="S_Нумерованный"/>
    <w:basedOn w:val="S22"/>
    <w:link w:val="Sf2"/>
    <w:autoRedefine/>
    <w:rsid w:val="00032689"/>
    <w:pPr>
      <w:keepNext w:val="0"/>
      <w:numPr>
        <w:ilvl w:val="0"/>
        <w:numId w:val="0"/>
      </w:numPr>
      <w:tabs>
        <w:tab w:val="num" w:pos="1287"/>
      </w:tabs>
      <w:suppressAutoHyphens w:val="0"/>
      <w:spacing w:line="360" w:lineRule="auto"/>
      <w:ind w:left="323" w:firstLine="397"/>
    </w:pPr>
    <w:rPr>
      <w:rFonts w:ascii="Calibri" w:hAnsi="Calibri" w:cs="Calibri"/>
      <w:b w:val="0"/>
      <w:i w:val="0"/>
      <w:sz w:val="24"/>
      <w:szCs w:val="24"/>
    </w:rPr>
  </w:style>
  <w:style w:type="paragraph" w:customStyle="1" w:styleId="S2">
    <w:name w:val="S_Нумерованный_2"/>
    <w:basedOn w:val="a8"/>
    <w:autoRedefine/>
    <w:rsid w:val="00032689"/>
    <w:pPr>
      <w:numPr>
        <w:ilvl w:val="2"/>
        <w:numId w:val="26"/>
      </w:numPr>
      <w:spacing w:line="360" w:lineRule="auto"/>
      <w:jc w:val="both"/>
    </w:pPr>
    <w:rPr>
      <w:rFonts w:ascii="Calibri" w:hAnsi="Calibri" w:cs="Calibri"/>
    </w:rPr>
  </w:style>
  <w:style w:type="character" w:customStyle="1" w:styleId="S37">
    <w:name w:val="S_Нумерованный_3 Знак Знак"/>
    <w:basedOn w:val="ConsNormal0"/>
    <w:link w:val="S3"/>
    <w:locked/>
    <w:rsid w:val="00032689"/>
    <w:rPr>
      <w:rFonts w:ascii="Calibri" w:eastAsia="Times New Roman" w:hAnsi="Calibri" w:cs="Calibri"/>
      <w:sz w:val="24"/>
      <w:szCs w:val="24"/>
      <w:lang w:eastAsia="ru-RU"/>
    </w:rPr>
  </w:style>
  <w:style w:type="paragraph" w:customStyle="1" w:styleId="S3">
    <w:name w:val="S_Нумерованный_3"/>
    <w:basedOn w:val="ConsNormal"/>
    <w:link w:val="S37"/>
    <w:autoRedefine/>
    <w:rsid w:val="00032689"/>
    <w:pPr>
      <w:widowControl/>
      <w:numPr>
        <w:numId w:val="27"/>
      </w:numPr>
      <w:spacing w:line="360" w:lineRule="auto"/>
      <w:jc w:val="both"/>
    </w:pPr>
    <w:rPr>
      <w:rFonts w:ascii="Calibri" w:hAnsi="Calibri" w:cs="Calibri"/>
      <w:sz w:val="24"/>
      <w:szCs w:val="24"/>
    </w:rPr>
  </w:style>
  <w:style w:type="character" w:customStyle="1" w:styleId="S310">
    <w:name w:val="S_Нумерованный_3.1 Знак Знак"/>
    <w:basedOn w:val="S5"/>
    <w:link w:val="S31"/>
    <w:locked/>
    <w:rsid w:val="00032689"/>
    <w:rPr>
      <w:rFonts w:ascii="Calibri" w:eastAsia="Times New Roman" w:hAnsi="Calibri" w:cs="Calibri"/>
      <w:sz w:val="24"/>
      <w:szCs w:val="24"/>
    </w:rPr>
  </w:style>
  <w:style w:type="paragraph" w:customStyle="1" w:styleId="S31">
    <w:name w:val="S_Нумерованный_3.1"/>
    <w:basedOn w:val="S6"/>
    <w:link w:val="S310"/>
    <w:autoRedefine/>
    <w:rsid w:val="00032689"/>
    <w:pPr>
      <w:numPr>
        <w:numId w:val="28"/>
      </w:numPr>
      <w:spacing w:line="360" w:lineRule="auto"/>
    </w:pPr>
    <w:rPr>
      <w:rFonts w:ascii="Calibri" w:hAnsi="Calibri" w:cs="Calibri"/>
      <w:sz w:val="24"/>
      <w:szCs w:val="24"/>
    </w:rPr>
  </w:style>
  <w:style w:type="paragraph" w:customStyle="1" w:styleId="S30">
    <w:name w:val="S_Заголовок_Текста3"/>
    <w:basedOn w:val="S36"/>
    <w:autoRedefine/>
    <w:rsid w:val="00032689"/>
    <w:pPr>
      <w:numPr>
        <w:ilvl w:val="2"/>
        <w:numId w:val="29"/>
      </w:numPr>
      <w:tabs>
        <w:tab w:val="clear" w:pos="567"/>
        <w:tab w:val="num" w:pos="1800"/>
      </w:tabs>
      <w:ind w:left="2160" w:hanging="720"/>
    </w:pPr>
    <w:rPr>
      <w:u w:val="single"/>
    </w:rPr>
  </w:style>
  <w:style w:type="paragraph" w:customStyle="1" w:styleId="S">
    <w:name w:val="S_Список литературы"/>
    <w:basedOn w:val="S6"/>
    <w:autoRedefine/>
    <w:rsid w:val="00032689"/>
    <w:pPr>
      <w:numPr>
        <w:numId w:val="30"/>
      </w:numPr>
      <w:spacing w:line="360" w:lineRule="auto"/>
    </w:pPr>
    <w:rPr>
      <w:rFonts w:ascii="Calibri" w:hAnsi="Calibri" w:cs="Calibri"/>
      <w:sz w:val="24"/>
      <w:szCs w:val="24"/>
      <w:lang w:eastAsia="ru-RU"/>
    </w:rPr>
  </w:style>
  <w:style w:type="paragraph" w:customStyle="1" w:styleId="new">
    <w:name w:val="new"/>
    <w:basedOn w:val="a8"/>
    <w:rsid w:val="00032689"/>
    <w:pPr>
      <w:spacing w:before="100" w:beforeAutospacing="1" w:after="100" w:afterAutospacing="1"/>
    </w:pPr>
  </w:style>
  <w:style w:type="paragraph" w:customStyle="1" w:styleId="paraattribute3">
    <w:name w:val="paraattribute3"/>
    <w:basedOn w:val="a8"/>
    <w:rsid w:val="00032689"/>
    <w:pPr>
      <w:spacing w:before="100" w:beforeAutospacing="1" w:after="100" w:afterAutospacing="1"/>
    </w:pPr>
  </w:style>
  <w:style w:type="paragraph" w:customStyle="1" w:styleId="b7">
    <w:name w:val="b_рисунок"/>
    <w:next w:val="b1"/>
    <w:qFormat/>
    <w:rsid w:val="00032689"/>
    <w:pPr>
      <w:spacing w:after="0" w:line="240" w:lineRule="auto"/>
      <w:jc w:val="center"/>
    </w:pPr>
    <w:rPr>
      <w:rFonts w:ascii="Times New Roman" w:eastAsia="Times New Roman" w:hAnsi="Times New Roman" w:cs="Times New Roman"/>
      <w:i/>
      <w:sz w:val="28"/>
      <w:szCs w:val="28"/>
      <w:lang w:eastAsia="ru-RU"/>
    </w:rPr>
  </w:style>
  <w:style w:type="paragraph" w:customStyle="1" w:styleId="affffffffffb">
    <w:name w:val="Стиль По ширине"/>
    <w:basedOn w:val="a8"/>
    <w:rsid w:val="00032689"/>
    <w:pPr>
      <w:spacing w:after="200" w:line="276" w:lineRule="auto"/>
      <w:jc w:val="both"/>
    </w:pPr>
    <w:rPr>
      <w:rFonts w:ascii="Calibri" w:eastAsia="Calibri" w:hAnsi="Calibri"/>
      <w:sz w:val="28"/>
      <w:szCs w:val="22"/>
      <w:lang w:eastAsia="en-US"/>
    </w:rPr>
  </w:style>
  <w:style w:type="character" w:customStyle="1" w:styleId="affffffffffc">
    <w:name w:val="рабочий Знак"/>
    <w:basedOn w:val="a9"/>
    <w:link w:val="affffffffffd"/>
    <w:locked/>
    <w:rsid w:val="00032689"/>
    <w:rPr>
      <w:rFonts w:ascii="Arial Narrow" w:eastAsia="Times New Roman" w:hAnsi="Arial Narrow"/>
      <w:sz w:val="24"/>
      <w:szCs w:val="24"/>
    </w:rPr>
  </w:style>
  <w:style w:type="paragraph" w:customStyle="1" w:styleId="affffffffffd">
    <w:name w:val="рабочий"/>
    <w:basedOn w:val="a8"/>
    <w:link w:val="affffffffffc"/>
    <w:qFormat/>
    <w:rsid w:val="00032689"/>
    <w:pPr>
      <w:ind w:firstLine="426"/>
      <w:jc w:val="both"/>
    </w:pPr>
    <w:rPr>
      <w:rFonts w:ascii="Arial Narrow" w:hAnsi="Arial Narrow" w:cstheme="minorBidi"/>
      <w:lang w:eastAsia="en-US"/>
    </w:rPr>
  </w:style>
  <w:style w:type="paragraph" w:customStyle="1" w:styleId="e">
    <w:name w:val="Основной тeкст"/>
    <w:rsid w:val="00032689"/>
    <w:pPr>
      <w:keepLines/>
      <w:spacing w:before="120" w:after="0" w:line="240" w:lineRule="auto"/>
      <w:ind w:firstLine="709"/>
      <w:jc w:val="both"/>
    </w:pPr>
    <w:rPr>
      <w:rFonts w:ascii="Times New Roman" w:eastAsia="Times New Roman" w:hAnsi="Times New Roman" w:cs="Times New Roman"/>
      <w:sz w:val="24"/>
      <w:szCs w:val="20"/>
      <w:lang w:eastAsia="ru-RU"/>
    </w:rPr>
  </w:style>
  <w:style w:type="paragraph" w:customStyle="1" w:styleId="b8">
    <w:name w:val="_b_табл_граф"/>
    <w:basedOn w:val="a8"/>
    <w:qFormat/>
    <w:rsid w:val="00032689"/>
    <w:pPr>
      <w:jc w:val="center"/>
    </w:pPr>
    <w:rPr>
      <w:rFonts w:eastAsia="Calibri"/>
    </w:rPr>
  </w:style>
  <w:style w:type="character" w:customStyle="1" w:styleId="13Exact">
    <w:name w:val="Основной текст (13) Exact"/>
    <w:basedOn w:val="a9"/>
    <w:link w:val="131"/>
    <w:locked/>
    <w:rsid w:val="00032689"/>
    <w:rPr>
      <w:rFonts w:ascii="Times New Roman" w:eastAsia="Times New Roman" w:hAnsi="Times New Roman" w:cs="Times New Roman"/>
      <w:sz w:val="28"/>
      <w:szCs w:val="28"/>
      <w:shd w:val="clear" w:color="auto" w:fill="FFFFFF"/>
    </w:rPr>
  </w:style>
  <w:style w:type="paragraph" w:customStyle="1" w:styleId="131">
    <w:name w:val="Основной текст (13)"/>
    <w:basedOn w:val="a8"/>
    <w:link w:val="13Exact"/>
    <w:rsid w:val="00032689"/>
    <w:pPr>
      <w:widowControl w:val="0"/>
      <w:shd w:val="clear" w:color="auto" w:fill="FFFFFF"/>
      <w:spacing w:line="182" w:lineRule="exact"/>
      <w:jc w:val="both"/>
    </w:pPr>
    <w:rPr>
      <w:sz w:val="28"/>
      <w:szCs w:val="28"/>
      <w:lang w:eastAsia="en-US"/>
    </w:rPr>
  </w:style>
  <w:style w:type="character" w:customStyle="1" w:styleId="Text">
    <w:name w:val="Text Знак"/>
    <w:basedOn w:val="a9"/>
    <w:link w:val="Text0"/>
    <w:locked/>
    <w:rsid w:val="00032689"/>
    <w:rPr>
      <w:rFonts w:ascii="Times New Roman" w:eastAsia="Times New Roman" w:hAnsi="Times New Roman" w:cs="Times New Roman"/>
      <w:kern w:val="2"/>
      <w:sz w:val="24"/>
      <w:szCs w:val="24"/>
      <w:lang w:eastAsia="hi-IN" w:bidi="hi-IN"/>
    </w:rPr>
  </w:style>
  <w:style w:type="paragraph" w:customStyle="1" w:styleId="Text0">
    <w:name w:val="Text"/>
    <w:basedOn w:val="a8"/>
    <w:link w:val="Text"/>
    <w:qFormat/>
    <w:rsid w:val="00032689"/>
    <w:pPr>
      <w:suppressAutoHyphens/>
      <w:autoSpaceDE w:val="0"/>
      <w:spacing w:line="360" w:lineRule="auto"/>
      <w:ind w:firstLine="567"/>
      <w:jc w:val="both"/>
    </w:pPr>
    <w:rPr>
      <w:kern w:val="2"/>
      <w:lang w:eastAsia="hi-IN" w:bidi="hi-IN"/>
    </w:rPr>
  </w:style>
  <w:style w:type="paragraph" w:customStyle="1" w:styleId="b12">
    <w:name w:val="_b12_"/>
    <w:basedOn w:val="a8"/>
    <w:qFormat/>
    <w:rsid w:val="00032689"/>
    <w:pPr>
      <w:spacing w:line="360" w:lineRule="auto"/>
      <w:ind w:firstLine="709"/>
      <w:jc w:val="both"/>
    </w:pPr>
  </w:style>
  <w:style w:type="character" w:customStyle="1" w:styleId="Main">
    <w:name w:val="Main Знак"/>
    <w:link w:val="Main0"/>
    <w:locked/>
    <w:rsid w:val="00032689"/>
    <w:rPr>
      <w:rFonts w:ascii="Times New Roman" w:eastAsia="Times New Roman" w:hAnsi="Times New Roman" w:cs="Tahoma"/>
      <w:sz w:val="24"/>
      <w:szCs w:val="16"/>
    </w:rPr>
  </w:style>
  <w:style w:type="paragraph" w:customStyle="1" w:styleId="Main0">
    <w:name w:val="Main"/>
    <w:link w:val="Main"/>
    <w:rsid w:val="00032689"/>
    <w:pPr>
      <w:widowControl w:val="0"/>
      <w:spacing w:after="0" w:line="360" w:lineRule="auto"/>
      <w:ind w:firstLine="709"/>
      <w:jc w:val="both"/>
    </w:pPr>
    <w:rPr>
      <w:rFonts w:ascii="Times New Roman" w:eastAsia="Times New Roman" w:hAnsi="Times New Roman" w:cs="Tahoma"/>
      <w:sz w:val="24"/>
      <w:szCs w:val="16"/>
    </w:rPr>
  </w:style>
  <w:style w:type="character" w:customStyle="1" w:styleId="113">
    <w:name w:val="Табличный_боковик_11 Знак"/>
    <w:link w:val="114"/>
    <w:locked/>
    <w:rsid w:val="00032689"/>
    <w:rPr>
      <w:rFonts w:ascii="Times New Roman" w:eastAsia="Times New Roman" w:hAnsi="Times New Roman" w:cs="Times New Roman"/>
      <w:szCs w:val="24"/>
    </w:rPr>
  </w:style>
  <w:style w:type="paragraph" w:customStyle="1" w:styleId="114">
    <w:name w:val="Табличный_боковик_11"/>
    <w:link w:val="113"/>
    <w:qFormat/>
    <w:rsid w:val="00032689"/>
    <w:pPr>
      <w:spacing w:after="0" w:line="240" w:lineRule="auto"/>
    </w:pPr>
    <w:rPr>
      <w:rFonts w:ascii="Times New Roman" w:eastAsia="Times New Roman" w:hAnsi="Times New Roman" w:cs="Times New Roman"/>
      <w:szCs w:val="24"/>
    </w:rPr>
  </w:style>
  <w:style w:type="character" w:styleId="affffffffffe">
    <w:name w:val="annotation reference"/>
    <w:basedOn w:val="a9"/>
    <w:semiHidden/>
    <w:unhideWhenUsed/>
    <w:rsid w:val="00032689"/>
    <w:rPr>
      <w:rFonts w:ascii="Times New Roman" w:hAnsi="Times New Roman" w:cs="Times New Roman" w:hint="default"/>
      <w:sz w:val="16"/>
      <w:szCs w:val="16"/>
    </w:rPr>
  </w:style>
  <w:style w:type="character" w:styleId="afffffffffff">
    <w:name w:val="endnote reference"/>
    <w:basedOn w:val="a9"/>
    <w:uiPriority w:val="99"/>
    <w:semiHidden/>
    <w:unhideWhenUsed/>
    <w:rsid w:val="00032689"/>
    <w:rPr>
      <w:vertAlign w:val="superscript"/>
    </w:rPr>
  </w:style>
  <w:style w:type="character" w:customStyle="1" w:styleId="710">
    <w:name w:val="Заголовок 7 Знак1"/>
    <w:basedOn w:val="a9"/>
    <w:uiPriority w:val="9"/>
    <w:semiHidden/>
    <w:rsid w:val="00032689"/>
    <w:rPr>
      <w:rFonts w:asciiTheme="majorHAnsi" w:eastAsiaTheme="majorEastAsia" w:hAnsiTheme="majorHAnsi" w:cstheme="majorBidi"/>
      <w:i/>
      <w:iCs/>
      <w:color w:val="1F4D78" w:themeColor="accent1" w:themeShade="7F"/>
      <w:sz w:val="22"/>
      <w:szCs w:val="22"/>
      <w:lang w:eastAsia="en-US"/>
    </w:rPr>
  </w:style>
  <w:style w:type="character" w:customStyle="1" w:styleId="810">
    <w:name w:val="Заголовок 8 Знак1"/>
    <w:basedOn w:val="a9"/>
    <w:uiPriority w:val="9"/>
    <w:semiHidden/>
    <w:rsid w:val="00032689"/>
    <w:rPr>
      <w:rFonts w:asciiTheme="majorHAnsi" w:eastAsiaTheme="majorEastAsia" w:hAnsiTheme="majorHAnsi" w:cstheme="majorBidi"/>
      <w:color w:val="272727" w:themeColor="text1" w:themeTint="D8"/>
      <w:sz w:val="21"/>
      <w:szCs w:val="21"/>
      <w:lang w:eastAsia="en-US"/>
    </w:rPr>
  </w:style>
  <w:style w:type="character" w:customStyle="1" w:styleId="910">
    <w:name w:val="Заголовок 9 Знак1"/>
    <w:basedOn w:val="a9"/>
    <w:uiPriority w:val="9"/>
    <w:semiHidden/>
    <w:rsid w:val="00032689"/>
    <w:rPr>
      <w:rFonts w:asciiTheme="majorHAnsi" w:eastAsiaTheme="majorEastAsia" w:hAnsiTheme="majorHAnsi" w:cstheme="majorBidi"/>
      <w:i/>
      <w:iCs/>
      <w:color w:val="272727" w:themeColor="text1" w:themeTint="D8"/>
      <w:sz w:val="21"/>
      <w:szCs w:val="21"/>
      <w:lang w:eastAsia="en-US"/>
    </w:rPr>
  </w:style>
  <w:style w:type="character" w:customStyle="1" w:styleId="1ff7">
    <w:name w:val="Текст выноски Знак1"/>
    <w:basedOn w:val="a9"/>
    <w:uiPriority w:val="99"/>
    <w:semiHidden/>
    <w:rsid w:val="00032689"/>
    <w:rPr>
      <w:rFonts w:ascii="Segoe UI" w:eastAsia="Calibri" w:hAnsi="Segoe UI" w:cs="Segoe UI"/>
      <w:sz w:val="18"/>
      <w:szCs w:val="18"/>
    </w:rPr>
  </w:style>
  <w:style w:type="character" w:customStyle="1" w:styleId="311">
    <w:name w:val="Основной текст 3 Знак1"/>
    <w:basedOn w:val="a9"/>
    <w:semiHidden/>
    <w:rsid w:val="00032689"/>
    <w:rPr>
      <w:rFonts w:ascii="Calibri" w:eastAsia="Calibri" w:hAnsi="Calibri" w:cs="Times New Roman"/>
      <w:sz w:val="16"/>
      <w:szCs w:val="16"/>
    </w:rPr>
  </w:style>
  <w:style w:type="character" w:customStyle="1" w:styleId="215">
    <w:name w:val="Основной текст с отступом 2 Знак1"/>
    <w:basedOn w:val="a9"/>
    <w:uiPriority w:val="99"/>
    <w:semiHidden/>
    <w:rsid w:val="00032689"/>
    <w:rPr>
      <w:rFonts w:ascii="Calibri" w:eastAsia="Calibri" w:hAnsi="Calibri" w:cs="Times New Roman"/>
    </w:rPr>
  </w:style>
  <w:style w:type="character" w:customStyle="1" w:styleId="312">
    <w:name w:val="Основной текст с отступом 3 Знак1"/>
    <w:basedOn w:val="a9"/>
    <w:semiHidden/>
    <w:rsid w:val="00032689"/>
    <w:rPr>
      <w:rFonts w:ascii="Calibri" w:eastAsia="Calibri" w:hAnsi="Calibri" w:cs="Times New Roman"/>
      <w:sz w:val="16"/>
      <w:szCs w:val="16"/>
    </w:rPr>
  </w:style>
  <w:style w:type="character" w:customStyle="1" w:styleId="1ff8">
    <w:name w:val="Заголовок Знак1"/>
    <w:basedOn w:val="a9"/>
    <w:rsid w:val="00032689"/>
    <w:rPr>
      <w:rFonts w:asciiTheme="majorHAnsi" w:eastAsiaTheme="majorEastAsia" w:hAnsiTheme="majorHAnsi" w:cstheme="majorBidi"/>
      <w:spacing w:val="-10"/>
      <w:kern w:val="28"/>
      <w:sz w:val="56"/>
      <w:szCs w:val="56"/>
    </w:rPr>
  </w:style>
  <w:style w:type="character" w:customStyle="1" w:styleId="1ff9">
    <w:name w:val="Красная строка Знак1"/>
    <w:basedOn w:val="17"/>
    <w:semiHidden/>
    <w:rsid w:val="00032689"/>
    <w:rPr>
      <w:rFonts w:ascii="Calibri" w:eastAsia="Calibri" w:hAnsi="Calibri" w:cs="Times New Roman"/>
      <w:sz w:val="26"/>
      <w:szCs w:val="24"/>
      <w:lang w:val="ru-RU" w:eastAsia="ru-RU" w:bidi="ar-SA"/>
    </w:rPr>
  </w:style>
  <w:style w:type="character" w:customStyle="1" w:styleId="2fb">
    <w:name w:val="Основной текст Знак2"/>
    <w:aliases w:val="Знак1 Знак3"/>
    <w:basedOn w:val="a9"/>
    <w:rsid w:val="00032689"/>
    <w:rPr>
      <w:rFonts w:ascii="Tahoma" w:eastAsia="Times New Roman" w:hAnsi="Tahoma" w:cs="Times New Roman"/>
      <w:sz w:val="20"/>
      <w:szCs w:val="20"/>
      <w:lang w:val="en-US"/>
    </w:rPr>
  </w:style>
  <w:style w:type="character" w:customStyle="1" w:styleId="2fc">
    <w:name w:val="Текст Знак2"/>
    <w:basedOn w:val="a9"/>
    <w:semiHidden/>
    <w:rsid w:val="00032689"/>
    <w:rPr>
      <w:rFonts w:ascii="Consolas" w:eastAsia="Calibri" w:hAnsi="Consolas" w:cs="Times New Roman"/>
      <w:sz w:val="21"/>
      <w:szCs w:val="21"/>
    </w:rPr>
  </w:style>
  <w:style w:type="paragraph" w:styleId="affffff1">
    <w:name w:val="endnote text"/>
    <w:basedOn w:val="a8"/>
    <w:link w:val="affffff0"/>
    <w:uiPriority w:val="99"/>
    <w:semiHidden/>
    <w:unhideWhenUsed/>
    <w:rsid w:val="00032689"/>
    <w:rPr>
      <w:sz w:val="22"/>
      <w:szCs w:val="22"/>
      <w:lang w:eastAsia="en-US"/>
    </w:rPr>
  </w:style>
  <w:style w:type="character" w:customStyle="1" w:styleId="1ffa">
    <w:name w:val="Текст концевой сноски Знак1"/>
    <w:basedOn w:val="a9"/>
    <w:uiPriority w:val="99"/>
    <w:semiHidden/>
    <w:rsid w:val="00032689"/>
    <w:rPr>
      <w:rFonts w:ascii="Times New Roman" w:eastAsia="Times New Roman" w:hAnsi="Times New Roman" w:cs="Times New Roman"/>
      <w:sz w:val="20"/>
      <w:szCs w:val="20"/>
      <w:lang w:eastAsia="ru-RU"/>
    </w:rPr>
  </w:style>
  <w:style w:type="character" w:customStyle="1" w:styleId="apple-converted-space">
    <w:name w:val="apple-converted-space"/>
    <w:basedOn w:val="a9"/>
    <w:rsid w:val="00032689"/>
  </w:style>
  <w:style w:type="character" w:customStyle="1" w:styleId="FontStyle79">
    <w:name w:val="Font Style79"/>
    <w:rsid w:val="00032689"/>
    <w:rPr>
      <w:rFonts w:ascii="Times New Roman" w:hAnsi="Times New Roman" w:cs="Times New Roman" w:hint="default"/>
      <w:sz w:val="20"/>
      <w:szCs w:val="20"/>
    </w:rPr>
  </w:style>
  <w:style w:type="character" w:customStyle="1" w:styleId="2fd">
    <w:name w:val="Основной текст (2) + Полужирный"/>
    <w:basedOn w:val="2f"/>
    <w:uiPriority w:val="99"/>
    <w:rsid w:val="00032689"/>
    <w:rPr>
      <w:rFonts w:ascii="Times New Roman" w:eastAsia="Times New Roman" w:hAnsi="Times New Roman" w:cs="Times New Roman"/>
      <w:b/>
      <w:bCs/>
      <w:strike w:val="0"/>
      <w:dstrike w:val="0"/>
      <w:sz w:val="22"/>
      <w:szCs w:val="22"/>
      <w:u w:val="none"/>
      <w:effect w:val="none"/>
      <w:shd w:val="clear" w:color="auto" w:fill="FFFFFF"/>
    </w:rPr>
  </w:style>
  <w:style w:type="character" w:customStyle="1" w:styleId="2Georgia">
    <w:name w:val="Основной текст (2) + Georgia"/>
    <w:aliases w:val="8 pt3"/>
    <w:basedOn w:val="2f"/>
    <w:uiPriority w:val="99"/>
    <w:rsid w:val="00032689"/>
    <w:rPr>
      <w:rFonts w:ascii="Georgia" w:eastAsia="Times New Roman" w:hAnsi="Georgia" w:cs="Georgia"/>
      <w:strike w:val="0"/>
      <w:dstrike w:val="0"/>
      <w:sz w:val="16"/>
      <w:szCs w:val="16"/>
      <w:u w:val="none"/>
      <w:effect w:val="none"/>
      <w:shd w:val="clear" w:color="auto" w:fill="FFFFFF"/>
    </w:rPr>
  </w:style>
  <w:style w:type="character" w:customStyle="1" w:styleId="216">
    <w:name w:val="Основной текст (2) + Полужирный1"/>
    <w:basedOn w:val="2f"/>
    <w:uiPriority w:val="99"/>
    <w:rsid w:val="00032689"/>
    <w:rPr>
      <w:rFonts w:ascii="Times New Roman" w:eastAsia="Times New Roman" w:hAnsi="Times New Roman" w:cs="Times New Roman"/>
      <w:b/>
      <w:bCs/>
      <w:strike w:val="0"/>
      <w:dstrike w:val="0"/>
      <w:sz w:val="22"/>
      <w:szCs w:val="22"/>
      <w:u w:val="none"/>
      <w:effect w:val="none"/>
      <w:shd w:val="clear" w:color="auto" w:fill="FFFFFF"/>
    </w:rPr>
  </w:style>
  <w:style w:type="character" w:customStyle="1" w:styleId="FontStyle33">
    <w:name w:val="Font Style33"/>
    <w:basedOn w:val="a9"/>
    <w:uiPriority w:val="99"/>
    <w:rsid w:val="00032689"/>
    <w:rPr>
      <w:rFonts w:ascii="Times New Roman" w:hAnsi="Times New Roman" w:cs="Times New Roman" w:hint="default"/>
      <w:sz w:val="24"/>
      <w:szCs w:val="24"/>
    </w:rPr>
  </w:style>
  <w:style w:type="character" w:customStyle="1" w:styleId="hl">
    <w:name w:val="hl"/>
    <w:basedOn w:val="a9"/>
    <w:rsid w:val="00032689"/>
  </w:style>
  <w:style w:type="character" w:customStyle="1" w:styleId="2Exact">
    <w:name w:val="Основной текст (2) Exact"/>
    <w:basedOn w:val="a9"/>
    <w:uiPriority w:val="99"/>
    <w:rsid w:val="00032689"/>
    <w:rPr>
      <w:rFonts w:ascii="Times New Roman" w:hAnsi="Times New Roman" w:cs="Times New Roman" w:hint="default"/>
      <w:strike w:val="0"/>
      <w:dstrike w:val="0"/>
      <w:u w:val="none"/>
      <w:effect w:val="none"/>
    </w:rPr>
  </w:style>
  <w:style w:type="character" w:customStyle="1" w:styleId="HeaderChar">
    <w:name w:val="Header Char"/>
    <w:locked/>
    <w:rsid w:val="00032689"/>
    <w:rPr>
      <w:rFonts w:ascii="Calibri" w:hAnsi="Calibri" w:cs="Calibri" w:hint="default"/>
    </w:rPr>
  </w:style>
  <w:style w:type="character" w:customStyle="1" w:styleId="FootnoteTextChar">
    <w:name w:val="Footnote Text Char"/>
    <w:aliases w:val="Table_Footnote_last Char,Table_Footnote_last Знак Знак Знак Char,Table_Footnote_last Знак Char,Текст сноски Знак Знак Char,Текст сноски Знак1 Знак Знак Char,Текст сноски Знак Знак Знак Знак Char,single space Char,Текст сноски1 Char"/>
    <w:locked/>
    <w:rsid w:val="00032689"/>
    <w:rPr>
      <w:rFonts w:ascii="Times New Roman" w:hAnsi="Times New Roman" w:cs="Times New Roman" w:hint="default"/>
      <w:sz w:val="24"/>
    </w:rPr>
  </w:style>
  <w:style w:type="character" w:customStyle="1" w:styleId="FootnoteTextChar1">
    <w:name w:val="Footnote Text Char1"/>
    <w:aliases w:val="Table_Footnote_last Char1,Table_Footnote_last Знак Знак Знак Char1,Table_Footnote_last Знак Char1,Текст сноски Знак Знак Char1,Текст сноски Знак1 Знак Знак Char1,Текст сноски Знак Знак Знак Знак Char1,single space Char1"/>
    <w:basedOn w:val="a9"/>
    <w:semiHidden/>
    <w:locked/>
    <w:rsid w:val="00032689"/>
    <w:rPr>
      <w:rFonts w:ascii="Times New Roman" w:hAnsi="Times New Roman" w:cs="Times New Roman" w:hint="default"/>
      <w:sz w:val="20"/>
      <w:szCs w:val="20"/>
    </w:rPr>
  </w:style>
  <w:style w:type="character" w:customStyle="1" w:styleId="122">
    <w:name w:val="Заголовок_12"/>
    <w:semiHidden/>
    <w:rsid w:val="00032689"/>
    <w:rPr>
      <w:b/>
      <w:bCs w:val="0"/>
    </w:rPr>
  </w:style>
  <w:style w:type="character" w:customStyle="1" w:styleId="afffffffffff0">
    <w:name w:val="Надстрочный"/>
    <w:semiHidden/>
    <w:rsid w:val="00032689"/>
    <w:rPr>
      <w:b/>
      <w:bCs w:val="0"/>
      <w:vertAlign w:val="superscript"/>
    </w:rPr>
  </w:style>
  <w:style w:type="paragraph" w:styleId="affffff5">
    <w:name w:val="Signature"/>
    <w:basedOn w:val="a8"/>
    <w:link w:val="affffff4"/>
    <w:semiHidden/>
    <w:unhideWhenUsed/>
    <w:rsid w:val="00032689"/>
    <w:pPr>
      <w:ind w:left="4252"/>
    </w:pPr>
    <w:rPr>
      <w:rFonts w:ascii="Arial" w:hAnsi="Arial" w:cs="Arial"/>
      <w:spacing w:val="-5"/>
      <w:sz w:val="22"/>
      <w:szCs w:val="22"/>
      <w:lang w:eastAsia="en-US"/>
    </w:rPr>
  </w:style>
  <w:style w:type="character" w:customStyle="1" w:styleId="1ffb">
    <w:name w:val="Подпись Знак1"/>
    <w:basedOn w:val="a9"/>
    <w:semiHidden/>
    <w:rsid w:val="00032689"/>
    <w:rPr>
      <w:rFonts w:ascii="Times New Roman" w:eastAsia="Times New Roman" w:hAnsi="Times New Roman" w:cs="Times New Roman"/>
      <w:sz w:val="24"/>
      <w:szCs w:val="24"/>
      <w:lang w:eastAsia="ru-RU"/>
    </w:rPr>
  </w:style>
  <w:style w:type="paragraph" w:styleId="affffffa">
    <w:name w:val="Salutation"/>
    <w:basedOn w:val="a8"/>
    <w:next w:val="a8"/>
    <w:link w:val="affffff9"/>
    <w:semiHidden/>
    <w:unhideWhenUsed/>
    <w:rsid w:val="00032689"/>
    <w:pPr>
      <w:spacing w:after="200" w:line="276" w:lineRule="auto"/>
    </w:pPr>
    <w:rPr>
      <w:rFonts w:ascii="Arial" w:hAnsi="Arial" w:cs="Arial"/>
      <w:spacing w:val="-5"/>
      <w:sz w:val="22"/>
      <w:szCs w:val="22"/>
      <w:lang w:eastAsia="en-US"/>
    </w:rPr>
  </w:style>
  <w:style w:type="character" w:customStyle="1" w:styleId="1ffc">
    <w:name w:val="Приветствие Знак1"/>
    <w:basedOn w:val="a9"/>
    <w:semiHidden/>
    <w:rsid w:val="00032689"/>
    <w:rPr>
      <w:rFonts w:ascii="Times New Roman" w:eastAsia="Times New Roman" w:hAnsi="Times New Roman" w:cs="Times New Roman"/>
      <w:sz w:val="24"/>
      <w:szCs w:val="24"/>
      <w:lang w:eastAsia="ru-RU"/>
    </w:rPr>
  </w:style>
  <w:style w:type="paragraph" w:styleId="affffff3">
    <w:name w:val="Closing"/>
    <w:basedOn w:val="a8"/>
    <w:link w:val="affffff2"/>
    <w:semiHidden/>
    <w:unhideWhenUsed/>
    <w:rsid w:val="00032689"/>
    <w:pPr>
      <w:ind w:left="4252"/>
    </w:pPr>
    <w:rPr>
      <w:rFonts w:ascii="Arial" w:hAnsi="Arial" w:cs="Arial"/>
      <w:spacing w:val="-5"/>
      <w:sz w:val="22"/>
      <w:szCs w:val="22"/>
      <w:lang w:eastAsia="en-US"/>
    </w:rPr>
  </w:style>
  <w:style w:type="character" w:customStyle="1" w:styleId="1ffd">
    <w:name w:val="Прощание Знак1"/>
    <w:basedOn w:val="a9"/>
    <w:semiHidden/>
    <w:rsid w:val="00032689"/>
    <w:rPr>
      <w:rFonts w:ascii="Times New Roman" w:eastAsia="Times New Roman" w:hAnsi="Times New Roman" w:cs="Times New Roman"/>
      <w:sz w:val="24"/>
      <w:szCs w:val="24"/>
      <w:lang w:eastAsia="ru-RU"/>
    </w:rPr>
  </w:style>
  <w:style w:type="paragraph" w:styleId="afffffff0">
    <w:name w:val="E-mail Signature"/>
    <w:basedOn w:val="a8"/>
    <w:link w:val="afffffff"/>
    <w:semiHidden/>
    <w:unhideWhenUsed/>
    <w:rsid w:val="00032689"/>
    <w:rPr>
      <w:rFonts w:ascii="Arial" w:hAnsi="Arial" w:cs="Arial"/>
      <w:spacing w:val="-5"/>
      <w:sz w:val="22"/>
      <w:szCs w:val="22"/>
      <w:lang w:eastAsia="en-US"/>
    </w:rPr>
  </w:style>
  <w:style w:type="character" w:customStyle="1" w:styleId="1ffe">
    <w:name w:val="Электронная подпись Знак1"/>
    <w:basedOn w:val="a9"/>
    <w:semiHidden/>
    <w:rsid w:val="00032689"/>
    <w:rPr>
      <w:rFonts w:ascii="Times New Roman" w:eastAsia="Times New Roman" w:hAnsi="Times New Roman" w:cs="Times New Roman"/>
      <w:sz w:val="24"/>
      <w:szCs w:val="24"/>
      <w:lang w:eastAsia="ru-RU"/>
    </w:rPr>
  </w:style>
  <w:style w:type="character" w:customStyle="1" w:styleId="1fff">
    <w:name w:val="Заголовок_1 Знак Знак Знак"/>
    <w:basedOn w:val="a9"/>
    <w:semiHidden/>
    <w:rsid w:val="00032689"/>
    <w:rPr>
      <w:rFonts w:ascii="Times New Roman" w:hAnsi="Times New Roman" w:cs="Times New Roman" w:hint="default"/>
      <w:b/>
      <w:bCs/>
      <w:caps/>
      <w:sz w:val="24"/>
      <w:szCs w:val="24"/>
      <w:lang w:val="ru-RU" w:eastAsia="ru-RU"/>
    </w:rPr>
  </w:style>
  <w:style w:type="paragraph" w:styleId="afffffff2">
    <w:name w:val="annotation subject"/>
    <w:basedOn w:val="affffff"/>
    <w:next w:val="affffff"/>
    <w:link w:val="afffffff1"/>
    <w:semiHidden/>
    <w:unhideWhenUsed/>
    <w:rsid w:val="00032689"/>
    <w:rPr>
      <w:b/>
      <w:bCs/>
    </w:rPr>
  </w:style>
  <w:style w:type="character" w:customStyle="1" w:styleId="1fff0">
    <w:name w:val="Тема примечания Знак1"/>
    <w:basedOn w:val="1fa"/>
    <w:semiHidden/>
    <w:rsid w:val="00032689"/>
    <w:rPr>
      <w:rFonts w:ascii="Times New Roman" w:eastAsia="Times New Roman" w:hAnsi="Times New Roman" w:cs="Times New Roman"/>
      <w:b/>
      <w:bCs/>
      <w:sz w:val="20"/>
      <w:szCs w:val="20"/>
      <w:lang w:eastAsia="ru-RU"/>
    </w:rPr>
  </w:style>
  <w:style w:type="character" w:customStyle="1" w:styleId="afffffffffff1">
    <w:name w:val="Вступление"/>
    <w:semiHidden/>
    <w:rsid w:val="00032689"/>
    <w:rPr>
      <w:rFonts w:ascii="Arial Black" w:hAnsi="Arial Black" w:hint="default"/>
      <w:spacing w:val="-4"/>
      <w:sz w:val="18"/>
    </w:rPr>
  </w:style>
  <w:style w:type="paragraph" w:styleId="affffff8">
    <w:name w:val="Message Header"/>
    <w:basedOn w:val="a8"/>
    <w:link w:val="affffff7"/>
    <w:semiHidden/>
    <w:unhideWhenUsed/>
    <w:rsid w:val="00032689"/>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2"/>
      <w:szCs w:val="22"/>
      <w:lang w:eastAsia="en-US"/>
    </w:rPr>
  </w:style>
  <w:style w:type="character" w:customStyle="1" w:styleId="1fff1">
    <w:name w:val="Шапка Знак1"/>
    <w:basedOn w:val="a9"/>
    <w:semiHidden/>
    <w:rsid w:val="00032689"/>
    <w:rPr>
      <w:rFonts w:asciiTheme="majorHAnsi" w:eastAsiaTheme="majorEastAsia" w:hAnsiTheme="majorHAnsi" w:cstheme="majorBidi"/>
      <w:sz w:val="24"/>
      <w:szCs w:val="24"/>
      <w:shd w:val="pct20" w:color="auto" w:fill="auto"/>
      <w:lang w:eastAsia="ru-RU"/>
    </w:rPr>
  </w:style>
  <w:style w:type="character" w:customStyle="1" w:styleId="afffffffffff2">
    <w:name w:val="Девиз"/>
    <w:basedOn w:val="a9"/>
    <w:semiHidden/>
    <w:rsid w:val="00032689"/>
    <w:rPr>
      <w:rFonts w:ascii="Times New Roman" w:hAnsi="Times New Roman" w:cs="Times New Roman" w:hint="default"/>
      <w:i/>
      <w:iCs/>
      <w:spacing w:val="-6"/>
      <w:sz w:val="24"/>
      <w:szCs w:val="24"/>
      <w:lang w:val="ru-RU"/>
    </w:rPr>
  </w:style>
  <w:style w:type="paragraph" w:styleId="affffffc">
    <w:name w:val="Date"/>
    <w:basedOn w:val="a8"/>
    <w:next w:val="a8"/>
    <w:link w:val="affffffb"/>
    <w:semiHidden/>
    <w:unhideWhenUsed/>
    <w:rsid w:val="00032689"/>
    <w:pPr>
      <w:spacing w:after="200" w:line="276" w:lineRule="auto"/>
    </w:pPr>
    <w:rPr>
      <w:rFonts w:ascii="Arial" w:hAnsi="Arial" w:cs="Arial"/>
      <w:spacing w:val="-5"/>
      <w:sz w:val="22"/>
      <w:szCs w:val="22"/>
      <w:lang w:eastAsia="en-US"/>
    </w:rPr>
  </w:style>
  <w:style w:type="character" w:customStyle="1" w:styleId="1fff2">
    <w:name w:val="Дата Знак1"/>
    <w:basedOn w:val="a9"/>
    <w:semiHidden/>
    <w:rsid w:val="00032689"/>
    <w:rPr>
      <w:rFonts w:ascii="Times New Roman" w:eastAsia="Times New Roman" w:hAnsi="Times New Roman" w:cs="Times New Roman"/>
      <w:sz w:val="24"/>
      <w:szCs w:val="24"/>
      <w:lang w:eastAsia="ru-RU"/>
    </w:rPr>
  </w:style>
  <w:style w:type="paragraph" w:styleId="affffffe">
    <w:name w:val="Note Heading"/>
    <w:basedOn w:val="a8"/>
    <w:next w:val="a8"/>
    <w:link w:val="affffffd"/>
    <w:semiHidden/>
    <w:unhideWhenUsed/>
    <w:rsid w:val="00032689"/>
    <w:rPr>
      <w:rFonts w:ascii="Arial" w:hAnsi="Arial" w:cs="Arial"/>
      <w:spacing w:val="-5"/>
      <w:sz w:val="22"/>
      <w:szCs w:val="22"/>
      <w:lang w:eastAsia="en-US"/>
    </w:rPr>
  </w:style>
  <w:style w:type="character" w:customStyle="1" w:styleId="1fff3">
    <w:name w:val="Заголовок записки Знак1"/>
    <w:basedOn w:val="a9"/>
    <w:semiHidden/>
    <w:rsid w:val="00032689"/>
    <w:rPr>
      <w:rFonts w:ascii="Times New Roman" w:eastAsia="Times New Roman" w:hAnsi="Times New Roman" w:cs="Times New Roman"/>
      <w:sz w:val="24"/>
      <w:szCs w:val="24"/>
      <w:lang w:eastAsia="ru-RU"/>
    </w:rPr>
  </w:style>
  <w:style w:type="paragraph" w:styleId="2f3">
    <w:name w:val="Body Text First Indent 2"/>
    <w:basedOn w:val="af0"/>
    <w:link w:val="2f2"/>
    <w:semiHidden/>
    <w:unhideWhenUsed/>
    <w:rsid w:val="00032689"/>
    <w:pPr>
      <w:spacing w:after="200" w:line="276" w:lineRule="auto"/>
      <w:ind w:left="360" w:firstLine="360"/>
    </w:pPr>
    <w:rPr>
      <w:rFonts w:ascii="Arial" w:hAnsi="Arial" w:cs="Arial"/>
      <w:spacing w:val="-5"/>
      <w:lang w:eastAsia="ar-SA"/>
    </w:rPr>
  </w:style>
  <w:style w:type="character" w:customStyle="1" w:styleId="217">
    <w:name w:val="Красная строка 2 Знак1"/>
    <w:basedOn w:val="af1"/>
    <w:semiHidden/>
    <w:rsid w:val="00032689"/>
    <w:rPr>
      <w:rFonts w:ascii="Times New Roman" w:eastAsia="Times New Roman" w:hAnsi="Times New Roman" w:cs="Times New Roman"/>
      <w:sz w:val="24"/>
      <w:szCs w:val="24"/>
      <w:lang w:eastAsia="ru-RU"/>
    </w:rPr>
  </w:style>
  <w:style w:type="character" w:customStyle="1" w:styleId="1fff4">
    <w:name w:val="Заголовок_1"/>
    <w:semiHidden/>
    <w:rsid w:val="00032689"/>
    <w:rPr>
      <w:caps/>
    </w:rPr>
  </w:style>
  <w:style w:type="character" w:customStyle="1" w:styleId="1fff5">
    <w:name w:val="Маркированный_1 Знак Знак"/>
    <w:basedOn w:val="a9"/>
    <w:semiHidden/>
    <w:rsid w:val="00032689"/>
    <w:rPr>
      <w:rFonts w:ascii="Times New Roman" w:hAnsi="Times New Roman" w:cs="Times New Roman" w:hint="default"/>
      <w:sz w:val="24"/>
      <w:szCs w:val="24"/>
      <w:lang w:val="ru-RU" w:eastAsia="ru-RU"/>
    </w:rPr>
  </w:style>
  <w:style w:type="character" w:customStyle="1" w:styleId="afffffffffff3">
    <w:name w:val="Подчеркнутый Знак Знак"/>
    <w:basedOn w:val="a9"/>
    <w:semiHidden/>
    <w:rsid w:val="00032689"/>
    <w:rPr>
      <w:rFonts w:ascii="Times New Roman" w:hAnsi="Times New Roman" w:cs="Times New Roman" w:hint="default"/>
      <w:sz w:val="24"/>
      <w:szCs w:val="24"/>
      <w:u w:val="single"/>
      <w:lang w:val="ru-RU" w:eastAsia="ru-RU"/>
    </w:rPr>
  </w:style>
  <w:style w:type="character" w:customStyle="1" w:styleId="1fff6">
    <w:name w:val="Маркированный_1 Знак Знак Знак"/>
    <w:basedOn w:val="a9"/>
    <w:semiHidden/>
    <w:rsid w:val="00032689"/>
    <w:rPr>
      <w:rFonts w:ascii="Times New Roman" w:hAnsi="Times New Roman" w:cs="Times New Roman" w:hint="default"/>
      <w:sz w:val="24"/>
      <w:szCs w:val="24"/>
      <w:lang w:val="ru-RU" w:eastAsia="ru-RU"/>
    </w:rPr>
  </w:style>
  <w:style w:type="character" w:customStyle="1" w:styleId="afffffffffff4">
    <w:name w:val="Подчеркнутый Знак Знак Знак"/>
    <w:basedOn w:val="a9"/>
    <w:semiHidden/>
    <w:rsid w:val="00032689"/>
    <w:rPr>
      <w:rFonts w:ascii="Times New Roman" w:hAnsi="Times New Roman" w:cs="Times New Roman" w:hint="default"/>
      <w:sz w:val="24"/>
      <w:szCs w:val="24"/>
      <w:u w:val="single"/>
      <w:lang w:val="ru-RU" w:eastAsia="ru-RU"/>
    </w:rPr>
  </w:style>
  <w:style w:type="character" w:customStyle="1" w:styleId="1fff7">
    <w:name w:val="Маркированный_1 Знак Знак Знак Знак"/>
    <w:basedOn w:val="a9"/>
    <w:semiHidden/>
    <w:rsid w:val="00032689"/>
    <w:rPr>
      <w:rFonts w:ascii="Times New Roman" w:hAnsi="Times New Roman" w:cs="Times New Roman" w:hint="default"/>
      <w:sz w:val="24"/>
      <w:szCs w:val="24"/>
      <w:lang w:val="ru-RU" w:eastAsia="ru-RU"/>
    </w:rPr>
  </w:style>
  <w:style w:type="character" w:customStyle="1" w:styleId="1fff8">
    <w:name w:val="Подчеркнутый Знак Знак1"/>
    <w:basedOn w:val="a9"/>
    <w:semiHidden/>
    <w:rsid w:val="00032689"/>
    <w:rPr>
      <w:rFonts w:ascii="Times New Roman" w:hAnsi="Times New Roman" w:cs="Times New Roman" w:hint="default"/>
      <w:sz w:val="24"/>
      <w:szCs w:val="24"/>
      <w:u w:val="single"/>
      <w:lang w:val="ru-RU" w:eastAsia="ru-RU"/>
    </w:rPr>
  </w:style>
  <w:style w:type="character" w:customStyle="1" w:styleId="115">
    <w:name w:val="Маркированный_1 Знак1"/>
    <w:basedOn w:val="a9"/>
    <w:semiHidden/>
    <w:rsid w:val="00032689"/>
    <w:rPr>
      <w:rFonts w:ascii="Times New Roman" w:hAnsi="Times New Roman" w:cs="Times New Roman" w:hint="default"/>
    </w:rPr>
  </w:style>
  <w:style w:type="character" w:customStyle="1" w:styleId="1fff9">
    <w:name w:val="Заголовок_1 Знак Знак Знак Знак"/>
    <w:basedOn w:val="a9"/>
    <w:semiHidden/>
    <w:rsid w:val="00032689"/>
    <w:rPr>
      <w:rFonts w:ascii="Times New Roman" w:hAnsi="Times New Roman" w:cs="Times New Roman" w:hint="default"/>
      <w:b/>
      <w:bCs/>
      <w:caps/>
      <w:sz w:val="24"/>
      <w:szCs w:val="24"/>
      <w:lang w:val="ru-RU" w:eastAsia="ru-RU"/>
    </w:rPr>
  </w:style>
  <w:style w:type="character" w:customStyle="1" w:styleId="39">
    <w:name w:val="Знак3 Знак Знак Знак"/>
    <w:basedOn w:val="a9"/>
    <w:semiHidden/>
    <w:rsid w:val="00032689"/>
    <w:rPr>
      <w:rFonts w:ascii="Times New Roman" w:hAnsi="Times New Roman" w:cs="Times New Roman" w:hint="default"/>
      <w:b/>
      <w:bCs/>
      <w:sz w:val="24"/>
      <w:szCs w:val="24"/>
      <w:u w:val="single"/>
      <w:lang w:val="ru-RU" w:eastAsia="ru-RU"/>
    </w:rPr>
  </w:style>
  <w:style w:type="character" w:customStyle="1" w:styleId="afffffffffff5">
    <w:name w:val="Обычный в таблице Знак Знак"/>
    <w:basedOn w:val="a9"/>
    <w:semiHidden/>
    <w:rsid w:val="00032689"/>
    <w:rPr>
      <w:rFonts w:ascii="Times New Roman" w:hAnsi="Times New Roman" w:cs="Times New Roman" w:hint="default"/>
      <w:sz w:val="24"/>
      <w:szCs w:val="24"/>
      <w:lang w:val="ru-RU" w:eastAsia="ru-RU"/>
    </w:rPr>
  </w:style>
  <w:style w:type="character" w:customStyle="1" w:styleId="afffffffffff6">
    <w:name w:val="Подчеркнутый Знак Знак Знак Знак"/>
    <w:basedOn w:val="a9"/>
    <w:semiHidden/>
    <w:rsid w:val="00032689"/>
    <w:rPr>
      <w:rFonts w:ascii="Times New Roman" w:hAnsi="Times New Roman" w:cs="Times New Roman" w:hint="default"/>
      <w:sz w:val="24"/>
      <w:szCs w:val="24"/>
      <w:u w:val="single"/>
      <w:lang w:val="ru-RU" w:eastAsia="ru-RU"/>
    </w:rPr>
  </w:style>
  <w:style w:type="character" w:customStyle="1" w:styleId="1fffa">
    <w:name w:val="Маркированный_1 Знак Знак Знак Знак Знак"/>
    <w:basedOn w:val="a9"/>
    <w:semiHidden/>
    <w:rsid w:val="00032689"/>
    <w:rPr>
      <w:rFonts w:ascii="Times New Roman" w:hAnsi="Times New Roman" w:cs="Times New Roman" w:hint="default"/>
      <w:sz w:val="24"/>
      <w:szCs w:val="24"/>
      <w:lang w:val="ru-RU" w:eastAsia="ru-RU"/>
    </w:rPr>
  </w:style>
  <w:style w:type="character" w:customStyle="1" w:styleId="2fe">
    <w:name w:val="Знак2 Знак Знак Знак"/>
    <w:basedOn w:val="a9"/>
    <w:semiHidden/>
    <w:rsid w:val="00032689"/>
    <w:rPr>
      <w:rFonts w:ascii="Times New Roman" w:hAnsi="Times New Roman" w:cs="Times New Roman" w:hint="default"/>
      <w:b/>
      <w:bCs/>
      <w:sz w:val="24"/>
      <w:szCs w:val="24"/>
      <w:lang w:val="ru-RU" w:eastAsia="ru-RU"/>
    </w:rPr>
  </w:style>
  <w:style w:type="character" w:customStyle="1" w:styleId="1fffb">
    <w:name w:val="Знак1 Знак Знак Знак"/>
    <w:basedOn w:val="a9"/>
    <w:semiHidden/>
    <w:rsid w:val="00032689"/>
    <w:rPr>
      <w:rFonts w:ascii="Times New Roman" w:hAnsi="Times New Roman" w:cs="Times New Roman" w:hint="default"/>
      <w:sz w:val="24"/>
      <w:szCs w:val="24"/>
      <w:lang w:val="ru-RU" w:eastAsia="ru-RU"/>
    </w:rPr>
  </w:style>
  <w:style w:type="character" w:customStyle="1" w:styleId="1fffc">
    <w:name w:val="Заголовок_1 Знак Знак Знак Знак Знак"/>
    <w:basedOn w:val="a9"/>
    <w:semiHidden/>
    <w:rsid w:val="00032689"/>
    <w:rPr>
      <w:rFonts w:ascii="Times New Roman" w:hAnsi="Times New Roman" w:cs="Times New Roman" w:hint="default"/>
      <w:b/>
      <w:bCs/>
      <w:caps/>
      <w:sz w:val="24"/>
      <w:szCs w:val="24"/>
      <w:lang w:val="ru-RU" w:eastAsia="ru-RU"/>
    </w:rPr>
  </w:style>
  <w:style w:type="character" w:customStyle="1" w:styleId="toctoggle">
    <w:name w:val="toctoggle"/>
    <w:basedOn w:val="a9"/>
    <w:rsid w:val="00032689"/>
    <w:rPr>
      <w:rFonts w:ascii="Times New Roman" w:hAnsi="Times New Roman" w:cs="Times New Roman" w:hint="default"/>
    </w:rPr>
  </w:style>
  <w:style w:type="character" w:customStyle="1" w:styleId="tocnumber">
    <w:name w:val="tocnumber"/>
    <w:basedOn w:val="a9"/>
    <w:rsid w:val="00032689"/>
    <w:rPr>
      <w:rFonts w:ascii="Times New Roman" w:hAnsi="Times New Roman" w:cs="Times New Roman" w:hint="default"/>
    </w:rPr>
  </w:style>
  <w:style w:type="character" w:customStyle="1" w:styleId="toctext">
    <w:name w:val="toctext"/>
    <w:basedOn w:val="a9"/>
    <w:rsid w:val="00032689"/>
    <w:rPr>
      <w:rFonts w:ascii="Times New Roman" w:hAnsi="Times New Roman" w:cs="Times New Roman" w:hint="default"/>
    </w:rPr>
  </w:style>
  <w:style w:type="character" w:customStyle="1" w:styleId="editsection">
    <w:name w:val="editsection"/>
    <w:basedOn w:val="a9"/>
    <w:rsid w:val="00032689"/>
    <w:rPr>
      <w:rFonts w:ascii="Times New Roman" w:hAnsi="Times New Roman" w:cs="Times New Roman" w:hint="default"/>
    </w:rPr>
  </w:style>
  <w:style w:type="character" w:customStyle="1" w:styleId="mw-headline">
    <w:name w:val="mw-headline"/>
    <w:basedOn w:val="a9"/>
    <w:rsid w:val="00032689"/>
    <w:rPr>
      <w:rFonts w:ascii="Times New Roman" w:hAnsi="Times New Roman" w:cs="Times New Roman" w:hint="default"/>
    </w:rPr>
  </w:style>
  <w:style w:type="character" w:customStyle="1" w:styleId="FontStyle16">
    <w:name w:val="Font Style16"/>
    <w:basedOn w:val="a9"/>
    <w:rsid w:val="00032689"/>
    <w:rPr>
      <w:rFonts w:ascii="Times New Roman" w:hAnsi="Times New Roman" w:cs="Times New Roman" w:hint="default"/>
      <w:spacing w:val="-10"/>
      <w:sz w:val="24"/>
      <w:szCs w:val="24"/>
    </w:rPr>
  </w:style>
  <w:style w:type="character" w:customStyle="1" w:styleId="3a">
    <w:name w:val="Знак Знак3"/>
    <w:basedOn w:val="a9"/>
    <w:rsid w:val="00032689"/>
    <w:rPr>
      <w:sz w:val="28"/>
      <w:szCs w:val="24"/>
    </w:rPr>
  </w:style>
  <w:style w:type="character" w:customStyle="1" w:styleId="132">
    <w:name w:val="Знак Знак13"/>
    <w:basedOn w:val="a9"/>
    <w:rsid w:val="00032689"/>
    <w:rPr>
      <w:rFonts w:ascii="Times New Roman" w:eastAsia="Times New Roman" w:hAnsi="Times New Roman" w:cs="Times New Roman" w:hint="default"/>
      <w:b/>
      <w:bCs/>
      <w:sz w:val="24"/>
      <w:szCs w:val="24"/>
    </w:rPr>
  </w:style>
  <w:style w:type="character" w:customStyle="1" w:styleId="190">
    <w:name w:val="Знак Знак19"/>
    <w:basedOn w:val="a9"/>
    <w:locked/>
    <w:rsid w:val="00032689"/>
    <w:rPr>
      <w:rFonts w:ascii="Times New Roman" w:hAnsi="Times New Roman" w:cs="Times New Roman" w:hint="default"/>
    </w:rPr>
  </w:style>
  <w:style w:type="character" w:customStyle="1" w:styleId="charattribute11">
    <w:name w:val="charattribute11"/>
    <w:basedOn w:val="a9"/>
    <w:rsid w:val="00032689"/>
  </w:style>
  <w:style w:type="character" w:customStyle="1" w:styleId="2MSReferenceSansSerif">
    <w:name w:val="Основной текст (2) + MS Reference Sans Serif"/>
    <w:aliases w:val="4 pt"/>
    <w:basedOn w:val="2f"/>
    <w:rsid w:val="00032689"/>
    <w:rPr>
      <w:rFonts w:ascii="MS Reference Sans Serif" w:eastAsia="MS Reference Sans Serif" w:hAnsi="MS Reference Sans Serif" w:cs="MS Reference Sans Serif"/>
      <w:b/>
      <w:bCs/>
      <w:color w:val="000000"/>
      <w:spacing w:val="0"/>
      <w:w w:val="100"/>
      <w:position w:val="0"/>
      <w:sz w:val="8"/>
      <w:szCs w:val="8"/>
      <w:shd w:val="clear" w:color="auto" w:fill="FFFFFF"/>
      <w:lang w:val="ru-RU" w:eastAsia="ru-RU" w:bidi="ru-RU"/>
    </w:rPr>
  </w:style>
  <w:style w:type="character" w:customStyle="1" w:styleId="2Calibri">
    <w:name w:val="Основной текст (2) + Calibri"/>
    <w:basedOn w:val="2f"/>
    <w:rsid w:val="00032689"/>
    <w:rPr>
      <w:rFonts w:ascii="Calibri" w:eastAsia="Calibri" w:hAnsi="Calibri" w:cs="Calibri"/>
      <w:b w:val="0"/>
      <w:bCs w:val="0"/>
      <w:i w:val="0"/>
      <w:iCs w:val="0"/>
      <w:smallCaps w:val="0"/>
      <w:strike w:val="0"/>
      <w:dstrike w:val="0"/>
      <w:color w:val="000000"/>
      <w:spacing w:val="0"/>
      <w:w w:val="100"/>
      <w:position w:val="0"/>
      <w:sz w:val="28"/>
      <w:szCs w:val="28"/>
      <w:u w:val="none"/>
      <w:effect w:val="none"/>
      <w:shd w:val="clear" w:color="auto" w:fill="FFFFFF"/>
      <w:lang w:val="ru-RU" w:eastAsia="ru-RU" w:bidi="ru-RU"/>
    </w:rPr>
  </w:style>
  <w:style w:type="character" w:customStyle="1" w:styleId="24pt">
    <w:name w:val="Основной текст (2) + 4 pt"/>
    <w:basedOn w:val="2f"/>
    <w:rsid w:val="00032689"/>
    <w:rPr>
      <w:rFonts w:ascii="Times New Roman" w:eastAsia="Times New Roman" w:hAnsi="Times New Roman" w:cs="Times New Roman"/>
      <w:b w:val="0"/>
      <w:bCs w:val="0"/>
      <w:i w:val="0"/>
      <w:iCs w:val="0"/>
      <w:smallCaps w:val="0"/>
      <w:strike w:val="0"/>
      <w:dstrike w:val="0"/>
      <w:color w:val="000000"/>
      <w:spacing w:val="0"/>
      <w:w w:val="100"/>
      <w:position w:val="0"/>
      <w:sz w:val="8"/>
      <w:szCs w:val="8"/>
      <w:u w:val="none"/>
      <w:effect w:val="none"/>
      <w:shd w:val="clear" w:color="auto" w:fill="FFFFFF"/>
      <w:lang w:val="ru-RU" w:eastAsia="ru-RU" w:bidi="ru-RU"/>
    </w:rPr>
  </w:style>
  <w:style w:type="character" w:customStyle="1" w:styleId="212pt">
    <w:name w:val="Основной текст (2) + 12 pt"/>
    <w:basedOn w:val="2f"/>
    <w:rsid w:val="00032689"/>
    <w:rPr>
      <w:rFonts w:ascii="Times New Roman" w:eastAsia="Times New Roman" w:hAnsi="Times New Roman" w:cs="Times New Roman"/>
      <w:b w:val="0"/>
      <w:bCs w:val="0"/>
      <w:i w:val="0"/>
      <w:iCs w:val="0"/>
      <w:smallCaps w:val="0"/>
      <w:strike w:val="0"/>
      <w:dstrike w:val="0"/>
      <w:color w:val="000000"/>
      <w:spacing w:val="0"/>
      <w:w w:val="100"/>
      <w:position w:val="0"/>
      <w:sz w:val="24"/>
      <w:szCs w:val="24"/>
      <w:u w:val="none"/>
      <w:effect w:val="none"/>
      <w:shd w:val="clear" w:color="auto" w:fill="FFFFFF"/>
      <w:lang w:val="en-US" w:eastAsia="en-US" w:bidi="en-US"/>
    </w:rPr>
  </w:style>
  <w:style w:type="character" w:customStyle="1" w:styleId="12pt">
    <w:name w:val="Основной текст + 12 pt"/>
    <w:basedOn w:val="a9"/>
    <w:rsid w:val="00032689"/>
    <w:rPr>
      <w:rFonts w:ascii="Times New Roman" w:eastAsia="Times New Roman" w:hAnsi="Times New Roman" w:cs="Times New Roman" w:hint="default"/>
      <w:color w:val="000000"/>
      <w:spacing w:val="0"/>
      <w:w w:val="100"/>
      <w:position w:val="0"/>
      <w:sz w:val="24"/>
      <w:szCs w:val="24"/>
      <w:shd w:val="clear" w:color="auto" w:fill="FFFFFF"/>
      <w:lang w:val="ru-RU" w:eastAsia="ru-RU" w:bidi="ru-RU"/>
    </w:rPr>
  </w:style>
  <w:style w:type="character" w:customStyle="1" w:styleId="pathseparator">
    <w:name w:val="path__separator"/>
    <w:basedOn w:val="a9"/>
    <w:rsid w:val="00032689"/>
  </w:style>
  <w:style w:type="character" w:customStyle="1" w:styleId="133">
    <w:name w:val="13"/>
    <w:rsid w:val="00032689"/>
    <w:rPr>
      <w:rFonts w:ascii="Times New Roman" w:hAnsi="Times New Roman" w:cs="Times New Roman" w:hint="default"/>
      <w:sz w:val="26"/>
    </w:rPr>
  </w:style>
  <w:style w:type="character" w:customStyle="1" w:styleId="1fffd">
    <w:name w:val="Неразрешенное упоминание1"/>
    <w:uiPriority w:val="99"/>
    <w:semiHidden/>
    <w:rsid w:val="00032689"/>
    <w:rPr>
      <w:color w:val="605E5C"/>
      <w:shd w:val="clear" w:color="auto" w:fill="E1DFDD"/>
    </w:rPr>
  </w:style>
  <w:style w:type="table" w:styleId="1fffe">
    <w:name w:val="Table Simple 1"/>
    <w:basedOn w:val="aa"/>
    <w:semiHidden/>
    <w:unhideWhenUsed/>
    <w:rsid w:val="00032689"/>
    <w:pPr>
      <w:spacing w:after="0" w:line="240" w:lineRule="auto"/>
    </w:pPr>
    <w:rPr>
      <w:rFonts w:ascii="Calibri" w:eastAsia="Times New Roman" w:hAnsi="Calibri" w:cs="Calibri"/>
      <w:sz w:val="20"/>
      <w:szCs w:val="20"/>
      <w:lang w:eastAsia="ru-RU"/>
    </w:rPr>
    <w:tblPr>
      <w:tblBorders>
        <w:top w:val="single" w:sz="12" w:space="0" w:color="008000"/>
        <w:bottom w:val="single" w:sz="12" w:space="0" w:color="008000"/>
      </w:tblBorders>
    </w:tblPr>
    <w:tblStylePr w:type="firstRow">
      <w:rPr>
        <w:rFonts w:ascii="Calibri" w:hAnsi="Calibri" w:cs="Tahoma" w:hint="default"/>
      </w:rPr>
      <w:tblPr/>
      <w:tcPr>
        <w:tcBorders>
          <w:bottom w:val="single" w:sz="6" w:space="0" w:color="008000"/>
          <w:tl2br w:val="none" w:sz="0" w:space="0" w:color="auto"/>
          <w:tr2bl w:val="none" w:sz="0" w:space="0" w:color="auto"/>
        </w:tcBorders>
      </w:tcPr>
    </w:tblStylePr>
    <w:tblStylePr w:type="lastRow">
      <w:rPr>
        <w:rFonts w:ascii="Calibri" w:hAnsi="Calibri" w:cs="Tahoma" w:hint="default"/>
      </w:rPr>
      <w:tblPr/>
      <w:tcPr>
        <w:tcBorders>
          <w:top w:val="single" w:sz="6" w:space="0" w:color="008000"/>
          <w:tl2br w:val="none" w:sz="0" w:space="0" w:color="auto"/>
          <w:tr2bl w:val="none" w:sz="0" w:space="0" w:color="auto"/>
        </w:tcBorders>
      </w:tcPr>
    </w:tblStylePr>
  </w:style>
  <w:style w:type="table" w:styleId="2ff">
    <w:name w:val="Table Simple 2"/>
    <w:basedOn w:val="aa"/>
    <w:semiHidden/>
    <w:unhideWhenUsed/>
    <w:rsid w:val="00032689"/>
    <w:pPr>
      <w:spacing w:after="0" w:line="240" w:lineRule="auto"/>
    </w:pPr>
    <w:rPr>
      <w:rFonts w:ascii="Calibri" w:eastAsia="Times New Roman" w:hAnsi="Calibri" w:cs="Calibri"/>
      <w:sz w:val="20"/>
      <w:szCs w:val="20"/>
      <w:lang w:eastAsia="ru-RU"/>
    </w:rPr>
    <w:tblPr/>
    <w:tblStylePr w:type="firstRow">
      <w:rPr>
        <w:rFonts w:ascii="Calibri" w:hAnsi="Calibri" w:cs="Tahoma" w:hint="default"/>
        <w:b/>
        <w:bCs/>
      </w:rPr>
      <w:tblPr/>
      <w:tcPr>
        <w:tcBorders>
          <w:bottom w:val="single" w:sz="12" w:space="0" w:color="000000"/>
          <w:tl2br w:val="none" w:sz="0" w:space="0" w:color="auto"/>
          <w:tr2bl w:val="none" w:sz="0" w:space="0" w:color="auto"/>
        </w:tcBorders>
      </w:tcPr>
    </w:tblStylePr>
    <w:tblStylePr w:type="lastRow">
      <w:rPr>
        <w:rFonts w:ascii="Calibri" w:hAnsi="Calibri" w:cs="Tahoma" w:hint="default"/>
        <w:b/>
        <w:bCs/>
        <w:color w:val="auto"/>
      </w:rPr>
      <w:tblPr/>
      <w:tcPr>
        <w:tcBorders>
          <w:top w:val="single" w:sz="6" w:space="0" w:color="000000"/>
          <w:tl2br w:val="none" w:sz="0" w:space="0" w:color="auto"/>
          <w:tr2bl w:val="none" w:sz="0" w:space="0" w:color="auto"/>
        </w:tcBorders>
      </w:tcPr>
    </w:tblStylePr>
    <w:tblStylePr w:type="firstCol">
      <w:rPr>
        <w:rFonts w:ascii="Calibri" w:hAnsi="Calibri" w:cs="Tahoma" w:hint="default"/>
        <w:b/>
        <w:bCs/>
      </w:rPr>
      <w:tblPr/>
      <w:tcPr>
        <w:tcBorders>
          <w:right w:val="single" w:sz="12" w:space="0" w:color="000000"/>
          <w:tl2br w:val="none" w:sz="0" w:space="0" w:color="auto"/>
          <w:tr2bl w:val="none" w:sz="0" w:space="0" w:color="auto"/>
        </w:tcBorders>
      </w:tcPr>
    </w:tblStylePr>
    <w:tblStylePr w:type="lastCol">
      <w:rPr>
        <w:rFonts w:ascii="Calibri" w:hAnsi="Calibri" w:cs="Tahoma" w:hint="default"/>
        <w:b/>
        <w:bCs/>
      </w:rPr>
      <w:tblPr/>
      <w:tcPr>
        <w:tcBorders>
          <w:left w:val="single" w:sz="6" w:space="0" w:color="000000"/>
          <w:tl2br w:val="none" w:sz="0" w:space="0" w:color="auto"/>
          <w:tr2bl w:val="none" w:sz="0" w:space="0" w:color="auto"/>
        </w:tcBorders>
      </w:tcPr>
    </w:tblStylePr>
    <w:tblStylePr w:type="neCell">
      <w:rPr>
        <w:rFonts w:ascii="Calibri" w:hAnsi="Calibri" w:cs="Tahoma" w:hint="default"/>
        <w:b/>
        <w:bCs/>
      </w:rPr>
      <w:tblPr/>
      <w:tcPr>
        <w:tcBorders>
          <w:left w:val="none" w:sz="0" w:space="0" w:color="auto"/>
          <w:tl2br w:val="none" w:sz="0" w:space="0" w:color="auto"/>
          <w:tr2bl w:val="none" w:sz="0" w:space="0" w:color="auto"/>
        </w:tcBorders>
      </w:tcPr>
    </w:tblStylePr>
    <w:tblStylePr w:type="swCell">
      <w:rPr>
        <w:rFonts w:ascii="Calibri" w:hAnsi="Calibri" w:cs="Tahoma" w:hint="default"/>
        <w:b/>
        <w:bCs/>
      </w:rPr>
      <w:tblPr/>
      <w:tcPr>
        <w:tcBorders>
          <w:top w:val="none" w:sz="0" w:space="0" w:color="auto"/>
          <w:tl2br w:val="none" w:sz="0" w:space="0" w:color="auto"/>
          <w:tr2bl w:val="none" w:sz="0" w:space="0" w:color="auto"/>
        </w:tcBorders>
      </w:tcPr>
    </w:tblStylePr>
  </w:style>
  <w:style w:type="table" w:styleId="3b">
    <w:name w:val="Table Simple 3"/>
    <w:basedOn w:val="aa"/>
    <w:semiHidden/>
    <w:unhideWhenUsed/>
    <w:rsid w:val="00032689"/>
    <w:pPr>
      <w:spacing w:after="0" w:line="240" w:lineRule="auto"/>
    </w:pPr>
    <w:rPr>
      <w:rFonts w:ascii="Calibri" w:eastAsia="Times New Roman" w:hAnsi="Calibri" w:cs="Calibri"/>
      <w:sz w:val="20"/>
      <w:szCs w:val="20"/>
      <w:lang w:eastAsia="ru-RU"/>
    </w:rPr>
    <w:tblPr>
      <w:tblBorders>
        <w:top w:val="single" w:sz="12" w:space="0" w:color="000000"/>
        <w:left w:val="single" w:sz="12" w:space="0" w:color="000000"/>
        <w:bottom w:val="single" w:sz="12" w:space="0" w:color="000000"/>
        <w:right w:val="single" w:sz="12" w:space="0" w:color="000000"/>
      </w:tblBorders>
    </w:tblPr>
    <w:tblStylePr w:type="firstRow">
      <w:rPr>
        <w:rFonts w:ascii="Calibri" w:hAnsi="Calibri" w:cs="Tahoma" w:hint="default"/>
        <w:b/>
        <w:bCs/>
        <w:color w:val="FFFFFF"/>
      </w:rPr>
      <w:tblPr/>
      <w:tcPr>
        <w:tcBorders>
          <w:tl2br w:val="none" w:sz="0" w:space="0" w:color="auto"/>
          <w:tr2bl w:val="none" w:sz="0" w:space="0" w:color="auto"/>
        </w:tcBorders>
        <w:shd w:val="solid" w:color="000000" w:fill="FFFFFF"/>
      </w:tcPr>
    </w:tblStylePr>
  </w:style>
  <w:style w:type="table" w:styleId="1ffff">
    <w:name w:val="Table Classic 1"/>
    <w:basedOn w:val="aa"/>
    <w:semiHidden/>
    <w:unhideWhenUsed/>
    <w:rsid w:val="00032689"/>
    <w:pPr>
      <w:spacing w:after="0" w:line="240" w:lineRule="auto"/>
    </w:pPr>
    <w:rPr>
      <w:rFonts w:ascii="Calibri" w:eastAsia="Times New Roman" w:hAnsi="Calibri" w:cs="Calibri"/>
      <w:sz w:val="20"/>
      <w:szCs w:val="20"/>
      <w:lang w:eastAsia="ru-RU"/>
    </w:rPr>
    <w:tblPr>
      <w:tblBorders>
        <w:top w:val="single" w:sz="12" w:space="0" w:color="000000"/>
        <w:bottom w:val="single" w:sz="12" w:space="0" w:color="000000"/>
      </w:tblBorders>
    </w:tblPr>
    <w:tblStylePr w:type="firstRow">
      <w:rPr>
        <w:rFonts w:ascii="Calibri" w:hAnsi="Calibri" w:cs="Tahoma" w:hint="default"/>
        <w:i/>
        <w:iCs/>
      </w:rPr>
      <w:tblPr/>
      <w:tcPr>
        <w:tcBorders>
          <w:bottom w:val="single" w:sz="6" w:space="0" w:color="000000"/>
          <w:tl2br w:val="none" w:sz="0" w:space="0" w:color="auto"/>
          <w:tr2bl w:val="none" w:sz="0" w:space="0" w:color="auto"/>
        </w:tcBorders>
      </w:tcPr>
    </w:tblStylePr>
    <w:tblStylePr w:type="lastRow">
      <w:rPr>
        <w:rFonts w:ascii="Calibri" w:hAnsi="Calibri" w:cs="Tahoma" w:hint="default"/>
        <w:color w:val="auto"/>
      </w:rPr>
      <w:tblPr/>
      <w:tcPr>
        <w:tcBorders>
          <w:top w:val="single" w:sz="6" w:space="0" w:color="000000"/>
          <w:tl2br w:val="none" w:sz="0" w:space="0" w:color="auto"/>
          <w:tr2bl w:val="none" w:sz="0" w:space="0" w:color="auto"/>
        </w:tcBorders>
      </w:tcPr>
    </w:tblStylePr>
    <w:tblStylePr w:type="firstCol">
      <w:rPr>
        <w:rFonts w:ascii="Calibri" w:hAnsi="Calibri" w:cs="Tahoma" w:hint="default"/>
      </w:rPr>
      <w:tblPr/>
      <w:tcPr>
        <w:tcBorders>
          <w:right w:val="single" w:sz="6" w:space="0" w:color="000000"/>
          <w:tl2br w:val="none" w:sz="0" w:space="0" w:color="auto"/>
          <w:tr2bl w:val="none" w:sz="0" w:space="0" w:color="auto"/>
        </w:tcBorders>
      </w:tcPr>
    </w:tblStylePr>
    <w:tblStylePr w:type="neCell">
      <w:rPr>
        <w:rFonts w:ascii="Calibri" w:hAnsi="Calibri" w:cs="Tahoma" w:hint="default"/>
        <w:b/>
        <w:bCs/>
        <w:i w:val="0"/>
        <w:iCs w:val="0"/>
      </w:rPr>
      <w:tblPr/>
      <w:tcPr>
        <w:tcBorders>
          <w:tl2br w:val="none" w:sz="0" w:space="0" w:color="auto"/>
          <w:tr2bl w:val="none" w:sz="0" w:space="0" w:color="auto"/>
        </w:tcBorders>
      </w:tcPr>
    </w:tblStylePr>
    <w:tblStylePr w:type="swCell">
      <w:rPr>
        <w:rFonts w:ascii="Calibri" w:hAnsi="Calibri" w:cs="Tahoma" w:hint="default"/>
        <w:b/>
        <w:bCs/>
      </w:rPr>
      <w:tblPr/>
      <w:tcPr>
        <w:tcBorders>
          <w:tl2br w:val="none" w:sz="0" w:space="0" w:color="auto"/>
          <w:tr2bl w:val="none" w:sz="0" w:space="0" w:color="auto"/>
        </w:tcBorders>
      </w:tcPr>
    </w:tblStylePr>
  </w:style>
  <w:style w:type="table" w:styleId="2ff0">
    <w:name w:val="Table Classic 2"/>
    <w:basedOn w:val="aa"/>
    <w:semiHidden/>
    <w:unhideWhenUsed/>
    <w:rsid w:val="00032689"/>
    <w:pPr>
      <w:spacing w:after="0" w:line="240" w:lineRule="auto"/>
    </w:pPr>
    <w:rPr>
      <w:rFonts w:ascii="Calibri" w:eastAsia="Times New Roman" w:hAnsi="Calibri" w:cs="Calibri"/>
      <w:sz w:val="20"/>
      <w:szCs w:val="20"/>
      <w:lang w:eastAsia="ru-RU"/>
    </w:rPr>
    <w:tblPr>
      <w:tblBorders>
        <w:top w:val="single" w:sz="12" w:space="0" w:color="000000"/>
        <w:bottom w:val="single" w:sz="12" w:space="0" w:color="000000"/>
      </w:tblBorders>
    </w:tblPr>
    <w:tblStylePr w:type="firstRow">
      <w:rPr>
        <w:rFonts w:ascii="Calibri" w:hAnsi="Calibri" w:cs="Tahoma" w:hint="default"/>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ascii="Calibri" w:hAnsi="Calibri" w:cs="Tahoma" w:hint="default"/>
      </w:rPr>
      <w:tblPr/>
      <w:tcPr>
        <w:tcBorders>
          <w:top w:val="single" w:sz="6" w:space="0" w:color="000000"/>
          <w:tl2br w:val="none" w:sz="0" w:space="0" w:color="auto"/>
          <w:tr2bl w:val="none" w:sz="0" w:space="0" w:color="auto"/>
        </w:tcBorders>
      </w:tcPr>
    </w:tblStylePr>
    <w:tblStylePr w:type="firstCol">
      <w:rPr>
        <w:rFonts w:ascii="Calibri" w:hAnsi="Calibri" w:cs="Tahoma" w:hint="default"/>
        <w:b/>
        <w:bCs/>
      </w:rPr>
      <w:tblPr/>
      <w:tcPr>
        <w:tcBorders>
          <w:tl2br w:val="none" w:sz="0" w:space="0" w:color="auto"/>
          <w:tr2bl w:val="none" w:sz="0" w:space="0" w:color="auto"/>
        </w:tcBorders>
        <w:shd w:val="solid" w:color="C0C0C0" w:fill="FFFFFF"/>
      </w:tcPr>
    </w:tblStylePr>
    <w:tblStylePr w:type="neCell">
      <w:rPr>
        <w:rFonts w:ascii="Calibri" w:hAnsi="Calibri" w:cs="Tahoma" w:hint="default"/>
        <w:b/>
        <w:bCs/>
      </w:rPr>
      <w:tblPr/>
      <w:tcPr>
        <w:tcBorders>
          <w:tl2br w:val="none" w:sz="0" w:space="0" w:color="auto"/>
          <w:tr2bl w:val="none" w:sz="0" w:space="0" w:color="auto"/>
        </w:tcBorders>
      </w:tcPr>
    </w:tblStylePr>
    <w:tblStylePr w:type="nwCell">
      <w:rPr>
        <w:rFonts w:ascii="Calibri" w:hAnsi="Calibri" w:cs="Tahoma" w:hint="default"/>
      </w:rPr>
      <w:tblPr/>
      <w:tcPr>
        <w:tcBorders>
          <w:tl2br w:val="none" w:sz="0" w:space="0" w:color="auto"/>
          <w:tr2bl w:val="none" w:sz="0" w:space="0" w:color="auto"/>
        </w:tcBorders>
        <w:shd w:val="solid" w:color="800080" w:fill="FFFFFF"/>
      </w:tcPr>
    </w:tblStylePr>
    <w:tblStylePr w:type="swCell">
      <w:rPr>
        <w:rFonts w:ascii="Calibri" w:hAnsi="Calibri" w:cs="Tahoma" w:hint="default"/>
        <w:color w:val="000080"/>
      </w:rPr>
      <w:tblPr/>
      <w:tcPr>
        <w:tcBorders>
          <w:tl2br w:val="none" w:sz="0" w:space="0" w:color="auto"/>
          <w:tr2bl w:val="none" w:sz="0" w:space="0" w:color="auto"/>
        </w:tcBorders>
      </w:tcPr>
    </w:tblStylePr>
  </w:style>
  <w:style w:type="table" w:styleId="3c">
    <w:name w:val="Table Classic 3"/>
    <w:basedOn w:val="aa"/>
    <w:semiHidden/>
    <w:unhideWhenUsed/>
    <w:rsid w:val="00032689"/>
    <w:pPr>
      <w:spacing w:after="0" w:line="240" w:lineRule="auto"/>
    </w:pPr>
    <w:rPr>
      <w:rFonts w:ascii="Calibri" w:eastAsia="Times New Roman" w:hAnsi="Calibri" w:cs="Calibri"/>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ascii="Calibri" w:hAnsi="Calibri" w:cs="Tahoma" w:hint="default"/>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ascii="Calibri" w:hAnsi="Calibri" w:cs="Tahoma" w:hint="default"/>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ascii="Calibri" w:hAnsi="Calibri" w:cs="Tahoma" w:hint="default"/>
        <w:b/>
        <w:bCs/>
        <w:color w:val="000000"/>
      </w:rPr>
      <w:tblPr/>
      <w:tcPr>
        <w:tcBorders>
          <w:tl2br w:val="none" w:sz="0" w:space="0" w:color="auto"/>
          <w:tr2bl w:val="none" w:sz="0" w:space="0" w:color="auto"/>
        </w:tcBorders>
      </w:tcPr>
    </w:tblStylePr>
  </w:style>
  <w:style w:type="table" w:styleId="44">
    <w:name w:val="Table Classic 4"/>
    <w:basedOn w:val="aa"/>
    <w:semiHidden/>
    <w:unhideWhenUsed/>
    <w:rsid w:val="00032689"/>
    <w:pPr>
      <w:spacing w:after="0" w:line="240" w:lineRule="auto"/>
    </w:pPr>
    <w:rPr>
      <w:rFonts w:ascii="Calibri" w:eastAsia="Times New Roman" w:hAnsi="Calibri" w:cs="Calibri"/>
      <w:sz w:val="20"/>
      <w:szCs w:val="20"/>
      <w:lang w:eastAsia="ru-RU"/>
    </w:rPr>
    <w:tblPr>
      <w:tblBorders>
        <w:top w:val="single" w:sz="12" w:space="0" w:color="000000"/>
        <w:left w:val="single" w:sz="6" w:space="0" w:color="000000"/>
        <w:bottom w:val="single" w:sz="12" w:space="0" w:color="000000"/>
        <w:right w:val="single" w:sz="6" w:space="0" w:color="000000"/>
      </w:tblBorders>
    </w:tblPr>
    <w:tblStylePr w:type="firstRow">
      <w:rPr>
        <w:rFonts w:ascii="Calibri" w:hAnsi="Calibri" w:cs="Tahoma" w:hint="default"/>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ascii="Calibri" w:hAnsi="Calibri" w:cs="Tahoma" w:hint="default"/>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ascii="Calibri" w:hAnsi="Calibri" w:cs="Tahoma" w:hint="default"/>
        <w:b/>
        <w:bCs/>
      </w:rPr>
      <w:tblPr/>
      <w:tcPr>
        <w:tcBorders>
          <w:tl2br w:val="none" w:sz="0" w:space="0" w:color="auto"/>
          <w:tr2bl w:val="none" w:sz="0" w:space="0" w:color="auto"/>
        </w:tcBorders>
      </w:tcPr>
    </w:tblStylePr>
    <w:tblStylePr w:type="nwCell">
      <w:rPr>
        <w:rFonts w:ascii="Calibri" w:hAnsi="Calibri" w:cs="Tahoma" w:hint="default"/>
        <w:b/>
        <w:bCs/>
      </w:rPr>
      <w:tblPr/>
      <w:tcPr>
        <w:tcBorders>
          <w:tl2br w:val="none" w:sz="0" w:space="0" w:color="auto"/>
          <w:tr2bl w:val="none" w:sz="0" w:space="0" w:color="auto"/>
        </w:tcBorders>
      </w:tcPr>
    </w:tblStylePr>
    <w:tblStylePr w:type="swCell">
      <w:rPr>
        <w:rFonts w:ascii="Calibri" w:hAnsi="Calibri" w:cs="Tahoma" w:hint="default"/>
        <w:color w:val="000080"/>
      </w:rPr>
      <w:tblPr/>
      <w:tcPr>
        <w:tcBorders>
          <w:tl2br w:val="none" w:sz="0" w:space="0" w:color="auto"/>
          <w:tr2bl w:val="none" w:sz="0" w:space="0" w:color="auto"/>
        </w:tcBorders>
      </w:tcPr>
    </w:tblStylePr>
  </w:style>
  <w:style w:type="table" w:styleId="1ffff0">
    <w:name w:val="Table Colorful 1"/>
    <w:basedOn w:val="aa"/>
    <w:semiHidden/>
    <w:unhideWhenUsed/>
    <w:rsid w:val="00032689"/>
    <w:pPr>
      <w:spacing w:after="0" w:line="240" w:lineRule="auto"/>
    </w:pPr>
    <w:rPr>
      <w:rFonts w:ascii="Calibri" w:eastAsia="Times New Roman" w:hAnsi="Calibri" w:cs="Calibri"/>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ascii="Calibri" w:hAnsi="Calibri" w:cs="Tahoma" w:hint="default"/>
        <w:b/>
        <w:bCs/>
        <w:i/>
        <w:iCs/>
      </w:rPr>
      <w:tblPr/>
      <w:tcPr>
        <w:tcBorders>
          <w:tl2br w:val="none" w:sz="0" w:space="0" w:color="auto"/>
          <w:tr2bl w:val="none" w:sz="0" w:space="0" w:color="auto"/>
        </w:tcBorders>
        <w:shd w:val="solid" w:color="000000" w:fill="FFFFFF"/>
      </w:tcPr>
    </w:tblStylePr>
    <w:tblStylePr w:type="firstCol">
      <w:rPr>
        <w:rFonts w:ascii="Calibri" w:hAnsi="Calibri" w:cs="Tahoma" w:hint="default"/>
        <w:b/>
        <w:bCs/>
        <w:i/>
        <w:iCs/>
      </w:rPr>
      <w:tblPr/>
      <w:tcPr>
        <w:tcBorders>
          <w:tl2br w:val="none" w:sz="0" w:space="0" w:color="auto"/>
          <w:tr2bl w:val="none" w:sz="0" w:space="0" w:color="auto"/>
        </w:tcBorders>
        <w:shd w:val="solid" w:color="000080" w:fill="FFFFFF"/>
      </w:tcPr>
    </w:tblStylePr>
    <w:tblStylePr w:type="nwCell">
      <w:rPr>
        <w:rFonts w:ascii="Calibri" w:hAnsi="Calibri" w:cs="Tahoma" w:hint="default"/>
      </w:rPr>
      <w:tblPr/>
      <w:tcPr>
        <w:tcBorders>
          <w:tl2br w:val="none" w:sz="0" w:space="0" w:color="auto"/>
          <w:tr2bl w:val="none" w:sz="0" w:space="0" w:color="auto"/>
        </w:tcBorders>
        <w:shd w:val="solid" w:color="000000" w:fill="FFFFFF"/>
      </w:tcPr>
    </w:tblStylePr>
    <w:tblStylePr w:type="swCell">
      <w:rPr>
        <w:rFonts w:ascii="Calibri" w:hAnsi="Calibri" w:cs="Tahoma" w:hint="default"/>
        <w:b/>
        <w:bCs/>
        <w:i w:val="0"/>
        <w:iCs w:val="0"/>
      </w:rPr>
      <w:tblPr/>
      <w:tcPr>
        <w:tcBorders>
          <w:tl2br w:val="none" w:sz="0" w:space="0" w:color="auto"/>
          <w:tr2bl w:val="none" w:sz="0" w:space="0" w:color="auto"/>
        </w:tcBorders>
      </w:tcPr>
    </w:tblStylePr>
  </w:style>
  <w:style w:type="table" w:styleId="2ff1">
    <w:name w:val="Table Colorful 2"/>
    <w:basedOn w:val="aa"/>
    <w:semiHidden/>
    <w:unhideWhenUsed/>
    <w:rsid w:val="00032689"/>
    <w:pPr>
      <w:spacing w:after="0" w:line="240" w:lineRule="auto"/>
    </w:pPr>
    <w:rPr>
      <w:rFonts w:ascii="Calibri" w:eastAsia="Times New Roman" w:hAnsi="Calibri" w:cs="Calibri"/>
      <w:sz w:val="20"/>
      <w:szCs w:val="20"/>
      <w:lang w:eastAsia="ru-RU"/>
    </w:rPr>
    <w:tblPr>
      <w:tblBorders>
        <w:bottom w:val="single" w:sz="12" w:space="0" w:color="000000"/>
      </w:tblBorders>
    </w:tblPr>
    <w:tcPr>
      <w:shd w:val="pct20" w:color="FFFF00" w:fill="FFFFFF"/>
    </w:tcPr>
    <w:tblStylePr w:type="firstRow">
      <w:rPr>
        <w:rFonts w:ascii="Calibri" w:hAnsi="Calibri" w:cs="Tahoma" w:hint="default"/>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ascii="Calibri" w:hAnsi="Calibri" w:cs="Tahoma" w:hint="default"/>
        <w:b/>
        <w:bCs/>
        <w:i/>
        <w:iCs/>
      </w:rPr>
      <w:tblPr/>
      <w:tcPr>
        <w:tcBorders>
          <w:tl2br w:val="none" w:sz="0" w:space="0" w:color="auto"/>
          <w:tr2bl w:val="none" w:sz="0" w:space="0" w:color="auto"/>
        </w:tcBorders>
      </w:tcPr>
    </w:tblStylePr>
    <w:tblStylePr w:type="lastCol">
      <w:rPr>
        <w:rFonts w:ascii="Calibri" w:hAnsi="Calibri" w:cs="Tahoma" w:hint="default"/>
      </w:rPr>
      <w:tblPr/>
      <w:tcPr>
        <w:tcBorders>
          <w:tl2br w:val="none" w:sz="0" w:space="0" w:color="auto"/>
          <w:tr2bl w:val="none" w:sz="0" w:space="0" w:color="auto"/>
        </w:tcBorders>
        <w:shd w:val="solid" w:color="C0C0C0" w:fill="FFFFFF"/>
      </w:tcPr>
    </w:tblStylePr>
    <w:tblStylePr w:type="swCell">
      <w:rPr>
        <w:rFonts w:ascii="Calibri" w:hAnsi="Calibri" w:cs="Tahoma" w:hint="default"/>
        <w:b/>
        <w:bCs/>
        <w:i w:val="0"/>
        <w:iCs w:val="0"/>
      </w:rPr>
      <w:tblPr/>
      <w:tcPr>
        <w:tcBorders>
          <w:tl2br w:val="none" w:sz="0" w:space="0" w:color="auto"/>
          <w:tr2bl w:val="none" w:sz="0" w:space="0" w:color="auto"/>
        </w:tcBorders>
      </w:tcPr>
    </w:tblStylePr>
  </w:style>
  <w:style w:type="table" w:styleId="3d">
    <w:name w:val="Table Colorful 3"/>
    <w:basedOn w:val="aa"/>
    <w:semiHidden/>
    <w:unhideWhenUsed/>
    <w:rsid w:val="00032689"/>
    <w:pPr>
      <w:spacing w:after="0" w:line="240" w:lineRule="auto"/>
    </w:pPr>
    <w:rPr>
      <w:rFonts w:ascii="Calibri" w:eastAsia="Times New Roman" w:hAnsi="Calibri" w:cs="Calibri"/>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ascii="Calibri" w:hAnsi="Calibri" w:cs="Tahoma" w:hint="default"/>
      </w:rPr>
      <w:tblPr/>
      <w:tcPr>
        <w:tcBorders>
          <w:bottom w:val="single" w:sz="6" w:space="0" w:color="000000"/>
          <w:tl2br w:val="none" w:sz="0" w:space="0" w:color="auto"/>
          <w:tr2bl w:val="none" w:sz="0" w:space="0" w:color="auto"/>
        </w:tcBorders>
        <w:shd w:val="solid" w:color="008080" w:fill="FFFFFF"/>
      </w:tcPr>
    </w:tblStylePr>
    <w:tblStylePr w:type="firstCol">
      <w:rPr>
        <w:rFonts w:ascii="Calibri" w:hAnsi="Calibri" w:cs="Tahoma" w:hint="default"/>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ascii="Calibri" w:hAnsi="Calibri" w:cs="Tahoma" w:hint="default"/>
        <w:b/>
        <w:bCs/>
        <w:color w:val="FFFFFF"/>
      </w:rPr>
      <w:tblPr/>
      <w:tcPr>
        <w:tcBorders>
          <w:tl2br w:val="none" w:sz="0" w:space="0" w:color="auto"/>
          <w:tr2bl w:val="none" w:sz="0" w:space="0" w:color="auto"/>
        </w:tcBorders>
        <w:shd w:val="solid" w:color="000000" w:fill="FFFFFF"/>
      </w:tcPr>
    </w:tblStylePr>
  </w:style>
  <w:style w:type="table" w:styleId="1ffff1">
    <w:name w:val="Table Columns 1"/>
    <w:basedOn w:val="aa"/>
    <w:semiHidden/>
    <w:unhideWhenUsed/>
    <w:rsid w:val="00032689"/>
    <w:pPr>
      <w:spacing w:after="0" w:line="240" w:lineRule="auto"/>
    </w:pPr>
    <w:rPr>
      <w:rFonts w:ascii="Calibri" w:eastAsia="Times New Roman" w:hAnsi="Calibri" w:cs="Calibri"/>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ascii="Calibri" w:hAnsi="Calibri" w:cs="Tahoma" w:hint="default"/>
        <w:b w:val="0"/>
        <w:bCs w:val="0"/>
      </w:rPr>
      <w:tblPr/>
      <w:tcPr>
        <w:tcBorders>
          <w:bottom w:val="double" w:sz="6" w:space="0" w:color="000000"/>
          <w:tl2br w:val="none" w:sz="0" w:space="0" w:color="auto"/>
          <w:tr2bl w:val="none" w:sz="0" w:space="0" w:color="auto"/>
        </w:tcBorders>
      </w:tcPr>
    </w:tblStylePr>
    <w:tblStylePr w:type="lastRow">
      <w:rPr>
        <w:rFonts w:ascii="Calibri" w:hAnsi="Calibri" w:cs="Tahoma" w:hint="default"/>
        <w:b w:val="0"/>
        <w:bCs w:val="0"/>
      </w:rPr>
      <w:tblPr/>
      <w:tcPr>
        <w:tcBorders>
          <w:tl2br w:val="none" w:sz="0" w:space="0" w:color="auto"/>
          <w:tr2bl w:val="none" w:sz="0" w:space="0" w:color="auto"/>
        </w:tcBorders>
      </w:tcPr>
    </w:tblStylePr>
    <w:tblStylePr w:type="firstCol">
      <w:rPr>
        <w:rFonts w:ascii="Calibri" w:hAnsi="Calibri" w:cs="Tahoma" w:hint="default"/>
        <w:b w:val="0"/>
        <w:bCs w:val="0"/>
      </w:rPr>
      <w:tblPr/>
      <w:tcPr>
        <w:tcBorders>
          <w:tl2br w:val="none" w:sz="0" w:space="0" w:color="auto"/>
          <w:tr2bl w:val="none" w:sz="0" w:space="0" w:color="auto"/>
        </w:tcBorders>
      </w:tcPr>
    </w:tblStylePr>
    <w:tblStylePr w:type="lastCol">
      <w:rPr>
        <w:rFonts w:ascii="Calibri" w:hAnsi="Calibri" w:cs="Tahoma" w:hint="default"/>
        <w:b w:val="0"/>
        <w:bCs w:val="0"/>
      </w:rPr>
      <w:tblPr/>
      <w:tcPr>
        <w:tcBorders>
          <w:tl2br w:val="none" w:sz="0" w:space="0" w:color="auto"/>
          <w:tr2bl w:val="none" w:sz="0" w:space="0" w:color="auto"/>
        </w:tcBorders>
      </w:tcPr>
    </w:tblStylePr>
    <w:tblStylePr w:type="band1Vert">
      <w:rPr>
        <w:rFonts w:ascii="Calibri" w:hAnsi="Calibri" w:cs="Tahoma" w:hint="default"/>
        <w:color w:val="auto"/>
      </w:rPr>
      <w:tblPr/>
      <w:tcPr>
        <w:shd w:val="pct25" w:color="000000" w:fill="FFFFFF"/>
      </w:tcPr>
    </w:tblStylePr>
    <w:tblStylePr w:type="band2Vert">
      <w:rPr>
        <w:rFonts w:ascii="Calibri" w:hAnsi="Calibri" w:cs="Tahoma" w:hint="default"/>
        <w:color w:val="auto"/>
      </w:rPr>
      <w:tblPr/>
      <w:tcPr>
        <w:shd w:val="pct25" w:color="FFFF00" w:fill="FFFFFF"/>
      </w:tcPr>
    </w:tblStylePr>
    <w:tblStylePr w:type="neCell">
      <w:rPr>
        <w:rFonts w:ascii="Calibri" w:hAnsi="Calibri" w:cs="Tahoma" w:hint="default"/>
        <w:b/>
        <w:bCs/>
      </w:rPr>
      <w:tblPr/>
      <w:tcPr>
        <w:tcBorders>
          <w:tl2br w:val="none" w:sz="0" w:space="0" w:color="auto"/>
          <w:tr2bl w:val="none" w:sz="0" w:space="0" w:color="auto"/>
        </w:tcBorders>
      </w:tcPr>
    </w:tblStylePr>
    <w:tblStylePr w:type="swCell">
      <w:rPr>
        <w:rFonts w:ascii="Calibri" w:hAnsi="Calibri" w:cs="Tahoma" w:hint="default"/>
        <w:b/>
        <w:bCs/>
      </w:rPr>
      <w:tblPr/>
      <w:tcPr>
        <w:tcBorders>
          <w:tl2br w:val="none" w:sz="0" w:space="0" w:color="auto"/>
          <w:tr2bl w:val="none" w:sz="0" w:space="0" w:color="auto"/>
        </w:tcBorders>
      </w:tcPr>
    </w:tblStylePr>
  </w:style>
  <w:style w:type="table" w:styleId="2ff2">
    <w:name w:val="Table Columns 2"/>
    <w:basedOn w:val="aa"/>
    <w:semiHidden/>
    <w:unhideWhenUsed/>
    <w:rsid w:val="00032689"/>
    <w:pPr>
      <w:spacing w:after="0" w:line="240" w:lineRule="auto"/>
    </w:pPr>
    <w:rPr>
      <w:rFonts w:ascii="Calibri" w:eastAsia="Times New Roman" w:hAnsi="Calibri" w:cs="Calibri"/>
      <w:b/>
      <w:bCs/>
      <w:sz w:val="20"/>
      <w:szCs w:val="20"/>
      <w:lang w:eastAsia="ru-RU"/>
    </w:rPr>
    <w:tblPr>
      <w:tblStyleColBandSize w:val="1"/>
    </w:tblPr>
    <w:tblStylePr w:type="firstRow">
      <w:rPr>
        <w:rFonts w:ascii="Calibri" w:hAnsi="Calibri" w:cs="Tahoma" w:hint="default"/>
        <w:color w:val="FFFFFF"/>
      </w:rPr>
      <w:tblPr/>
      <w:tcPr>
        <w:tcBorders>
          <w:tl2br w:val="none" w:sz="0" w:space="0" w:color="auto"/>
          <w:tr2bl w:val="none" w:sz="0" w:space="0" w:color="auto"/>
        </w:tcBorders>
        <w:shd w:val="solid" w:color="000080" w:fill="FFFFFF"/>
      </w:tcPr>
    </w:tblStylePr>
    <w:tblStylePr w:type="lastRow">
      <w:rPr>
        <w:rFonts w:ascii="Calibri" w:hAnsi="Calibri" w:cs="Tahoma" w:hint="default"/>
        <w:b w:val="0"/>
        <w:bCs w:val="0"/>
      </w:rPr>
      <w:tblPr/>
      <w:tcPr>
        <w:tcBorders>
          <w:tl2br w:val="none" w:sz="0" w:space="0" w:color="auto"/>
          <w:tr2bl w:val="none" w:sz="0" w:space="0" w:color="auto"/>
        </w:tcBorders>
      </w:tcPr>
    </w:tblStylePr>
    <w:tblStylePr w:type="firstCol">
      <w:rPr>
        <w:rFonts w:ascii="Calibri" w:hAnsi="Calibri" w:cs="Tahoma" w:hint="default"/>
        <w:b w:val="0"/>
        <w:bCs w:val="0"/>
        <w:color w:val="000000"/>
      </w:rPr>
      <w:tblPr/>
      <w:tcPr>
        <w:tcBorders>
          <w:tl2br w:val="none" w:sz="0" w:space="0" w:color="auto"/>
          <w:tr2bl w:val="none" w:sz="0" w:space="0" w:color="auto"/>
        </w:tcBorders>
      </w:tcPr>
    </w:tblStylePr>
    <w:tblStylePr w:type="lastCol">
      <w:rPr>
        <w:rFonts w:ascii="Calibri" w:hAnsi="Calibri" w:cs="Tahoma" w:hint="default"/>
        <w:b w:val="0"/>
        <w:bCs w:val="0"/>
      </w:rPr>
      <w:tblPr/>
      <w:tcPr>
        <w:tcBorders>
          <w:tl2br w:val="none" w:sz="0" w:space="0" w:color="auto"/>
          <w:tr2bl w:val="none" w:sz="0" w:space="0" w:color="auto"/>
        </w:tcBorders>
      </w:tcPr>
    </w:tblStylePr>
    <w:tblStylePr w:type="band1Vert">
      <w:rPr>
        <w:rFonts w:ascii="Calibri" w:hAnsi="Calibri" w:cs="Tahoma" w:hint="default"/>
        <w:color w:val="auto"/>
      </w:rPr>
      <w:tblPr/>
      <w:tcPr>
        <w:shd w:val="pct30" w:color="000000" w:fill="FFFFFF"/>
      </w:tcPr>
    </w:tblStylePr>
    <w:tblStylePr w:type="band2Vert">
      <w:rPr>
        <w:rFonts w:ascii="Calibri" w:hAnsi="Calibri" w:cs="Tahoma" w:hint="default"/>
        <w:color w:val="auto"/>
      </w:rPr>
      <w:tblPr/>
      <w:tcPr>
        <w:shd w:val="pct25" w:color="00FF00" w:fill="FFFFFF"/>
      </w:tcPr>
    </w:tblStylePr>
    <w:tblStylePr w:type="neCell">
      <w:rPr>
        <w:rFonts w:ascii="Calibri" w:hAnsi="Calibri" w:cs="Tahoma" w:hint="default"/>
        <w:b/>
        <w:bCs/>
      </w:rPr>
      <w:tblPr/>
      <w:tcPr>
        <w:tcBorders>
          <w:tl2br w:val="none" w:sz="0" w:space="0" w:color="auto"/>
          <w:tr2bl w:val="none" w:sz="0" w:space="0" w:color="auto"/>
        </w:tcBorders>
      </w:tcPr>
    </w:tblStylePr>
    <w:tblStylePr w:type="swCell">
      <w:rPr>
        <w:rFonts w:ascii="Calibri" w:hAnsi="Calibri" w:cs="Tahoma" w:hint="default"/>
        <w:b/>
        <w:bCs/>
      </w:rPr>
      <w:tblPr/>
      <w:tcPr>
        <w:tcBorders>
          <w:tl2br w:val="none" w:sz="0" w:space="0" w:color="auto"/>
          <w:tr2bl w:val="none" w:sz="0" w:space="0" w:color="auto"/>
        </w:tcBorders>
      </w:tcPr>
    </w:tblStylePr>
  </w:style>
  <w:style w:type="table" w:styleId="3e">
    <w:name w:val="Table Columns 3"/>
    <w:basedOn w:val="aa"/>
    <w:semiHidden/>
    <w:unhideWhenUsed/>
    <w:rsid w:val="00032689"/>
    <w:pPr>
      <w:spacing w:after="0" w:line="240" w:lineRule="auto"/>
    </w:pPr>
    <w:rPr>
      <w:rFonts w:ascii="Calibri" w:eastAsia="Times New Roman" w:hAnsi="Calibri" w:cs="Calibri"/>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ascii="Calibri" w:hAnsi="Calibri" w:cs="Tahoma" w:hint="default"/>
        <w:color w:val="FFFFFF"/>
      </w:rPr>
      <w:tblPr/>
      <w:tcPr>
        <w:tcBorders>
          <w:tl2br w:val="none" w:sz="0" w:space="0" w:color="auto"/>
          <w:tr2bl w:val="none" w:sz="0" w:space="0" w:color="auto"/>
        </w:tcBorders>
        <w:shd w:val="solid" w:color="000080" w:fill="FFFFFF"/>
      </w:tcPr>
    </w:tblStylePr>
    <w:tblStylePr w:type="lastRow">
      <w:rPr>
        <w:rFonts w:ascii="Calibri" w:hAnsi="Calibri" w:cs="Tahoma" w:hint="default"/>
        <w:b w:val="0"/>
        <w:bCs w:val="0"/>
      </w:rPr>
      <w:tblPr/>
      <w:tcPr>
        <w:tcBorders>
          <w:top w:val="single" w:sz="6" w:space="0" w:color="000080"/>
          <w:tl2br w:val="none" w:sz="0" w:space="0" w:color="auto"/>
          <w:tr2bl w:val="none" w:sz="0" w:space="0" w:color="auto"/>
        </w:tcBorders>
      </w:tcPr>
    </w:tblStylePr>
    <w:tblStylePr w:type="firstCol">
      <w:rPr>
        <w:rFonts w:ascii="Calibri" w:hAnsi="Calibri" w:cs="Tahoma" w:hint="default"/>
        <w:b w:val="0"/>
        <w:bCs w:val="0"/>
      </w:rPr>
      <w:tblPr/>
      <w:tcPr>
        <w:tcBorders>
          <w:tl2br w:val="none" w:sz="0" w:space="0" w:color="auto"/>
          <w:tr2bl w:val="none" w:sz="0" w:space="0" w:color="auto"/>
        </w:tcBorders>
      </w:tcPr>
    </w:tblStylePr>
    <w:tblStylePr w:type="lastCol">
      <w:rPr>
        <w:rFonts w:ascii="Calibri" w:hAnsi="Calibri" w:cs="Tahoma" w:hint="default"/>
        <w:b w:val="0"/>
        <w:bCs w:val="0"/>
      </w:rPr>
      <w:tblPr/>
      <w:tcPr>
        <w:tcBorders>
          <w:tl2br w:val="none" w:sz="0" w:space="0" w:color="auto"/>
          <w:tr2bl w:val="none" w:sz="0" w:space="0" w:color="auto"/>
        </w:tcBorders>
      </w:tcPr>
    </w:tblStylePr>
    <w:tblStylePr w:type="band1Vert">
      <w:rPr>
        <w:rFonts w:ascii="Calibri" w:hAnsi="Calibri" w:cs="Tahoma" w:hint="default"/>
        <w:color w:val="auto"/>
      </w:rPr>
      <w:tblPr/>
      <w:tcPr>
        <w:shd w:val="solid" w:color="C0C0C0" w:fill="FFFFFF"/>
      </w:tcPr>
    </w:tblStylePr>
    <w:tblStylePr w:type="band2Vert">
      <w:rPr>
        <w:rFonts w:ascii="Calibri" w:hAnsi="Calibri" w:cs="Tahoma" w:hint="default"/>
        <w:color w:val="auto"/>
      </w:rPr>
      <w:tblPr/>
      <w:tcPr>
        <w:shd w:val="pct10" w:color="000000" w:fill="FFFFFF"/>
      </w:tcPr>
    </w:tblStylePr>
    <w:tblStylePr w:type="neCell">
      <w:rPr>
        <w:rFonts w:ascii="Calibri" w:hAnsi="Calibri" w:cs="Tahoma" w:hint="default"/>
        <w:b/>
        <w:bCs/>
      </w:rPr>
      <w:tblPr/>
      <w:tcPr>
        <w:tcBorders>
          <w:tl2br w:val="none" w:sz="0" w:space="0" w:color="auto"/>
          <w:tr2bl w:val="none" w:sz="0" w:space="0" w:color="auto"/>
        </w:tcBorders>
      </w:tcPr>
    </w:tblStylePr>
  </w:style>
  <w:style w:type="table" w:styleId="45">
    <w:name w:val="Table Columns 4"/>
    <w:basedOn w:val="aa"/>
    <w:semiHidden/>
    <w:unhideWhenUsed/>
    <w:rsid w:val="00032689"/>
    <w:pPr>
      <w:spacing w:after="0" w:line="240" w:lineRule="auto"/>
    </w:pPr>
    <w:rPr>
      <w:rFonts w:ascii="Calibri" w:eastAsia="Times New Roman" w:hAnsi="Calibri" w:cs="Calibri"/>
      <w:sz w:val="20"/>
      <w:szCs w:val="20"/>
      <w:lang w:eastAsia="ru-RU"/>
    </w:rPr>
    <w:tblPr>
      <w:tblStyleColBandSize w:val="1"/>
    </w:tblPr>
    <w:tblStylePr w:type="firstRow">
      <w:rPr>
        <w:rFonts w:ascii="Calibri" w:hAnsi="Calibri" w:cs="Tahoma" w:hint="default"/>
        <w:color w:val="FFFFFF"/>
      </w:rPr>
      <w:tblPr/>
      <w:tcPr>
        <w:tcBorders>
          <w:tl2br w:val="none" w:sz="0" w:space="0" w:color="auto"/>
          <w:tr2bl w:val="none" w:sz="0" w:space="0" w:color="auto"/>
        </w:tcBorders>
        <w:shd w:val="solid" w:color="000000" w:fill="FFFFFF"/>
      </w:tcPr>
    </w:tblStylePr>
    <w:tblStylePr w:type="lastRow">
      <w:rPr>
        <w:rFonts w:ascii="Calibri" w:hAnsi="Calibri" w:cs="Tahoma" w:hint="default"/>
        <w:b/>
        <w:bCs/>
      </w:rPr>
      <w:tblPr/>
      <w:tcPr>
        <w:tcBorders>
          <w:tl2br w:val="none" w:sz="0" w:space="0" w:color="auto"/>
          <w:tr2bl w:val="none" w:sz="0" w:space="0" w:color="auto"/>
        </w:tcBorders>
      </w:tcPr>
    </w:tblStylePr>
    <w:tblStylePr w:type="lastCol">
      <w:rPr>
        <w:rFonts w:ascii="Calibri" w:hAnsi="Calibri" w:cs="Tahoma" w:hint="default"/>
        <w:b/>
        <w:bCs/>
      </w:rPr>
      <w:tblPr/>
      <w:tcPr>
        <w:tcBorders>
          <w:tl2br w:val="none" w:sz="0" w:space="0" w:color="auto"/>
          <w:tr2bl w:val="none" w:sz="0" w:space="0" w:color="auto"/>
        </w:tcBorders>
      </w:tcPr>
    </w:tblStylePr>
    <w:tblStylePr w:type="band1Vert">
      <w:rPr>
        <w:rFonts w:ascii="Calibri" w:hAnsi="Calibri" w:cs="Tahoma" w:hint="default"/>
        <w:color w:val="auto"/>
      </w:rPr>
      <w:tblPr/>
      <w:tcPr>
        <w:shd w:val="pct50" w:color="008080" w:fill="FFFFFF"/>
      </w:tcPr>
    </w:tblStylePr>
    <w:tblStylePr w:type="band2Vert">
      <w:rPr>
        <w:rFonts w:ascii="Calibri" w:hAnsi="Calibri" w:cs="Tahoma" w:hint="default"/>
        <w:color w:val="auto"/>
      </w:rPr>
      <w:tblPr/>
      <w:tcPr>
        <w:shd w:val="pct10" w:color="000000" w:fill="FFFFFF"/>
      </w:tcPr>
    </w:tblStylePr>
  </w:style>
  <w:style w:type="table" w:styleId="55">
    <w:name w:val="Table Columns 5"/>
    <w:basedOn w:val="aa"/>
    <w:semiHidden/>
    <w:unhideWhenUsed/>
    <w:rsid w:val="00032689"/>
    <w:pPr>
      <w:spacing w:after="0" w:line="240" w:lineRule="auto"/>
    </w:pPr>
    <w:rPr>
      <w:rFonts w:ascii="Calibri" w:eastAsia="Times New Roman" w:hAnsi="Calibri" w:cs="Calibri"/>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ascii="Calibri" w:hAnsi="Calibri" w:cs="Tahoma" w:hint="default"/>
        <w:b/>
        <w:bCs/>
        <w:i/>
        <w:iCs/>
      </w:rPr>
      <w:tblPr/>
      <w:tcPr>
        <w:tcBorders>
          <w:bottom w:val="single" w:sz="6" w:space="0" w:color="808080"/>
          <w:tl2br w:val="none" w:sz="0" w:space="0" w:color="auto"/>
          <w:tr2bl w:val="none" w:sz="0" w:space="0" w:color="auto"/>
        </w:tcBorders>
      </w:tcPr>
    </w:tblStylePr>
    <w:tblStylePr w:type="lastRow">
      <w:rPr>
        <w:rFonts w:ascii="Calibri" w:hAnsi="Calibri" w:cs="Tahoma" w:hint="default"/>
        <w:b/>
        <w:bCs/>
      </w:rPr>
      <w:tblPr/>
      <w:tcPr>
        <w:tcBorders>
          <w:top w:val="single" w:sz="6" w:space="0" w:color="808080"/>
          <w:tl2br w:val="none" w:sz="0" w:space="0" w:color="auto"/>
          <w:tr2bl w:val="none" w:sz="0" w:space="0" w:color="auto"/>
        </w:tcBorders>
      </w:tcPr>
    </w:tblStylePr>
    <w:tblStylePr w:type="firstCol">
      <w:rPr>
        <w:rFonts w:ascii="Calibri" w:hAnsi="Calibri" w:cs="Tahoma" w:hint="default"/>
        <w:b/>
        <w:bCs/>
      </w:rPr>
      <w:tblPr/>
      <w:tcPr>
        <w:tcBorders>
          <w:tl2br w:val="none" w:sz="0" w:space="0" w:color="auto"/>
          <w:tr2bl w:val="none" w:sz="0" w:space="0" w:color="auto"/>
        </w:tcBorders>
      </w:tcPr>
    </w:tblStylePr>
    <w:tblStylePr w:type="lastCol">
      <w:rPr>
        <w:rFonts w:ascii="Calibri" w:hAnsi="Calibri" w:cs="Tahoma" w:hint="default"/>
        <w:b/>
        <w:bCs/>
      </w:rPr>
      <w:tblPr/>
      <w:tcPr>
        <w:tcBorders>
          <w:tl2br w:val="none" w:sz="0" w:space="0" w:color="auto"/>
          <w:tr2bl w:val="none" w:sz="0" w:space="0" w:color="auto"/>
        </w:tcBorders>
      </w:tcPr>
    </w:tblStylePr>
    <w:tblStylePr w:type="band1Vert">
      <w:rPr>
        <w:rFonts w:ascii="Calibri" w:hAnsi="Calibri" w:cs="Tahoma" w:hint="default"/>
        <w:color w:val="auto"/>
      </w:rPr>
      <w:tblPr/>
      <w:tcPr>
        <w:shd w:val="solid" w:color="C0C0C0" w:fill="FFFFFF"/>
      </w:tcPr>
    </w:tblStylePr>
    <w:tblStylePr w:type="band2Vert">
      <w:rPr>
        <w:rFonts w:ascii="Calibri" w:hAnsi="Calibri" w:cs="Tahoma" w:hint="default"/>
        <w:color w:val="auto"/>
      </w:rPr>
    </w:tblStylePr>
  </w:style>
  <w:style w:type="table" w:styleId="1ffff2">
    <w:name w:val="Table Grid 1"/>
    <w:basedOn w:val="aa"/>
    <w:semiHidden/>
    <w:unhideWhenUsed/>
    <w:rsid w:val="00032689"/>
    <w:pPr>
      <w:spacing w:after="0" w:line="240" w:lineRule="auto"/>
    </w:pPr>
    <w:rPr>
      <w:rFonts w:ascii="Calibri" w:eastAsia="Times New Roman" w:hAnsi="Calibri" w:cs="Calibri"/>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ascii="Calibri" w:hAnsi="Calibri" w:cs="Tahoma" w:hint="default"/>
        <w:i/>
        <w:iCs/>
      </w:rPr>
      <w:tblPr/>
      <w:tcPr>
        <w:tcBorders>
          <w:tl2br w:val="none" w:sz="0" w:space="0" w:color="auto"/>
          <w:tr2bl w:val="none" w:sz="0" w:space="0" w:color="auto"/>
        </w:tcBorders>
      </w:tcPr>
    </w:tblStylePr>
    <w:tblStylePr w:type="lastCol">
      <w:rPr>
        <w:rFonts w:ascii="Calibri" w:hAnsi="Calibri" w:cs="Tahoma" w:hint="default"/>
        <w:i/>
        <w:iCs/>
      </w:rPr>
      <w:tblPr/>
      <w:tcPr>
        <w:tcBorders>
          <w:tl2br w:val="none" w:sz="0" w:space="0" w:color="auto"/>
          <w:tr2bl w:val="none" w:sz="0" w:space="0" w:color="auto"/>
        </w:tcBorders>
      </w:tcPr>
    </w:tblStylePr>
  </w:style>
  <w:style w:type="table" w:styleId="2ff3">
    <w:name w:val="Table Grid 2"/>
    <w:basedOn w:val="aa"/>
    <w:semiHidden/>
    <w:unhideWhenUsed/>
    <w:rsid w:val="00032689"/>
    <w:pPr>
      <w:spacing w:after="0" w:line="240" w:lineRule="auto"/>
    </w:pPr>
    <w:rPr>
      <w:rFonts w:ascii="Calibri" w:eastAsia="Times New Roman" w:hAnsi="Calibri" w:cs="Calibri"/>
      <w:sz w:val="20"/>
      <w:szCs w:val="20"/>
      <w:lang w:eastAsia="ru-RU"/>
    </w:rPr>
    <w:tblPr>
      <w:tblBorders>
        <w:insideH w:val="single" w:sz="6" w:space="0" w:color="000000"/>
        <w:insideV w:val="single" w:sz="6" w:space="0" w:color="000000"/>
      </w:tblBorders>
    </w:tblPr>
    <w:tblStylePr w:type="firstRow">
      <w:rPr>
        <w:rFonts w:ascii="Calibri" w:hAnsi="Calibri" w:cs="Tahoma" w:hint="default"/>
        <w:b/>
        <w:bCs/>
      </w:rPr>
      <w:tblPr/>
      <w:tcPr>
        <w:tcBorders>
          <w:tl2br w:val="none" w:sz="0" w:space="0" w:color="auto"/>
          <w:tr2bl w:val="none" w:sz="0" w:space="0" w:color="auto"/>
        </w:tcBorders>
      </w:tcPr>
    </w:tblStylePr>
    <w:tblStylePr w:type="lastRow">
      <w:rPr>
        <w:rFonts w:ascii="Calibri" w:hAnsi="Calibri" w:cs="Tahoma" w:hint="default"/>
        <w:b/>
        <w:bCs/>
      </w:rPr>
      <w:tblPr/>
      <w:tcPr>
        <w:tcBorders>
          <w:top w:val="single" w:sz="6" w:space="0" w:color="000000"/>
          <w:tl2br w:val="none" w:sz="0" w:space="0" w:color="auto"/>
          <w:tr2bl w:val="none" w:sz="0" w:space="0" w:color="auto"/>
        </w:tcBorders>
      </w:tcPr>
    </w:tblStylePr>
    <w:tblStylePr w:type="firstCol">
      <w:rPr>
        <w:rFonts w:ascii="Calibri" w:hAnsi="Calibri" w:cs="Tahoma" w:hint="default"/>
        <w:b/>
        <w:bCs/>
      </w:rPr>
      <w:tblPr/>
      <w:tcPr>
        <w:tcBorders>
          <w:tl2br w:val="none" w:sz="0" w:space="0" w:color="auto"/>
          <w:tr2bl w:val="none" w:sz="0" w:space="0" w:color="auto"/>
        </w:tcBorders>
      </w:tcPr>
    </w:tblStylePr>
    <w:tblStylePr w:type="lastCol">
      <w:rPr>
        <w:rFonts w:ascii="Calibri" w:hAnsi="Calibri" w:cs="Tahoma" w:hint="default"/>
        <w:b/>
        <w:bCs/>
      </w:rPr>
      <w:tblPr/>
      <w:tcPr>
        <w:tcBorders>
          <w:tl2br w:val="none" w:sz="0" w:space="0" w:color="auto"/>
          <w:tr2bl w:val="none" w:sz="0" w:space="0" w:color="auto"/>
        </w:tcBorders>
      </w:tcPr>
    </w:tblStylePr>
  </w:style>
  <w:style w:type="table" w:styleId="3f">
    <w:name w:val="Table Grid 3"/>
    <w:basedOn w:val="aa"/>
    <w:semiHidden/>
    <w:unhideWhenUsed/>
    <w:rsid w:val="00032689"/>
    <w:pPr>
      <w:spacing w:after="0" w:line="240" w:lineRule="auto"/>
    </w:pPr>
    <w:rPr>
      <w:rFonts w:ascii="Calibri" w:eastAsia="Times New Roman" w:hAnsi="Calibri" w:cs="Calibri"/>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ascii="Calibri" w:hAnsi="Calibri" w:cs="Tahoma" w:hint="default"/>
      </w:rPr>
      <w:tblPr/>
      <w:tcPr>
        <w:tcBorders>
          <w:bottom w:val="single" w:sz="6" w:space="0" w:color="000000"/>
          <w:tl2br w:val="none" w:sz="0" w:space="0" w:color="auto"/>
          <w:tr2bl w:val="none" w:sz="0" w:space="0" w:color="auto"/>
        </w:tcBorders>
        <w:shd w:val="pct30" w:color="FFFF00" w:fill="FFFFFF"/>
      </w:tcPr>
    </w:tblStylePr>
    <w:tblStylePr w:type="lastRow">
      <w:rPr>
        <w:rFonts w:ascii="Calibri" w:hAnsi="Calibri" w:cs="Tahoma" w:hint="default"/>
        <w:b/>
        <w:bCs/>
      </w:rPr>
      <w:tblPr/>
      <w:tcPr>
        <w:tcBorders>
          <w:tl2br w:val="none" w:sz="0" w:space="0" w:color="auto"/>
          <w:tr2bl w:val="none" w:sz="0" w:space="0" w:color="auto"/>
        </w:tcBorders>
      </w:tcPr>
    </w:tblStylePr>
    <w:tblStylePr w:type="lastCol">
      <w:rPr>
        <w:rFonts w:ascii="Calibri" w:hAnsi="Calibri" w:cs="Tahoma" w:hint="default"/>
        <w:b/>
        <w:bCs/>
      </w:rPr>
      <w:tblPr/>
      <w:tcPr>
        <w:tcBorders>
          <w:tl2br w:val="none" w:sz="0" w:space="0" w:color="auto"/>
          <w:tr2bl w:val="none" w:sz="0" w:space="0" w:color="auto"/>
        </w:tcBorders>
      </w:tcPr>
    </w:tblStylePr>
  </w:style>
  <w:style w:type="table" w:styleId="46">
    <w:name w:val="Table Grid 4"/>
    <w:basedOn w:val="aa"/>
    <w:semiHidden/>
    <w:unhideWhenUsed/>
    <w:rsid w:val="00032689"/>
    <w:pPr>
      <w:spacing w:after="0" w:line="240" w:lineRule="auto"/>
    </w:pPr>
    <w:rPr>
      <w:rFonts w:ascii="Calibri" w:eastAsia="Times New Roman" w:hAnsi="Calibri" w:cs="Calibri"/>
      <w:sz w:val="20"/>
      <w:szCs w:val="20"/>
      <w:lang w:eastAsia="ru-RU"/>
    </w:rPr>
    <w:tblPr>
      <w:tblBorders>
        <w:left w:val="single" w:sz="12" w:space="0" w:color="000000"/>
        <w:right w:val="single" w:sz="12" w:space="0" w:color="000000"/>
        <w:insideH w:val="single" w:sz="6" w:space="0" w:color="000000"/>
        <w:insideV w:val="single" w:sz="6" w:space="0" w:color="000000"/>
      </w:tblBorders>
    </w:tblPr>
    <w:tblStylePr w:type="firstRow">
      <w:rPr>
        <w:rFonts w:ascii="Calibri" w:hAnsi="Calibri" w:cs="Tahoma" w:hint="default"/>
        <w:color w:val="auto"/>
      </w:rPr>
      <w:tblPr/>
      <w:tcPr>
        <w:tcBorders>
          <w:bottom w:val="single" w:sz="6" w:space="0" w:color="000000"/>
          <w:tl2br w:val="none" w:sz="0" w:space="0" w:color="auto"/>
          <w:tr2bl w:val="none" w:sz="0" w:space="0" w:color="auto"/>
        </w:tcBorders>
        <w:shd w:val="pct30" w:color="FFFF00" w:fill="FFFFFF"/>
      </w:tcPr>
    </w:tblStylePr>
    <w:tblStylePr w:type="lastRow">
      <w:rPr>
        <w:rFonts w:ascii="Calibri" w:hAnsi="Calibri" w:cs="Tahoma" w:hint="default"/>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ascii="Calibri" w:hAnsi="Calibri" w:cs="Tahoma" w:hint="default"/>
        <w:b/>
        <w:bCs/>
        <w:color w:val="auto"/>
      </w:rPr>
      <w:tblPr/>
      <w:tcPr>
        <w:tcBorders>
          <w:tl2br w:val="none" w:sz="0" w:space="0" w:color="auto"/>
          <w:tr2bl w:val="none" w:sz="0" w:space="0" w:color="auto"/>
        </w:tcBorders>
      </w:tcPr>
    </w:tblStylePr>
  </w:style>
  <w:style w:type="table" w:styleId="56">
    <w:name w:val="Table Grid 5"/>
    <w:basedOn w:val="aa"/>
    <w:semiHidden/>
    <w:unhideWhenUsed/>
    <w:rsid w:val="00032689"/>
    <w:pPr>
      <w:spacing w:after="0" w:line="240" w:lineRule="auto"/>
    </w:pPr>
    <w:rPr>
      <w:rFonts w:ascii="Calibri" w:eastAsia="Times New Roman" w:hAnsi="Calibri" w:cs="Calibri"/>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ascii="Calibri" w:hAnsi="Calibri" w:cs="Tahoma" w:hint="default"/>
      </w:rPr>
      <w:tblPr/>
      <w:tcPr>
        <w:tcBorders>
          <w:bottom w:val="single" w:sz="12" w:space="0" w:color="000000"/>
          <w:tl2br w:val="none" w:sz="0" w:space="0" w:color="auto"/>
          <w:tr2bl w:val="none" w:sz="0" w:space="0" w:color="auto"/>
        </w:tcBorders>
      </w:tcPr>
    </w:tblStylePr>
    <w:tblStylePr w:type="lastRow">
      <w:rPr>
        <w:rFonts w:ascii="Calibri" w:hAnsi="Calibri" w:cs="Tahoma" w:hint="default"/>
        <w:b/>
        <w:bCs/>
      </w:rPr>
      <w:tblPr/>
      <w:tcPr>
        <w:tcBorders>
          <w:tl2br w:val="none" w:sz="0" w:space="0" w:color="auto"/>
          <w:tr2bl w:val="none" w:sz="0" w:space="0" w:color="auto"/>
        </w:tcBorders>
      </w:tcPr>
    </w:tblStylePr>
    <w:tblStylePr w:type="lastCol">
      <w:rPr>
        <w:rFonts w:ascii="Calibri" w:hAnsi="Calibri" w:cs="Tahoma" w:hint="default"/>
        <w:b/>
        <w:bCs/>
      </w:rPr>
      <w:tblPr/>
      <w:tcPr>
        <w:tcBorders>
          <w:tl2br w:val="none" w:sz="0" w:space="0" w:color="auto"/>
          <w:tr2bl w:val="none" w:sz="0" w:space="0" w:color="auto"/>
        </w:tcBorders>
      </w:tcPr>
    </w:tblStylePr>
    <w:tblStylePr w:type="nwCell">
      <w:rPr>
        <w:rFonts w:ascii="Calibri" w:hAnsi="Calibri" w:cs="Tahoma" w:hint="default"/>
      </w:rPr>
      <w:tblPr/>
      <w:tcPr>
        <w:tcBorders>
          <w:tl2br w:val="single" w:sz="6" w:space="0" w:color="000000"/>
          <w:tr2bl w:val="none" w:sz="0" w:space="0" w:color="auto"/>
        </w:tcBorders>
      </w:tcPr>
    </w:tblStylePr>
  </w:style>
  <w:style w:type="table" w:styleId="63">
    <w:name w:val="Table Grid 6"/>
    <w:basedOn w:val="aa"/>
    <w:semiHidden/>
    <w:unhideWhenUsed/>
    <w:rsid w:val="00032689"/>
    <w:pPr>
      <w:spacing w:after="0" w:line="240" w:lineRule="auto"/>
    </w:pPr>
    <w:rPr>
      <w:rFonts w:ascii="Calibri" w:eastAsia="Times New Roman" w:hAnsi="Calibri" w:cs="Calibri"/>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ascii="Calibri" w:hAnsi="Calibri" w:cs="Tahoma" w:hint="default"/>
        <w:b/>
        <w:bCs/>
      </w:rPr>
      <w:tblPr/>
      <w:tcPr>
        <w:tcBorders>
          <w:bottom w:val="single" w:sz="6" w:space="0" w:color="000000"/>
          <w:tl2br w:val="none" w:sz="0" w:space="0" w:color="auto"/>
          <w:tr2bl w:val="none" w:sz="0" w:space="0" w:color="auto"/>
        </w:tcBorders>
      </w:tcPr>
    </w:tblStylePr>
    <w:tblStylePr w:type="lastRow">
      <w:rPr>
        <w:rFonts w:ascii="Calibri" w:hAnsi="Calibri" w:cs="Tahoma" w:hint="default"/>
        <w:color w:val="auto"/>
      </w:rPr>
      <w:tblPr/>
      <w:tcPr>
        <w:tcBorders>
          <w:top w:val="single" w:sz="6" w:space="0" w:color="000000"/>
          <w:tl2br w:val="none" w:sz="0" w:space="0" w:color="auto"/>
          <w:tr2bl w:val="none" w:sz="0" w:space="0" w:color="auto"/>
        </w:tcBorders>
      </w:tcPr>
    </w:tblStylePr>
    <w:tblStylePr w:type="firstCol">
      <w:rPr>
        <w:rFonts w:ascii="Calibri" w:hAnsi="Calibri" w:cs="Tahoma" w:hint="default"/>
        <w:b/>
        <w:bCs/>
      </w:rPr>
      <w:tblPr/>
      <w:tcPr>
        <w:tcBorders>
          <w:tl2br w:val="none" w:sz="0" w:space="0" w:color="auto"/>
          <w:tr2bl w:val="none" w:sz="0" w:space="0" w:color="auto"/>
        </w:tcBorders>
      </w:tcPr>
    </w:tblStylePr>
    <w:tblStylePr w:type="nwCell">
      <w:rPr>
        <w:rFonts w:ascii="Calibri" w:hAnsi="Calibri" w:cs="Tahoma" w:hint="default"/>
      </w:rPr>
      <w:tblPr/>
      <w:tcPr>
        <w:tcBorders>
          <w:tl2br w:val="single" w:sz="6" w:space="0" w:color="000000"/>
          <w:tr2bl w:val="none" w:sz="0" w:space="0" w:color="auto"/>
        </w:tcBorders>
      </w:tcPr>
    </w:tblStylePr>
  </w:style>
  <w:style w:type="table" w:styleId="72">
    <w:name w:val="Table Grid 7"/>
    <w:basedOn w:val="aa"/>
    <w:semiHidden/>
    <w:unhideWhenUsed/>
    <w:rsid w:val="00032689"/>
    <w:pPr>
      <w:spacing w:after="0" w:line="240" w:lineRule="auto"/>
    </w:pPr>
    <w:rPr>
      <w:rFonts w:ascii="Calibri" w:eastAsia="Times New Roman" w:hAnsi="Calibri" w:cs="Calibri"/>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ascii="Calibri" w:hAnsi="Calibri" w:cs="Tahoma" w:hint="default"/>
        <w:b w:val="0"/>
        <w:bCs w:val="0"/>
      </w:rPr>
      <w:tblPr/>
      <w:tcPr>
        <w:tcBorders>
          <w:bottom w:val="single" w:sz="12" w:space="0" w:color="000000"/>
          <w:tl2br w:val="none" w:sz="0" w:space="0" w:color="auto"/>
          <w:tr2bl w:val="none" w:sz="0" w:space="0" w:color="auto"/>
        </w:tcBorders>
      </w:tcPr>
    </w:tblStylePr>
    <w:tblStylePr w:type="lastRow">
      <w:rPr>
        <w:rFonts w:ascii="Calibri" w:hAnsi="Calibri" w:cs="Tahoma" w:hint="default"/>
        <w:b w:val="0"/>
        <w:bCs w:val="0"/>
      </w:rPr>
      <w:tblPr/>
      <w:tcPr>
        <w:tcBorders>
          <w:top w:val="single" w:sz="6" w:space="0" w:color="000000"/>
          <w:tl2br w:val="none" w:sz="0" w:space="0" w:color="auto"/>
          <w:tr2bl w:val="none" w:sz="0" w:space="0" w:color="auto"/>
        </w:tcBorders>
      </w:tcPr>
    </w:tblStylePr>
    <w:tblStylePr w:type="firstCol">
      <w:rPr>
        <w:rFonts w:ascii="Calibri" w:hAnsi="Calibri" w:cs="Tahoma" w:hint="default"/>
        <w:b w:val="0"/>
        <w:bCs w:val="0"/>
      </w:rPr>
      <w:tblPr/>
      <w:tcPr>
        <w:tcBorders>
          <w:tl2br w:val="none" w:sz="0" w:space="0" w:color="auto"/>
          <w:tr2bl w:val="none" w:sz="0" w:space="0" w:color="auto"/>
        </w:tcBorders>
      </w:tcPr>
    </w:tblStylePr>
    <w:tblStylePr w:type="lastCol">
      <w:rPr>
        <w:rFonts w:ascii="Calibri" w:hAnsi="Calibri" w:cs="Tahoma" w:hint="default"/>
        <w:b w:val="0"/>
        <w:bCs w:val="0"/>
      </w:rPr>
      <w:tblPr/>
      <w:tcPr>
        <w:tcBorders>
          <w:tl2br w:val="none" w:sz="0" w:space="0" w:color="auto"/>
          <w:tr2bl w:val="none" w:sz="0" w:space="0" w:color="auto"/>
        </w:tcBorders>
      </w:tcPr>
    </w:tblStylePr>
    <w:tblStylePr w:type="nwCell">
      <w:rPr>
        <w:rFonts w:ascii="Calibri" w:hAnsi="Calibri" w:cs="Tahoma" w:hint="default"/>
      </w:rPr>
      <w:tblPr/>
      <w:tcPr>
        <w:tcBorders>
          <w:tl2br w:val="single" w:sz="6" w:space="0" w:color="000000"/>
          <w:tr2bl w:val="none" w:sz="0" w:space="0" w:color="auto"/>
        </w:tcBorders>
      </w:tcPr>
    </w:tblStylePr>
  </w:style>
  <w:style w:type="table" w:styleId="82">
    <w:name w:val="Table Grid 8"/>
    <w:basedOn w:val="aa"/>
    <w:semiHidden/>
    <w:unhideWhenUsed/>
    <w:rsid w:val="00032689"/>
    <w:pPr>
      <w:spacing w:after="0" w:line="240" w:lineRule="auto"/>
    </w:pPr>
    <w:rPr>
      <w:rFonts w:ascii="Calibri" w:eastAsia="Times New Roman" w:hAnsi="Calibri" w:cs="Calibri"/>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ascii="Calibri" w:hAnsi="Calibri" w:cs="Tahoma" w:hint="default"/>
        <w:b/>
        <w:bCs/>
        <w:color w:val="FFFFFF"/>
      </w:rPr>
      <w:tblPr/>
      <w:tcPr>
        <w:tcBorders>
          <w:tl2br w:val="none" w:sz="0" w:space="0" w:color="auto"/>
          <w:tr2bl w:val="none" w:sz="0" w:space="0" w:color="auto"/>
        </w:tcBorders>
        <w:shd w:val="solid" w:color="000080" w:fill="FFFFFF"/>
      </w:tcPr>
    </w:tblStylePr>
    <w:tblStylePr w:type="lastRow">
      <w:rPr>
        <w:rFonts w:ascii="Calibri" w:hAnsi="Calibri" w:cs="Tahoma" w:hint="default"/>
        <w:b/>
        <w:bCs/>
        <w:color w:val="auto"/>
      </w:rPr>
      <w:tblPr/>
      <w:tcPr>
        <w:tcBorders>
          <w:tl2br w:val="none" w:sz="0" w:space="0" w:color="auto"/>
          <w:tr2bl w:val="none" w:sz="0" w:space="0" w:color="auto"/>
        </w:tcBorders>
      </w:tcPr>
    </w:tblStylePr>
    <w:tblStylePr w:type="lastCol">
      <w:rPr>
        <w:rFonts w:ascii="Calibri" w:hAnsi="Calibri" w:cs="Tahoma" w:hint="default"/>
        <w:b/>
        <w:bCs/>
        <w:color w:val="auto"/>
      </w:rPr>
      <w:tblPr/>
      <w:tcPr>
        <w:tcBorders>
          <w:tl2br w:val="none" w:sz="0" w:space="0" w:color="auto"/>
          <w:tr2bl w:val="none" w:sz="0" w:space="0" w:color="auto"/>
        </w:tcBorders>
      </w:tcPr>
    </w:tblStylePr>
  </w:style>
  <w:style w:type="table" w:styleId="-1">
    <w:name w:val="Table List 1"/>
    <w:basedOn w:val="aa"/>
    <w:semiHidden/>
    <w:unhideWhenUsed/>
    <w:rsid w:val="00032689"/>
    <w:pPr>
      <w:spacing w:after="0" w:line="240" w:lineRule="auto"/>
    </w:pPr>
    <w:rPr>
      <w:rFonts w:ascii="Calibri" w:eastAsia="Times New Roman" w:hAnsi="Calibri" w:cs="Calibri"/>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ascii="Calibri" w:hAnsi="Calibri" w:cs="Tahoma" w:hint="default"/>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ascii="Calibri" w:hAnsi="Calibri" w:cs="Tahoma" w:hint="default"/>
      </w:rPr>
      <w:tblPr/>
      <w:tcPr>
        <w:tcBorders>
          <w:top w:val="single" w:sz="6" w:space="0" w:color="000000"/>
          <w:tl2br w:val="none" w:sz="0" w:space="0" w:color="auto"/>
          <w:tr2bl w:val="none" w:sz="0" w:space="0" w:color="auto"/>
        </w:tcBorders>
      </w:tcPr>
    </w:tblStylePr>
    <w:tblStylePr w:type="band1Horz">
      <w:rPr>
        <w:rFonts w:ascii="Calibri" w:hAnsi="Calibri" w:cs="Tahoma" w:hint="default"/>
        <w:color w:val="auto"/>
      </w:rPr>
      <w:tblPr/>
      <w:tcPr>
        <w:tcBorders>
          <w:tl2br w:val="none" w:sz="0" w:space="0" w:color="auto"/>
          <w:tr2bl w:val="none" w:sz="0" w:space="0" w:color="auto"/>
        </w:tcBorders>
        <w:shd w:val="solid" w:color="C0C0C0" w:fill="FFFFFF"/>
      </w:tcPr>
    </w:tblStylePr>
    <w:tblStylePr w:type="band2Horz">
      <w:rPr>
        <w:rFonts w:ascii="Calibri" w:hAnsi="Calibri" w:cs="Tahoma" w:hint="default"/>
        <w:color w:val="auto"/>
      </w:rPr>
      <w:tblPr/>
      <w:tcPr>
        <w:tcBorders>
          <w:tl2br w:val="none" w:sz="0" w:space="0" w:color="auto"/>
          <w:tr2bl w:val="none" w:sz="0" w:space="0" w:color="auto"/>
        </w:tcBorders>
      </w:tcPr>
    </w:tblStylePr>
    <w:tblStylePr w:type="swCell">
      <w:rPr>
        <w:rFonts w:ascii="Calibri" w:hAnsi="Calibri" w:cs="Tahoma" w:hint="default"/>
        <w:b/>
        <w:bCs/>
      </w:rPr>
      <w:tblPr/>
      <w:tcPr>
        <w:tcBorders>
          <w:tl2br w:val="none" w:sz="0" w:space="0" w:color="auto"/>
          <w:tr2bl w:val="none" w:sz="0" w:space="0" w:color="auto"/>
        </w:tcBorders>
      </w:tcPr>
    </w:tblStylePr>
  </w:style>
  <w:style w:type="table" w:styleId="-2">
    <w:name w:val="Table List 2"/>
    <w:basedOn w:val="aa"/>
    <w:semiHidden/>
    <w:unhideWhenUsed/>
    <w:rsid w:val="00032689"/>
    <w:pPr>
      <w:spacing w:after="0" w:line="240" w:lineRule="auto"/>
    </w:pPr>
    <w:rPr>
      <w:rFonts w:ascii="Calibri" w:eastAsia="Times New Roman" w:hAnsi="Calibri" w:cs="Calibri"/>
      <w:sz w:val="20"/>
      <w:szCs w:val="20"/>
      <w:lang w:eastAsia="ru-RU"/>
    </w:rPr>
    <w:tblPr>
      <w:tblStyleRowBandSize w:val="2"/>
      <w:tblBorders>
        <w:bottom w:val="single" w:sz="12" w:space="0" w:color="808080"/>
      </w:tblBorders>
    </w:tblPr>
    <w:tblStylePr w:type="firstRow">
      <w:rPr>
        <w:rFonts w:ascii="Calibri" w:hAnsi="Calibri" w:cs="Tahoma" w:hint="default"/>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ascii="Calibri" w:hAnsi="Calibri" w:cs="Tahoma" w:hint="default"/>
      </w:rPr>
      <w:tblPr/>
      <w:tcPr>
        <w:tcBorders>
          <w:top w:val="single" w:sz="6" w:space="0" w:color="000000"/>
          <w:tl2br w:val="none" w:sz="0" w:space="0" w:color="auto"/>
          <w:tr2bl w:val="none" w:sz="0" w:space="0" w:color="auto"/>
        </w:tcBorders>
      </w:tcPr>
    </w:tblStylePr>
    <w:tblStylePr w:type="band1Horz">
      <w:rPr>
        <w:rFonts w:ascii="Calibri" w:hAnsi="Calibri" w:cs="Tahoma" w:hint="default"/>
        <w:color w:val="auto"/>
      </w:rPr>
      <w:tblPr/>
      <w:tcPr>
        <w:tcBorders>
          <w:tl2br w:val="none" w:sz="0" w:space="0" w:color="auto"/>
          <w:tr2bl w:val="none" w:sz="0" w:space="0" w:color="auto"/>
        </w:tcBorders>
        <w:shd w:val="pct20" w:color="00FF00" w:fill="FFFFFF"/>
      </w:tcPr>
    </w:tblStylePr>
    <w:tblStylePr w:type="band2Horz">
      <w:rPr>
        <w:rFonts w:ascii="Calibri" w:hAnsi="Calibri" w:cs="Tahoma" w:hint="default"/>
        <w:color w:val="auto"/>
      </w:rPr>
      <w:tblPr/>
      <w:tcPr>
        <w:tcBorders>
          <w:tl2br w:val="none" w:sz="0" w:space="0" w:color="auto"/>
          <w:tr2bl w:val="none" w:sz="0" w:space="0" w:color="auto"/>
        </w:tcBorders>
      </w:tcPr>
    </w:tblStylePr>
    <w:tblStylePr w:type="swCell">
      <w:rPr>
        <w:rFonts w:ascii="Calibri" w:hAnsi="Calibri" w:cs="Tahoma" w:hint="default"/>
        <w:b/>
        <w:bCs/>
      </w:rPr>
      <w:tblPr/>
      <w:tcPr>
        <w:tcBorders>
          <w:tl2br w:val="none" w:sz="0" w:space="0" w:color="auto"/>
          <w:tr2bl w:val="none" w:sz="0" w:space="0" w:color="auto"/>
        </w:tcBorders>
      </w:tcPr>
    </w:tblStylePr>
  </w:style>
  <w:style w:type="table" w:styleId="-3">
    <w:name w:val="Table List 3"/>
    <w:basedOn w:val="aa"/>
    <w:semiHidden/>
    <w:unhideWhenUsed/>
    <w:rsid w:val="00032689"/>
    <w:pPr>
      <w:spacing w:after="0" w:line="240" w:lineRule="auto"/>
    </w:pPr>
    <w:rPr>
      <w:rFonts w:ascii="Calibri" w:eastAsia="Times New Roman" w:hAnsi="Calibri" w:cs="Calibri"/>
      <w:sz w:val="20"/>
      <w:szCs w:val="20"/>
      <w:lang w:eastAsia="ru-RU"/>
    </w:rPr>
    <w:tblPr>
      <w:tblBorders>
        <w:top w:val="single" w:sz="12" w:space="0" w:color="000000"/>
        <w:bottom w:val="single" w:sz="12" w:space="0" w:color="000000"/>
        <w:insideH w:val="single" w:sz="6" w:space="0" w:color="000000"/>
      </w:tblBorders>
    </w:tblPr>
    <w:tblStylePr w:type="firstRow">
      <w:rPr>
        <w:rFonts w:ascii="Calibri" w:hAnsi="Calibri" w:cs="Tahoma" w:hint="default"/>
        <w:b/>
        <w:bCs/>
        <w:color w:val="000080"/>
      </w:rPr>
      <w:tblPr/>
      <w:tcPr>
        <w:tcBorders>
          <w:bottom w:val="single" w:sz="12" w:space="0" w:color="000000"/>
          <w:tl2br w:val="none" w:sz="0" w:space="0" w:color="auto"/>
          <w:tr2bl w:val="none" w:sz="0" w:space="0" w:color="auto"/>
        </w:tcBorders>
      </w:tcPr>
    </w:tblStylePr>
    <w:tblStylePr w:type="lastRow">
      <w:rPr>
        <w:rFonts w:ascii="Calibri" w:hAnsi="Calibri" w:cs="Tahoma" w:hint="default"/>
      </w:rPr>
      <w:tblPr/>
      <w:tcPr>
        <w:tcBorders>
          <w:top w:val="single" w:sz="12" w:space="0" w:color="000000"/>
          <w:tl2br w:val="none" w:sz="0" w:space="0" w:color="auto"/>
          <w:tr2bl w:val="none" w:sz="0" w:space="0" w:color="auto"/>
        </w:tcBorders>
      </w:tcPr>
    </w:tblStylePr>
    <w:tblStylePr w:type="swCell">
      <w:rPr>
        <w:rFonts w:ascii="Calibri" w:hAnsi="Calibri" w:cs="Tahoma" w:hint="default"/>
        <w:i/>
        <w:iCs/>
        <w:color w:val="000080"/>
      </w:rPr>
      <w:tblPr/>
      <w:tcPr>
        <w:tcBorders>
          <w:tl2br w:val="none" w:sz="0" w:space="0" w:color="auto"/>
          <w:tr2bl w:val="none" w:sz="0" w:space="0" w:color="auto"/>
        </w:tcBorders>
      </w:tcPr>
    </w:tblStylePr>
  </w:style>
  <w:style w:type="table" w:styleId="-4">
    <w:name w:val="Table List 4"/>
    <w:basedOn w:val="aa"/>
    <w:semiHidden/>
    <w:unhideWhenUsed/>
    <w:rsid w:val="00032689"/>
    <w:pPr>
      <w:spacing w:after="0" w:line="240" w:lineRule="auto"/>
    </w:pPr>
    <w:rPr>
      <w:rFonts w:ascii="Calibri" w:eastAsia="Times New Roman" w:hAnsi="Calibri" w:cs="Calibri"/>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ascii="Calibri" w:hAnsi="Calibri" w:cs="Tahoma" w:hint="default"/>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a"/>
    <w:semiHidden/>
    <w:unhideWhenUsed/>
    <w:rsid w:val="00032689"/>
    <w:pPr>
      <w:spacing w:after="0" w:line="240" w:lineRule="auto"/>
    </w:pPr>
    <w:rPr>
      <w:rFonts w:ascii="Calibri" w:eastAsia="Times New Roman" w:hAnsi="Calibri" w:cs="Calibri"/>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ascii="Calibri" w:hAnsi="Calibri" w:cs="Tahoma" w:hint="default"/>
        <w:b/>
        <w:bCs/>
      </w:rPr>
      <w:tblPr/>
      <w:tcPr>
        <w:tcBorders>
          <w:bottom w:val="single" w:sz="12" w:space="0" w:color="000000"/>
          <w:tl2br w:val="none" w:sz="0" w:space="0" w:color="auto"/>
          <w:tr2bl w:val="none" w:sz="0" w:space="0" w:color="auto"/>
        </w:tcBorders>
      </w:tcPr>
    </w:tblStylePr>
    <w:tblStylePr w:type="firstCol">
      <w:rPr>
        <w:rFonts w:ascii="Calibri" w:hAnsi="Calibri" w:cs="Tahoma" w:hint="default"/>
        <w:b/>
        <w:bCs/>
      </w:rPr>
      <w:tblPr/>
      <w:tcPr>
        <w:tcBorders>
          <w:tl2br w:val="none" w:sz="0" w:space="0" w:color="auto"/>
          <w:tr2bl w:val="none" w:sz="0" w:space="0" w:color="auto"/>
        </w:tcBorders>
      </w:tcPr>
    </w:tblStylePr>
  </w:style>
  <w:style w:type="table" w:styleId="-6">
    <w:name w:val="Table List 6"/>
    <w:basedOn w:val="aa"/>
    <w:semiHidden/>
    <w:unhideWhenUsed/>
    <w:rsid w:val="00032689"/>
    <w:pPr>
      <w:spacing w:after="0" w:line="240" w:lineRule="auto"/>
    </w:pPr>
    <w:rPr>
      <w:rFonts w:ascii="Calibri" w:eastAsia="Times New Roman" w:hAnsi="Calibri" w:cs="Calibri"/>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ascii="Calibri" w:hAnsi="Calibri" w:cs="Tahoma" w:hint="default"/>
        <w:b/>
        <w:bCs/>
      </w:rPr>
      <w:tblPr/>
      <w:tcPr>
        <w:tcBorders>
          <w:bottom w:val="single" w:sz="12" w:space="0" w:color="000000"/>
          <w:tl2br w:val="none" w:sz="0" w:space="0" w:color="auto"/>
          <w:tr2bl w:val="none" w:sz="0" w:space="0" w:color="auto"/>
        </w:tcBorders>
      </w:tcPr>
    </w:tblStylePr>
    <w:tblStylePr w:type="firstCol">
      <w:rPr>
        <w:rFonts w:ascii="Calibri" w:hAnsi="Calibri" w:cs="Tahoma" w:hint="default"/>
        <w:b/>
        <w:bCs/>
      </w:rPr>
      <w:tblPr/>
      <w:tcPr>
        <w:tcBorders>
          <w:right w:val="single" w:sz="12" w:space="0" w:color="000000"/>
          <w:tl2br w:val="none" w:sz="0" w:space="0" w:color="auto"/>
          <w:tr2bl w:val="none" w:sz="0" w:space="0" w:color="auto"/>
        </w:tcBorders>
      </w:tcPr>
    </w:tblStylePr>
    <w:tblStylePr w:type="band1Horz">
      <w:rPr>
        <w:rFonts w:ascii="Calibri" w:hAnsi="Calibri" w:cs="Tahoma" w:hint="default"/>
      </w:rPr>
      <w:tblPr/>
      <w:tcPr>
        <w:tcBorders>
          <w:tl2br w:val="none" w:sz="0" w:space="0" w:color="auto"/>
          <w:tr2bl w:val="none" w:sz="0" w:space="0" w:color="auto"/>
        </w:tcBorders>
        <w:shd w:val="pct25" w:color="000000" w:fill="FFFFFF"/>
      </w:tcPr>
    </w:tblStylePr>
  </w:style>
  <w:style w:type="table" w:styleId="-7">
    <w:name w:val="Table List 7"/>
    <w:basedOn w:val="aa"/>
    <w:semiHidden/>
    <w:unhideWhenUsed/>
    <w:rsid w:val="00032689"/>
    <w:pPr>
      <w:spacing w:after="0" w:line="240" w:lineRule="auto"/>
    </w:pPr>
    <w:rPr>
      <w:rFonts w:ascii="Calibri" w:eastAsia="Times New Roman" w:hAnsi="Calibri" w:cs="Calibri"/>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ascii="Calibri" w:hAnsi="Calibri" w:cs="Tahoma" w:hint="default"/>
        <w:b/>
        <w:bCs/>
      </w:rPr>
      <w:tblPr/>
      <w:tcPr>
        <w:tcBorders>
          <w:bottom w:val="single" w:sz="12" w:space="0" w:color="008000"/>
          <w:tl2br w:val="none" w:sz="0" w:space="0" w:color="auto"/>
          <w:tr2bl w:val="none" w:sz="0" w:space="0" w:color="auto"/>
        </w:tcBorders>
        <w:shd w:val="solid" w:color="C0C0C0" w:fill="FFFFFF"/>
      </w:tcPr>
    </w:tblStylePr>
    <w:tblStylePr w:type="lastRow">
      <w:rPr>
        <w:rFonts w:ascii="Calibri" w:hAnsi="Calibri" w:cs="Tahoma" w:hint="default"/>
        <w:b/>
        <w:bCs/>
      </w:rPr>
      <w:tblPr/>
      <w:tcPr>
        <w:tcBorders>
          <w:top w:val="single" w:sz="12" w:space="0" w:color="008000"/>
          <w:tl2br w:val="none" w:sz="0" w:space="0" w:color="auto"/>
          <w:tr2bl w:val="none" w:sz="0" w:space="0" w:color="auto"/>
        </w:tcBorders>
      </w:tcPr>
    </w:tblStylePr>
    <w:tblStylePr w:type="firstCol">
      <w:rPr>
        <w:rFonts w:ascii="Calibri" w:hAnsi="Calibri" w:cs="Tahoma" w:hint="default"/>
        <w:b/>
        <w:bCs/>
      </w:rPr>
      <w:tblPr/>
      <w:tcPr>
        <w:tcBorders>
          <w:tl2br w:val="none" w:sz="0" w:space="0" w:color="auto"/>
          <w:tr2bl w:val="none" w:sz="0" w:space="0" w:color="auto"/>
        </w:tcBorders>
      </w:tcPr>
    </w:tblStylePr>
    <w:tblStylePr w:type="lastCol">
      <w:rPr>
        <w:rFonts w:ascii="Calibri" w:hAnsi="Calibri" w:cs="Tahoma" w:hint="default"/>
        <w:b/>
        <w:bCs/>
      </w:rPr>
      <w:tblPr/>
      <w:tcPr>
        <w:tcBorders>
          <w:tl2br w:val="none" w:sz="0" w:space="0" w:color="auto"/>
          <w:tr2bl w:val="none" w:sz="0" w:space="0" w:color="auto"/>
        </w:tcBorders>
      </w:tcPr>
    </w:tblStylePr>
    <w:tblStylePr w:type="band1Horz">
      <w:rPr>
        <w:rFonts w:ascii="Calibri" w:hAnsi="Calibri" w:cs="Tahoma" w:hint="default"/>
        <w:color w:val="auto"/>
      </w:rPr>
      <w:tblPr/>
      <w:tcPr>
        <w:tcBorders>
          <w:tl2br w:val="none" w:sz="0" w:space="0" w:color="auto"/>
          <w:tr2bl w:val="none" w:sz="0" w:space="0" w:color="auto"/>
        </w:tcBorders>
        <w:shd w:val="pct20" w:color="000000" w:fill="FFFFFF"/>
      </w:tcPr>
    </w:tblStylePr>
    <w:tblStylePr w:type="band2Horz">
      <w:rPr>
        <w:rFonts w:ascii="Calibri" w:hAnsi="Calibri" w:cs="Tahoma" w:hint="default"/>
      </w:rPr>
      <w:tblPr/>
      <w:tcPr>
        <w:tcBorders>
          <w:tl2br w:val="none" w:sz="0" w:space="0" w:color="auto"/>
          <w:tr2bl w:val="none" w:sz="0" w:space="0" w:color="auto"/>
        </w:tcBorders>
        <w:shd w:val="pct25" w:color="FFFF00" w:fill="FFFFFF"/>
      </w:tcPr>
    </w:tblStylePr>
  </w:style>
  <w:style w:type="table" w:styleId="-8">
    <w:name w:val="Table List 8"/>
    <w:basedOn w:val="aa"/>
    <w:semiHidden/>
    <w:unhideWhenUsed/>
    <w:rsid w:val="00032689"/>
    <w:pPr>
      <w:spacing w:after="0" w:line="240" w:lineRule="auto"/>
    </w:pPr>
    <w:rPr>
      <w:rFonts w:ascii="Calibri" w:eastAsia="Times New Roman" w:hAnsi="Calibri" w:cs="Calibri"/>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ascii="Calibri" w:hAnsi="Calibri" w:cs="Tahoma" w:hint="default"/>
        <w:b/>
        <w:bCs/>
        <w:i/>
        <w:iCs/>
      </w:rPr>
      <w:tblPr/>
      <w:tcPr>
        <w:tcBorders>
          <w:bottom w:val="single" w:sz="6" w:space="0" w:color="000000"/>
          <w:tl2br w:val="none" w:sz="0" w:space="0" w:color="auto"/>
          <w:tr2bl w:val="none" w:sz="0" w:space="0" w:color="auto"/>
        </w:tcBorders>
        <w:shd w:val="solid" w:color="FFFF00" w:fill="FFFFFF"/>
      </w:tcPr>
    </w:tblStylePr>
    <w:tblStylePr w:type="lastRow">
      <w:rPr>
        <w:rFonts w:ascii="Calibri" w:hAnsi="Calibri" w:cs="Tahoma" w:hint="default"/>
        <w:b/>
        <w:bCs/>
      </w:rPr>
      <w:tblPr/>
      <w:tcPr>
        <w:tcBorders>
          <w:top w:val="single" w:sz="6" w:space="0" w:color="000000"/>
          <w:tl2br w:val="none" w:sz="0" w:space="0" w:color="auto"/>
          <w:tr2bl w:val="none" w:sz="0" w:space="0" w:color="auto"/>
        </w:tcBorders>
      </w:tcPr>
    </w:tblStylePr>
    <w:tblStylePr w:type="firstCol">
      <w:rPr>
        <w:rFonts w:ascii="Calibri" w:hAnsi="Calibri" w:cs="Tahoma" w:hint="default"/>
        <w:b/>
        <w:bCs/>
      </w:rPr>
      <w:tblPr/>
      <w:tcPr>
        <w:tcBorders>
          <w:tl2br w:val="none" w:sz="0" w:space="0" w:color="auto"/>
          <w:tr2bl w:val="none" w:sz="0" w:space="0" w:color="auto"/>
        </w:tcBorders>
      </w:tcPr>
    </w:tblStylePr>
    <w:tblStylePr w:type="lastCol">
      <w:rPr>
        <w:rFonts w:ascii="Calibri" w:hAnsi="Calibri" w:cs="Tahoma" w:hint="default"/>
        <w:b/>
        <w:bCs/>
      </w:rPr>
      <w:tblPr/>
      <w:tcPr>
        <w:tcBorders>
          <w:tl2br w:val="none" w:sz="0" w:space="0" w:color="auto"/>
          <w:tr2bl w:val="none" w:sz="0" w:space="0" w:color="auto"/>
        </w:tcBorders>
      </w:tcPr>
    </w:tblStylePr>
    <w:tblStylePr w:type="band1Horz">
      <w:rPr>
        <w:rFonts w:ascii="Calibri" w:hAnsi="Calibri" w:cs="Tahoma" w:hint="default"/>
        <w:color w:val="auto"/>
      </w:rPr>
      <w:tblPr/>
      <w:tcPr>
        <w:tcBorders>
          <w:tl2br w:val="none" w:sz="0" w:space="0" w:color="auto"/>
          <w:tr2bl w:val="none" w:sz="0" w:space="0" w:color="auto"/>
        </w:tcBorders>
        <w:shd w:val="pct25" w:color="FFFF00" w:fill="FFFFFF"/>
      </w:tcPr>
    </w:tblStylePr>
    <w:tblStylePr w:type="band2Horz">
      <w:rPr>
        <w:rFonts w:ascii="Calibri" w:hAnsi="Calibri" w:cs="Tahoma" w:hint="default"/>
      </w:rPr>
      <w:tblPr/>
      <w:tcPr>
        <w:tcBorders>
          <w:tl2br w:val="none" w:sz="0" w:space="0" w:color="auto"/>
          <w:tr2bl w:val="none" w:sz="0" w:space="0" w:color="auto"/>
        </w:tcBorders>
        <w:shd w:val="pct50" w:color="FF0000" w:fill="FFFFFF"/>
      </w:tcPr>
    </w:tblStylePr>
  </w:style>
  <w:style w:type="table" w:styleId="1ffff3">
    <w:name w:val="Table 3D effects 1"/>
    <w:basedOn w:val="aa"/>
    <w:semiHidden/>
    <w:unhideWhenUsed/>
    <w:rsid w:val="00032689"/>
    <w:pPr>
      <w:spacing w:after="0" w:line="240" w:lineRule="auto"/>
    </w:pPr>
    <w:rPr>
      <w:rFonts w:ascii="Calibri" w:eastAsia="Times New Roman" w:hAnsi="Calibri" w:cs="Calibri"/>
      <w:sz w:val="20"/>
      <w:szCs w:val="20"/>
      <w:lang w:eastAsia="ru-RU"/>
    </w:rPr>
    <w:tblPr/>
    <w:tcPr>
      <w:shd w:val="solid" w:color="C0C0C0" w:fill="FFFFFF"/>
    </w:tcPr>
    <w:tblStylePr w:type="firstRow">
      <w:rPr>
        <w:rFonts w:ascii="Calibri" w:hAnsi="Calibri" w:cs="Tahoma" w:hint="default"/>
        <w:b/>
        <w:bCs/>
        <w:color w:val="800080"/>
      </w:rPr>
      <w:tblPr/>
      <w:tcPr>
        <w:tcBorders>
          <w:bottom w:val="single" w:sz="6" w:space="0" w:color="808080"/>
          <w:tl2br w:val="none" w:sz="0" w:space="0" w:color="auto"/>
          <w:tr2bl w:val="none" w:sz="0" w:space="0" w:color="auto"/>
        </w:tcBorders>
      </w:tcPr>
    </w:tblStylePr>
    <w:tblStylePr w:type="lastRow">
      <w:rPr>
        <w:rFonts w:ascii="Calibri" w:hAnsi="Calibri" w:cs="Tahoma" w:hint="default"/>
      </w:rPr>
      <w:tblPr/>
      <w:tcPr>
        <w:tcBorders>
          <w:top w:val="single" w:sz="6" w:space="0" w:color="FFFFFF"/>
          <w:tl2br w:val="none" w:sz="0" w:space="0" w:color="auto"/>
          <w:tr2bl w:val="none" w:sz="0" w:space="0" w:color="auto"/>
        </w:tcBorders>
      </w:tcPr>
    </w:tblStylePr>
    <w:tblStylePr w:type="firstCol">
      <w:rPr>
        <w:rFonts w:ascii="Calibri" w:hAnsi="Calibri" w:cs="Tahoma" w:hint="default"/>
        <w:b/>
        <w:bCs/>
      </w:rPr>
      <w:tblPr/>
      <w:tcPr>
        <w:tcBorders>
          <w:right w:val="single" w:sz="6" w:space="0" w:color="808080"/>
          <w:tl2br w:val="none" w:sz="0" w:space="0" w:color="auto"/>
          <w:tr2bl w:val="none" w:sz="0" w:space="0" w:color="auto"/>
        </w:tcBorders>
      </w:tcPr>
    </w:tblStylePr>
    <w:tblStylePr w:type="lastCol">
      <w:rPr>
        <w:rFonts w:ascii="Calibri" w:hAnsi="Calibri" w:cs="Tahoma" w:hint="default"/>
      </w:rPr>
      <w:tblPr/>
      <w:tcPr>
        <w:tcBorders>
          <w:left w:val="single" w:sz="6" w:space="0" w:color="FFFFFF"/>
          <w:tl2br w:val="none" w:sz="0" w:space="0" w:color="auto"/>
          <w:tr2bl w:val="none" w:sz="0" w:space="0" w:color="auto"/>
        </w:tcBorders>
      </w:tcPr>
    </w:tblStylePr>
    <w:tblStylePr w:type="neCell">
      <w:rPr>
        <w:rFonts w:ascii="Calibri" w:hAnsi="Calibri" w:cs="Tahoma" w:hint="default"/>
      </w:rPr>
      <w:tblPr/>
      <w:tcPr>
        <w:tcBorders>
          <w:left w:val="none" w:sz="0" w:space="0" w:color="auto"/>
          <w:bottom w:val="none" w:sz="0" w:space="0" w:color="auto"/>
          <w:tl2br w:val="none" w:sz="0" w:space="0" w:color="auto"/>
          <w:tr2bl w:val="none" w:sz="0" w:space="0" w:color="auto"/>
        </w:tcBorders>
      </w:tcPr>
    </w:tblStylePr>
    <w:tblStylePr w:type="nwCell">
      <w:rPr>
        <w:rFonts w:ascii="Calibri" w:hAnsi="Calibri" w:cs="Tahoma" w:hint="default"/>
      </w:rPr>
      <w:tblPr/>
      <w:tcPr>
        <w:tcBorders>
          <w:bottom w:val="none" w:sz="0" w:space="0" w:color="auto"/>
          <w:right w:val="none" w:sz="0" w:space="0" w:color="auto"/>
          <w:tl2br w:val="none" w:sz="0" w:space="0" w:color="auto"/>
          <w:tr2bl w:val="none" w:sz="0" w:space="0" w:color="auto"/>
        </w:tcBorders>
      </w:tcPr>
    </w:tblStylePr>
    <w:tblStylePr w:type="seCell">
      <w:rPr>
        <w:rFonts w:ascii="Calibri" w:hAnsi="Calibri" w:cs="Tahoma" w:hint="default"/>
      </w:rPr>
      <w:tblPr/>
      <w:tcPr>
        <w:tcBorders>
          <w:top w:val="none" w:sz="0" w:space="0" w:color="auto"/>
          <w:left w:val="none" w:sz="0" w:space="0" w:color="auto"/>
          <w:tl2br w:val="none" w:sz="0" w:space="0" w:color="auto"/>
          <w:tr2bl w:val="none" w:sz="0" w:space="0" w:color="auto"/>
        </w:tcBorders>
      </w:tcPr>
    </w:tblStylePr>
    <w:tblStylePr w:type="swCell">
      <w:rPr>
        <w:rFonts w:ascii="Calibri" w:hAnsi="Calibri" w:cs="Tahoma" w:hint="default"/>
        <w:color w:val="000080"/>
      </w:rPr>
      <w:tblPr/>
      <w:tcPr>
        <w:tcBorders>
          <w:top w:val="none" w:sz="0" w:space="0" w:color="auto"/>
          <w:right w:val="none" w:sz="0" w:space="0" w:color="auto"/>
          <w:tl2br w:val="none" w:sz="0" w:space="0" w:color="auto"/>
          <w:tr2bl w:val="none" w:sz="0" w:space="0" w:color="auto"/>
        </w:tcBorders>
      </w:tcPr>
    </w:tblStylePr>
  </w:style>
  <w:style w:type="table" w:styleId="2ff4">
    <w:name w:val="Table 3D effects 2"/>
    <w:basedOn w:val="aa"/>
    <w:semiHidden/>
    <w:unhideWhenUsed/>
    <w:rsid w:val="00032689"/>
    <w:pPr>
      <w:spacing w:after="0" w:line="240" w:lineRule="auto"/>
    </w:pPr>
    <w:rPr>
      <w:rFonts w:ascii="Calibri" w:eastAsia="Times New Roman" w:hAnsi="Calibri" w:cs="Calibri"/>
      <w:sz w:val="20"/>
      <w:szCs w:val="20"/>
      <w:lang w:eastAsia="ru-RU"/>
    </w:rPr>
    <w:tblPr>
      <w:tblStyleRowBandSize w:val="1"/>
    </w:tblPr>
    <w:tcPr>
      <w:shd w:val="solid" w:color="C0C0C0" w:fill="FFFFFF"/>
    </w:tcPr>
    <w:tblStylePr w:type="firstRow">
      <w:rPr>
        <w:rFonts w:ascii="Calibri" w:hAnsi="Calibri" w:cs="Tahoma" w:hint="default"/>
        <w:b/>
        <w:bCs/>
      </w:rPr>
      <w:tblPr/>
      <w:tcPr>
        <w:tcBorders>
          <w:tl2br w:val="none" w:sz="0" w:space="0" w:color="auto"/>
          <w:tr2bl w:val="none" w:sz="0" w:space="0" w:color="auto"/>
        </w:tcBorders>
      </w:tcPr>
    </w:tblStylePr>
    <w:tblStylePr w:type="firstCol">
      <w:rPr>
        <w:rFonts w:ascii="Calibri" w:hAnsi="Calibri" w:cs="Tahoma" w:hint="default"/>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ascii="Calibri" w:hAnsi="Calibri" w:cs="Tahoma" w:hint="default"/>
      </w:rPr>
      <w:tblPr/>
      <w:tcPr>
        <w:tcBorders>
          <w:right w:val="single" w:sz="6" w:space="0" w:color="FFFFFF"/>
          <w:tl2br w:val="none" w:sz="0" w:space="0" w:color="auto"/>
          <w:tr2bl w:val="none" w:sz="0" w:space="0" w:color="auto"/>
        </w:tcBorders>
      </w:tcPr>
    </w:tblStylePr>
    <w:tblStylePr w:type="band1Horz">
      <w:rPr>
        <w:rFonts w:ascii="Calibri" w:hAnsi="Calibri" w:cs="Tahoma" w:hint="default"/>
      </w:rPr>
      <w:tblPr/>
      <w:tcPr>
        <w:tcBorders>
          <w:top w:val="single" w:sz="6" w:space="0" w:color="808080"/>
          <w:bottom w:val="single" w:sz="6" w:space="0" w:color="FFFFFF"/>
          <w:tl2br w:val="none" w:sz="0" w:space="0" w:color="auto"/>
          <w:tr2bl w:val="none" w:sz="0" w:space="0" w:color="auto"/>
        </w:tcBorders>
      </w:tcPr>
    </w:tblStylePr>
    <w:tblStylePr w:type="swCell">
      <w:rPr>
        <w:rFonts w:ascii="Calibri" w:hAnsi="Calibri" w:cs="Tahoma" w:hint="default"/>
        <w:b/>
        <w:bCs/>
      </w:rPr>
      <w:tblPr/>
      <w:tcPr>
        <w:tcBorders>
          <w:tl2br w:val="none" w:sz="0" w:space="0" w:color="auto"/>
          <w:tr2bl w:val="none" w:sz="0" w:space="0" w:color="auto"/>
        </w:tcBorders>
      </w:tcPr>
    </w:tblStylePr>
  </w:style>
  <w:style w:type="table" w:styleId="3f0">
    <w:name w:val="Table 3D effects 3"/>
    <w:basedOn w:val="aa"/>
    <w:semiHidden/>
    <w:unhideWhenUsed/>
    <w:rsid w:val="00032689"/>
    <w:pPr>
      <w:spacing w:after="0" w:line="240" w:lineRule="auto"/>
    </w:pPr>
    <w:rPr>
      <w:rFonts w:ascii="Calibri" w:eastAsia="Times New Roman" w:hAnsi="Calibri" w:cs="Calibri"/>
      <w:sz w:val="20"/>
      <w:szCs w:val="20"/>
      <w:lang w:eastAsia="ru-RU"/>
    </w:rPr>
    <w:tblPr>
      <w:tblStyleRowBandSize w:val="1"/>
      <w:tblStyleColBandSize w:val="1"/>
    </w:tblPr>
    <w:tblStylePr w:type="firstRow">
      <w:rPr>
        <w:rFonts w:ascii="Calibri" w:hAnsi="Calibri" w:cs="Tahoma" w:hint="default"/>
        <w:b/>
        <w:bCs/>
      </w:rPr>
      <w:tblPr/>
      <w:tcPr>
        <w:tcBorders>
          <w:tl2br w:val="none" w:sz="0" w:space="0" w:color="auto"/>
          <w:tr2bl w:val="none" w:sz="0" w:space="0" w:color="auto"/>
        </w:tcBorders>
      </w:tcPr>
    </w:tblStylePr>
    <w:tblStylePr w:type="firstCol">
      <w:rPr>
        <w:rFonts w:ascii="Calibri" w:hAnsi="Calibri" w:cs="Tahoma" w:hint="default"/>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ascii="Calibri" w:hAnsi="Calibri" w:cs="Tahoma" w:hint="default"/>
      </w:rPr>
      <w:tblPr/>
      <w:tcPr>
        <w:tcBorders>
          <w:right w:val="single" w:sz="6" w:space="0" w:color="FFFFFF"/>
          <w:tl2br w:val="none" w:sz="0" w:space="0" w:color="auto"/>
          <w:tr2bl w:val="none" w:sz="0" w:space="0" w:color="auto"/>
        </w:tcBorders>
      </w:tcPr>
    </w:tblStylePr>
    <w:tblStylePr w:type="band1Vert">
      <w:rPr>
        <w:rFonts w:ascii="Calibri" w:hAnsi="Calibri" w:cs="Tahoma" w:hint="default"/>
        <w:color w:val="auto"/>
      </w:rPr>
      <w:tblPr/>
      <w:tcPr>
        <w:shd w:val="solid" w:color="C0C0C0" w:fill="FFFFFF"/>
      </w:tcPr>
    </w:tblStylePr>
    <w:tblStylePr w:type="band2Vert">
      <w:rPr>
        <w:rFonts w:ascii="Calibri" w:hAnsi="Calibri" w:cs="Tahoma" w:hint="default"/>
        <w:color w:val="auto"/>
      </w:rPr>
      <w:tblPr/>
      <w:tcPr>
        <w:shd w:val="pct50" w:color="C0C0C0" w:fill="FFFFFF"/>
      </w:tcPr>
    </w:tblStylePr>
    <w:tblStylePr w:type="band1Horz">
      <w:rPr>
        <w:rFonts w:ascii="Calibri" w:hAnsi="Calibri" w:cs="Tahoma" w:hint="default"/>
      </w:rPr>
      <w:tblPr/>
      <w:tcPr>
        <w:tcBorders>
          <w:top w:val="single" w:sz="6" w:space="0" w:color="808080"/>
          <w:bottom w:val="single" w:sz="6" w:space="0" w:color="FFFFFF"/>
          <w:tl2br w:val="none" w:sz="0" w:space="0" w:color="auto"/>
          <w:tr2bl w:val="none" w:sz="0" w:space="0" w:color="auto"/>
        </w:tcBorders>
      </w:tcPr>
    </w:tblStylePr>
    <w:tblStylePr w:type="swCell">
      <w:rPr>
        <w:rFonts w:ascii="Calibri" w:hAnsi="Calibri" w:cs="Tahoma" w:hint="default"/>
        <w:b/>
        <w:bCs/>
      </w:rPr>
      <w:tblPr/>
      <w:tcPr>
        <w:tcBorders>
          <w:tl2br w:val="none" w:sz="0" w:space="0" w:color="auto"/>
          <w:tr2bl w:val="none" w:sz="0" w:space="0" w:color="auto"/>
        </w:tcBorders>
      </w:tcPr>
    </w:tblStylePr>
  </w:style>
  <w:style w:type="table" w:styleId="afffffffffff7">
    <w:name w:val="Table Contemporary"/>
    <w:basedOn w:val="aa"/>
    <w:semiHidden/>
    <w:unhideWhenUsed/>
    <w:rsid w:val="00032689"/>
    <w:pPr>
      <w:spacing w:after="0" w:line="240" w:lineRule="auto"/>
    </w:pPr>
    <w:rPr>
      <w:rFonts w:ascii="Calibri" w:eastAsia="Times New Roman" w:hAnsi="Calibri" w:cs="Calibri"/>
      <w:sz w:val="20"/>
      <w:szCs w:val="20"/>
      <w:lang w:eastAsia="ru-RU"/>
    </w:rPr>
    <w:tblPr>
      <w:tblStyleRowBandSize w:val="1"/>
      <w:tblBorders>
        <w:insideH w:val="single" w:sz="18" w:space="0" w:color="FFFFFF"/>
        <w:insideV w:val="single" w:sz="18" w:space="0" w:color="FFFFFF"/>
      </w:tblBorders>
    </w:tblPr>
    <w:tblStylePr w:type="firstRow">
      <w:rPr>
        <w:rFonts w:ascii="Calibri" w:hAnsi="Calibri" w:cs="Tahoma" w:hint="default"/>
        <w:b/>
        <w:bCs/>
        <w:color w:val="auto"/>
      </w:rPr>
      <w:tblPr/>
      <w:tcPr>
        <w:tcBorders>
          <w:tl2br w:val="none" w:sz="0" w:space="0" w:color="auto"/>
          <w:tr2bl w:val="none" w:sz="0" w:space="0" w:color="auto"/>
        </w:tcBorders>
        <w:shd w:val="pct20" w:color="000000" w:fill="FFFFFF"/>
      </w:tcPr>
    </w:tblStylePr>
    <w:tblStylePr w:type="band1Horz">
      <w:rPr>
        <w:rFonts w:ascii="Calibri" w:hAnsi="Calibri" w:cs="Tahoma" w:hint="default"/>
        <w:color w:val="auto"/>
      </w:rPr>
      <w:tblPr/>
      <w:tcPr>
        <w:tcBorders>
          <w:tl2br w:val="none" w:sz="0" w:space="0" w:color="auto"/>
          <w:tr2bl w:val="none" w:sz="0" w:space="0" w:color="auto"/>
        </w:tcBorders>
        <w:shd w:val="pct5" w:color="000000" w:fill="FFFFFF"/>
      </w:tcPr>
    </w:tblStylePr>
    <w:tblStylePr w:type="band2Horz">
      <w:rPr>
        <w:rFonts w:ascii="Calibri" w:hAnsi="Calibri" w:cs="Tahoma" w:hint="default"/>
        <w:color w:val="auto"/>
      </w:rPr>
      <w:tblPr/>
      <w:tcPr>
        <w:tcBorders>
          <w:tl2br w:val="none" w:sz="0" w:space="0" w:color="auto"/>
          <w:tr2bl w:val="none" w:sz="0" w:space="0" w:color="auto"/>
        </w:tcBorders>
        <w:shd w:val="pct20" w:color="000000" w:fill="FFFFFF"/>
      </w:tcPr>
    </w:tblStylePr>
  </w:style>
  <w:style w:type="table" w:styleId="afffffffffff8">
    <w:name w:val="Table Elegant"/>
    <w:basedOn w:val="aa"/>
    <w:semiHidden/>
    <w:unhideWhenUsed/>
    <w:rsid w:val="00032689"/>
    <w:pPr>
      <w:spacing w:after="0" w:line="240" w:lineRule="auto"/>
    </w:pPr>
    <w:rPr>
      <w:rFonts w:ascii="Calibri" w:eastAsia="Times New Roman" w:hAnsi="Calibri" w:cs="Calibri"/>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ascii="Calibri" w:hAnsi="Calibri" w:cs="Tahoma" w:hint="default"/>
        <w:caps/>
        <w:color w:val="auto"/>
      </w:rPr>
      <w:tblPr/>
      <w:tcPr>
        <w:tcBorders>
          <w:tl2br w:val="none" w:sz="0" w:space="0" w:color="auto"/>
          <w:tr2bl w:val="none" w:sz="0" w:space="0" w:color="auto"/>
        </w:tcBorders>
      </w:tcPr>
    </w:tblStylePr>
  </w:style>
  <w:style w:type="table" w:styleId="afffffffffff9">
    <w:name w:val="Table Professional"/>
    <w:basedOn w:val="aa"/>
    <w:semiHidden/>
    <w:unhideWhenUsed/>
    <w:rsid w:val="00032689"/>
    <w:pPr>
      <w:spacing w:after="0" w:line="240" w:lineRule="auto"/>
    </w:pPr>
    <w:rPr>
      <w:rFonts w:ascii="Calibri" w:eastAsia="Times New Roman" w:hAnsi="Calibri" w:cs="Calibri"/>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Calibri" w:hAnsi="Calibri" w:cs="Tahoma" w:hint="default"/>
        <w:b/>
        <w:bCs/>
        <w:color w:val="auto"/>
      </w:rPr>
      <w:tblPr/>
      <w:tcPr>
        <w:tcBorders>
          <w:tl2br w:val="none" w:sz="0" w:space="0" w:color="auto"/>
          <w:tr2bl w:val="none" w:sz="0" w:space="0" w:color="auto"/>
        </w:tcBorders>
        <w:shd w:val="solid" w:color="000000" w:fill="FFFFFF"/>
      </w:tcPr>
    </w:tblStylePr>
  </w:style>
  <w:style w:type="table" w:styleId="1ffff4">
    <w:name w:val="Table Subtle 1"/>
    <w:basedOn w:val="aa"/>
    <w:semiHidden/>
    <w:unhideWhenUsed/>
    <w:rsid w:val="00032689"/>
    <w:pPr>
      <w:spacing w:after="0" w:line="240" w:lineRule="auto"/>
    </w:pPr>
    <w:rPr>
      <w:rFonts w:ascii="Calibri" w:eastAsia="Times New Roman" w:hAnsi="Calibri" w:cs="Calibri"/>
      <w:sz w:val="20"/>
      <w:szCs w:val="20"/>
      <w:lang w:eastAsia="ru-RU"/>
    </w:rPr>
    <w:tblPr>
      <w:tblStyleRowBandSize w:val="1"/>
    </w:tblPr>
    <w:tblStylePr w:type="firstRow">
      <w:rPr>
        <w:rFonts w:ascii="Calibri" w:hAnsi="Calibri" w:cs="Tahoma" w:hint="default"/>
      </w:rPr>
      <w:tblPr/>
      <w:tcPr>
        <w:tcBorders>
          <w:top w:val="single" w:sz="6" w:space="0" w:color="000000"/>
          <w:bottom w:val="single" w:sz="12" w:space="0" w:color="000000"/>
          <w:tl2br w:val="none" w:sz="0" w:space="0" w:color="auto"/>
          <w:tr2bl w:val="none" w:sz="0" w:space="0" w:color="auto"/>
        </w:tcBorders>
      </w:tcPr>
    </w:tblStylePr>
    <w:tblStylePr w:type="lastRow">
      <w:rPr>
        <w:rFonts w:ascii="Calibri" w:hAnsi="Calibri" w:cs="Tahoma" w:hint="default"/>
      </w:rPr>
      <w:tblPr/>
      <w:tcPr>
        <w:tcBorders>
          <w:top w:val="single" w:sz="12" w:space="0" w:color="000000"/>
          <w:tl2br w:val="none" w:sz="0" w:space="0" w:color="auto"/>
          <w:tr2bl w:val="none" w:sz="0" w:space="0" w:color="auto"/>
        </w:tcBorders>
        <w:shd w:val="pct25" w:color="800080" w:fill="FFFFFF"/>
      </w:tcPr>
    </w:tblStylePr>
    <w:tblStylePr w:type="firstCol">
      <w:rPr>
        <w:rFonts w:ascii="Calibri" w:hAnsi="Calibri" w:cs="Tahoma" w:hint="default"/>
      </w:rPr>
      <w:tblPr/>
      <w:tcPr>
        <w:tcBorders>
          <w:right w:val="single" w:sz="12" w:space="0" w:color="000000"/>
          <w:tl2br w:val="none" w:sz="0" w:space="0" w:color="auto"/>
          <w:tr2bl w:val="none" w:sz="0" w:space="0" w:color="auto"/>
        </w:tcBorders>
      </w:tcPr>
    </w:tblStylePr>
    <w:tblStylePr w:type="lastCol">
      <w:rPr>
        <w:rFonts w:ascii="Calibri" w:hAnsi="Calibri" w:cs="Tahoma" w:hint="default"/>
      </w:rPr>
      <w:tblPr/>
      <w:tcPr>
        <w:tcBorders>
          <w:left w:val="single" w:sz="12" w:space="0" w:color="000000"/>
          <w:tl2br w:val="none" w:sz="0" w:space="0" w:color="auto"/>
          <w:tr2bl w:val="none" w:sz="0" w:space="0" w:color="auto"/>
        </w:tcBorders>
      </w:tcPr>
    </w:tblStylePr>
    <w:tblStylePr w:type="band1Horz">
      <w:rPr>
        <w:rFonts w:ascii="Calibri" w:hAnsi="Calibri" w:cs="Tahoma" w:hint="default"/>
      </w:rPr>
      <w:tblPr/>
      <w:tcPr>
        <w:tcBorders>
          <w:bottom w:val="single" w:sz="6" w:space="0" w:color="000000"/>
          <w:tl2br w:val="none" w:sz="0" w:space="0" w:color="auto"/>
          <w:tr2bl w:val="none" w:sz="0" w:space="0" w:color="auto"/>
        </w:tcBorders>
        <w:shd w:val="pct25" w:color="808000" w:fill="FFFFFF"/>
      </w:tcPr>
    </w:tblStylePr>
    <w:tblStylePr w:type="neCell">
      <w:rPr>
        <w:rFonts w:ascii="Calibri" w:hAnsi="Calibri" w:cs="Tahoma" w:hint="default"/>
        <w:b/>
        <w:bCs/>
      </w:rPr>
      <w:tblPr/>
      <w:tcPr>
        <w:tcBorders>
          <w:tl2br w:val="none" w:sz="0" w:space="0" w:color="auto"/>
          <w:tr2bl w:val="none" w:sz="0" w:space="0" w:color="auto"/>
        </w:tcBorders>
      </w:tcPr>
    </w:tblStylePr>
    <w:tblStylePr w:type="swCell">
      <w:rPr>
        <w:rFonts w:ascii="Calibri" w:hAnsi="Calibri" w:cs="Tahoma" w:hint="default"/>
        <w:b/>
        <w:bCs/>
      </w:rPr>
      <w:tblPr/>
      <w:tcPr>
        <w:tcBorders>
          <w:tl2br w:val="none" w:sz="0" w:space="0" w:color="auto"/>
          <w:tr2bl w:val="none" w:sz="0" w:space="0" w:color="auto"/>
        </w:tcBorders>
      </w:tcPr>
    </w:tblStylePr>
  </w:style>
  <w:style w:type="table" w:styleId="2ff5">
    <w:name w:val="Table Subtle 2"/>
    <w:basedOn w:val="aa"/>
    <w:semiHidden/>
    <w:unhideWhenUsed/>
    <w:rsid w:val="00032689"/>
    <w:pPr>
      <w:spacing w:after="0" w:line="240" w:lineRule="auto"/>
    </w:pPr>
    <w:rPr>
      <w:rFonts w:ascii="Calibri" w:eastAsia="Times New Roman" w:hAnsi="Calibri" w:cs="Calibri"/>
      <w:sz w:val="20"/>
      <w:szCs w:val="20"/>
      <w:lang w:eastAsia="ru-RU"/>
    </w:rPr>
    <w:tblPr>
      <w:tblBorders>
        <w:left w:val="single" w:sz="6" w:space="0" w:color="000000"/>
        <w:right w:val="single" w:sz="6" w:space="0" w:color="000000"/>
      </w:tblBorders>
    </w:tblPr>
    <w:tblStylePr w:type="firstRow">
      <w:rPr>
        <w:rFonts w:ascii="Calibri" w:hAnsi="Calibri" w:cs="Tahoma" w:hint="default"/>
      </w:rPr>
      <w:tblPr/>
      <w:tcPr>
        <w:tcBorders>
          <w:bottom w:val="single" w:sz="12" w:space="0" w:color="000000"/>
          <w:tl2br w:val="none" w:sz="0" w:space="0" w:color="auto"/>
          <w:tr2bl w:val="none" w:sz="0" w:space="0" w:color="auto"/>
        </w:tcBorders>
      </w:tcPr>
    </w:tblStylePr>
    <w:tblStylePr w:type="lastRow">
      <w:rPr>
        <w:rFonts w:ascii="Calibri" w:hAnsi="Calibri" w:cs="Tahoma" w:hint="default"/>
      </w:rPr>
      <w:tblPr/>
      <w:tcPr>
        <w:tcBorders>
          <w:top w:val="single" w:sz="12" w:space="0" w:color="000000"/>
          <w:tl2br w:val="none" w:sz="0" w:space="0" w:color="auto"/>
          <w:tr2bl w:val="none" w:sz="0" w:space="0" w:color="auto"/>
        </w:tcBorders>
      </w:tcPr>
    </w:tblStylePr>
    <w:tblStylePr w:type="firstCol">
      <w:rPr>
        <w:rFonts w:ascii="Calibri" w:hAnsi="Calibri" w:cs="Tahoma" w:hint="default"/>
      </w:rPr>
      <w:tblPr/>
      <w:tcPr>
        <w:tcBorders>
          <w:right w:val="single" w:sz="12" w:space="0" w:color="000000"/>
          <w:tl2br w:val="none" w:sz="0" w:space="0" w:color="auto"/>
          <w:tr2bl w:val="none" w:sz="0" w:space="0" w:color="auto"/>
        </w:tcBorders>
        <w:shd w:val="pct25" w:color="008000" w:fill="FFFFFF"/>
      </w:tcPr>
    </w:tblStylePr>
    <w:tblStylePr w:type="lastCol">
      <w:rPr>
        <w:rFonts w:ascii="Calibri" w:hAnsi="Calibri" w:cs="Tahoma" w:hint="default"/>
      </w:rPr>
      <w:tblPr/>
      <w:tcPr>
        <w:tcBorders>
          <w:left w:val="single" w:sz="12" w:space="0" w:color="000000"/>
          <w:tl2br w:val="none" w:sz="0" w:space="0" w:color="auto"/>
          <w:tr2bl w:val="none" w:sz="0" w:space="0" w:color="auto"/>
        </w:tcBorders>
        <w:shd w:val="pct25" w:color="808000" w:fill="FFFFFF"/>
      </w:tcPr>
    </w:tblStylePr>
    <w:tblStylePr w:type="neCell">
      <w:rPr>
        <w:rFonts w:ascii="Calibri" w:hAnsi="Calibri" w:cs="Tahoma" w:hint="default"/>
        <w:b/>
        <w:bCs/>
      </w:rPr>
      <w:tblPr/>
      <w:tcPr>
        <w:tcBorders>
          <w:tl2br w:val="none" w:sz="0" w:space="0" w:color="auto"/>
          <w:tr2bl w:val="none" w:sz="0" w:space="0" w:color="auto"/>
        </w:tcBorders>
      </w:tcPr>
    </w:tblStylePr>
    <w:tblStylePr w:type="swCell">
      <w:rPr>
        <w:rFonts w:ascii="Calibri" w:hAnsi="Calibri" w:cs="Tahoma" w:hint="default"/>
        <w:b/>
        <w:bCs/>
      </w:rPr>
      <w:tblPr/>
      <w:tcPr>
        <w:tcBorders>
          <w:tl2br w:val="none" w:sz="0" w:space="0" w:color="auto"/>
          <w:tr2bl w:val="none" w:sz="0" w:space="0" w:color="auto"/>
        </w:tcBorders>
      </w:tcPr>
    </w:tblStylePr>
  </w:style>
  <w:style w:type="table" w:styleId="-10">
    <w:name w:val="Table Web 1"/>
    <w:basedOn w:val="aa"/>
    <w:semiHidden/>
    <w:unhideWhenUsed/>
    <w:rsid w:val="00032689"/>
    <w:pPr>
      <w:spacing w:after="0" w:line="240" w:lineRule="auto"/>
    </w:pPr>
    <w:rPr>
      <w:rFonts w:ascii="Calibri" w:eastAsia="Times New Roman" w:hAnsi="Calibri" w:cs="Calibri"/>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ascii="Calibri" w:hAnsi="Calibri" w:cs="Tahoma" w:hint="default"/>
        <w:color w:val="auto"/>
      </w:rPr>
      <w:tblPr/>
      <w:tcPr>
        <w:tcBorders>
          <w:tl2br w:val="none" w:sz="0" w:space="0" w:color="auto"/>
          <w:tr2bl w:val="none" w:sz="0" w:space="0" w:color="auto"/>
        </w:tcBorders>
      </w:tcPr>
    </w:tblStylePr>
  </w:style>
  <w:style w:type="table" w:styleId="-20">
    <w:name w:val="Table Web 2"/>
    <w:basedOn w:val="aa"/>
    <w:semiHidden/>
    <w:unhideWhenUsed/>
    <w:rsid w:val="00032689"/>
    <w:pPr>
      <w:spacing w:after="0" w:line="240" w:lineRule="auto"/>
    </w:pPr>
    <w:rPr>
      <w:rFonts w:ascii="Calibri" w:eastAsia="Times New Roman" w:hAnsi="Calibri" w:cs="Calibri"/>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ascii="Calibri" w:hAnsi="Calibri" w:cs="Tahoma" w:hint="default"/>
        <w:color w:val="auto"/>
      </w:rPr>
      <w:tblPr/>
      <w:tcPr>
        <w:tcBorders>
          <w:tl2br w:val="none" w:sz="0" w:space="0" w:color="auto"/>
          <w:tr2bl w:val="none" w:sz="0" w:space="0" w:color="auto"/>
        </w:tcBorders>
      </w:tcPr>
    </w:tblStylePr>
  </w:style>
  <w:style w:type="table" w:styleId="-30">
    <w:name w:val="Table Web 3"/>
    <w:basedOn w:val="aa"/>
    <w:semiHidden/>
    <w:unhideWhenUsed/>
    <w:rsid w:val="00032689"/>
    <w:pPr>
      <w:spacing w:after="0" w:line="240" w:lineRule="auto"/>
    </w:pPr>
    <w:rPr>
      <w:rFonts w:ascii="Calibri" w:eastAsia="Times New Roman" w:hAnsi="Calibri" w:cs="Calibri"/>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ascii="Calibri" w:hAnsi="Calibri" w:cs="Tahoma" w:hint="default"/>
        <w:color w:val="auto"/>
      </w:rPr>
      <w:tblPr/>
      <w:tcPr>
        <w:tcBorders>
          <w:tl2br w:val="none" w:sz="0" w:space="0" w:color="auto"/>
          <w:tr2bl w:val="none" w:sz="0" w:space="0" w:color="auto"/>
        </w:tcBorders>
      </w:tcPr>
    </w:tblStylePr>
  </w:style>
  <w:style w:type="table" w:styleId="afffffffffffa">
    <w:name w:val="Table Theme"/>
    <w:basedOn w:val="aa"/>
    <w:semiHidden/>
    <w:unhideWhenUsed/>
    <w:rsid w:val="00032689"/>
    <w:pPr>
      <w:spacing w:after="0" w:line="240" w:lineRule="auto"/>
    </w:pPr>
    <w:rPr>
      <w:rFonts w:ascii="Calibri" w:eastAsia="Times New Roman"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ff5">
    <w:name w:val="Сетка таблицы1"/>
    <w:basedOn w:val="aa"/>
    <w:uiPriority w:val="39"/>
    <w:rsid w:val="0003268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f6">
    <w:name w:val="Сетка таблицы2"/>
    <w:basedOn w:val="aa"/>
    <w:uiPriority w:val="59"/>
    <w:rsid w:val="0003268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f1">
    <w:name w:val="Сетка таблицы3"/>
    <w:basedOn w:val="aa"/>
    <w:uiPriority w:val="59"/>
    <w:rsid w:val="0003268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
    <w:name w:val="Сетка таблицы4"/>
    <w:basedOn w:val="aa"/>
    <w:uiPriority w:val="59"/>
    <w:rsid w:val="0003268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
    <w:name w:val="Сетка таблицы5"/>
    <w:basedOn w:val="aa"/>
    <w:uiPriority w:val="59"/>
    <w:rsid w:val="0003268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
    <w:name w:val="Сетка таблицы6"/>
    <w:basedOn w:val="aa"/>
    <w:uiPriority w:val="59"/>
    <w:rsid w:val="0003268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qFormat/>
    <w:rsid w:val="00032689"/>
    <w:pPr>
      <w:widowControl w:val="0"/>
      <w:spacing w:after="0" w:line="240" w:lineRule="auto"/>
    </w:pPr>
    <w:rPr>
      <w:lang w:val="en-US"/>
    </w:rPr>
    <w:tblPr>
      <w:tblCellMar>
        <w:top w:w="0" w:type="dxa"/>
        <w:left w:w="0" w:type="dxa"/>
        <w:bottom w:w="0" w:type="dxa"/>
        <w:right w:w="0" w:type="dxa"/>
      </w:tblCellMar>
    </w:tblPr>
  </w:style>
  <w:style w:type="paragraph" w:customStyle="1" w:styleId="afffffffffffb">
    <w:name w:val="Неразрывный основной текст"/>
    <w:basedOn w:val="a8"/>
    <w:semiHidden/>
    <w:rsid w:val="00032689"/>
    <w:pPr>
      <w:keepNext/>
      <w:spacing w:after="240" w:line="240" w:lineRule="atLeast"/>
      <w:ind w:left="1080" w:firstLine="709"/>
      <w:jc w:val="both"/>
    </w:pPr>
    <w:rPr>
      <w:rFonts w:ascii="Arial" w:hAnsi="Arial" w:cs="Arial"/>
      <w:spacing w:val="-5"/>
      <w:sz w:val="20"/>
      <w:szCs w:val="20"/>
      <w:lang w:eastAsia="en-US"/>
    </w:rPr>
  </w:style>
  <w:style w:type="numbering" w:styleId="111111">
    <w:name w:val="Outline List 2"/>
    <w:basedOn w:val="ab"/>
    <w:semiHidden/>
    <w:unhideWhenUsed/>
    <w:rsid w:val="00032689"/>
    <w:pPr>
      <w:numPr>
        <w:numId w:val="21"/>
      </w:numPr>
    </w:pPr>
  </w:style>
  <w:style w:type="numbering" w:customStyle="1" w:styleId="1ai2">
    <w:name w:val="1 / a / i2"/>
    <w:rsid w:val="00032689"/>
    <w:pPr>
      <w:numPr>
        <w:numId w:val="51"/>
      </w:numPr>
    </w:pPr>
  </w:style>
  <w:style w:type="numbering" w:customStyle="1" w:styleId="ArticleSection">
    <w:name w:val="Article / Section"/>
    <w:rsid w:val="00032689"/>
    <w:pPr>
      <w:numPr>
        <w:numId w:val="52"/>
      </w:numPr>
    </w:pPr>
  </w:style>
  <w:style w:type="numbering" w:customStyle="1" w:styleId="20">
    <w:name w:val="Статья / Раздел2"/>
    <w:rsid w:val="00032689"/>
    <w:pPr>
      <w:numPr>
        <w:numId w:val="53"/>
      </w:numPr>
    </w:pPr>
  </w:style>
  <w:style w:type="numbering" w:customStyle="1" w:styleId="12">
    <w:name w:val="Статья / Раздел1"/>
    <w:rsid w:val="00032689"/>
    <w:pPr>
      <w:numPr>
        <w:numId w:val="54"/>
      </w:numPr>
    </w:pPr>
  </w:style>
  <w:style w:type="numbering" w:customStyle="1" w:styleId="1ai1">
    <w:name w:val="1 / a / i1"/>
    <w:rsid w:val="00032689"/>
    <w:pPr>
      <w:numPr>
        <w:numId w:val="55"/>
      </w:numPr>
    </w:pPr>
  </w:style>
  <w:style w:type="numbering" w:styleId="1ai">
    <w:name w:val="Outline List 1"/>
    <w:basedOn w:val="ab"/>
    <w:semiHidden/>
    <w:unhideWhenUsed/>
    <w:rsid w:val="00032689"/>
    <w:pPr>
      <w:numPr>
        <w:numId w:val="56"/>
      </w:numPr>
    </w:pPr>
  </w:style>
  <w:style w:type="numbering" w:customStyle="1" w:styleId="1111111">
    <w:name w:val="1 / 1.1 / 1.1.11"/>
    <w:rsid w:val="00032689"/>
    <w:pPr>
      <w:numPr>
        <w:numId w:val="57"/>
      </w:numPr>
    </w:pPr>
  </w:style>
  <w:style w:type="numbering" w:customStyle="1" w:styleId="1111112">
    <w:name w:val="1 / 1.1 / 1.1.12"/>
    <w:rsid w:val="00032689"/>
    <w:pPr>
      <w:numPr>
        <w:numId w:val="58"/>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391173">
      <w:bodyDiv w:val="1"/>
      <w:marLeft w:val="0"/>
      <w:marRight w:val="0"/>
      <w:marTop w:val="0"/>
      <w:marBottom w:val="0"/>
      <w:divBdr>
        <w:top w:val="none" w:sz="0" w:space="0" w:color="auto"/>
        <w:left w:val="none" w:sz="0" w:space="0" w:color="auto"/>
        <w:bottom w:val="none" w:sz="0" w:space="0" w:color="auto"/>
        <w:right w:val="none" w:sz="0" w:space="0" w:color="auto"/>
      </w:divBdr>
    </w:div>
    <w:div w:id="50659397">
      <w:bodyDiv w:val="1"/>
      <w:marLeft w:val="0"/>
      <w:marRight w:val="0"/>
      <w:marTop w:val="0"/>
      <w:marBottom w:val="0"/>
      <w:divBdr>
        <w:top w:val="none" w:sz="0" w:space="0" w:color="auto"/>
        <w:left w:val="none" w:sz="0" w:space="0" w:color="auto"/>
        <w:bottom w:val="none" w:sz="0" w:space="0" w:color="auto"/>
        <w:right w:val="none" w:sz="0" w:space="0" w:color="auto"/>
      </w:divBdr>
    </w:div>
    <w:div w:id="66609612">
      <w:bodyDiv w:val="1"/>
      <w:marLeft w:val="0"/>
      <w:marRight w:val="0"/>
      <w:marTop w:val="0"/>
      <w:marBottom w:val="0"/>
      <w:divBdr>
        <w:top w:val="none" w:sz="0" w:space="0" w:color="auto"/>
        <w:left w:val="none" w:sz="0" w:space="0" w:color="auto"/>
        <w:bottom w:val="none" w:sz="0" w:space="0" w:color="auto"/>
        <w:right w:val="none" w:sz="0" w:space="0" w:color="auto"/>
      </w:divBdr>
    </w:div>
    <w:div w:id="86846716">
      <w:bodyDiv w:val="1"/>
      <w:marLeft w:val="0"/>
      <w:marRight w:val="0"/>
      <w:marTop w:val="0"/>
      <w:marBottom w:val="0"/>
      <w:divBdr>
        <w:top w:val="none" w:sz="0" w:space="0" w:color="auto"/>
        <w:left w:val="none" w:sz="0" w:space="0" w:color="auto"/>
        <w:bottom w:val="none" w:sz="0" w:space="0" w:color="auto"/>
        <w:right w:val="none" w:sz="0" w:space="0" w:color="auto"/>
      </w:divBdr>
    </w:div>
    <w:div w:id="231349765">
      <w:bodyDiv w:val="1"/>
      <w:marLeft w:val="0"/>
      <w:marRight w:val="0"/>
      <w:marTop w:val="0"/>
      <w:marBottom w:val="0"/>
      <w:divBdr>
        <w:top w:val="none" w:sz="0" w:space="0" w:color="auto"/>
        <w:left w:val="none" w:sz="0" w:space="0" w:color="auto"/>
        <w:bottom w:val="none" w:sz="0" w:space="0" w:color="auto"/>
        <w:right w:val="none" w:sz="0" w:space="0" w:color="auto"/>
      </w:divBdr>
    </w:div>
    <w:div w:id="264656296">
      <w:bodyDiv w:val="1"/>
      <w:marLeft w:val="0"/>
      <w:marRight w:val="0"/>
      <w:marTop w:val="0"/>
      <w:marBottom w:val="0"/>
      <w:divBdr>
        <w:top w:val="none" w:sz="0" w:space="0" w:color="auto"/>
        <w:left w:val="none" w:sz="0" w:space="0" w:color="auto"/>
        <w:bottom w:val="none" w:sz="0" w:space="0" w:color="auto"/>
        <w:right w:val="none" w:sz="0" w:space="0" w:color="auto"/>
      </w:divBdr>
    </w:div>
    <w:div w:id="339501992">
      <w:bodyDiv w:val="1"/>
      <w:marLeft w:val="0"/>
      <w:marRight w:val="0"/>
      <w:marTop w:val="0"/>
      <w:marBottom w:val="0"/>
      <w:divBdr>
        <w:top w:val="none" w:sz="0" w:space="0" w:color="auto"/>
        <w:left w:val="none" w:sz="0" w:space="0" w:color="auto"/>
        <w:bottom w:val="none" w:sz="0" w:space="0" w:color="auto"/>
        <w:right w:val="none" w:sz="0" w:space="0" w:color="auto"/>
      </w:divBdr>
    </w:div>
    <w:div w:id="356466745">
      <w:bodyDiv w:val="1"/>
      <w:marLeft w:val="0"/>
      <w:marRight w:val="0"/>
      <w:marTop w:val="0"/>
      <w:marBottom w:val="0"/>
      <w:divBdr>
        <w:top w:val="none" w:sz="0" w:space="0" w:color="auto"/>
        <w:left w:val="none" w:sz="0" w:space="0" w:color="auto"/>
        <w:bottom w:val="none" w:sz="0" w:space="0" w:color="auto"/>
        <w:right w:val="none" w:sz="0" w:space="0" w:color="auto"/>
      </w:divBdr>
    </w:div>
    <w:div w:id="394549091">
      <w:bodyDiv w:val="1"/>
      <w:marLeft w:val="0"/>
      <w:marRight w:val="0"/>
      <w:marTop w:val="0"/>
      <w:marBottom w:val="0"/>
      <w:divBdr>
        <w:top w:val="none" w:sz="0" w:space="0" w:color="auto"/>
        <w:left w:val="none" w:sz="0" w:space="0" w:color="auto"/>
        <w:bottom w:val="none" w:sz="0" w:space="0" w:color="auto"/>
        <w:right w:val="none" w:sz="0" w:space="0" w:color="auto"/>
      </w:divBdr>
    </w:div>
    <w:div w:id="525992439">
      <w:bodyDiv w:val="1"/>
      <w:marLeft w:val="0"/>
      <w:marRight w:val="0"/>
      <w:marTop w:val="0"/>
      <w:marBottom w:val="0"/>
      <w:divBdr>
        <w:top w:val="none" w:sz="0" w:space="0" w:color="auto"/>
        <w:left w:val="none" w:sz="0" w:space="0" w:color="auto"/>
        <w:bottom w:val="none" w:sz="0" w:space="0" w:color="auto"/>
        <w:right w:val="none" w:sz="0" w:space="0" w:color="auto"/>
      </w:divBdr>
    </w:div>
    <w:div w:id="610476846">
      <w:bodyDiv w:val="1"/>
      <w:marLeft w:val="0"/>
      <w:marRight w:val="0"/>
      <w:marTop w:val="0"/>
      <w:marBottom w:val="0"/>
      <w:divBdr>
        <w:top w:val="none" w:sz="0" w:space="0" w:color="auto"/>
        <w:left w:val="none" w:sz="0" w:space="0" w:color="auto"/>
        <w:bottom w:val="none" w:sz="0" w:space="0" w:color="auto"/>
        <w:right w:val="none" w:sz="0" w:space="0" w:color="auto"/>
      </w:divBdr>
    </w:div>
    <w:div w:id="1176574612">
      <w:bodyDiv w:val="1"/>
      <w:marLeft w:val="0"/>
      <w:marRight w:val="0"/>
      <w:marTop w:val="0"/>
      <w:marBottom w:val="0"/>
      <w:divBdr>
        <w:top w:val="none" w:sz="0" w:space="0" w:color="auto"/>
        <w:left w:val="none" w:sz="0" w:space="0" w:color="auto"/>
        <w:bottom w:val="none" w:sz="0" w:space="0" w:color="auto"/>
        <w:right w:val="none" w:sz="0" w:space="0" w:color="auto"/>
      </w:divBdr>
    </w:div>
    <w:div w:id="1184710100">
      <w:bodyDiv w:val="1"/>
      <w:marLeft w:val="0"/>
      <w:marRight w:val="0"/>
      <w:marTop w:val="0"/>
      <w:marBottom w:val="0"/>
      <w:divBdr>
        <w:top w:val="none" w:sz="0" w:space="0" w:color="auto"/>
        <w:left w:val="none" w:sz="0" w:space="0" w:color="auto"/>
        <w:bottom w:val="none" w:sz="0" w:space="0" w:color="auto"/>
        <w:right w:val="none" w:sz="0" w:space="0" w:color="auto"/>
      </w:divBdr>
    </w:div>
    <w:div w:id="21063425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chart" Target="charts/chart4.xml"/><Relationship Id="rId26" Type="http://schemas.openxmlformats.org/officeDocument/2006/relationships/image" Target="media/image11.jpeg"/><Relationship Id="rId39" Type="http://schemas.openxmlformats.org/officeDocument/2006/relationships/image" Target="media/image24.jpeg"/><Relationship Id="rId3" Type="http://schemas.openxmlformats.org/officeDocument/2006/relationships/styles" Target="styles.xml"/><Relationship Id="rId21" Type="http://schemas.openxmlformats.org/officeDocument/2006/relationships/image" Target="media/image6.jpeg"/><Relationship Id="rId34" Type="http://schemas.openxmlformats.org/officeDocument/2006/relationships/image" Target="media/image19.jpe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image" Target="media/image35.jpeg"/><Relationship Id="rId7" Type="http://schemas.openxmlformats.org/officeDocument/2006/relationships/endnotes" Target="endnotes.xml"/><Relationship Id="rId12" Type="http://schemas.openxmlformats.org/officeDocument/2006/relationships/hyperlink" Target="http://www.consultant.ru/document/cons_doc_LAW_111777/" TargetMode="External"/><Relationship Id="rId17" Type="http://schemas.openxmlformats.org/officeDocument/2006/relationships/chart" Target="charts/chart3.xml"/><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2" Type="http://schemas.openxmlformats.org/officeDocument/2006/relationships/numbering" Target="numbering.xml"/><Relationship Id="rId16" Type="http://schemas.openxmlformats.org/officeDocument/2006/relationships/chart" Target="charts/chart2.xml"/><Relationship Id="rId20" Type="http://schemas.openxmlformats.org/officeDocument/2006/relationships/hyperlink" Target="http://www.consultant.ru/document/cons_doc_LAW_221337/4c65ff0f232195d8dccc08535d2c3923d5b67f1c/" TargetMode="External"/><Relationship Id="rId29" Type="http://schemas.openxmlformats.org/officeDocument/2006/relationships/image" Target="media/image14.jpeg"/><Relationship Id="rId41" Type="http://schemas.openxmlformats.org/officeDocument/2006/relationships/image" Target="media/image26.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chart" Target="charts/chart1.xm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4.jpeg"/><Relationship Id="rId10" Type="http://schemas.openxmlformats.org/officeDocument/2006/relationships/image" Target="media/image3.jpeg"/><Relationship Id="rId19" Type="http://schemas.openxmlformats.org/officeDocument/2006/relationships/chart" Target="charts/chart5.xml"/><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image" Target="media/image37.jpeg"/><Relationship Id="rId4" Type="http://schemas.openxmlformats.org/officeDocument/2006/relationships/settings" Target="settings.xml"/><Relationship Id="rId9" Type="http://schemas.openxmlformats.org/officeDocument/2006/relationships/image" Target="media/image2.gif"/><Relationship Id="rId14" Type="http://schemas.openxmlformats.org/officeDocument/2006/relationships/image" Target="media/image5.jpeg"/><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jpeg"/><Relationship Id="rId8" Type="http://schemas.openxmlformats.org/officeDocument/2006/relationships/image" Target="media/image1.jpeg"/><Relationship Id="rId51" Type="http://schemas.openxmlformats.org/officeDocument/2006/relationships/image" Target="media/image36.jpeg"/></Relationships>
</file>

<file path=word/_rels/footnotes.xml.rels><?xml version="1.0" encoding="UTF-8" standalone="yes"?>
<Relationships xmlns="http://schemas.openxmlformats.org/package/2006/relationships"><Relationship Id="rId8" Type="http://schemas.openxmlformats.org/officeDocument/2006/relationships/hyperlink" Target="https://rosstat.gov.ru/bgd/regl/b09_105/Main.htm" TargetMode="External"/><Relationship Id="rId13" Type="http://schemas.openxmlformats.org/officeDocument/2006/relationships/hyperlink" Target="http://www.garant.ru/files/3/7/1334573/strategiya-razvitiya-zhilischnoy-sfery-rossiyskoy-federacii-na-period-do-2025-goda.pdf%20-%20&#1079;&#1072;&#1075;&#1083;.&#1089;" TargetMode="External"/><Relationship Id="rId3" Type="http://schemas.openxmlformats.org/officeDocument/2006/relationships/hyperlink" Target="https://www.xn--e1afhg.xn--p1ai/index.php/pasport-poseleniya/2411-pasport-munitsipalnogo-obrazovaniya-imekskij-selsovet-na-01-01-2021" TargetMode="External"/><Relationship Id="rId7" Type="http://schemas.openxmlformats.org/officeDocument/2006/relationships/hyperlink" Target="https://19rus.info/index.php/kultura-i-sport/item/146625-v-dom-kultury-derevni-nizhnij-imek-vlozhat-pochti-10-millionov" TargetMode="External"/><Relationship Id="rId12" Type="http://schemas.openxmlformats.org/officeDocument/2006/relationships/hyperlink" Target="https://r-19.ru/documents/139/94772.html" TargetMode="External"/><Relationship Id="rId2" Type="http://schemas.openxmlformats.org/officeDocument/2006/relationships/hyperlink" Target="https://www.xn--e1afhg.xn--p1ai/index.php/pasport-poseleniya/2411-pasport-munitsipalnogo-obrazovaniya-imekskij-selsovet-na-01-01-2021" TargetMode="External"/><Relationship Id="rId1" Type="http://schemas.openxmlformats.org/officeDocument/2006/relationships/hyperlink" Target="https://r-19.ru/documents/7190/107987.html" TargetMode="External"/><Relationship Id="rId6" Type="http://schemas.openxmlformats.org/officeDocument/2006/relationships/hyperlink" Target="https://www.xn--e1afhg.xn--p1ai/index.php/pasport-poseleniya/2411-pasport-munitsipalnogo-obrazovaniya-imekskij-selsovet-na-01-01-2021" TargetMode="External"/><Relationship Id="rId11" Type="http://schemas.openxmlformats.org/officeDocument/2006/relationships/hyperlink" Target="https://minstroyrf.gov.ru/docs/15909/" TargetMode="External"/><Relationship Id="rId5" Type="http://schemas.openxmlformats.org/officeDocument/2006/relationships/hyperlink" Target="https://www.xn--e1afhg.xn--p1ai/index.php/pasport-poseleniya/2411-pasport-munitsipalnogo-obrazovaniya-imekskij-selsovet-na-01-01-2021" TargetMode="External"/><Relationship Id="rId10" Type="http://schemas.openxmlformats.org/officeDocument/2006/relationships/hyperlink" Target="https://r-19.ru/documents/139/94772.html" TargetMode="External"/><Relationship Id="rId4" Type="http://schemas.openxmlformats.org/officeDocument/2006/relationships/hyperlink" Target="https://krasstat.gks.ru/folder/32936" TargetMode="External"/><Relationship Id="rId9" Type="http://schemas.openxmlformats.org/officeDocument/2006/relationships/hyperlink" Target="https://rosstat.gov.ru/bgd/regl/b09_105/Main.htm" TargetMode="External"/><Relationship Id="rId14" Type="http://schemas.openxmlformats.org/officeDocument/2006/relationships/hyperlink" Target="https://r-19.ru/documents/139/94772.html"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C:\Users\yanenko\Desktop\&#1055;&#1088;&#1086;&#1077;&#1082;&#1090;&#1099;\&#1058;&#1072;&#1096;&#1090;&#1099;&#1087;&#1089;&#1082;&#1080;&#1081;%20&#1088;&#1072;&#1081;&#1086;&#1085;\&#1048;&#1084;&#1077;&#1082;&#1089;&#1082;&#1080;&#1081;\&#1060;-1%20&#1057;&#1090;&#1088;&#1091;&#1082;&#1090;&#1091;&#1088;&#1072;%20&#1085;&#1072;&#1089;&#1077;&#1083;&#1077;&#1085;&#1080;&#1103;%20&#1087;&#1086;%20&#1075;&#1088;&#1091;&#1087;&#1087;&#1072;&#1084;%20&#1074;&#1086;&#1079;&#1088;&#1072;&#1089;&#1090;&#1086;&#1074;.xls"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yanenko\Desktop\&#1055;&#1088;&#1086;&#1077;&#1082;&#1090;&#1099;\&#1058;&#1072;&#1096;&#1090;&#1099;&#1087;&#1089;&#1082;&#1080;&#1081;%20&#1088;&#1072;&#1081;&#1086;&#1085;\&#1048;&#1084;&#1077;&#1082;&#1089;&#1082;&#1080;&#1081;\&#1060;-2%20&#1044;&#1080;&#1085;&#1072;&#1084;&#1080;&#1082;&#1072;%20&#1095;&#1080;&#1089;&#1083;&#1077;&#1085;&#1085;&#1086;&#1089;&#1090;&#1080;%20&#1085;&#1072;&#1089;&#1077;&#1083;&#1077;&#1085;&#1080;&#1103;.xls"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yanenko\Desktop\&#1055;&#1088;&#1086;&#1077;&#1082;&#1090;&#1099;\&#1058;&#1072;&#1096;&#1090;&#1099;&#1087;&#1089;&#1082;&#1080;&#1081;%20&#1088;&#1072;&#1081;&#1086;&#1085;\&#1048;&#1084;&#1077;&#1082;&#1089;&#1082;&#1080;&#1081;\&#1060;-2%20&#1044;&#1080;&#1085;&#1072;&#1084;&#1080;&#1082;&#1072;%20&#1095;&#1080;&#1089;&#1083;&#1077;&#1085;&#1085;&#1086;&#1089;&#1090;&#1080;%20&#1085;&#1072;&#1089;&#1077;&#1083;&#1077;&#1085;&#1080;&#1103;.xls"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sv01\&#1054;&#1073;&#1084;&#1077;&#1085;\&#1055;&#1088;&#1086;&#1077;&#1082;&#1090;&#1099;\_&#1043;&#1055;_&#1055;&#1047;&#1047;_&#1058;&#1072;&#1096;&#1090;&#1099;&#1087;&#1089;&#1082;&#1080;&#1081;%20&#1088;&#1072;&#1081;&#1086;&#1085;\&#1048;&#1084;&#1077;&#1082;&#1089;&#1082;&#1080;&#1081;_&#1089;&#1077;&#1083;&#1100;&#1089;&#1086;&#1074;&#1077;&#1090;\&#1048;&#1044;\6_&#1069;&#1082;&#1086;_&#1076;&#1072;&#1085;&#1085;&#1099;&#1077;\&#1060;-5%20&#1057;&#1074;&#1077;&#1076;&#1077;&#1085;&#1080;&#1103;%20&#1086;%20&#1078;&#1080;&#1083;&#1080;&#1097;&#1085;&#1086;&#1084;%20&#1092;&#1086;&#1085;&#1076;&#1077;%20(1).xls"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sv01\&#1054;&#1073;&#1084;&#1077;&#1085;\&#1055;&#1088;&#1086;&#1077;&#1082;&#1090;&#1099;\_&#1043;&#1055;_&#1055;&#1047;&#1047;_&#1058;&#1072;&#1096;&#1090;&#1099;&#1087;&#1089;&#1082;&#1080;&#1081;_&#1088;&#1072;&#1081;&#1086;&#1085;\&#1048;&#1084;&#1077;&#1082;&#1089;&#1082;&#1080;&#1081;_&#1089;&#1077;&#1083;&#1100;&#1089;&#1086;&#1074;&#1077;&#1090;\&#1048;&#1044;\6_&#1069;&#1082;&#1086;_&#1076;&#1072;&#1085;&#1085;&#1099;&#1077;\&#1060;-6_&#1055;&#1077;&#1088;&#1077;&#1095;&#1077;&#1085;&#1100;_&#1091;&#1095;&#1088;&#1077;&#1078;&#1076;&#1077;&#1085;&#1080;&#1081;_&#1089;&#1086;&#1094;&#1080;&#1072;&#1083;&#1100;&#1085;&#1086;&#1075;&#1086;_&#1080;_&#1082;&#1091;&#1083;&#1100;&#1090;&#1091;&#1088;&#1085;&#1086;-&#1073;&#1099;&#1090;&#1086;&#1074;&#1086;&#1075;&#1086;_&#1086;&#1073;&#1089;&#1083;&#1091;&#1078;&#1080;&#1074;&#1072;&#1085;&#1080;&#1103;.xls" TargetMode="External"/><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891615906502262"/>
          <c:y val="4.8166384690468113E-2"/>
          <c:w val="0.83573792898529198"/>
          <c:h val="0.77040701457024563"/>
        </c:manualLayout>
      </c:layout>
      <c:lineChart>
        <c:grouping val="standard"/>
        <c:varyColors val="0"/>
        <c:ser>
          <c:idx val="1"/>
          <c:order val="0"/>
          <c:marker>
            <c:symbol val="none"/>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val>
            <c:numRef>
              <c:f>Лист1!$D$27:$H$27</c:f>
              <c:numCache>
                <c:formatCode>General</c:formatCode>
                <c:ptCount val="5"/>
                <c:pt idx="0">
                  <c:v>2218</c:v>
                </c:pt>
                <c:pt idx="1">
                  <c:v>2201</c:v>
                </c:pt>
                <c:pt idx="2">
                  <c:v>2120</c:v>
                </c:pt>
                <c:pt idx="3">
                  <c:v>2120</c:v>
                </c:pt>
                <c:pt idx="4">
                  <c:v>2105</c:v>
                </c:pt>
              </c:numCache>
            </c:numRef>
          </c:val>
          <c:smooth val="0"/>
          <c:extLst>
            <c:ext xmlns:c16="http://schemas.microsoft.com/office/drawing/2014/chart" uri="{C3380CC4-5D6E-409C-BE32-E72D297353CC}">
              <c16:uniqueId val="{00000000-DFC8-433D-BCBC-FE9D6DEDB024}"/>
            </c:ext>
          </c:extLst>
        </c:ser>
        <c:ser>
          <c:idx val="0"/>
          <c:order val="1"/>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Лист1!$D$27:$H$27</c:f>
              <c:numCache>
                <c:formatCode>General</c:formatCode>
                <c:ptCount val="5"/>
                <c:pt idx="0">
                  <c:v>2218</c:v>
                </c:pt>
                <c:pt idx="1">
                  <c:v>2201</c:v>
                </c:pt>
                <c:pt idx="2">
                  <c:v>2120</c:v>
                </c:pt>
                <c:pt idx="3">
                  <c:v>2120</c:v>
                </c:pt>
                <c:pt idx="4">
                  <c:v>2105</c:v>
                </c:pt>
              </c:numCache>
            </c:numRef>
          </c:val>
          <c:smooth val="0"/>
          <c:extLst>
            <c:ext xmlns:c16="http://schemas.microsoft.com/office/drawing/2014/chart" uri="{C3380CC4-5D6E-409C-BE32-E72D297353CC}">
              <c16:uniqueId val="{00000001-DFC8-433D-BCBC-FE9D6DEDB024}"/>
            </c:ext>
          </c:extLst>
        </c:ser>
        <c:dLbls>
          <c:showLegendKey val="0"/>
          <c:showVal val="1"/>
          <c:showCatName val="0"/>
          <c:showSerName val="0"/>
          <c:showPercent val="0"/>
          <c:showBubbleSize val="0"/>
        </c:dLbls>
        <c:smooth val="0"/>
        <c:axId val="171128704"/>
        <c:axId val="171139072"/>
      </c:lineChart>
      <c:catAx>
        <c:axId val="171128704"/>
        <c:scaling>
          <c:orientation val="minMax"/>
        </c:scaling>
        <c:delete val="1"/>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           2017                   </a:t>
                </a:r>
                <a:r>
                  <a:rPr lang="ru-RU" baseline="0"/>
                  <a:t>  2018                 2019                   2020                    2021 </a:t>
                </a:r>
                <a:endParaRPr lang="ru-RU"/>
              </a:p>
            </c:rich>
          </c:tx>
          <c:layout>
            <c:manualLayout>
              <c:xMode val="edge"/>
              <c:yMode val="edge"/>
              <c:x val="0.13447808646560691"/>
              <c:y val="0.85898178952082893"/>
            </c:manualLayout>
          </c:layout>
          <c:overlay val="0"/>
          <c:spPr>
            <a:noFill/>
            <a:ln>
              <a:noFill/>
            </a:ln>
            <a:effectLst/>
          </c:spPr>
        </c:title>
        <c:numFmt formatCode="\20\1\7" sourceLinked="0"/>
        <c:majorTickMark val="out"/>
        <c:minorTickMark val="none"/>
        <c:tickLblPos val="none"/>
        <c:crossAx val="171139072"/>
        <c:crosses val="autoZero"/>
        <c:auto val="1"/>
        <c:lblAlgn val="ctr"/>
        <c:lblOffset val="1"/>
        <c:tickLblSkip val="1"/>
        <c:noMultiLvlLbl val="0"/>
      </c:catAx>
      <c:valAx>
        <c:axId val="1711390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Численность,</a:t>
                </a:r>
                <a:r>
                  <a:rPr lang="ru-RU" baseline="0"/>
                  <a:t>  чел.</a:t>
                </a:r>
                <a:endParaRPr lang="ru-RU"/>
              </a:p>
            </c:rich>
          </c:tx>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1128704"/>
        <c:crossesAt val="1"/>
        <c:crossBetween val="between"/>
      </c:valAx>
    </c:plotArea>
    <c:plotVisOnly val="1"/>
    <c:dispBlanksAs val="gap"/>
    <c:showDLblsOverMax val="0"/>
    <c:extLst/>
  </c:chart>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Лист1!$C$84</c:f>
              <c:strCache>
                <c:ptCount val="1"/>
                <c:pt idx="0">
                  <c:v>с. Имек</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Лист1!$D$84:$N$84</c:f>
              <c:numCache>
                <c:formatCode>General</c:formatCode>
                <c:ptCount val="11"/>
                <c:pt idx="0">
                  <c:v>1266</c:v>
                </c:pt>
                <c:pt idx="1">
                  <c:v>1297</c:v>
                </c:pt>
                <c:pt idx="2">
                  <c:v>1279</c:v>
                </c:pt>
                <c:pt idx="3">
                  <c:v>1289</c:v>
                </c:pt>
                <c:pt idx="4">
                  <c:v>1231</c:v>
                </c:pt>
                <c:pt idx="5">
                  <c:v>1269</c:v>
                </c:pt>
                <c:pt idx="6">
                  <c:v>1255</c:v>
                </c:pt>
                <c:pt idx="7">
                  <c:v>1246</c:v>
                </c:pt>
                <c:pt idx="8">
                  <c:v>1200</c:v>
                </c:pt>
                <c:pt idx="9">
                  <c:v>1196</c:v>
                </c:pt>
                <c:pt idx="10">
                  <c:v>1191</c:v>
                </c:pt>
              </c:numCache>
            </c:numRef>
          </c:val>
          <c:extLst>
            <c:ext xmlns:c16="http://schemas.microsoft.com/office/drawing/2014/chart" uri="{C3380CC4-5D6E-409C-BE32-E72D297353CC}">
              <c16:uniqueId val="{00000000-CCF7-4171-9931-054918DC8A79}"/>
            </c:ext>
          </c:extLst>
        </c:ser>
        <c:ser>
          <c:idx val="1"/>
          <c:order val="1"/>
          <c:tx>
            <c:strRef>
              <c:f>Лист1!$C$85</c:f>
              <c:strCache>
                <c:ptCount val="1"/>
                <c:pt idx="0">
                  <c:v>д. Верхний Имек</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Лист1!$D$85:$N$85</c:f>
              <c:numCache>
                <c:formatCode>General</c:formatCode>
                <c:ptCount val="11"/>
                <c:pt idx="0">
                  <c:v>228</c:v>
                </c:pt>
                <c:pt idx="1">
                  <c:v>238</c:v>
                </c:pt>
                <c:pt idx="2">
                  <c:v>233</c:v>
                </c:pt>
                <c:pt idx="3">
                  <c:v>226</c:v>
                </c:pt>
                <c:pt idx="4">
                  <c:v>222</c:v>
                </c:pt>
                <c:pt idx="5">
                  <c:v>212</c:v>
                </c:pt>
                <c:pt idx="6">
                  <c:v>206</c:v>
                </c:pt>
                <c:pt idx="7">
                  <c:v>192</c:v>
                </c:pt>
                <c:pt idx="8">
                  <c:v>194</c:v>
                </c:pt>
                <c:pt idx="9">
                  <c:v>189</c:v>
                </c:pt>
                <c:pt idx="10">
                  <c:v>178</c:v>
                </c:pt>
              </c:numCache>
            </c:numRef>
          </c:val>
          <c:extLst>
            <c:ext xmlns:c16="http://schemas.microsoft.com/office/drawing/2014/chart" uri="{C3380CC4-5D6E-409C-BE32-E72D297353CC}">
              <c16:uniqueId val="{00000001-CCF7-4171-9931-054918DC8A79}"/>
            </c:ext>
          </c:extLst>
        </c:ser>
        <c:ser>
          <c:idx val="2"/>
          <c:order val="2"/>
          <c:tx>
            <c:strRef>
              <c:f>Лист1!$C$86</c:f>
              <c:strCache>
                <c:ptCount val="1"/>
                <c:pt idx="0">
                  <c:v>д. Нижний Имек</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Лист1!$D$86:$N$86</c:f>
              <c:numCache>
                <c:formatCode>General</c:formatCode>
                <c:ptCount val="11"/>
                <c:pt idx="0">
                  <c:v>418</c:v>
                </c:pt>
                <c:pt idx="1">
                  <c:v>424</c:v>
                </c:pt>
                <c:pt idx="2">
                  <c:v>436</c:v>
                </c:pt>
                <c:pt idx="3">
                  <c:v>429</c:v>
                </c:pt>
                <c:pt idx="4">
                  <c:v>448</c:v>
                </c:pt>
                <c:pt idx="5">
                  <c:v>446</c:v>
                </c:pt>
                <c:pt idx="6">
                  <c:v>450</c:v>
                </c:pt>
                <c:pt idx="7">
                  <c:v>471</c:v>
                </c:pt>
                <c:pt idx="8">
                  <c:v>468</c:v>
                </c:pt>
                <c:pt idx="9">
                  <c:v>460</c:v>
                </c:pt>
                <c:pt idx="10">
                  <c:v>467</c:v>
                </c:pt>
              </c:numCache>
            </c:numRef>
          </c:val>
          <c:extLst>
            <c:ext xmlns:c16="http://schemas.microsoft.com/office/drawing/2014/chart" uri="{C3380CC4-5D6E-409C-BE32-E72D297353CC}">
              <c16:uniqueId val="{00000002-CCF7-4171-9931-054918DC8A79}"/>
            </c:ext>
          </c:extLst>
        </c:ser>
        <c:ser>
          <c:idx val="3"/>
          <c:order val="3"/>
          <c:tx>
            <c:strRef>
              <c:f>Лист1!$C$87</c:f>
              <c:strCache>
                <c:ptCount val="1"/>
                <c:pt idx="0">
                  <c:v>д. Печегол</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Лист1!$D$87:$N$87</c:f>
              <c:numCache>
                <c:formatCode>General</c:formatCode>
                <c:ptCount val="11"/>
                <c:pt idx="0">
                  <c:v>149</c:v>
                </c:pt>
                <c:pt idx="1">
                  <c:v>141</c:v>
                </c:pt>
                <c:pt idx="2">
                  <c:v>146</c:v>
                </c:pt>
                <c:pt idx="3">
                  <c:v>141</c:v>
                </c:pt>
                <c:pt idx="4">
                  <c:v>136</c:v>
                </c:pt>
                <c:pt idx="5">
                  <c:v>139</c:v>
                </c:pt>
                <c:pt idx="6">
                  <c:v>145</c:v>
                </c:pt>
                <c:pt idx="7">
                  <c:v>132</c:v>
                </c:pt>
                <c:pt idx="8">
                  <c:v>132</c:v>
                </c:pt>
                <c:pt idx="9">
                  <c:v>126</c:v>
                </c:pt>
                <c:pt idx="10">
                  <c:v>124</c:v>
                </c:pt>
              </c:numCache>
            </c:numRef>
          </c:val>
          <c:extLst>
            <c:ext xmlns:c16="http://schemas.microsoft.com/office/drawing/2014/chart" uri="{C3380CC4-5D6E-409C-BE32-E72D297353CC}">
              <c16:uniqueId val="{00000003-CCF7-4171-9931-054918DC8A79}"/>
            </c:ext>
          </c:extLst>
        </c:ser>
        <c:ser>
          <c:idx val="4"/>
          <c:order val="4"/>
          <c:tx>
            <c:strRef>
              <c:f>Лист1!$C$88</c:f>
              <c:strCache>
                <c:ptCount val="1"/>
                <c:pt idx="0">
                  <c:v>д.Харой</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Лист1!$D$88:$N$88</c:f>
              <c:numCache>
                <c:formatCode>General</c:formatCode>
                <c:ptCount val="11"/>
                <c:pt idx="0">
                  <c:v>169</c:v>
                </c:pt>
                <c:pt idx="1">
                  <c:v>165</c:v>
                </c:pt>
                <c:pt idx="2">
                  <c:v>164</c:v>
                </c:pt>
                <c:pt idx="3">
                  <c:v>174</c:v>
                </c:pt>
                <c:pt idx="4">
                  <c:v>168</c:v>
                </c:pt>
                <c:pt idx="5">
                  <c:v>162</c:v>
                </c:pt>
                <c:pt idx="6">
                  <c:v>162</c:v>
                </c:pt>
                <c:pt idx="7">
                  <c:v>160</c:v>
                </c:pt>
                <c:pt idx="8">
                  <c:v>156</c:v>
                </c:pt>
                <c:pt idx="9">
                  <c:v>149</c:v>
                </c:pt>
                <c:pt idx="10">
                  <c:v>145</c:v>
                </c:pt>
              </c:numCache>
            </c:numRef>
          </c:val>
          <c:extLst>
            <c:ext xmlns:c16="http://schemas.microsoft.com/office/drawing/2014/chart" uri="{C3380CC4-5D6E-409C-BE32-E72D297353CC}">
              <c16:uniqueId val="{00000004-CCF7-4171-9931-054918DC8A79}"/>
            </c:ext>
          </c:extLst>
        </c:ser>
        <c:ser>
          <c:idx val="5"/>
          <c:order val="5"/>
          <c:tx>
            <c:strRef>
              <c:f>Лист1!$C$89</c:f>
              <c:strCache>
                <c:ptCount val="1"/>
                <c:pt idx="0">
                  <c:v>Имекский сельсовет</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Лист1!$D$89:$N$89</c:f>
              <c:numCache>
                <c:formatCode>General</c:formatCode>
                <c:ptCount val="11"/>
                <c:pt idx="0">
                  <c:v>2230</c:v>
                </c:pt>
                <c:pt idx="1">
                  <c:v>2265</c:v>
                </c:pt>
                <c:pt idx="2">
                  <c:v>2258</c:v>
                </c:pt>
                <c:pt idx="3">
                  <c:v>2259</c:v>
                </c:pt>
                <c:pt idx="4">
                  <c:v>2205</c:v>
                </c:pt>
                <c:pt idx="5">
                  <c:v>2228</c:v>
                </c:pt>
                <c:pt idx="6">
                  <c:v>2218</c:v>
                </c:pt>
                <c:pt idx="7">
                  <c:v>2201</c:v>
                </c:pt>
                <c:pt idx="8">
                  <c:v>2150</c:v>
                </c:pt>
                <c:pt idx="9">
                  <c:v>2120</c:v>
                </c:pt>
                <c:pt idx="10">
                  <c:v>2105</c:v>
                </c:pt>
              </c:numCache>
            </c:numRef>
          </c:val>
          <c:extLst>
            <c:ext xmlns:c16="http://schemas.microsoft.com/office/drawing/2014/chart" uri="{C3380CC4-5D6E-409C-BE32-E72D297353CC}">
              <c16:uniqueId val="{00000005-CCF7-4171-9931-054918DC8A79}"/>
            </c:ext>
          </c:extLst>
        </c:ser>
        <c:dLbls>
          <c:showLegendKey val="0"/>
          <c:showVal val="0"/>
          <c:showCatName val="0"/>
          <c:showSerName val="0"/>
          <c:showPercent val="0"/>
          <c:showBubbleSize val="0"/>
        </c:dLbls>
        <c:gapWidth val="150"/>
        <c:overlap val="100"/>
        <c:axId val="172508288"/>
        <c:axId val="172510208"/>
      </c:barChart>
      <c:dateAx>
        <c:axId val="172508288"/>
        <c:scaling>
          <c:orientation val="minMax"/>
        </c:scaling>
        <c:delete val="1"/>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2011  </a:t>
                </a:r>
                <a:r>
                  <a:rPr lang="ru-RU" baseline="0"/>
                  <a:t>2012    2013  2014  2015  2016  2017   2018   2019   2020   2021</a:t>
                </a:r>
                <a:endParaRPr lang="ru-RU"/>
              </a:p>
            </c:rich>
          </c:tx>
          <c:overlay val="0"/>
          <c:spPr>
            <a:noFill/>
            <a:ln>
              <a:noFill/>
            </a:ln>
            <a:effectLst/>
          </c:spPr>
        </c:title>
        <c:majorTickMark val="none"/>
        <c:minorTickMark val="none"/>
        <c:tickLblPos val="none"/>
        <c:crossAx val="172510208"/>
        <c:crosses val="autoZero"/>
        <c:auto val="0"/>
        <c:lblOffset val="100"/>
        <c:baseTimeUnit val="days"/>
      </c:dateAx>
      <c:valAx>
        <c:axId val="1725102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Численность,</a:t>
                </a:r>
                <a:r>
                  <a:rPr lang="ru-RU" baseline="0"/>
                  <a:t> чел.</a:t>
                </a:r>
                <a:endParaRPr lang="ru-RU"/>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2508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Лист1!$C$75</c:f>
              <c:strCache>
                <c:ptCount val="1"/>
                <c:pt idx="0">
                  <c:v>Число родившихся, чел.</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Лист1!$D$75:$M$75</c:f>
              <c:numCache>
                <c:formatCode>General</c:formatCode>
                <c:ptCount val="10"/>
                <c:pt idx="0">
                  <c:v>40</c:v>
                </c:pt>
                <c:pt idx="1">
                  <c:v>35</c:v>
                </c:pt>
                <c:pt idx="2">
                  <c:v>44</c:v>
                </c:pt>
                <c:pt idx="3">
                  <c:v>44</c:v>
                </c:pt>
                <c:pt idx="4">
                  <c:v>27</c:v>
                </c:pt>
                <c:pt idx="5">
                  <c:v>33</c:v>
                </c:pt>
                <c:pt idx="6">
                  <c:v>23</c:v>
                </c:pt>
                <c:pt idx="7">
                  <c:v>21</c:v>
                </c:pt>
                <c:pt idx="8">
                  <c:v>22</c:v>
                </c:pt>
                <c:pt idx="9">
                  <c:v>22</c:v>
                </c:pt>
              </c:numCache>
            </c:numRef>
          </c:val>
          <c:extLst>
            <c:ext xmlns:c16="http://schemas.microsoft.com/office/drawing/2014/chart" uri="{C3380CC4-5D6E-409C-BE32-E72D297353CC}">
              <c16:uniqueId val="{00000000-C42D-48D5-8ADE-80EADD26983E}"/>
            </c:ext>
          </c:extLst>
        </c:ser>
        <c:ser>
          <c:idx val="1"/>
          <c:order val="1"/>
          <c:tx>
            <c:strRef>
              <c:f>Лист1!$C$76</c:f>
              <c:strCache>
                <c:ptCount val="1"/>
                <c:pt idx="0">
                  <c:v>Число умерших, чел.</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Лист1!$D$76:$M$76</c:f>
              <c:numCache>
                <c:formatCode>General</c:formatCode>
                <c:ptCount val="10"/>
                <c:pt idx="0">
                  <c:v>-27</c:v>
                </c:pt>
                <c:pt idx="1">
                  <c:v>-35</c:v>
                </c:pt>
                <c:pt idx="2">
                  <c:v>-30</c:v>
                </c:pt>
                <c:pt idx="3">
                  <c:v>-35</c:v>
                </c:pt>
                <c:pt idx="4">
                  <c:v>-29</c:v>
                </c:pt>
                <c:pt idx="5">
                  <c:v>-28</c:v>
                </c:pt>
                <c:pt idx="6">
                  <c:v>-18</c:v>
                </c:pt>
                <c:pt idx="7">
                  <c:v>-18</c:v>
                </c:pt>
                <c:pt idx="8">
                  <c:v>-24</c:v>
                </c:pt>
                <c:pt idx="9">
                  <c:v>-29</c:v>
                </c:pt>
              </c:numCache>
            </c:numRef>
          </c:val>
          <c:extLst>
            <c:ext xmlns:c16="http://schemas.microsoft.com/office/drawing/2014/chart" uri="{C3380CC4-5D6E-409C-BE32-E72D297353CC}">
              <c16:uniqueId val="{00000001-C42D-48D5-8ADE-80EADD26983E}"/>
            </c:ext>
          </c:extLst>
        </c:ser>
        <c:dLbls>
          <c:showLegendKey val="0"/>
          <c:showVal val="1"/>
          <c:showCatName val="0"/>
          <c:showSerName val="0"/>
          <c:showPercent val="0"/>
          <c:showBubbleSize val="0"/>
        </c:dLbls>
        <c:gapWidth val="219"/>
        <c:overlap val="-27"/>
        <c:axId val="173772800"/>
        <c:axId val="173774336"/>
      </c:barChart>
      <c:lineChart>
        <c:grouping val="standard"/>
        <c:varyColors val="0"/>
        <c:ser>
          <c:idx val="2"/>
          <c:order val="2"/>
          <c:tx>
            <c:strRef>
              <c:f>Лист1!$C$77</c:f>
              <c:strCache>
                <c:ptCount val="1"/>
                <c:pt idx="0">
                  <c:v>естественный прирост</c:v>
                </c:pt>
              </c:strCache>
            </c:strRef>
          </c:tx>
          <c:spPr>
            <a:ln w="28575" cap="rnd">
              <a:solidFill>
                <a:schemeClr val="accent3"/>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Лист1!$D$77:$M$77</c:f>
              <c:numCache>
                <c:formatCode>General</c:formatCode>
                <c:ptCount val="10"/>
                <c:pt idx="0">
                  <c:v>13</c:v>
                </c:pt>
                <c:pt idx="1">
                  <c:v>0</c:v>
                </c:pt>
                <c:pt idx="2">
                  <c:v>14</c:v>
                </c:pt>
                <c:pt idx="3">
                  <c:v>9</c:v>
                </c:pt>
                <c:pt idx="4">
                  <c:v>-2</c:v>
                </c:pt>
                <c:pt idx="5">
                  <c:v>5</c:v>
                </c:pt>
                <c:pt idx="6">
                  <c:v>5</c:v>
                </c:pt>
                <c:pt idx="7">
                  <c:v>3</c:v>
                </c:pt>
                <c:pt idx="8">
                  <c:v>-2</c:v>
                </c:pt>
                <c:pt idx="9">
                  <c:v>-7</c:v>
                </c:pt>
              </c:numCache>
            </c:numRef>
          </c:val>
          <c:smooth val="0"/>
          <c:extLst>
            <c:ext xmlns:c16="http://schemas.microsoft.com/office/drawing/2014/chart" uri="{C3380CC4-5D6E-409C-BE32-E72D297353CC}">
              <c16:uniqueId val="{00000002-C42D-48D5-8ADE-80EADD26983E}"/>
            </c:ext>
          </c:extLst>
        </c:ser>
        <c:dLbls>
          <c:showLegendKey val="0"/>
          <c:showVal val="0"/>
          <c:showCatName val="0"/>
          <c:showSerName val="0"/>
          <c:showPercent val="0"/>
          <c:showBubbleSize val="0"/>
        </c:dLbls>
        <c:marker val="1"/>
        <c:smooth val="0"/>
        <c:axId val="173772800"/>
        <c:axId val="173774336"/>
      </c:lineChart>
      <c:catAx>
        <c:axId val="173772800"/>
        <c:scaling>
          <c:orientation val="minMax"/>
        </c:scaling>
        <c:delete val="1"/>
        <c:axPos val="b"/>
        <c:numFmt formatCode="General" sourceLinked="1"/>
        <c:majorTickMark val="none"/>
        <c:minorTickMark val="none"/>
        <c:tickLblPos val="none"/>
        <c:crossAx val="173774336"/>
        <c:crosses val="autoZero"/>
        <c:auto val="1"/>
        <c:lblAlgn val="ctr"/>
        <c:lblOffset val="100"/>
        <c:noMultiLvlLbl val="0"/>
      </c:catAx>
      <c:valAx>
        <c:axId val="1737743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37728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BF5E-467B-A085-5EB919220E6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BF5E-467B-A085-5EB919220E6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BF5E-467B-A085-5EB919220E63}"/>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BF5E-467B-A085-5EB919220E63}"/>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BF5E-467B-A085-5EB919220E6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Лист2!$C$6:$C$10</c:f>
              <c:strCache>
                <c:ptCount val="5"/>
                <c:pt idx="0">
                  <c:v>с. Имек</c:v>
                </c:pt>
                <c:pt idx="1">
                  <c:v>д. Нижний Имек</c:v>
                </c:pt>
                <c:pt idx="2">
                  <c:v>д. Верхний Имек</c:v>
                </c:pt>
                <c:pt idx="3">
                  <c:v>д. Печегол</c:v>
                </c:pt>
                <c:pt idx="4">
                  <c:v>д. Харой</c:v>
                </c:pt>
              </c:strCache>
            </c:strRef>
          </c:cat>
          <c:val>
            <c:numRef>
              <c:f>Лист2!$D$6:$D$10</c:f>
              <c:numCache>
                <c:formatCode>General</c:formatCode>
                <c:ptCount val="5"/>
                <c:pt idx="0">
                  <c:v>18.7</c:v>
                </c:pt>
                <c:pt idx="1">
                  <c:v>7.2</c:v>
                </c:pt>
                <c:pt idx="2">
                  <c:v>2.2999999999999998</c:v>
                </c:pt>
                <c:pt idx="3">
                  <c:v>2.1</c:v>
                </c:pt>
                <c:pt idx="4">
                  <c:v>3</c:v>
                </c:pt>
              </c:numCache>
            </c:numRef>
          </c:val>
          <c:extLst>
            <c:ext xmlns:c16="http://schemas.microsoft.com/office/drawing/2014/chart" uri="{C3380CC4-5D6E-409C-BE32-E72D297353CC}">
              <c16:uniqueId val="{0000000A-BF5E-467B-A085-5EB919220E63}"/>
            </c:ext>
          </c:extLst>
        </c:ser>
        <c:dLbls>
          <c:showLegendKey val="0"/>
          <c:showVal val="1"/>
          <c:showCatName val="0"/>
          <c:showSerName val="0"/>
          <c:showPercent val="0"/>
          <c:showBubbleSize val="0"/>
          <c:showLeaderLines val="1"/>
        </c:dLbls>
        <c:firstSliceAng val="0"/>
        <c:extLst>
          <c:ext xmlns:c15="http://schemas.microsoft.com/office/drawing/2012/chart" uri="{02D57815-91ED-43cb-92C2-25804820EDAC}">
            <c15:filteredPieSeries>
              <c15:ser>
                <c:idx val="1"/>
                <c:order val="1"/>
                <c:dPt>
                  <c:idx val="0"/>
                  <c:bubble3D val="0"/>
                  <c:spPr>
                    <a:solidFill>
                      <a:schemeClr val="accent1"/>
                    </a:solidFill>
                    <a:ln w="19050">
                      <a:solidFill>
                        <a:schemeClr val="lt1"/>
                      </a:solidFill>
                    </a:ln>
                    <a:effectLst/>
                  </c:spPr>
                  <c:extLst>
                    <c:ext xmlns:c16="http://schemas.microsoft.com/office/drawing/2014/chart" uri="{C3380CC4-5D6E-409C-BE32-E72D297353CC}">
                      <c16:uniqueId val="{0000000C-BF5E-467B-A085-5EB919220E6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E-BF5E-467B-A085-5EB919220E6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10-BF5E-467B-A085-5EB919220E63}"/>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12-BF5E-467B-A085-5EB919220E63}"/>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14-BF5E-467B-A085-5EB919220E6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uri="{CE6537A1-D6FC-4f65-9D91-7224C49458BB}"/>
                  </c:extLst>
                </c:dLbls>
                <c:cat>
                  <c:strRef>
                    <c:extLst>
                      <c:ext uri="{02D57815-91ED-43cb-92C2-25804820EDAC}">
                        <c15:formulaRef>
                          <c15:sqref>Лист2!$C$6:$C$10</c15:sqref>
                        </c15:formulaRef>
                      </c:ext>
                    </c:extLst>
                    <c:strCache>
                      <c:ptCount val="5"/>
                      <c:pt idx="0">
                        <c:v>с. Имек</c:v>
                      </c:pt>
                      <c:pt idx="1">
                        <c:v>д. Нижний Имек</c:v>
                      </c:pt>
                      <c:pt idx="2">
                        <c:v>д. Верхний Имек</c:v>
                      </c:pt>
                      <c:pt idx="3">
                        <c:v>д. Печегол</c:v>
                      </c:pt>
                      <c:pt idx="4">
                        <c:v>д. Харой</c:v>
                      </c:pt>
                    </c:strCache>
                  </c:strRef>
                </c:cat>
                <c:val>
                  <c:numRef>
                    <c:extLst>
                      <c:ext uri="{02D57815-91ED-43cb-92C2-25804820EDAC}">
                        <c15:formulaRef>
                          <c15:sqref>Лист2!$E$6:$E$10</c15:sqref>
                        </c15:formulaRef>
                      </c:ext>
                    </c:extLst>
                    <c:numCache>
                      <c:formatCode>General</c:formatCode>
                      <c:ptCount val="5"/>
                    </c:numCache>
                  </c:numRef>
                </c:val>
                <c:extLst>
                  <c:ext xmlns:c16="http://schemas.microsoft.com/office/drawing/2014/chart" uri="{C3380CC4-5D6E-409C-BE32-E72D297353CC}">
                    <c16:uniqueId val="{00000015-BF5E-467B-A085-5EB919220E63}"/>
                  </c:ext>
                </c:extLst>
              </c15:ser>
            </c15:filteredPieSeries>
          </c:ext>
        </c:extLst>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3888888888889015E-2"/>
          <c:y val="0"/>
          <c:w val="0.93888888888889244"/>
          <c:h val="0.78549095585141249"/>
        </c:manualLayout>
      </c:layout>
      <c:pie3DChart>
        <c:varyColors val="1"/>
        <c:ser>
          <c:idx val="2"/>
          <c:order val="0"/>
          <c:tx>
            <c:strRef>
              <c:f>Лист2!$B$3</c:f>
              <c:strCache>
                <c:ptCount val="1"/>
                <c:pt idx="0">
                  <c:v>Харой</c:v>
                </c:pt>
              </c:strCache>
            </c:strRef>
          </c:tx>
          <c:dPt>
            <c:idx val="0"/>
            <c:bubble3D val="0"/>
            <c:explosion val="22"/>
            <c:extLst>
              <c:ext xmlns:c16="http://schemas.microsoft.com/office/drawing/2014/chart" uri="{C3380CC4-5D6E-409C-BE32-E72D297353CC}">
                <c16:uniqueId val="{00000001-F126-4964-9374-6C31763396D0}"/>
              </c:ext>
            </c:extLst>
          </c:dPt>
          <c:dLbls>
            <c:spPr>
              <a:noFill/>
              <a:ln>
                <a:noFill/>
              </a:ln>
              <a:effectLst/>
            </c:spPr>
            <c:dLblPos val="bestFit"/>
            <c:showLegendKey val="0"/>
            <c:showVal val="1"/>
            <c:showCatName val="0"/>
            <c:showSerName val="0"/>
            <c:showPercent val="0"/>
            <c:showBubbleSize val="0"/>
            <c:showLeaderLines val="1"/>
            <c:extLst>
              <c:ext xmlns:c15="http://schemas.microsoft.com/office/drawing/2012/chart" uri="{CE6537A1-D6FC-4f65-9D91-7224C49458BB}"/>
            </c:extLst>
          </c:dLbls>
          <c:val>
            <c:numRef>
              <c:f>Лист2!$C$3:$D$3</c:f>
              <c:numCache>
                <c:formatCode>General</c:formatCode>
                <c:ptCount val="2"/>
                <c:pt idx="0">
                  <c:v>93.11</c:v>
                </c:pt>
                <c:pt idx="1">
                  <c:v>6.89</c:v>
                </c:pt>
              </c:numCache>
            </c:numRef>
          </c:val>
          <c:extLst>
            <c:ext xmlns:c16="http://schemas.microsoft.com/office/drawing/2014/chart" uri="{C3380CC4-5D6E-409C-BE32-E72D297353CC}">
              <c16:uniqueId val="{00000002-F126-4964-9374-6C31763396D0}"/>
            </c:ext>
          </c:extLst>
        </c:ser>
        <c:ser>
          <c:idx val="0"/>
          <c:order val="1"/>
          <c:tx>
            <c:strRef>
              <c:f>Лист2!$B$2</c:f>
              <c:strCache>
                <c:ptCount val="1"/>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4-F126-4964-9374-6C31763396D0}"/>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6-F126-4964-9374-6C31763396D0}"/>
              </c:ext>
            </c:extLst>
          </c:dPt>
          <c:dLbls>
            <c:spPr>
              <a:noFill/>
              <a:ln>
                <a:noFill/>
              </a:ln>
              <a:effectLst/>
            </c:spPr>
            <c:dLblPos val="bestFit"/>
            <c:showLegendKey val="0"/>
            <c:showVal val="1"/>
            <c:showCatName val="0"/>
            <c:showSerName val="0"/>
            <c:showPercent val="0"/>
            <c:showBubbleSize val="0"/>
            <c:showLeaderLines val="1"/>
            <c:extLst>
              <c:ext xmlns:c15="http://schemas.microsoft.com/office/drawing/2012/chart" uri="{CE6537A1-D6FC-4f65-9D91-7224C49458BB}"/>
            </c:extLst>
          </c:dLbls>
          <c:cat>
            <c:strRef>
              <c:f>Лист2!$C$1:$D$1</c:f>
              <c:strCache>
                <c:ptCount val="2"/>
                <c:pt idx="0">
                  <c:v>Общая площадь жилого фонда, </c:v>
                </c:pt>
                <c:pt idx="1">
                  <c:v>Общая площадь ветхого и аварийного жилого фонда, %</c:v>
                </c:pt>
              </c:strCache>
            </c:strRef>
          </c:cat>
          <c:val>
            <c:numRef>
              <c:f>Лист2!$C$2:$D$2</c:f>
              <c:numCache>
                <c:formatCode>General</c:formatCode>
                <c:ptCount val="2"/>
                <c:pt idx="0">
                  <c:v>0</c:v>
                </c:pt>
              </c:numCache>
            </c:numRef>
          </c:val>
          <c:extLst>
            <c:ext xmlns:c16="http://schemas.microsoft.com/office/drawing/2014/chart" uri="{C3380CC4-5D6E-409C-BE32-E72D297353CC}">
              <c16:uniqueId val="{00000007-F126-4964-9374-6C31763396D0}"/>
            </c:ext>
          </c:extLst>
        </c:ser>
        <c:ser>
          <c:idx val="1"/>
          <c:order val="2"/>
          <c:tx>
            <c:strRef>
              <c:f>Лист2!$B$3</c:f>
              <c:strCache>
                <c:ptCount val="1"/>
                <c:pt idx="0">
                  <c:v>Харой</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9-F126-4964-9374-6C31763396D0}"/>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B-F126-4964-9374-6C31763396D0}"/>
              </c:ext>
            </c:extLst>
          </c:dPt>
          <c:dLbls>
            <c:spPr>
              <a:noFill/>
              <a:ln>
                <a:noFill/>
              </a:ln>
              <a:effectLst/>
            </c:spPr>
            <c:dLblPos val="bestFit"/>
            <c:showLegendKey val="0"/>
            <c:showVal val="1"/>
            <c:showCatName val="0"/>
            <c:showSerName val="0"/>
            <c:showPercent val="0"/>
            <c:showBubbleSize val="0"/>
            <c:showLeaderLines val="1"/>
            <c:extLst>
              <c:ext xmlns:c15="http://schemas.microsoft.com/office/drawing/2012/chart" uri="{CE6537A1-D6FC-4f65-9D91-7224C49458BB}"/>
            </c:extLst>
          </c:dLbls>
          <c:cat>
            <c:strRef>
              <c:f>Лист2!$C$1:$D$1</c:f>
              <c:strCache>
                <c:ptCount val="2"/>
                <c:pt idx="0">
                  <c:v>Общая площадь жилого фонда, </c:v>
                </c:pt>
                <c:pt idx="1">
                  <c:v>Общая площадь ветхого и аварийного жилого фонда, %</c:v>
                </c:pt>
              </c:strCache>
            </c:strRef>
          </c:cat>
          <c:val>
            <c:numRef>
              <c:f>Лист2!$C$3:$D$3</c:f>
              <c:numCache>
                <c:formatCode>General</c:formatCode>
                <c:ptCount val="2"/>
                <c:pt idx="0">
                  <c:v>93.11</c:v>
                </c:pt>
                <c:pt idx="1">
                  <c:v>6.89</c:v>
                </c:pt>
              </c:numCache>
            </c:numRef>
          </c:val>
          <c:extLst>
            <c:ext xmlns:c16="http://schemas.microsoft.com/office/drawing/2014/chart" uri="{C3380CC4-5D6E-409C-BE32-E72D297353CC}">
              <c16:uniqueId val="{0000000C-F126-4964-9374-6C31763396D0}"/>
            </c:ext>
          </c:extLst>
        </c:ser>
        <c:dLbls>
          <c:showLegendKey val="0"/>
          <c:showVal val="1"/>
          <c:showCatName val="0"/>
          <c:showSerName val="0"/>
          <c:showPercent val="0"/>
          <c:showBubbleSize val="0"/>
          <c:showLeaderLines val="1"/>
        </c:dLbls>
      </c:pie3DChart>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extLst/>
  </c:chart>
  <c:txPr>
    <a:bodyPr/>
    <a:lstStyle/>
    <a:p>
      <a:pPr>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E0D6E7E-F764-46C1-9933-265ABF61A2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2813</TotalTime>
  <Pages>1</Pages>
  <Words>31233</Words>
  <Characters>178033</Characters>
  <Application>Microsoft Office Word</Application>
  <DocSecurity>0</DocSecurity>
  <Lines>1483</Lines>
  <Paragraphs>417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208849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211</cp:revision>
  <cp:lastPrinted>2021-10-11T06:24:00Z</cp:lastPrinted>
  <dcterms:created xsi:type="dcterms:W3CDTF">2020-11-19T03:29:00Z</dcterms:created>
  <dcterms:modified xsi:type="dcterms:W3CDTF">2021-10-11T06:24:00Z</dcterms:modified>
</cp:coreProperties>
</file>